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4.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oter+xml" PartName="/word/footer6.xml"/>
  <Override ContentType="application/vnd.openxmlformats-officedocument.wordprocessingml.footer+xml" PartName="/word/footer5.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tabs>
          <w:tab w:val="left" w:pos="1615"/>
        </w:tabs>
        <w:spacing w:line="276" w:lineRule="auto"/>
        <w:jc w:val="center"/>
        <w:rPr>
          <w:rFonts w:ascii="Calibri" w:cs="Calibri" w:eastAsia="Calibri" w:hAnsi="Calibri"/>
          <w:b w:val="1"/>
          <w:sz w:val="32"/>
          <w:szCs w:val="32"/>
        </w:rPr>
      </w:pPr>
      <w:bookmarkStart w:colFirst="0" w:colLast="0" w:name="_heading=h.z337ya" w:id="0"/>
      <w:bookmarkEnd w:id="0"/>
      <w:r w:rsidDel="00000000" w:rsidR="00000000" w:rsidRPr="00000000">
        <w:rPr>
          <w:rFonts w:ascii="Calibri" w:cs="Calibri" w:eastAsia="Calibri" w:hAnsi="Calibri"/>
          <w:b w:val="1"/>
          <w:sz w:val="32"/>
          <w:szCs w:val="32"/>
        </w:rPr>
        <w:drawing>
          <wp:inline distB="0" distT="0" distL="0" distR="0">
            <wp:extent cx="4005374" cy="1544294"/>
            <wp:effectExtent b="0" l="0" r="0" t="0"/>
            <wp:docPr id="170" name="image20.jpg"/>
            <a:graphic>
              <a:graphicData uri="http://schemas.openxmlformats.org/drawingml/2006/picture">
                <pic:pic>
                  <pic:nvPicPr>
                    <pic:cNvPr id="0" name="image20.jpg"/>
                    <pic:cNvPicPr preferRelativeResize="0"/>
                  </pic:nvPicPr>
                  <pic:blipFill>
                    <a:blip r:embed="rId8"/>
                    <a:srcRect b="0" l="0" r="0" t="0"/>
                    <a:stretch>
                      <a:fillRect/>
                    </a:stretch>
                  </pic:blipFill>
                  <pic:spPr>
                    <a:xfrm>
                      <a:off x="0" y="0"/>
                      <a:ext cx="4005374" cy="1544294"/>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615"/>
        </w:tabs>
        <w:spacing w:after="0" w:before="0" w:line="240" w:lineRule="auto"/>
        <w:ind w:left="0" w:right="0" w:firstLine="0"/>
        <w:jc w:val="center"/>
        <w:rPr>
          <w:rFonts w:ascii="Calibri" w:cs="Calibri" w:eastAsia="Calibri" w:hAnsi="Calibri"/>
          <w:b w:val="1"/>
          <w:i w:val="0"/>
          <w:smallCaps w:val="0"/>
          <w:strike w:val="0"/>
          <w:color w:val="4875bd"/>
          <w:sz w:val="36"/>
          <w:szCs w:val="36"/>
          <w:u w:val="none"/>
          <w:shd w:fill="auto" w:val="clear"/>
          <w:vertAlign w:val="baseline"/>
        </w:rPr>
      </w:pPr>
      <w:r w:rsidDel="00000000" w:rsidR="00000000" w:rsidRPr="00000000">
        <w:rPr>
          <w:rtl w:val="0"/>
        </w:rPr>
      </w:r>
    </w:p>
    <w:p w:rsidR="00000000" w:rsidDel="00000000" w:rsidP="00000000" w:rsidRDefault="00000000" w:rsidRPr="00000000" w14:paraId="00000003">
      <w:pPr>
        <w:tabs>
          <w:tab w:val="left" w:pos="1615"/>
        </w:tabs>
        <w:spacing w:after="0" w:line="276" w:lineRule="auto"/>
        <w:jc w:val="center"/>
        <w:rPr>
          <w:rFonts w:ascii="Calibri" w:cs="Calibri" w:eastAsia="Calibri" w:hAnsi="Calibri"/>
          <w:b w:val="1"/>
          <w:sz w:val="56"/>
          <w:szCs w:val="56"/>
        </w:rPr>
      </w:pPr>
      <w:r w:rsidDel="00000000" w:rsidR="00000000" w:rsidRPr="00000000">
        <w:rPr>
          <w:rFonts w:ascii="Calibri" w:cs="Calibri" w:eastAsia="Calibri" w:hAnsi="Calibri"/>
          <w:b w:val="1"/>
          <w:sz w:val="56"/>
          <w:szCs w:val="56"/>
          <w:rtl w:val="0"/>
        </w:rPr>
        <w:t xml:space="preserve">Estudo de Viabilidade de uma Universidade Distrital</w:t>
      </w:r>
    </w:p>
    <w:p w:rsidR="00000000" w:rsidDel="00000000" w:rsidP="00000000" w:rsidRDefault="00000000" w:rsidRPr="00000000" w14:paraId="00000004">
      <w:pPr>
        <w:tabs>
          <w:tab w:val="left" w:pos="1615"/>
        </w:tabs>
        <w:spacing w:after="0" w:lineRule="auto"/>
        <w:jc w:val="center"/>
        <w:rPr>
          <w:rFonts w:ascii="Calibri" w:cs="Calibri" w:eastAsia="Calibri" w:hAnsi="Calibri"/>
          <w:b w:val="1"/>
          <w:sz w:val="32"/>
          <w:szCs w:val="32"/>
        </w:rPr>
      </w:pPr>
      <w:r w:rsidDel="00000000" w:rsidR="00000000" w:rsidRPr="00000000">
        <w:rPr>
          <w:rtl w:val="0"/>
        </w:rPr>
      </w:r>
    </w:p>
    <w:p w:rsidR="00000000" w:rsidDel="00000000" w:rsidP="00000000" w:rsidRDefault="00000000" w:rsidRPr="00000000" w14:paraId="00000005">
      <w:pPr>
        <w:tabs>
          <w:tab w:val="left" w:pos="1615"/>
        </w:tabs>
        <w:spacing w:line="276" w:lineRule="auto"/>
        <w:ind w:firstLine="567"/>
        <w:jc w:val="center"/>
        <w:rPr>
          <w:rFonts w:ascii="Calibri" w:cs="Calibri" w:eastAsia="Calibri" w:hAnsi="Calibri"/>
          <w:b w:val="1"/>
          <w:sz w:val="56"/>
          <w:szCs w:val="56"/>
        </w:rPr>
      </w:pPr>
      <w:bookmarkStart w:colFirst="0" w:colLast="0" w:name="_heading=h.3j2qqm3" w:id="1"/>
      <w:bookmarkEnd w:id="1"/>
      <w:r w:rsidDel="00000000" w:rsidR="00000000" w:rsidRPr="00000000">
        <w:rPr>
          <w:rFonts w:ascii="Calibri" w:cs="Calibri" w:eastAsia="Calibri" w:hAnsi="Calibri"/>
          <w:sz w:val="40"/>
          <w:szCs w:val="40"/>
          <w:rtl w:val="0"/>
        </w:rPr>
        <w:t xml:space="preserve">O impacto e os custos de implantação de uma Universidade Distrital</w:t>
      </w:r>
      <w:r w:rsidDel="00000000" w:rsidR="00000000" w:rsidRPr="00000000">
        <w:rPr>
          <w:rtl w:val="0"/>
        </w:rPr>
      </w:r>
    </w:p>
    <w:p w:rsidR="00000000" w:rsidDel="00000000" w:rsidP="00000000" w:rsidRDefault="00000000" w:rsidRPr="00000000" w14:paraId="00000006">
      <w:pPr>
        <w:tabs>
          <w:tab w:val="left" w:pos="1615"/>
        </w:tabs>
        <w:spacing w:after="0" w:lineRule="auto"/>
        <w:rPr>
          <w:rFonts w:ascii="Calibri" w:cs="Calibri" w:eastAsia="Calibri" w:hAnsi="Calibri"/>
        </w:rPr>
      </w:pPr>
      <w:r w:rsidDel="00000000" w:rsidR="00000000" w:rsidRPr="00000000">
        <w:rPr>
          <w:rtl w:val="0"/>
        </w:rPr>
      </w:r>
    </w:p>
    <w:tbl>
      <w:tblPr>
        <w:tblStyle w:val="Table1"/>
        <w:tblW w:w="8781.0" w:type="dxa"/>
        <w:jc w:val="left"/>
        <w:tblInd w:w="0.0" w:type="dxa"/>
        <w:tblBorders>
          <w:top w:color="808080" w:space="0" w:sz="4" w:val="single"/>
          <w:left w:color="808080" w:space="0" w:sz="4" w:val="single"/>
          <w:bottom w:color="808080" w:space="0" w:sz="4" w:val="single"/>
          <w:right w:color="808080" w:space="0" w:sz="4" w:val="single"/>
          <w:insideH w:color="808080" w:space="0" w:sz="4" w:val="single"/>
          <w:insideV w:color="808080" w:space="0" w:sz="4" w:val="single"/>
        </w:tblBorders>
        <w:tblLayout w:type="fixed"/>
        <w:tblLook w:val="0400"/>
      </w:tblPr>
      <w:tblGrid>
        <w:gridCol w:w="2084"/>
        <w:gridCol w:w="6697"/>
        <w:tblGridChange w:id="0">
          <w:tblGrid>
            <w:gridCol w:w="2084"/>
            <w:gridCol w:w="6697"/>
          </w:tblGrid>
        </w:tblGridChange>
      </w:tblGrid>
      <w:tr>
        <w:trPr>
          <w:cantSplit w:val="0"/>
          <w:trHeight w:val="454" w:hRule="atLeast"/>
          <w:tblHeader w:val="0"/>
        </w:trPr>
        <w:tc>
          <w:tcPr>
            <w:gridSpan w:val="2"/>
            <w:tcBorders>
              <w:top w:color="808080" w:space="0" w:sz="4" w:val="single"/>
              <w:left w:color="808080" w:space="0" w:sz="4" w:val="single"/>
              <w:bottom w:color="808080" w:space="0" w:sz="4" w:val="single"/>
              <w:right w:color="808080" w:space="0" w:sz="4" w:val="single"/>
            </w:tcBorders>
            <w:shd w:fill="f2f2f2" w:val="clear"/>
            <w:vAlign w:val="center"/>
          </w:tcPr>
          <w:p w:rsidR="00000000" w:rsidDel="00000000" w:rsidP="00000000" w:rsidRDefault="00000000" w:rsidRPr="00000000" w14:paraId="00000007">
            <w:pPr>
              <w:tabs>
                <w:tab w:val="left" w:pos="1615"/>
              </w:tabs>
              <w:spacing w:line="276" w:lineRule="auto"/>
              <w:jc w:val="center"/>
              <w:rPr>
                <w:rFonts w:ascii="Calibri" w:cs="Calibri" w:eastAsia="Calibri" w:hAnsi="Calibri"/>
                <w:b w:val="1"/>
                <w:sz w:val="28"/>
                <w:szCs w:val="28"/>
              </w:rPr>
            </w:pPr>
            <w:r w:rsidDel="00000000" w:rsidR="00000000" w:rsidRPr="00000000">
              <w:rPr>
                <w:rFonts w:ascii="Calibri" w:cs="Calibri" w:eastAsia="Calibri" w:hAnsi="Calibri"/>
                <w:b w:val="1"/>
                <w:sz w:val="28"/>
                <w:szCs w:val="28"/>
                <w:rtl w:val="0"/>
              </w:rPr>
              <w:t xml:space="preserve">Identificação do Projeto</w:t>
            </w:r>
          </w:p>
        </w:tc>
      </w:tr>
      <w:tr>
        <w:trPr>
          <w:cantSplit w:val="0"/>
          <w:trHeight w:val="323" w:hRule="atLeast"/>
          <w:tblHeader w:val="0"/>
        </w:trPr>
        <w:tc>
          <w:tcPr>
            <w:tcBorders>
              <w:top w:color="808080" w:space="0" w:sz="4" w:val="single"/>
              <w:left w:color="808080" w:space="0" w:sz="4" w:val="single"/>
              <w:bottom w:color="808080" w:space="0" w:sz="4" w:val="single"/>
              <w:right w:color="808080" w:space="0" w:sz="4" w:val="single"/>
            </w:tcBorders>
          </w:tcPr>
          <w:p w:rsidR="00000000" w:rsidDel="00000000" w:rsidP="00000000" w:rsidRDefault="00000000" w:rsidRPr="00000000" w14:paraId="00000009">
            <w:pPr>
              <w:tabs>
                <w:tab w:val="left" w:pos="1615"/>
              </w:tabs>
              <w:spacing w:line="276" w:lineRule="auto"/>
              <w:rPr>
                <w:rFonts w:ascii="Calibri" w:cs="Calibri" w:eastAsia="Calibri" w:hAnsi="Calibri"/>
              </w:rPr>
            </w:pPr>
            <w:r w:rsidDel="00000000" w:rsidR="00000000" w:rsidRPr="00000000">
              <w:rPr>
                <w:rtl w:val="0"/>
              </w:rPr>
            </w:r>
          </w:p>
        </w:tc>
        <w:tc>
          <w:tcPr>
            <w:tcBorders>
              <w:top w:color="808080" w:space="0" w:sz="4" w:val="single"/>
              <w:left w:color="808080" w:space="0" w:sz="4" w:val="single"/>
              <w:bottom w:color="808080" w:space="0" w:sz="4" w:val="single"/>
              <w:right w:color="808080" w:space="0" w:sz="4" w:val="single"/>
            </w:tcBorders>
          </w:tcPr>
          <w:p w:rsidR="00000000" w:rsidDel="00000000" w:rsidP="00000000" w:rsidRDefault="00000000" w:rsidRPr="00000000" w14:paraId="0000000A">
            <w:pPr>
              <w:tabs>
                <w:tab w:val="left" w:pos="1615"/>
              </w:tabs>
              <w:spacing w:line="276" w:lineRule="auto"/>
              <w:rPr>
                <w:rFonts w:ascii="Calibri" w:cs="Calibri" w:eastAsia="Calibri" w:hAnsi="Calibri"/>
              </w:rPr>
            </w:pPr>
            <w:r w:rsidDel="00000000" w:rsidR="00000000" w:rsidRPr="00000000">
              <w:rPr>
                <w:rtl w:val="0"/>
              </w:rPr>
            </w:r>
          </w:p>
        </w:tc>
      </w:tr>
      <w:tr>
        <w:trPr>
          <w:cantSplit w:val="0"/>
          <w:trHeight w:val="321" w:hRule="atLeast"/>
          <w:tblHeader w:val="0"/>
        </w:trPr>
        <w:tc>
          <w:tcPr>
            <w:tcBorders>
              <w:top w:color="808080" w:space="0" w:sz="4" w:val="single"/>
              <w:left w:color="808080" w:space="0" w:sz="4" w:val="single"/>
              <w:bottom w:color="808080" w:space="0" w:sz="4" w:val="single"/>
              <w:right w:color="808080" w:space="0" w:sz="4" w:val="single"/>
            </w:tcBorders>
          </w:tcPr>
          <w:p w:rsidR="00000000" w:rsidDel="00000000" w:rsidP="00000000" w:rsidRDefault="00000000" w:rsidRPr="00000000" w14:paraId="0000000B">
            <w:pPr>
              <w:tabs>
                <w:tab w:val="left" w:pos="1615"/>
              </w:tabs>
              <w:spacing w:line="276" w:lineRule="auto"/>
              <w:rPr>
                <w:rFonts w:ascii="Calibri" w:cs="Calibri" w:eastAsia="Calibri" w:hAnsi="Calibri"/>
              </w:rPr>
            </w:pPr>
            <w:r w:rsidDel="00000000" w:rsidR="00000000" w:rsidRPr="00000000">
              <w:rPr>
                <w:rFonts w:ascii="Calibri" w:cs="Calibri" w:eastAsia="Calibri" w:hAnsi="Calibri"/>
                <w:rtl w:val="0"/>
              </w:rPr>
              <w:t xml:space="preserve">Nome do Projeto</w:t>
            </w:r>
          </w:p>
        </w:tc>
        <w:tc>
          <w:tcPr>
            <w:tcBorders>
              <w:top w:color="808080" w:space="0" w:sz="4" w:val="single"/>
              <w:left w:color="808080" w:space="0" w:sz="4" w:val="single"/>
              <w:bottom w:color="808080" w:space="0" w:sz="4" w:val="single"/>
              <w:right w:color="808080" w:space="0" w:sz="4" w:val="single"/>
            </w:tcBorders>
          </w:tcPr>
          <w:p w:rsidR="00000000" w:rsidDel="00000000" w:rsidP="00000000" w:rsidRDefault="00000000" w:rsidRPr="00000000" w14:paraId="0000000C">
            <w:pPr>
              <w:tabs>
                <w:tab w:val="left" w:pos="1615"/>
              </w:tabs>
              <w:spacing w:line="276" w:lineRule="auto"/>
              <w:rPr>
                <w:rFonts w:ascii="Calibri" w:cs="Calibri" w:eastAsia="Calibri" w:hAnsi="Calibri"/>
              </w:rPr>
            </w:pPr>
            <w:r w:rsidDel="00000000" w:rsidR="00000000" w:rsidRPr="00000000">
              <w:rPr>
                <w:rFonts w:ascii="Calibri" w:cs="Calibri" w:eastAsia="Calibri" w:hAnsi="Calibri"/>
                <w:rtl w:val="0"/>
              </w:rPr>
              <w:t xml:space="preserve">Projeto de Pesquisa de uma universidade distrital - 1.5 Realização de pesquisa sobre a oferta de educação superior - pública e privada - no DF e RIDE, identificando, especialmente cursos voltados para o desenvolvimento científico, tecnológico e/ou de inovação</w:t>
            </w:r>
          </w:p>
        </w:tc>
      </w:tr>
      <w:tr>
        <w:trPr>
          <w:cantSplit w:val="0"/>
          <w:trHeight w:val="321" w:hRule="atLeast"/>
          <w:tblHeader w:val="0"/>
        </w:trPr>
        <w:tc>
          <w:tcPr>
            <w:tcBorders>
              <w:top w:color="808080" w:space="0" w:sz="4" w:val="single"/>
              <w:left w:color="808080" w:space="0" w:sz="4" w:val="single"/>
              <w:bottom w:color="808080" w:space="0" w:sz="4" w:val="single"/>
              <w:right w:color="808080" w:space="0" w:sz="4" w:val="single"/>
            </w:tcBorders>
          </w:tcPr>
          <w:p w:rsidR="00000000" w:rsidDel="00000000" w:rsidP="00000000" w:rsidRDefault="00000000" w:rsidRPr="00000000" w14:paraId="0000000D">
            <w:pPr>
              <w:tabs>
                <w:tab w:val="left" w:pos="1615"/>
              </w:tabs>
              <w:spacing w:line="276" w:lineRule="auto"/>
              <w:rPr>
                <w:rFonts w:ascii="Calibri" w:cs="Calibri" w:eastAsia="Calibri" w:hAnsi="Calibri"/>
              </w:rPr>
            </w:pPr>
            <w:r w:rsidDel="00000000" w:rsidR="00000000" w:rsidRPr="00000000">
              <w:rPr>
                <w:rFonts w:ascii="Calibri" w:cs="Calibri" w:eastAsia="Calibri" w:hAnsi="Calibri"/>
                <w:rtl w:val="0"/>
              </w:rPr>
              <w:t xml:space="preserve">Produto</w:t>
            </w:r>
          </w:p>
        </w:tc>
        <w:tc>
          <w:tcPr>
            <w:tcBorders>
              <w:top w:color="808080" w:space="0" w:sz="4" w:val="single"/>
              <w:left w:color="808080" w:space="0" w:sz="4" w:val="single"/>
              <w:bottom w:color="808080" w:space="0" w:sz="4" w:val="single"/>
              <w:right w:color="808080" w:space="0" w:sz="4" w:val="single"/>
            </w:tcBorders>
          </w:tcPr>
          <w:p w:rsidR="00000000" w:rsidDel="00000000" w:rsidP="00000000" w:rsidRDefault="00000000" w:rsidRPr="00000000" w14:paraId="0000000E">
            <w:pPr>
              <w:tabs>
                <w:tab w:val="left" w:pos="1615"/>
              </w:tabs>
              <w:spacing w:line="276" w:lineRule="auto"/>
              <w:rPr>
                <w:rFonts w:ascii="Calibri" w:cs="Calibri" w:eastAsia="Calibri" w:hAnsi="Calibri"/>
              </w:rPr>
            </w:pPr>
            <w:r w:rsidDel="00000000" w:rsidR="00000000" w:rsidRPr="00000000">
              <w:rPr>
                <w:rFonts w:ascii="Calibri" w:cs="Calibri" w:eastAsia="Calibri" w:hAnsi="Calibri"/>
                <w:rtl w:val="0"/>
              </w:rPr>
              <w:t xml:space="preserve">Relatório técnico</w:t>
            </w:r>
          </w:p>
        </w:tc>
      </w:tr>
      <w:tr>
        <w:trPr>
          <w:cantSplit w:val="0"/>
          <w:trHeight w:val="321" w:hRule="atLeast"/>
          <w:tblHeader w:val="0"/>
        </w:trPr>
        <w:tc>
          <w:tcPr>
            <w:tcBorders>
              <w:top w:color="808080" w:space="0" w:sz="4" w:val="single"/>
              <w:left w:color="808080" w:space="0" w:sz="4" w:val="single"/>
              <w:bottom w:color="808080" w:space="0" w:sz="4" w:val="single"/>
              <w:right w:color="808080" w:space="0" w:sz="4" w:val="single"/>
            </w:tcBorders>
          </w:tcPr>
          <w:p w:rsidR="00000000" w:rsidDel="00000000" w:rsidP="00000000" w:rsidRDefault="00000000" w:rsidRPr="00000000" w14:paraId="0000000F">
            <w:pPr>
              <w:tabs>
                <w:tab w:val="left" w:pos="1615"/>
              </w:tabs>
              <w:spacing w:line="276" w:lineRule="auto"/>
              <w:rPr>
                <w:rFonts w:ascii="Calibri" w:cs="Calibri" w:eastAsia="Calibri" w:hAnsi="Calibri"/>
              </w:rPr>
            </w:pPr>
            <w:r w:rsidDel="00000000" w:rsidR="00000000" w:rsidRPr="00000000">
              <w:rPr>
                <w:rFonts w:ascii="Calibri" w:cs="Calibri" w:eastAsia="Calibri" w:hAnsi="Calibri"/>
                <w:rtl w:val="0"/>
              </w:rPr>
              <w:t xml:space="preserve">Representante legal</w:t>
            </w:r>
          </w:p>
        </w:tc>
        <w:tc>
          <w:tcPr>
            <w:tcBorders>
              <w:top w:color="808080" w:space="0" w:sz="4" w:val="single"/>
              <w:left w:color="808080" w:space="0" w:sz="4" w:val="single"/>
              <w:bottom w:color="808080" w:space="0" w:sz="4" w:val="single"/>
              <w:right w:color="808080" w:space="0" w:sz="4" w:val="single"/>
            </w:tcBorders>
          </w:tcPr>
          <w:p w:rsidR="00000000" w:rsidDel="00000000" w:rsidP="00000000" w:rsidRDefault="00000000" w:rsidRPr="00000000" w14:paraId="00000010">
            <w:pPr>
              <w:tabs>
                <w:tab w:val="left" w:pos="1615"/>
              </w:tabs>
              <w:spacing w:line="276" w:lineRule="auto"/>
              <w:rPr>
                <w:rFonts w:ascii="Calibri" w:cs="Calibri" w:eastAsia="Calibri" w:hAnsi="Calibri"/>
              </w:rPr>
            </w:pPr>
            <w:r w:rsidDel="00000000" w:rsidR="00000000" w:rsidRPr="00000000">
              <w:rPr>
                <w:rFonts w:ascii="Calibri" w:cs="Calibri" w:eastAsia="Calibri" w:hAnsi="Calibri"/>
                <w:rtl w:val="0"/>
              </w:rPr>
              <w:t xml:space="preserve">Adriana Rigon Weska</w:t>
            </w:r>
          </w:p>
        </w:tc>
      </w:tr>
      <w:tr>
        <w:trPr>
          <w:cantSplit w:val="0"/>
          <w:trHeight w:val="321" w:hRule="atLeast"/>
          <w:tblHeader w:val="0"/>
        </w:trPr>
        <w:tc>
          <w:tcPr>
            <w:tcBorders>
              <w:top w:color="808080" w:space="0" w:sz="4" w:val="single"/>
              <w:left w:color="808080" w:space="0" w:sz="4" w:val="single"/>
              <w:bottom w:color="808080" w:space="0" w:sz="4" w:val="single"/>
              <w:right w:color="808080" w:space="0" w:sz="4" w:val="single"/>
            </w:tcBorders>
          </w:tcPr>
          <w:p w:rsidR="00000000" w:rsidDel="00000000" w:rsidP="00000000" w:rsidRDefault="00000000" w:rsidRPr="00000000" w14:paraId="00000011">
            <w:pPr>
              <w:tabs>
                <w:tab w:val="left" w:pos="1615"/>
              </w:tabs>
              <w:spacing w:line="276" w:lineRule="auto"/>
              <w:rPr>
                <w:rFonts w:ascii="Calibri" w:cs="Calibri" w:eastAsia="Calibri" w:hAnsi="Calibri"/>
              </w:rPr>
            </w:pPr>
            <w:r w:rsidDel="00000000" w:rsidR="00000000" w:rsidRPr="00000000">
              <w:rPr>
                <w:rFonts w:ascii="Calibri" w:cs="Calibri" w:eastAsia="Calibri" w:hAnsi="Calibri"/>
                <w:rtl w:val="0"/>
              </w:rPr>
              <w:t xml:space="preserve">Coordenadora Técnica</w:t>
            </w:r>
          </w:p>
        </w:tc>
        <w:tc>
          <w:tcPr>
            <w:tcBorders>
              <w:top w:color="808080" w:space="0" w:sz="4" w:val="single"/>
              <w:left w:color="808080" w:space="0" w:sz="4" w:val="single"/>
              <w:bottom w:color="808080" w:space="0" w:sz="4" w:val="single"/>
              <w:right w:color="808080" w:space="0" w:sz="4" w:val="single"/>
            </w:tcBorders>
          </w:tcPr>
          <w:p w:rsidR="00000000" w:rsidDel="00000000" w:rsidP="00000000" w:rsidRDefault="00000000" w:rsidRPr="00000000" w14:paraId="00000012">
            <w:pPr>
              <w:tabs>
                <w:tab w:val="left" w:pos="1615"/>
              </w:tabs>
              <w:spacing w:line="276" w:lineRule="auto"/>
              <w:rPr>
                <w:rFonts w:ascii="Calibri" w:cs="Calibri" w:eastAsia="Calibri" w:hAnsi="Calibri"/>
              </w:rPr>
            </w:pPr>
            <w:r w:rsidDel="00000000" w:rsidR="00000000" w:rsidRPr="00000000">
              <w:rPr>
                <w:rFonts w:ascii="Calibri" w:cs="Calibri" w:eastAsia="Calibri" w:hAnsi="Calibri"/>
                <w:rtl w:val="0"/>
              </w:rPr>
              <w:t xml:space="preserve">Claudia Maffini Griboski</w:t>
            </w:r>
          </w:p>
        </w:tc>
      </w:tr>
      <w:tr>
        <w:trPr>
          <w:cantSplit w:val="0"/>
          <w:trHeight w:val="321" w:hRule="atLeast"/>
          <w:tblHeader w:val="0"/>
        </w:trPr>
        <w:tc>
          <w:tcPr>
            <w:tcBorders>
              <w:top w:color="808080" w:space="0" w:sz="4" w:val="single"/>
              <w:left w:color="808080" w:space="0" w:sz="4" w:val="single"/>
              <w:bottom w:color="808080" w:space="0" w:sz="4" w:val="single"/>
              <w:right w:color="808080" w:space="0" w:sz="4" w:val="single"/>
            </w:tcBorders>
          </w:tcPr>
          <w:p w:rsidR="00000000" w:rsidDel="00000000" w:rsidP="00000000" w:rsidRDefault="00000000" w:rsidRPr="00000000" w14:paraId="00000013">
            <w:pPr>
              <w:tabs>
                <w:tab w:val="left" w:pos="1615"/>
              </w:tabs>
              <w:spacing w:line="276" w:lineRule="auto"/>
              <w:rPr>
                <w:rFonts w:ascii="Calibri" w:cs="Calibri" w:eastAsia="Calibri" w:hAnsi="Calibri"/>
              </w:rPr>
            </w:pPr>
            <w:r w:rsidDel="00000000" w:rsidR="00000000" w:rsidRPr="00000000">
              <w:rPr>
                <w:rFonts w:ascii="Calibri" w:cs="Calibri" w:eastAsia="Calibri" w:hAnsi="Calibri"/>
                <w:rtl w:val="0"/>
              </w:rPr>
              <w:t xml:space="preserve">Subcoordenadora Técnica</w:t>
            </w:r>
          </w:p>
        </w:tc>
        <w:tc>
          <w:tcPr>
            <w:tcBorders>
              <w:top w:color="808080" w:space="0" w:sz="4" w:val="single"/>
              <w:left w:color="808080" w:space="0" w:sz="4" w:val="single"/>
              <w:bottom w:color="808080" w:space="0" w:sz="4" w:val="single"/>
              <w:right w:color="808080" w:space="0" w:sz="4" w:val="single"/>
            </w:tcBorders>
          </w:tcPr>
          <w:p w:rsidR="00000000" w:rsidDel="00000000" w:rsidP="00000000" w:rsidRDefault="00000000" w:rsidRPr="00000000" w14:paraId="00000014">
            <w:pPr>
              <w:tabs>
                <w:tab w:val="left" w:pos="1615"/>
              </w:tabs>
              <w:spacing w:line="276" w:lineRule="auto"/>
              <w:rPr>
                <w:rFonts w:ascii="Calibri" w:cs="Calibri" w:eastAsia="Calibri" w:hAnsi="Calibri"/>
              </w:rPr>
            </w:pPr>
            <w:r w:rsidDel="00000000" w:rsidR="00000000" w:rsidRPr="00000000">
              <w:rPr>
                <w:rFonts w:ascii="Calibri" w:cs="Calibri" w:eastAsia="Calibri" w:hAnsi="Calibri"/>
                <w:rtl w:val="0"/>
              </w:rPr>
              <w:t xml:space="preserve">Camila Gomes Diógenes</w:t>
            </w:r>
          </w:p>
        </w:tc>
      </w:tr>
      <w:tr>
        <w:trPr>
          <w:cantSplit w:val="0"/>
          <w:trHeight w:val="321" w:hRule="atLeast"/>
          <w:tblHeader w:val="0"/>
        </w:trPr>
        <w:tc>
          <w:tcPr>
            <w:tcBorders>
              <w:top w:color="808080" w:space="0" w:sz="4" w:val="single"/>
              <w:left w:color="808080" w:space="0" w:sz="4" w:val="single"/>
              <w:bottom w:color="808080" w:space="0" w:sz="4" w:val="single"/>
              <w:right w:color="808080" w:space="0" w:sz="4" w:val="single"/>
            </w:tcBorders>
          </w:tcPr>
          <w:p w:rsidR="00000000" w:rsidDel="00000000" w:rsidP="00000000" w:rsidRDefault="00000000" w:rsidRPr="00000000" w14:paraId="00000015">
            <w:pPr>
              <w:tabs>
                <w:tab w:val="left" w:pos="1615"/>
              </w:tabs>
              <w:spacing w:line="276" w:lineRule="auto"/>
              <w:jc w:val="both"/>
              <w:rPr>
                <w:rFonts w:ascii="Calibri" w:cs="Calibri" w:eastAsia="Calibri" w:hAnsi="Calibri"/>
              </w:rPr>
            </w:pPr>
            <w:r w:rsidDel="00000000" w:rsidR="00000000" w:rsidRPr="00000000">
              <w:rPr>
                <w:rFonts w:ascii="Calibri" w:cs="Calibri" w:eastAsia="Calibri" w:hAnsi="Calibri"/>
                <w:rtl w:val="0"/>
              </w:rPr>
              <w:t xml:space="preserve">Consultor </w:t>
            </w:r>
          </w:p>
        </w:tc>
        <w:tc>
          <w:tcPr>
            <w:tcBorders>
              <w:top w:color="808080" w:space="0" w:sz="4" w:val="single"/>
              <w:left w:color="808080" w:space="0" w:sz="4" w:val="single"/>
              <w:bottom w:color="808080" w:space="0" w:sz="4" w:val="single"/>
              <w:right w:color="808080" w:space="0" w:sz="4" w:val="single"/>
            </w:tcBorders>
          </w:tcPr>
          <w:p w:rsidR="00000000" w:rsidDel="00000000" w:rsidP="00000000" w:rsidRDefault="00000000" w:rsidRPr="00000000" w14:paraId="00000016">
            <w:pPr>
              <w:tabs>
                <w:tab w:val="left" w:pos="1615"/>
              </w:tabs>
              <w:spacing w:line="276" w:lineRule="auto"/>
              <w:rPr>
                <w:rFonts w:ascii="Calibri" w:cs="Calibri" w:eastAsia="Calibri" w:hAnsi="Calibri"/>
              </w:rPr>
            </w:pPr>
            <w:r w:rsidDel="00000000" w:rsidR="00000000" w:rsidRPr="00000000">
              <w:rPr>
                <w:rFonts w:ascii="Calibri" w:cs="Calibri" w:eastAsia="Calibri" w:hAnsi="Calibri"/>
                <w:rtl w:val="0"/>
              </w:rPr>
              <w:t xml:space="preserve">Nathalia de Paula Vieira</w:t>
            </w:r>
          </w:p>
        </w:tc>
      </w:tr>
      <w:tr>
        <w:trPr>
          <w:cantSplit w:val="0"/>
          <w:trHeight w:val="321" w:hRule="atLeast"/>
          <w:tblHeader w:val="0"/>
        </w:trPr>
        <w:tc>
          <w:tcPr>
            <w:tcBorders>
              <w:top w:color="808080" w:space="0" w:sz="4" w:val="single"/>
              <w:left w:color="808080" w:space="0" w:sz="4" w:val="single"/>
              <w:bottom w:color="808080" w:space="0" w:sz="4" w:val="single"/>
              <w:right w:color="808080" w:space="0" w:sz="4" w:val="single"/>
            </w:tcBorders>
            <w:shd w:fill="f2f2f2" w:val="clear"/>
          </w:tcPr>
          <w:p w:rsidR="00000000" w:rsidDel="00000000" w:rsidP="00000000" w:rsidRDefault="00000000" w:rsidRPr="00000000" w14:paraId="00000017">
            <w:pPr>
              <w:tabs>
                <w:tab w:val="left" w:pos="1615"/>
              </w:tabs>
              <w:spacing w:line="276" w:lineRule="auto"/>
              <w:rPr>
                <w:rFonts w:ascii="Calibri" w:cs="Calibri" w:eastAsia="Calibri" w:hAnsi="Calibri"/>
              </w:rPr>
            </w:pPr>
            <w:r w:rsidDel="00000000" w:rsidR="00000000" w:rsidRPr="00000000">
              <w:rPr>
                <w:rFonts w:ascii="Calibri" w:cs="Calibri" w:eastAsia="Calibri" w:hAnsi="Calibri"/>
                <w:rtl w:val="0"/>
              </w:rPr>
              <w:t xml:space="preserve">Data</w:t>
            </w:r>
          </w:p>
        </w:tc>
        <w:tc>
          <w:tcPr>
            <w:tcBorders>
              <w:top w:color="808080" w:space="0" w:sz="4" w:val="single"/>
              <w:left w:color="808080" w:space="0" w:sz="4" w:val="single"/>
              <w:bottom w:color="808080" w:space="0" w:sz="4" w:val="single"/>
              <w:right w:color="808080" w:space="0" w:sz="4" w:val="single"/>
            </w:tcBorders>
            <w:shd w:fill="f2f2f2" w:val="clear"/>
          </w:tcPr>
          <w:p w:rsidR="00000000" w:rsidDel="00000000" w:rsidP="00000000" w:rsidRDefault="00000000" w:rsidRPr="00000000" w14:paraId="00000018">
            <w:pPr>
              <w:tabs>
                <w:tab w:val="left" w:pos="1615"/>
              </w:tabs>
              <w:spacing w:line="276" w:lineRule="auto"/>
              <w:rPr>
                <w:rFonts w:ascii="Calibri" w:cs="Calibri" w:eastAsia="Calibri" w:hAnsi="Calibri"/>
              </w:rPr>
            </w:pPr>
            <w:r w:rsidDel="00000000" w:rsidR="00000000" w:rsidRPr="00000000">
              <w:rPr>
                <w:rFonts w:ascii="Calibri" w:cs="Calibri" w:eastAsia="Calibri" w:hAnsi="Calibri"/>
                <w:rtl w:val="0"/>
              </w:rPr>
              <w:t xml:space="preserve">30/04/2021</w:t>
            </w:r>
          </w:p>
        </w:tc>
      </w:tr>
    </w:tbl>
    <w:p w:rsidR="00000000" w:rsidDel="00000000" w:rsidP="00000000" w:rsidRDefault="00000000" w:rsidRPr="00000000" w14:paraId="00000019">
      <w:pPr>
        <w:tabs>
          <w:tab w:val="left" w:pos="1615"/>
        </w:tabs>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01A">
      <w:pPr>
        <w:tabs>
          <w:tab w:val="left" w:pos="1615"/>
        </w:tabs>
        <w:spacing w:line="276" w:lineRule="auto"/>
        <w:rPr>
          <w:rFonts w:ascii="Calibri" w:cs="Calibri" w:eastAsia="Calibri" w:hAnsi="Calibri"/>
        </w:rPr>
        <w:sectPr>
          <w:footerReference r:id="rId9" w:type="default"/>
          <w:footerReference r:id="rId10" w:type="first"/>
          <w:pgSz w:h="16838" w:w="11906" w:orient="portrait"/>
          <w:pgMar w:bottom="1134" w:top="1134" w:left="1134" w:right="1134" w:header="709" w:footer="680"/>
          <w:pgNumType w:start="1"/>
          <w:titlePg w:val="1"/>
        </w:sectPr>
      </w:pPr>
      <w:r w:rsidDel="00000000" w:rsidR="00000000" w:rsidRPr="00000000">
        <w:br w:type="page"/>
      </w:r>
      <w:r w:rsidDel="00000000" w:rsidR="00000000" w:rsidRPr="00000000">
        <w:rPr>
          <w:rtl w:val="0"/>
        </w:rPr>
      </w:r>
    </w:p>
    <w:p w:rsidR="00000000" w:rsidDel="00000000" w:rsidP="00000000" w:rsidRDefault="00000000" w:rsidRPr="00000000" w14:paraId="0000001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615"/>
        </w:tabs>
        <w:spacing w:after="0" w:before="0" w:line="276" w:lineRule="auto"/>
        <w:ind w:left="0" w:right="0" w:firstLine="0"/>
        <w:jc w:val="left"/>
        <w:rPr>
          <w:rFonts w:ascii="Calibri" w:cs="Calibri" w:eastAsia="Calibri" w:hAnsi="Calibri"/>
          <w:b w:val="1"/>
          <w:i w:val="0"/>
          <w:smallCaps w:val="0"/>
          <w:strike w:val="0"/>
          <w:color w:val="4875bd"/>
          <w:sz w:val="44"/>
          <w:szCs w:val="44"/>
          <w:u w:val="none"/>
          <w:shd w:fill="auto" w:val="clear"/>
          <w:vertAlign w:val="baseline"/>
        </w:rPr>
      </w:pPr>
      <w:bookmarkStart w:colFirst="0" w:colLast="0" w:name="_heading=h.gjdgxs" w:id="2"/>
      <w:bookmarkEnd w:id="2"/>
      <w:r w:rsidDel="00000000" w:rsidR="00000000" w:rsidRPr="00000000">
        <w:rPr>
          <w:rFonts w:ascii="Calibri" w:cs="Calibri" w:eastAsia="Calibri" w:hAnsi="Calibri"/>
          <w:b w:val="1"/>
          <w:i w:val="0"/>
          <w:smallCaps w:val="0"/>
          <w:strike w:val="0"/>
          <w:color w:val="4875bd"/>
          <w:sz w:val="44"/>
          <w:szCs w:val="44"/>
          <w:u w:val="none"/>
          <w:shd w:fill="auto" w:val="clear"/>
          <w:vertAlign w:val="baseline"/>
          <w:rtl w:val="0"/>
        </w:rPr>
        <w:t xml:space="preserve">SUMÁRIO</w:t>
      </w:r>
    </w:p>
    <w:p w:rsidR="00000000" w:rsidDel="00000000" w:rsidP="00000000" w:rsidRDefault="00000000" w:rsidRPr="00000000" w14:paraId="0000001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615"/>
        </w:tabs>
        <w:spacing w:after="160" w:before="0" w:line="276" w:lineRule="auto"/>
        <w:ind w:left="0" w:right="0" w:firstLine="0"/>
        <w:jc w:val="left"/>
        <w:rPr>
          <w:rFonts w:ascii="Calibri" w:cs="Calibri" w:eastAsia="Calibri" w:hAnsi="Calibri"/>
          <w:b w:val="1"/>
          <w:i w:val="0"/>
          <w:smallCaps w:val="0"/>
          <w:strike w:val="0"/>
          <w:color w:val="4875bd"/>
          <w:sz w:val="22"/>
          <w:szCs w:val="22"/>
          <w:u w:val="none"/>
          <w:shd w:fill="auto" w:val="clear"/>
          <w:vertAlign w:val="baseline"/>
        </w:rPr>
      </w:pPr>
      <w:r w:rsidDel="00000000" w:rsidR="00000000" w:rsidRPr="00000000">
        <w:rPr>
          <w:rtl w:val="0"/>
        </w:rPr>
      </w:r>
    </w:p>
    <w:tbl>
      <w:tblPr>
        <w:tblStyle w:val="Table2"/>
        <w:tblW w:w="9067.0" w:type="dxa"/>
        <w:jc w:val="left"/>
        <w:tblInd w:w="-142.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080"/>
        <w:gridCol w:w="279"/>
        <w:gridCol w:w="708"/>
        <w:tblGridChange w:id="0">
          <w:tblGrid>
            <w:gridCol w:w="8080"/>
            <w:gridCol w:w="279"/>
            <w:gridCol w:w="708"/>
          </w:tblGrid>
        </w:tblGridChange>
      </w:tblGrid>
      <w:tr>
        <w:trPr>
          <w:cantSplit w:val="0"/>
          <w:trHeight w:val="391" w:hRule="atLeast"/>
          <w:tblHeader w:val="0"/>
        </w:trPr>
        <w:tc>
          <w:tcPr/>
          <w:p w:rsidR="00000000" w:rsidDel="00000000" w:rsidP="00000000" w:rsidRDefault="00000000" w:rsidRPr="00000000" w14:paraId="0000001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615"/>
              </w:tabs>
              <w:spacing w:after="160" w:before="0" w:line="276"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 INTRODUÇÃO</w:t>
            </w:r>
          </w:p>
        </w:tc>
        <w:tc>
          <w:tcPr/>
          <w:p w:rsidR="00000000" w:rsidDel="00000000" w:rsidP="00000000" w:rsidRDefault="00000000" w:rsidRPr="00000000" w14:paraId="0000001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615"/>
              </w:tabs>
              <w:spacing w:after="160" w:before="0" w:line="276"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01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615"/>
              </w:tabs>
              <w:spacing w:after="160" w:before="0" w:line="276"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w:t>
            </w:r>
          </w:p>
        </w:tc>
      </w:tr>
      <w:tr>
        <w:trPr>
          <w:cantSplit w:val="0"/>
          <w:trHeight w:val="391" w:hRule="atLeast"/>
          <w:tblHeader w:val="0"/>
        </w:trPr>
        <w:tc>
          <w:tcPr/>
          <w:p w:rsidR="00000000" w:rsidDel="00000000" w:rsidP="00000000" w:rsidRDefault="00000000" w:rsidRPr="00000000" w14:paraId="0000002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615"/>
              </w:tabs>
              <w:spacing w:after="160" w:before="0" w:line="276"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02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615"/>
              </w:tabs>
              <w:spacing w:after="160" w:before="0" w:line="276"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02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615"/>
              </w:tabs>
              <w:spacing w:after="160" w:before="0" w:line="276"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tc>
      </w:tr>
      <w:tr>
        <w:trPr>
          <w:cantSplit w:val="0"/>
          <w:trHeight w:val="391" w:hRule="atLeast"/>
          <w:tblHeader w:val="0"/>
        </w:trPr>
        <w:tc>
          <w:tcPr/>
          <w:p w:rsidR="00000000" w:rsidDel="00000000" w:rsidP="00000000" w:rsidRDefault="00000000" w:rsidRPr="00000000" w14:paraId="00000023">
            <w:pPr>
              <w:tabs>
                <w:tab w:val="left" w:pos="1615"/>
              </w:tabs>
              <w:spacing w:line="276" w:lineRule="auto"/>
              <w:jc w:val="both"/>
              <w:rPr>
                <w:rFonts w:ascii="Calibri" w:cs="Calibri" w:eastAsia="Calibri" w:hAnsi="Calibri"/>
              </w:rPr>
            </w:pPr>
            <w:r w:rsidDel="00000000" w:rsidR="00000000" w:rsidRPr="00000000">
              <w:rPr>
                <w:rtl w:val="0"/>
              </w:rPr>
              <w:t xml:space="preserve">2. APRESENTAÇÃO DO PROJETO</w:t>
            </w:r>
            <w:r w:rsidDel="00000000" w:rsidR="00000000" w:rsidRPr="00000000">
              <w:rPr>
                <w:rtl w:val="0"/>
              </w:rPr>
            </w:r>
          </w:p>
        </w:tc>
        <w:tc>
          <w:tcPr/>
          <w:p w:rsidR="00000000" w:rsidDel="00000000" w:rsidP="00000000" w:rsidRDefault="00000000" w:rsidRPr="00000000" w14:paraId="00000024">
            <w:pPr>
              <w:tabs>
                <w:tab w:val="left" w:pos="1615"/>
              </w:tabs>
              <w:spacing w:line="276" w:lineRule="auto"/>
              <w:jc w:val="both"/>
              <w:rPr>
                <w:rFonts w:ascii="Calibri" w:cs="Calibri" w:eastAsia="Calibri" w:hAnsi="Calibri"/>
              </w:rPr>
            </w:pPr>
            <w:r w:rsidDel="00000000" w:rsidR="00000000" w:rsidRPr="00000000">
              <w:rPr>
                <w:rtl w:val="0"/>
              </w:rPr>
            </w:r>
          </w:p>
        </w:tc>
        <w:tc>
          <w:tcPr/>
          <w:p w:rsidR="00000000" w:rsidDel="00000000" w:rsidP="00000000" w:rsidRDefault="00000000" w:rsidRPr="00000000" w14:paraId="00000025">
            <w:pPr>
              <w:tabs>
                <w:tab w:val="left" w:pos="1615"/>
              </w:tabs>
              <w:spacing w:line="276" w:lineRule="auto"/>
              <w:jc w:val="right"/>
              <w:rPr>
                <w:rFonts w:ascii="Calibri" w:cs="Calibri" w:eastAsia="Calibri" w:hAnsi="Calibri"/>
              </w:rPr>
            </w:pPr>
            <w:r w:rsidDel="00000000" w:rsidR="00000000" w:rsidRPr="00000000">
              <w:rPr>
                <w:rFonts w:ascii="Calibri" w:cs="Calibri" w:eastAsia="Calibri" w:hAnsi="Calibri"/>
                <w:rtl w:val="0"/>
              </w:rPr>
              <w:t xml:space="preserve">5</w:t>
            </w:r>
          </w:p>
        </w:tc>
      </w:tr>
      <w:tr>
        <w:trPr>
          <w:cantSplit w:val="0"/>
          <w:trHeight w:val="391" w:hRule="atLeast"/>
          <w:tblHeader w:val="0"/>
        </w:trPr>
        <w:tc>
          <w:tcPr/>
          <w:p w:rsidR="00000000" w:rsidDel="00000000" w:rsidP="00000000" w:rsidRDefault="00000000" w:rsidRPr="00000000" w14:paraId="0000002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615"/>
              </w:tabs>
              <w:spacing w:after="160" w:before="0" w:line="276"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2.1. AÇÃO 1: ESTUDOS DE VIABILIDADE DE UMA UNIVERSIDADE DISTRITAL</w:t>
            </w:r>
          </w:p>
        </w:tc>
        <w:tc>
          <w:tcPr/>
          <w:p w:rsidR="00000000" w:rsidDel="00000000" w:rsidP="00000000" w:rsidRDefault="00000000" w:rsidRPr="00000000" w14:paraId="0000002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615"/>
              </w:tabs>
              <w:spacing w:after="160" w:before="0" w:line="276"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02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615"/>
              </w:tabs>
              <w:spacing w:after="160" w:before="0" w:line="276"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6</w:t>
            </w:r>
          </w:p>
        </w:tc>
      </w:tr>
      <w:tr>
        <w:trPr>
          <w:cantSplit w:val="0"/>
          <w:trHeight w:val="391" w:hRule="atLeast"/>
          <w:tblHeader w:val="0"/>
        </w:trPr>
        <w:tc>
          <w:tcPr/>
          <w:p w:rsidR="00000000" w:rsidDel="00000000" w:rsidP="00000000" w:rsidRDefault="00000000" w:rsidRPr="00000000" w14:paraId="0000002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615"/>
              </w:tabs>
              <w:spacing w:after="160" w:before="0" w:line="276"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02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615"/>
              </w:tabs>
              <w:spacing w:after="160" w:before="0" w:line="276"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02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615"/>
              </w:tabs>
              <w:spacing w:after="160" w:before="0" w:line="276"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tc>
      </w:tr>
      <w:tr>
        <w:trPr>
          <w:cantSplit w:val="0"/>
          <w:trHeight w:val="391" w:hRule="atLeast"/>
          <w:tblHeader w:val="0"/>
        </w:trPr>
        <w:tc>
          <w:tcPr/>
          <w:p w:rsidR="00000000" w:rsidDel="00000000" w:rsidP="00000000" w:rsidRDefault="00000000" w:rsidRPr="00000000" w14:paraId="0000002C">
            <w:pPr>
              <w:tabs>
                <w:tab w:val="left" w:pos="1615"/>
              </w:tabs>
              <w:spacing w:line="276" w:lineRule="auto"/>
              <w:jc w:val="both"/>
              <w:rPr>
                <w:rFonts w:ascii="Calibri" w:cs="Calibri" w:eastAsia="Calibri" w:hAnsi="Calibri"/>
              </w:rPr>
            </w:pPr>
            <w:r w:rsidDel="00000000" w:rsidR="00000000" w:rsidRPr="00000000">
              <w:rPr>
                <w:rtl w:val="0"/>
              </w:rPr>
              <w:t xml:space="preserve">3. MODELO DE ACOMPANHAMENTO E MONITORAMENTO</w:t>
            </w:r>
            <w:r w:rsidDel="00000000" w:rsidR="00000000" w:rsidRPr="00000000">
              <w:rPr>
                <w:rtl w:val="0"/>
              </w:rPr>
            </w:r>
          </w:p>
        </w:tc>
        <w:tc>
          <w:tcPr/>
          <w:p w:rsidR="00000000" w:rsidDel="00000000" w:rsidP="00000000" w:rsidRDefault="00000000" w:rsidRPr="00000000" w14:paraId="0000002D">
            <w:pPr>
              <w:tabs>
                <w:tab w:val="left" w:pos="1615"/>
              </w:tabs>
              <w:spacing w:line="276" w:lineRule="auto"/>
              <w:jc w:val="both"/>
              <w:rPr>
                <w:rFonts w:ascii="Calibri" w:cs="Calibri" w:eastAsia="Calibri" w:hAnsi="Calibri"/>
              </w:rPr>
            </w:pPr>
            <w:r w:rsidDel="00000000" w:rsidR="00000000" w:rsidRPr="00000000">
              <w:rPr>
                <w:rtl w:val="0"/>
              </w:rPr>
            </w:r>
          </w:p>
        </w:tc>
        <w:tc>
          <w:tcPr/>
          <w:p w:rsidR="00000000" w:rsidDel="00000000" w:rsidP="00000000" w:rsidRDefault="00000000" w:rsidRPr="00000000" w14:paraId="0000002E">
            <w:pPr>
              <w:tabs>
                <w:tab w:val="left" w:pos="1615"/>
              </w:tabs>
              <w:spacing w:line="276" w:lineRule="auto"/>
              <w:jc w:val="right"/>
              <w:rPr>
                <w:rFonts w:ascii="Calibri" w:cs="Calibri" w:eastAsia="Calibri" w:hAnsi="Calibri"/>
              </w:rPr>
            </w:pPr>
            <w:r w:rsidDel="00000000" w:rsidR="00000000" w:rsidRPr="00000000">
              <w:rPr>
                <w:rFonts w:ascii="Calibri" w:cs="Calibri" w:eastAsia="Calibri" w:hAnsi="Calibri"/>
                <w:rtl w:val="0"/>
              </w:rPr>
              <w:t xml:space="preserve">8</w:t>
            </w:r>
          </w:p>
        </w:tc>
      </w:tr>
      <w:tr>
        <w:trPr>
          <w:cantSplit w:val="0"/>
          <w:trHeight w:val="391" w:hRule="atLeast"/>
          <w:tblHeader w:val="0"/>
        </w:trPr>
        <w:tc>
          <w:tcPr/>
          <w:p w:rsidR="00000000" w:rsidDel="00000000" w:rsidP="00000000" w:rsidRDefault="00000000" w:rsidRPr="00000000" w14:paraId="0000002F">
            <w:pPr>
              <w:tabs>
                <w:tab w:val="left" w:pos="1615"/>
              </w:tabs>
              <w:spacing w:line="276" w:lineRule="auto"/>
              <w:jc w:val="both"/>
              <w:rPr>
                <w:rFonts w:ascii="Calibri" w:cs="Calibri" w:eastAsia="Calibri" w:hAnsi="Calibri"/>
              </w:rPr>
            </w:pPr>
            <w:r w:rsidDel="00000000" w:rsidR="00000000" w:rsidRPr="00000000">
              <w:rPr>
                <w:rtl w:val="0"/>
              </w:rPr>
            </w:r>
          </w:p>
        </w:tc>
        <w:tc>
          <w:tcPr/>
          <w:p w:rsidR="00000000" w:rsidDel="00000000" w:rsidP="00000000" w:rsidRDefault="00000000" w:rsidRPr="00000000" w14:paraId="00000030">
            <w:pPr>
              <w:tabs>
                <w:tab w:val="left" w:pos="1615"/>
              </w:tabs>
              <w:spacing w:line="276" w:lineRule="auto"/>
              <w:jc w:val="both"/>
              <w:rPr>
                <w:rFonts w:ascii="Calibri" w:cs="Calibri" w:eastAsia="Calibri" w:hAnsi="Calibri"/>
              </w:rPr>
            </w:pPr>
            <w:r w:rsidDel="00000000" w:rsidR="00000000" w:rsidRPr="00000000">
              <w:rPr>
                <w:rtl w:val="0"/>
              </w:rPr>
            </w:r>
          </w:p>
        </w:tc>
        <w:tc>
          <w:tcPr/>
          <w:p w:rsidR="00000000" w:rsidDel="00000000" w:rsidP="00000000" w:rsidRDefault="00000000" w:rsidRPr="00000000" w14:paraId="00000031">
            <w:pPr>
              <w:tabs>
                <w:tab w:val="left" w:pos="1615"/>
              </w:tabs>
              <w:spacing w:line="276" w:lineRule="auto"/>
              <w:jc w:val="right"/>
              <w:rPr>
                <w:rFonts w:ascii="Calibri" w:cs="Calibri" w:eastAsia="Calibri" w:hAnsi="Calibri"/>
              </w:rPr>
            </w:pPr>
            <w:r w:rsidDel="00000000" w:rsidR="00000000" w:rsidRPr="00000000">
              <w:rPr>
                <w:rtl w:val="0"/>
              </w:rPr>
            </w:r>
          </w:p>
        </w:tc>
      </w:tr>
      <w:tr>
        <w:trPr>
          <w:cantSplit w:val="0"/>
          <w:trHeight w:val="391" w:hRule="atLeast"/>
          <w:tblHeader w:val="0"/>
        </w:trPr>
        <w:tc>
          <w:tcPr/>
          <w:p w:rsidR="00000000" w:rsidDel="00000000" w:rsidP="00000000" w:rsidRDefault="00000000" w:rsidRPr="00000000" w14:paraId="00000032">
            <w:pPr>
              <w:tabs>
                <w:tab w:val="left" w:pos="1615"/>
              </w:tabs>
              <w:spacing w:line="276" w:lineRule="auto"/>
              <w:jc w:val="both"/>
              <w:rPr>
                <w:rFonts w:ascii="Calibri" w:cs="Calibri" w:eastAsia="Calibri" w:hAnsi="Calibri"/>
              </w:rPr>
            </w:pPr>
            <w:r w:rsidDel="00000000" w:rsidR="00000000" w:rsidRPr="00000000">
              <w:rPr>
                <w:rtl w:val="0"/>
              </w:rPr>
              <w:t xml:space="preserve">4. ACOMPANHAMENTO E MONITORAMENTO | AÇÃO 1: ESTUDOS DE VIABILIDADE DE UMA UNIVERSIDADE DISTRITAL E SUAS ATIVIDADES</w:t>
            </w:r>
            <w:r w:rsidDel="00000000" w:rsidR="00000000" w:rsidRPr="00000000">
              <w:rPr>
                <w:rtl w:val="0"/>
              </w:rPr>
            </w:r>
          </w:p>
        </w:tc>
        <w:tc>
          <w:tcPr/>
          <w:p w:rsidR="00000000" w:rsidDel="00000000" w:rsidP="00000000" w:rsidRDefault="00000000" w:rsidRPr="00000000" w14:paraId="00000033">
            <w:pPr>
              <w:tabs>
                <w:tab w:val="left" w:pos="1615"/>
              </w:tabs>
              <w:spacing w:line="276" w:lineRule="auto"/>
              <w:jc w:val="both"/>
              <w:rPr>
                <w:rFonts w:ascii="Calibri" w:cs="Calibri" w:eastAsia="Calibri" w:hAnsi="Calibri"/>
              </w:rPr>
            </w:pPr>
            <w:r w:rsidDel="00000000" w:rsidR="00000000" w:rsidRPr="00000000">
              <w:rPr>
                <w:rtl w:val="0"/>
              </w:rPr>
            </w:r>
          </w:p>
        </w:tc>
        <w:tc>
          <w:tcPr/>
          <w:p w:rsidR="00000000" w:rsidDel="00000000" w:rsidP="00000000" w:rsidRDefault="00000000" w:rsidRPr="00000000" w14:paraId="00000034">
            <w:pPr>
              <w:tabs>
                <w:tab w:val="left" w:pos="1615"/>
              </w:tabs>
              <w:spacing w:line="276" w:lineRule="auto"/>
              <w:jc w:val="right"/>
              <w:rPr>
                <w:rFonts w:ascii="Calibri" w:cs="Calibri" w:eastAsia="Calibri" w:hAnsi="Calibri"/>
              </w:rPr>
            </w:pPr>
            <w:r w:rsidDel="00000000" w:rsidR="00000000" w:rsidRPr="00000000">
              <w:rPr>
                <w:rFonts w:ascii="Calibri" w:cs="Calibri" w:eastAsia="Calibri" w:hAnsi="Calibri"/>
                <w:rtl w:val="0"/>
              </w:rPr>
              <w:t xml:space="preserve">10</w:t>
            </w:r>
          </w:p>
        </w:tc>
      </w:tr>
      <w:tr>
        <w:trPr>
          <w:cantSplit w:val="0"/>
          <w:trHeight w:val="391" w:hRule="atLeast"/>
          <w:tblHeader w:val="0"/>
        </w:trPr>
        <w:tc>
          <w:tcPr/>
          <w:p w:rsidR="00000000" w:rsidDel="00000000" w:rsidP="00000000" w:rsidRDefault="00000000" w:rsidRPr="00000000" w14:paraId="00000035">
            <w:pPr>
              <w:tabs>
                <w:tab w:val="left" w:pos="1615"/>
              </w:tabs>
              <w:jc w:val="both"/>
              <w:rPr>
                <w:rFonts w:ascii="Calibri" w:cs="Calibri" w:eastAsia="Calibri" w:hAnsi="Calibri"/>
              </w:rPr>
            </w:pPr>
            <w:r w:rsidDel="00000000" w:rsidR="00000000" w:rsidRPr="00000000">
              <w:rPr>
                <w:rtl w:val="0"/>
              </w:rPr>
              <w:t xml:space="preserve">Atividade 1.1 - Elaboração de documento sobre o impacto e os custos de implantação de uma universidade distrital</w:t>
            </w:r>
            <w:r w:rsidDel="00000000" w:rsidR="00000000" w:rsidRPr="00000000">
              <w:rPr>
                <w:rtl w:val="0"/>
              </w:rPr>
            </w:r>
          </w:p>
        </w:tc>
        <w:tc>
          <w:tcPr/>
          <w:p w:rsidR="00000000" w:rsidDel="00000000" w:rsidP="00000000" w:rsidRDefault="00000000" w:rsidRPr="00000000" w14:paraId="00000036">
            <w:pPr>
              <w:tabs>
                <w:tab w:val="left" w:pos="1615"/>
              </w:tabs>
              <w:spacing w:line="276" w:lineRule="auto"/>
              <w:jc w:val="both"/>
              <w:rPr>
                <w:rFonts w:ascii="Calibri" w:cs="Calibri" w:eastAsia="Calibri" w:hAnsi="Calibri"/>
              </w:rPr>
            </w:pPr>
            <w:r w:rsidDel="00000000" w:rsidR="00000000" w:rsidRPr="00000000">
              <w:rPr>
                <w:rtl w:val="0"/>
              </w:rPr>
            </w:r>
          </w:p>
        </w:tc>
        <w:tc>
          <w:tcPr/>
          <w:p w:rsidR="00000000" w:rsidDel="00000000" w:rsidP="00000000" w:rsidRDefault="00000000" w:rsidRPr="00000000" w14:paraId="00000037">
            <w:pPr>
              <w:tabs>
                <w:tab w:val="left" w:pos="1615"/>
              </w:tabs>
              <w:spacing w:line="276" w:lineRule="auto"/>
              <w:jc w:val="right"/>
              <w:rPr>
                <w:rFonts w:ascii="Calibri" w:cs="Calibri" w:eastAsia="Calibri" w:hAnsi="Calibri"/>
              </w:rPr>
            </w:pPr>
            <w:r w:rsidDel="00000000" w:rsidR="00000000" w:rsidRPr="00000000">
              <w:rPr>
                <w:rFonts w:ascii="Calibri" w:cs="Calibri" w:eastAsia="Calibri" w:hAnsi="Calibri"/>
                <w:rtl w:val="0"/>
              </w:rPr>
              <w:t xml:space="preserve">10</w:t>
            </w:r>
          </w:p>
        </w:tc>
      </w:tr>
      <w:tr>
        <w:trPr>
          <w:cantSplit w:val="0"/>
          <w:trHeight w:val="391" w:hRule="atLeast"/>
          <w:tblHeader w:val="0"/>
        </w:trPr>
        <w:tc>
          <w:tcPr/>
          <w:p w:rsidR="00000000" w:rsidDel="00000000" w:rsidP="00000000" w:rsidRDefault="00000000" w:rsidRPr="00000000" w14:paraId="00000038">
            <w:pPr>
              <w:tabs>
                <w:tab w:val="left" w:pos="1615"/>
              </w:tabs>
              <w:jc w:val="both"/>
              <w:rPr>
                <w:rFonts w:ascii="Calibri" w:cs="Calibri" w:eastAsia="Calibri" w:hAnsi="Calibri"/>
              </w:rPr>
            </w:pPr>
            <w:r w:rsidDel="00000000" w:rsidR="00000000" w:rsidRPr="00000000">
              <w:rPr>
                <w:rtl w:val="0"/>
              </w:rPr>
              <w:t xml:space="preserve">Atividade 1.2 - Realização de pesquisa sobre a oferta de educação superior – pública e privada – no DF e RIDE, identificando, especialmente cursos voltados para o desenvolvimento científico, tecnológico e/ou de inovação</w:t>
            </w:r>
            <w:r w:rsidDel="00000000" w:rsidR="00000000" w:rsidRPr="00000000">
              <w:rPr>
                <w:rtl w:val="0"/>
              </w:rPr>
            </w:r>
          </w:p>
        </w:tc>
        <w:tc>
          <w:tcPr/>
          <w:p w:rsidR="00000000" w:rsidDel="00000000" w:rsidP="00000000" w:rsidRDefault="00000000" w:rsidRPr="00000000" w14:paraId="00000039">
            <w:pPr>
              <w:tabs>
                <w:tab w:val="left" w:pos="1615"/>
              </w:tabs>
              <w:spacing w:line="276" w:lineRule="auto"/>
              <w:jc w:val="both"/>
              <w:rPr>
                <w:rFonts w:ascii="Calibri" w:cs="Calibri" w:eastAsia="Calibri" w:hAnsi="Calibri"/>
              </w:rPr>
            </w:pPr>
            <w:r w:rsidDel="00000000" w:rsidR="00000000" w:rsidRPr="00000000">
              <w:rPr>
                <w:rtl w:val="0"/>
              </w:rPr>
            </w:r>
          </w:p>
        </w:tc>
        <w:tc>
          <w:tcPr/>
          <w:p w:rsidR="00000000" w:rsidDel="00000000" w:rsidP="00000000" w:rsidRDefault="00000000" w:rsidRPr="00000000" w14:paraId="0000003A">
            <w:pPr>
              <w:tabs>
                <w:tab w:val="left" w:pos="1615"/>
              </w:tabs>
              <w:spacing w:line="276" w:lineRule="auto"/>
              <w:jc w:val="right"/>
              <w:rPr>
                <w:rFonts w:ascii="Calibri" w:cs="Calibri" w:eastAsia="Calibri" w:hAnsi="Calibri"/>
              </w:rPr>
            </w:pPr>
            <w:r w:rsidDel="00000000" w:rsidR="00000000" w:rsidRPr="00000000">
              <w:rPr>
                <w:rFonts w:ascii="Calibri" w:cs="Calibri" w:eastAsia="Calibri" w:hAnsi="Calibri"/>
                <w:rtl w:val="0"/>
              </w:rPr>
              <w:t xml:space="preserve">12</w:t>
            </w:r>
          </w:p>
        </w:tc>
      </w:tr>
      <w:tr>
        <w:trPr>
          <w:cantSplit w:val="0"/>
          <w:trHeight w:val="391" w:hRule="atLeast"/>
          <w:tblHeader w:val="0"/>
        </w:trPr>
        <w:tc>
          <w:tcPr/>
          <w:p w:rsidR="00000000" w:rsidDel="00000000" w:rsidP="00000000" w:rsidRDefault="00000000" w:rsidRPr="00000000" w14:paraId="0000003B">
            <w:pPr>
              <w:tabs>
                <w:tab w:val="left" w:pos="1615"/>
              </w:tabs>
              <w:jc w:val="both"/>
              <w:rPr>
                <w:rFonts w:ascii="Calibri" w:cs="Calibri" w:eastAsia="Calibri" w:hAnsi="Calibri"/>
              </w:rPr>
            </w:pPr>
            <w:r w:rsidDel="00000000" w:rsidR="00000000" w:rsidRPr="00000000">
              <w:rPr>
                <w:rtl w:val="0"/>
              </w:rPr>
              <w:t xml:space="preserve">Atividade 1.3 - Realização de pesquisa sobre a demanda por educação superior no DF e RIDE, caracterizando o perfil dos estudantes e do mercado de trabalho com ênfase nas áreas relativas à inovação, às tecnologias e às engenharias</w:t>
            </w:r>
            <w:r w:rsidDel="00000000" w:rsidR="00000000" w:rsidRPr="00000000">
              <w:rPr>
                <w:rtl w:val="0"/>
              </w:rPr>
            </w:r>
          </w:p>
        </w:tc>
        <w:tc>
          <w:tcPr/>
          <w:p w:rsidR="00000000" w:rsidDel="00000000" w:rsidP="00000000" w:rsidRDefault="00000000" w:rsidRPr="00000000" w14:paraId="0000003C">
            <w:pPr>
              <w:tabs>
                <w:tab w:val="left" w:pos="1615"/>
              </w:tabs>
              <w:spacing w:line="276" w:lineRule="auto"/>
              <w:jc w:val="both"/>
              <w:rPr>
                <w:rFonts w:ascii="Calibri" w:cs="Calibri" w:eastAsia="Calibri" w:hAnsi="Calibri"/>
              </w:rPr>
            </w:pPr>
            <w:r w:rsidDel="00000000" w:rsidR="00000000" w:rsidRPr="00000000">
              <w:rPr>
                <w:rtl w:val="0"/>
              </w:rPr>
            </w:r>
          </w:p>
        </w:tc>
        <w:tc>
          <w:tcPr/>
          <w:p w:rsidR="00000000" w:rsidDel="00000000" w:rsidP="00000000" w:rsidRDefault="00000000" w:rsidRPr="00000000" w14:paraId="0000003D">
            <w:pPr>
              <w:tabs>
                <w:tab w:val="left" w:pos="1615"/>
              </w:tabs>
              <w:spacing w:line="276" w:lineRule="auto"/>
              <w:jc w:val="right"/>
              <w:rPr>
                <w:rFonts w:ascii="Calibri" w:cs="Calibri" w:eastAsia="Calibri" w:hAnsi="Calibri"/>
              </w:rPr>
            </w:pPr>
            <w:r w:rsidDel="00000000" w:rsidR="00000000" w:rsidRPr="00000000">
              <w:rPr>
                <w:rFonts w:ascii="Calibri" w:cs="Calibri" w:eastAsia="Calibri" w:hAnsi="Calibri"/>
                <w:rtl w:val="0"/>
              </w:rPr>
              <w:t xml:space="preserve">15</w:t>
            </w:r>
          </w:p>
        </w:tc>
      </w:tr>
      <w:tr>
        <w:trPr>
          <w:cantSplit w:val="0"/>
          <w:trHeight w:val="391" w:hRule="atLeast"/>
          <w:tblHeader w:val="0"/>
        </w:trPr>
        <w:tc>
          <w:tcPr/>
          <w:p w:rsidR="00000000" w:rsidDel="00000000" w:rsidP="00000000" w:rsidRDefault="00000000" w:rsidRPr="00000000" w14:paraId="0000003E">
            <w:pPr>
              <w:tabs>
                <w:tab w:val="left" w:pos="1615"/>
              </w:tabs>
              <w:jc w:val="both"/>
              <w:rPr>
                <w:rFonts w:ascii="Calibri" w:cs="Calibri" w:eastAsia="Calibri" w:hAnsi="Calibri"/>
              </w:rPr>
            </w:pPr>
            <w:r w:rsidDel="00000000" w:rsidR="00000000" w:rsidRPr="00000000">
              <w:rPr>
                <w:rtl w:val="0"/>
              </w:rPr>
              <w:t xml:space="preserve">Atividade 1.4 - Levantamento do panorama da educação superior no DF, apontando seus desafios e perspectivas e suas interfaces com instituições e grupos parceiros com ênfase nas áreas relativas à inovação, às tecnologias e às engenharias</w:t>
            </w:r>
            <w:r w:rsidDel="00000000" w:rsidR="00000000" w:rsidRPr="00000000">
              <w:rPr>
                <w:rtl w:val="0"/>
              </w:rPr>
            </w:r>
          </w:p>
        </w:tc>
        <w:tc>
          <w:tcPr/>
          <w:p w:rsidR="00000000" w:rsidDel="00000000" w:rsidP="00000000" w:rsidRDefault="00000000" w:rsidRPr="00000000" w14:paraId="0000003F">
            <w:pPr>
              <w:tabs>
                <w:tab w:val="left" w:pos="1615"/>
              </w:tabs>
              <w:spacing w:line="276" w:lineRule="auto"/>
              <w:jc w:val="both"/>
              <w:rPr>
                <w:rFonts w:ascii="Calibri" w:cs="Calibri" w:eastAsia="Calibri" w:hAnsi="Calibri"/>
              </w:rPr>
            </w:pPr>
            <w:r w:rsidDel="00000000" w:rsidR="00000000" w:rsidRPr="00000000">
              <w:rPr>
                <w:rtl w:val="0"/>
              </w:rPr>
            </w:r>
          </w:p>
        </w:tc>
        <w:tc>
          <w:tcPr/>
          <w:p w:rsidR="00000000" w:rsidDel="00000000" w:rsidP="00000000" w:rsidRDefault="00000000" w:rsidRPr="00000000" w14:paraId="00000040">
            <w:pPr>
              <w:tabs>
                <w:tab w:val="left" w:pos="1615"/>
              </w:tabs>
              <w:spacing w:line="276" w:lineRule="auto"/>
              <w:jc w:val="right"/>
              <w:rPr>
                <w:rFonts w:ascii="Calibri" w:cs="Calibri" w:eastAsia="Calibri" w:hAnsi="Calibri"/>
              </w:rPr>
            </w:pPr>
            <w:r w:rsidDel="00000000" w:rsidR="00000000" w:rsidRPr="00000000">
              <w:rPr>
                <w:rFonts w:ascii="Calibri" w:cs="Calibri" w:eastAsia="Calibri" w:hAnsi="Calibri"/>
                <w:rtl w:val="0"/>
              </w:rPr>
              <w:t xml:space="preserve">18</w:t>
            </w:r>
          </w:p>
        </w:tc>
      </w:tr>
      <w:tr>
        <w:trPr>
          <w:cantSplit w:val="0"/>
          <w:trHeight w:val="391" w:hRule="atLeast"/>
          <w:tblHeader w:val="0"/>
        </w:trPr>
        <w:tc>
          <w:tcPr/>
          <w:p w:rsidR="00000000" w:rsidDel="00000000" w:rsidP="00000000" w:rsidRDefault="00000000" w:rsidRPr="00000000" w14:paraId="0000004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615"/>
              </w:tabs>
              <w:spacing w:after="160" w:before="0" w:line="24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Atividade 1.5 - Acompanhamento e monitoramento da execução da ação e suas atividades</w:t>
            </w:r>
          </w:p>
        </w:tc>
        <w:tc>
          <w:tcPr/>
          <w:p w:rsidR="00000000" w:rsidDel="00000000" w:rsidP="00000000" w:rsidRDefault="00000000" w:rsidRPr="00000000" w14:paraId="0000004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615"/>
              </w:tabs>
              <w:spacing w:after="160" w:before="0" w:line="276"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04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615"/>
              </w:tabs>
              <w:spacing w:after="160" w:before="0" w:line="276"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20</w:t>
            </w:r>
          </w:p>
        </w:tc>
      </w:tr>
      <w:tr>
        <w:trPr>
          <w:cantSplit w:val="0"/>
          <w:trHeight w:val="391" w:hRule="atLeast"/>
          <w:tblHeader w:val="0"/>
        </w:trPr>
        <w:tc>
          <w:tcPr/>
          <w:p w:rsidR="00000000" w:rsidDel="00000000" w:rsidP="00000000" w:rsidRDefault="00000000" w:rsidRPr="00000000" w14:paraId="00000044">
            <w:pPr>
              <w:tabs>
                <w:tab w:val="left" w:pos="1615"/>
              </w:tabs>
              <w:jc w:val="both"/>
              <w:rPr>
                <w:rFonts w:ascii="Calibri" w:cs="Calibri" w:eastAsia="Calibri" w:hAnsi="Calibri"/>
              </w:rPr>
            </w:pPr>
            <w:r w:rsidDel="00000000" w:rsidR="00000000" w:rsidRPr="00000000">
              <w:rPr>
                <w:rtl w:val="0"/>
              </w:rPr>
              <w:t xml:space="preserve">RESULTADO DOS INDICADORES E CONCEITO | AÇÃO 1 - ESTUDOS DE VIABILIDADE DE UMA UNIVERSIDADE DISTRITAL</w:t>
            </w:r>
            <w:r w:rsidDel="00000000" w:rsidR="00000000" w:rsidRPr="00000000">
              <w:rPr>
                <w:rtl w:val="0"/>
              </w:rPr>
            </w:r>
          </w:p>
        </w:tc>
        <w:tc>
          <w:tcPr/>
          <w:p w:rsidR="00000000" w:rsidDel="00000000" w:rsidP="00000000" w:rsidRDefault="00000000" w:rsidRPr="00000000" w14:paraId="0000004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615"/>
              </w:tabs>
              <w:spacing w:after="160" w:before="0" w:line="276"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04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615"/>
              </w:tabs>
              <w:spacing w:after="160" w:before="0" w:line="276"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23</w:t>
            </w:r>
          </w:p>
        </w:tc>
      </w:tr>
      <w:tr>
        <w:trPr>
          <w:cantSplit w:val="0"/>
          <w:trHeight w:val="391" w:hRule="atLeast"/>
          <w:tblHeader w:val="0"/>
        </w:trPr>
        <w:tc>
          <w:tcPr/>
          <w:p w:rsidR="00000000" w:rsidDel="00000000" w:rsidP="00000000" w:rsidRDefault="00000000" w:rsidRPr="00000000" w14:paraId="00000047">
            <w:pPr>
              <w:tabs>
                <w:tab w:val="left" w:pos="1615"/>
              </w:tabs>
              <w:spacing w:line="276" w:lineRule="auto"/>
              <w:jc w:val="both"/>
              <w:rPr>
                <w:rFonts w:ascii="Calibri" w:cs="Calibri" w:eastAsia="Calibri" w:hAnsi="Calibri"/>
              </w:rPr>
            </w:pPr>
            <w:r w:rsidDel="00000000" w:rsidR="00000000" w:rsidRPr="00000000">
              <w:rPr>
                <w:rtl w:val="0"/>
              </w:rPr>
            </w:r>
          </w:p>
        </w:tc>
        <w:tc>
          <w:tcPr/>
          <w:p w:rsidR="00000000" w:rsidDel="00000000" w:rsidP="00000000" w:rsidRDefault="00000000" w:rsidRPr="00000000" w14:paraId="00000048">
            <w:pPr>
              <w:tabs>
                <w:tab w:val="left" w:pos="1615"/>
              </w:tabs>
              <w:spacing w:line="276" w:lineRule="auto"/>
              <w:jc w:val="both"/>
              <w:rPr>
                <w:rFonts w:ascii="Calibri" w:cs="Calibri" w:eastAsia="Calibri" w:hAnsi="Calibri"/>
              </w:rPr>
            </w:pPr>
            <w:r w:rsidDel="00000000" w:rsidR="00000000" w:rsidRPr="00000000">
              <w:rPr>
                <w:rtl w:val="0"/>
              </w:rPr>
            </w:r>
          </w:p>
        </w:tc>
        <w:tc>
          <w:tcPr/>
          <w:p w:rsidR="00000000" w:rsidDel="00000000" w:rsidP="00000000" w:rsidRDefault="00000000" w:rsidRPr="00000000" w14:paraId="00000049">
            <w:pPr>
              <w:tabs>
                <w:tab w:val="left" w:pos="1615"/>
              </w:tabs>
              <w:spacing w:line="276" w:lineRule="auto"/>
              <w:jc w:val="right"/>
              <w:rPr>
                <w:rFonts w:ascii="Calibri" w:cs="Calibri" w:eastAsia="Calibri" w:hAnsi="Calibri"/>
              </w:rPr>
            </w:pPr>
            <w:r w:rsidDel="00000000" w:rsidR="00000000" w:rsidRPr="00000000">
              <w:rPr>
                <w:rtl w:val="0"/>
              </w:rPr>
            </w:r>
          </w:p>
        </w:tc>
      </w:tr>
      <w:tr>
        <w:trPr>
          <w:cantSplit w:val="0"/>
          <w:trHeight w:val="391" w:hRule="atLeast"/>
          <w:tblHeader w:val="0"/>
        </w:trPr>
        <w:tc>
          <w:tcPr/>
          <w:p w:rsidR="00000000" w:rsidDel="00000000" w:rsidP="00000000" w:rsidRDefault="00000000" w:rsidRPr="00000000" w14:paraId="0000004A">
            <w:pPr>
              <w:tabs>
                <w:tab w:val="left" w:pos="1615"/>
              </w:tabs>
              <w:spacing w:line="276" w:lineRule="auto"/>
              <w:jc w:val="both"/>
              <w:rPr>
                <w:rFonts w:ascii="Calibri" w:cs="Calibri" w:eastAsia="Calibri" w:hAnsi="Calibri"/>
              </w:rPr>
            </w:pPr>
            <w:r w:rsidDel="00000000" w:rsidR="00000000" w:rsidRPr="00000000">
              <w:rPr>
                <w:rtl w:val="0"/>
              </w:rPr>
              <w:t xml:space="preserve">5. CURSO DE ESPECIALIZAÇÃO EM INTERDISCIPLINARIDADE EM METODOLOGIAS ATIVAS</w:t>
            </w:r>
            <w:r w:rsidDel="00000000" w:rsidR="00000000" w:rsidRPr="00000000">
              <w:rPr>
                <w:rtl w:val="0"/>
              </w:rPr>
            </w:r>
          </w:p>
        </w:tc>
        <w:tc>
          <w:tcPr/>
          <w:p w:rsidR="00000000" w:rsidDel="00000000" w:rsidP="00000000" w:rsidRDefault="00000000" w:rsidRPr="00000000" w14:paraId="0000004B">
            <w:pPr>
              <w:tabs>
                <w:tab w:val="left" w:pos="1615"/>
              </w:tabs>
              <w:spacing w:line="276" w:lineRule="auto"/>
              <w:jc w:val="both"/>
              <w:rPr>
                <w:rFonts w:ascii="Calibri" w:cs="Calibri" w:eastAsia="Calibri" w:hAnsi="Calibri"/>
              </w:rPr>
            </w:pPr>
            <w:r w:rsidDel="00000000" w:rsidR="00000000" w:rsidRPr="00000000">
              <w:rPr>
                <w:rtl w:val="0"/>
              </w:rPr>
            </w:r>
          </w:p>
        </w:tc>
        <w:tc>
          <w:tcPr/>
          <w:p w:rsidR="00000000" w:rsidDel="00000000" w:rsidP="00000000" w:rsidRDefault="00000000" w:rsidRPr="00000000" w14:paraId="0000004C">
            <w:pPr>
              <w:tabs>
                <w:tab w:val="left" w:pos="1615"/>
              </w:tabs>
              <w:spacing w:line="276" w:lineRule="auto"/>
              <w:jc w:val="right"/>
              <w:rPr>
                <w:rFonts w:ascii="Calibri" w:cs="Calibri" w:eastAsia="Calibri" w:hAnsi="Calibri"/>
              </w:rPr>
            </w:pPr>
            <w:r w:rsidDel="00000000" w:rsidR="00000000" w:rsidRPr="00000000">
              <w:rPr>
                <w:rFonts w:ascii="Calibri" w:cs="Calibri" w:eastAsia="Calibri" w:hAnsi="Calibri"/>
                <w:rtl w:val="0"/>
              </w:rPr>
              <w:t xml:space="preserve">24</w:t>
            </w:r>
          </w:p>
        </w:tc>
      </w:tr>
      <w:tr>
        <w:trPr>
          <w:cantSplit w:val="0"/>
          <w:trHeight w:val="391" w:hRule="atLeast"/>
          <w:tblHeader w:val="0"/>
        </w:trPr>
        <w:tc>
          <w:tcPr/>
          <w:p w:rsidR="00000000" w:rsidDel="00000000" w:rsidP="00000000" w:rsidRDefault="00000000" w:rsidRPr="00000000" w14:paraId="0000004D">
            <w:pPr>
              <w:tabs>
                <w:tab w:val="left" w:pos="1615"/>
              </w:tabs>
              <w:spacing w:line="276" w:lineRule="auto"/>
              <w:jc w:val="both"/>
              <w:rPr>
                <w:rFonts w:ascii="Calibri" w:cs="Calibri" w:eastAsia="Calibri" w:hAnsi="Calibri"/>
              </w:rPr>
            </w:pPr>
            <w:r w:rsidDel="00000000" w:rsidR="00000000" w:rsidRPr="00000000">
              <w:rPr>
                <w:rtl w:val="0"/>
              </w:rPr>
            </w:r>
          </w:p>
        </w:tc>
        <w:tc>
          <w:tcPr/>
          <w:p w:rsidR="00000000" w:rsidDel="00000000" w:rsidP="00000000" w:rsidRDefault="00000000" w:rsidRPr="00000000" w14:paraId="0000004E">
            <w:pPr>
              <w:tabs>
                <w:tab w:val="left" w:pos="1615"/>
              </w:tabs>
              <w:spacing w:line="276" w:lineRule="auto"/>
              <w:jc w:val="both"/>
              <w:rPr>
                <w:rFonts w:ascii="Calibri" w:cs="Calibri" w:eastAsia="Calibri" w:hAnsi="Calibri"/>
              </w:rPr>
            </w:pPr>
            <w:r w:rsidDel="00000000" w:rsidR="00000000" w:rsidRPr="00000000">
              <w:rPr>
                <w:rtl w:val="0"/>
              </w:rPr>
            </w:r>
          </w:p>
        </w:tc>
        <w:tc>
          <w:tcPr/>
          <w:p w:rsidR="00000000" w:rsidDel="00000000" w:rsidP="00000000" w:rsidRDefault="00000000" w:rsidRPr="00000000" w14:paraId="0000004F">
            <w:pPr>
              <w:tabs>
                <w:tab w:val="left" w:pos="1615"/>
              </w:tabs>
              <w:spacing w:line="276" w:lineRule="auto"/>
              <w:jc w:val="right"/>
              <w:rPr>
                <w:rFonts w:ascii="Calibri" w:cs="Calibri" w:eastAsia="Calibri" w:hAnsi="Calibri"/>
              </w:rPr>
            </w:pPr>
            <w:r w:rsidDel="00000000" w:rsidR="00000000" w:rsidRPr="00000000">
              <w:rPr>
                <w:rtl w:val="0"/>
              </w:rPr>
            </w:r>
          </w:p>
        </w:tc>
      </w:tr>
      <w:tr>
        <w:trPr>
          <w:cantSplit w:val="0"/>
          <w:trHeight w:val="391" w:hRule="atLeast"/>
          <w:tblHeader w:val="0"/>
        </w:trPr>
        <w:tc>
          <w:tcPr/>
          <w:p w:rsidR="00000000" w:rsidDel="00000000" w:rsidP="00000000" w:rsidRDefault="00000000" w:rsidRPr="00000000" w14:paraId="00000050">
            <w:pPr>
              <w:tabs>
                <w:tab w:val="left" w:pos="1615"/>
              </w:tabs>
              <w:spacing w:line="276" w:lineRule="auto"/>
              <w:jc w:val="both"/>
              <w:rPr>
                <w:rFonts w:ascii="Calibri" w:cs="Calibri" w:eastAsia="Calibri" w:hAnsi="Calibri"/>
              </w:rPr>
            </w:pPr>
            <w:r w:rsidDel="00000000" w:rsidR="00000000" w:rsidRPr="00000000">
              <w:rPr>
                <w:rtl w:val="0"/>
              </w:rPr>
              <w:t xml:space="preserve">6. GESTÃO DE RISCOS</w:t>
            </w:r>
            <w:r w:rsidDel="00000000" w:rsidR="00000000" w:rsidRPr="00000000">
              <w:rPr>
                <w:rtl w:val="0"/>
              </w:rPr>
            </w:r>
          </w:p>
        </w:tc>
        <w:tc>
          <w:tcPr/>
          <w:p w:rsidR="00000000" w:rsidDel="00000000" w:rsidP="00000000" w:rsidRDefault="00000000" w:rsidRPr="00000000" w14:paraId="00000051">
            <w:pPr>
              <w:tabs>
                <w:tab w:val="left" w:pos="1615"/>
              </w:tabs>
              <w:spacing w:line="276" w:lineRule="auto"/>
              <w:jc w:val="both"/>
              <w:rPr>
                <w:rFonts w:ascii="Calibri" w:cs="Calibri" w:eastAsia="Calibri" w:hAnsi="Calibri"/>
              </w:rPr>
            </w:pPr>
            <w:r w:rsidDel="00000000" w:rsidR="00000000" w:rsidRPr="00000000">
              <w:rPr>
                <w:rtl w:val="0"/>
              </w:rPr>
            </w:r>
          </w:p>
        </w:tc>
        <w:tc>
          <w:tcPr/>
          <w:p w:rsidR="00000000" w:rsidDel="00000000" w:rsidP="00000000" w:rsidRDefault="00000000" w:rsidRPr="00000000" w14:paraId="00000052">
            <w:pPr>
              <w:tabs>
                <w:tab w:val="left" w:pos="1615"/>
              </w:tabs>
              <w:spacing w:line="276" w:lineRule="auto"/>
              <w:jc w:val="right"/>
              <w:rPr>
                <w:rFonts w:ascii="Calibri" w:cs="Calibri" w:eastAsia="Calibri" w:hAnsi="Calibri"/>
              </w:rPr>
            </w:pPr>
            <w:r w:rsidDel="00000000" w:rsidR="00000000" w:rsidRPr="00000000">
              <w:rPr>
                <w:rFonts w:ascii="Calibri" w:cs="Calibri" w:eastAsia="Calibri" w:hAnsi="Calibri"/>
                <w:rtl w:val="0"/>
              </w:rPr>
              <w:t xml:space="preserve">26</w:t>
            </w:r>
          </w:p>
        </w:tc>
      </w:tr>
      <w:tr>
        <w:trPr>
          <w:cantSplit w:val="0"/>
          <w:trHeight w:val="391" w:hRule="atLeast"/>
          <w:tblHeader w:val="0"/>
        </w:trPr>
        <w:tc>
          <w:tcPr/>
          <w:p w:rsidR="00000000" w:rsidDel="00000000" w:rsidP="00000000" w:rsidRDefault="00000000" w:rsidRPr="00000000" w14:paraId="00000053">
            <w:pPr>
              <w:tabs>
                <w:tab w:val="left" w:pos="1615"/>
              </w:tabs>
              <w:spacing w:line="276" w:lineRule="auto"/>
              <w:jc w:val="both"/>
              <w:rPr>
                <w:rFonts w:ascii="Calibri" w:cs="Calibri" w:eastAsia="Calibri" w:hAnsi="Calibri"/>
              </w:rPr>
            </w:pPr>
            <w:r w:rsidDel="00000000" w:rsidR="00000000" w:rsidRPr="00000000">
              <w:rPr>
                <w:rtl w:val="0"/>
              </w:rPr>
            </w:r>
          </w:p>
        </w:tc>
        <w:tc>
          <w:tcPr/>
          <w:p w:rsidR="00000000" w:rsidDel="00000000" w:rsidP="00000000" w:rsidRDefault="00000000" w:rsidRPr="00000000" w14:paraId="00000054">
            <w:pPr>
              <w:tabs>
                <w:tab w:val="left" w:pos="1615"/>
              </w:tabs>
              <w:spacing w:line="276" w:lineRule="auto"/>
              <w:jc w:val="both"/>
              <w:rPr>
                <w:rFonts w:ascii="Calibri" w:cs="Calibri" w:eastAsia="Calibri" w:hAnsi="Calibri"/>
              </w:rPr>
            </w:pPr>
            <w:r w:rsidDel="00000000" w:rsidR="00000000" w:rsidRPr="00000000">
              <w:rPr>
                <w:rtl w:val="0"/>
              </w:rPr>
            </w:r>
          </w:p>
        </w:tc>
        <w:tc>
          <w:tcPr/>
          <w:p w:rsidR="00000000" w:rsidDel="00000000" w:rsidP="00000000" w:rsidRDefault="00000000" w:rsidRPr="00000000" w14:paraId="00000055">
            <w:pPr>
              <w:tabs>
                <w:tab w:val="left" w:pos="1615"/>
              </w:tabs>
              <w:spacing w:line="276" w:lineRule="auto"/>
              <w:jc w:val="right"/>
              <w:rPr>
                <w:rFonts w:ascii="Calibri" w:cs="Calibri" w:eastAsia="Calibri" w:hAnsi="Calibri"/>
              </w:rPr>
            </w:pPr>
            <w:r w:rsidDel="00000000" w:rsidR="00000000" w:rsidRPr="00000000">
              <w:rPr>
                <w:rtl w:val="0"/>
              </w:rPr>
            </w:r>
          </w:p>
        </w:tc>
      </w:tr>
      <w:tr>
        <w:trPr>
          <w:cantSplit w:val="0"/>
          <w:trHeight w:val="391" w:hRule="atLeast"/>
          <w:tblHeader w:val="0"/>
        </w:trPr>
        <w:tc>
          <w:tcPr/>
          <w:p w:rsidR="00000000" w:rsidDel="00000000" w:rsidP="00000000" w:rsidRDefault="00000000" w:rsidRPr="00000000" w14:paraId="00000056">
            <w:pPr>
              <w:tabs>
                <w:tab w:val="left" w:pos="1615"/>
              </w:tabs>
              <w:spacing w:line="276" w:lineRule="auto"/>
              <w:jc w:val="both"/>
              <w:rPr>
                <w:rFonts w:ascii="Calibri" w:cs="Calibri" w:eastAsia="Calibri" w:hAnsi="Calibri"/>
              </w:rPr>
            </w:pPr>
            <w:r w:rsidDel="00000000" w:rsidR="00000000" w:rsidRPr="00000000">
              <w:rPr>
                <w:rtl w:val="0"/>
              </w:rPr>
              <w:t xml:space="preserve">7. EXECUÇÃO FÍSICO-FINANCEIRA</w:t>
            </w:r>
            <w:r w:rsidDel="00000000" w:rsidR="00000000" w:rsidRPr="00000000">
              <w:rPr>
                <w:rtl w:val="0"/>
              </w:rPr>
            </w:r>
          </w:p>
        </w:tc>
        <w:tc>
          <w:tcPr/>
          <w:p w:rsidR="00000000" w:rsidDel="00000000" w:rsidP="00000000" w:rsidRDefault="00000000" w:rsidRPr="00000000" w14:paraId="00000057">
            <w:pPr>
              <w:tabs>
                <w:tab w:val="left" w:pos="1615"/>
              </w:tabs>
              <w:spacing w:line="276" w:lineRule="auto"/>
              <w:jc w:val="both"/>
              <w:rPr>
                <w:rFonts w:ascii="Calibri" w:cs="Calibri" w:eastAsia="Calibri" w:hAnsi="Calibri"/>
              </w:rPr>
            </w:pPr>
            <w:r w:rsidDel="00000000" w:rsidR="00000000" w:rsidRPr="00000000">
              <w:rPr>
                <w:rtl w:val="0"/>
              </w:rPr>
            </w:r>
          </w:p>
        </w:tc>
        <w:tc>
          <w:tcPr/>
          <w:p w:rsidR="00000000" w:rsidDel="00000000" w:rsidP="00000000" w:rsidRDefault="00000000" w:rsidRPr="00000000" w14:paraId="00000058">
            <w:pPr>
              <w:tabs>
                <w:tab w:val="left" w:pos="1615"/>
              </w:tabs>
              <w:spacing w:line="276" w:lineRule="auto"/>
              <w:jc w:val="right"/>
              <w:rPr>
                <w:rFonts w:ascii="Calibri" w:cs="Calibri" w:eastAsia="Calibri" w:hAnsi="Calibri"/>
              </w:rPr>
            </w:pPr>
            <w:r w:rsidDel="00000000" w:rsidR="00000000" w:rsidRPr="00000000">
              <w:rPr>
                <w:rFonts w:ascii="Calibri" w:cs="Calibri" w:eastAsia="Calibri" w:hAnsi="Calibri"/>
                <w:rtl w:val="0"/>
              </w:rPr>
              <w:t xml:space="preserve">28</w:t>
            </w:r>
          </w:p>
        </w:tc>
      </w:tr>
      <w:tr>
        <w:trPr>
          <w:cantSplit w:val="0"/>
          <w:trHeight w:val="391" w:hRule="atLeast"/>
          <w:tblHeader w:val="0"/>
        </w:trPr>
        <w:tc>
          <w:tcPr/>
          <w:p w:rsidR="00000000" w:rsidDel="00000000" w:rsidP="00000000" w:rsidRDefault="00000000" w:rsidRPr="00000000" w14:paraId="00000059">
            <w:pPr>
              <w:tabs>
                <w:tab w:val="left" w:pos="1615"/>
              </w:tabs>
              <w:spacing w:line="276" w:lineRule="auto"/>
              <w:jc w:val="both"/>
              <w:rPr>
                <w:rFonts w:ascii="Calibri" w:cs="Calibri" w:eastAsia="Calibri" w:hAnsi="Calibri"/>
              </w:rPr>
            </w:pPr>
            <w:r w:rsidDel="00000000" w:rsidR="00000000" w:rsidRPr="00000000">
              <w:rPr>
                <w:rtl w:val="0"/>
              </w:rPr>
            </w:r>
          </w:p>
        </w:tc>
        <w:tc>
          <w:tcPr/>
          <w:p w:rsidR="00000000" w:rsidDel="00000000" w:rsidP="00000000" w:rsidRDefault="00000000" w:rsidRPr="00000000" w14:paraId="0000005A">
            <w:pPr>
              <w:tabs>
                <w:tab w:val="left" w:pos="1615"/>
              </w:tabs>
              <w:spacing w:line="276" w:lineRule="auto"/>
              <w:jc w:val="both"/>
              <w:rPr>
                <w:rFonts w:ascii="Calibri" w:cs="Calibri" w:eastAsia="Calibri" w:hAnsi="Calibri"/>
              </w:rPr>
            </w:pPr>
            <w:r w:rsidDel="00000000" w:rsidR="00000000" w:rsidRPr="00000000">
              <w:rPr>
                <w:rtl w:val="0"/>
              </w:rPr>
            </w:r>
          </w:p>
        </w:tc>
        <w:tc>
          <w:tcPr/>
          <w:p w:rsidR="00000000" w:rsidDel="00000000" w:rsidP="00000000" w:rsidRDefault="00000000" w:rsidRPr="00000000" w14:paraId="0000005B">
            <w:pPr>
              <w:tabs>
                <w:tab w:val="left" w:pos="1615"/>
              </w:tabs>
              <w:spacing w:line="276" w:lineRule="auto"/>
              <w:jc w:val="right"/>
              <w:rPr>
                <w:rFonts w:ascii="Calibri" w:cs="Calibri" w:eastAsia="Calibri" w:hAnsi="Calibri"/>
              </w:rPr>
            </w:pPr>
            <w:r w:rsidDel="00000000" w:rsidR="00000000" w:rsidRPr="00000000">
              <w:rPr>
                <w:rtl w:val="0"/>
              </w:rPr>
            </w:r>
          </w:p>
        </w:tc>
      </w:tr>
      <w:tr>
        <w:trPr>
          <w:cantSplit w:val="0"/>
          <w:trHeight w:val="391" w:hRule="atLeast"/>
          <w:tblHeader w:val="0"/>
        </w:trPr>
        <w:tc>
          <w:tcPr/>
          <w:p w:rsidR="00000000" w:rsidDel="00000000" w:rsidP="00000000" w:rsidRDefault="00000000" w:rsidRPr="00000000" w14:paraId="0000005C">
            <w:pPr>
              <w:tabs>
                <w:tab w:val="left" w:pos="1615"/>
              </w:tabs>
              <w:spacing w:line="276" w:lineRule="auto"/>
              <w:jc w:val="both"/>
              <w:rPr>
                <w:rFonts w:ascii="Calibri" w:cs="Calibri" w:eastAsia="Calibri" w:hAnsi="Calibri"/>
              </w:rPr>
            </w:pPr>
            <w:r w:rsidDel="00000000" w:rsidR="00000000" w:rsidRPr="00000000">
              <w:rPr>
                <w:rtl w:val="0"/>
              </w:rPr>
              <w:t xml:space="preserve">8. PRÓXIMA AÇÃO: PESQUISA DE MODELOS INOVADORES DE GESTÃO UNIVERSITÁRIA: REALIZAÇÃO DE BENCHMARKING INTERNACIONAL E NACIONAL</w:t>
            </w:r>
            <w:r w:rsidDel="00000000" w:rsidR="00000000" w:rsidRPr="00000000">
              <w:rPr>
                <w:rtl w:val="0"/>
              </w:rPr>
            </w:r>
          </w:p>
        </w:tc>
        <w:tc>
          <w:tcPr/>
          <w:p w:rsidR="00000000" w:rsidDel="00000000" w:rsidP="00000000" w:rsidRDefault="00000000" w:rsidRPr="00000000" w14:paraId="0000005D">
            <w:pPr>
              <w:tabs>
                <w:tab w:val="left" w:pos="1615"/>
              </w:tabs>
              <w:spacing w:line="276" w:lineRule="auto"/>
              <w:jc w:val="both"/>
              <w:rPr>
                <w:rFonts w:ascii="Calibri" w:cs="Calibri" w:eastAsia="Calibri" w:hAnsi="Calibri"/>
              </w:rPr>
            </w:pPr>
            <w:r w:rsidDel="00000000" w:rsidR="00000000" w:rsidRPr="00000000">
              <w:rPr>
                <w:rtl w:val="0"/>
              </w:rPr>
            </w:r>
          </w:p>
        </w:tc>
        <w:tc>
          <w:tcPr/>
          <w:p w:rsidR="00000000" w:rsidDel="00000000" w:rsidP="00000000" w:rsidRDefault="00000000" w:rsidRPr="00000000" w14:paraId="0000005E">
            <w:pPr>
              <w:tabs>
                <w:tab w:val="left" w:pos="1615"/>
              </w:tabs>
              <w:spacing w:line="276" w:lineRule="auto"/>
              <w:jc w:val="right"/>
              <w:rPr>
                <w:rFonts w:ascii="Calibri" w:cs="Calibri" w:eastAsia="Calibri" w:hAnsi="Calibri"/>
              </w:rPr>
            </w:pPr>
            <w:r w:rsidDel="00000000" w:rsidR="00000000" w:rsidRPr="00000000">
              <w:rPr>
                <w:rFonts w:ascii="Calibri" w:cs="Calibri" w:eastAsia="Calibri" w:hAnsi="Calibri"/>
                <w:rtl w:val="0"/>
              </w:rPr>
              <w:t xml:space="preserve">31</w:t>
            </w:r>
          </w:p>
        </w:tc>
      </w:tr>
      <w:tr>
        <w:trPr>
          <w:cantSplit w:val="0"/>
          <w:trHeight w:val="391" w:hRule="atLeast"/>
          <w:tblHeader w:val="0"/>
        </w:trPr>
        <w:tc>
          <w:tcPr/>
          <w:p w:rsidR="00000000" w:rsidDel="00000000" w:rsidP="00000000" w:rsidRDefault="00000000" w:rsidRPr="00000000" w14:paraId="0000005F">
            <w:pPr>
              <w:tabs>
                <w:tab w:val="left" w:pos="1615"/>
              </w:tabs>
              <w:spacing w:line="276" w:lineRule="auto"/>
              <w:jc w:val="both"/>
              <w:rPr>
                <w:rFonts w:ascii="Calibri" w:cs="Calibri" w:eastAsia="Calibri" w:hAnsi="Calibri"/>
              </w:rPr>
            </w:pPr>
            <w:r w:rsidDel="00000000" w:rsidR="00000000" w:rsidRPr="00000000">
              <w:rPr>
                <w:rtl w:val="0"/>
              </w:rPr>
            </w:r>
          </w:p>
        </w:tc>
        <w:tc>
          <w:tcPr/>
          <w:p w:rsidR="00000000" w:rsidDel="00000000" w:rsidP="00000000" w:rsidRDefault="00000000" w:rsidRPr="00000000" w14:paraId="00000060">
            <w:pPr>
              <w:tabs>
                <w:tab w:val="left" w:pos="1615"/>
              </w:tabs>
              <w:spacing w:line="276" w:lineRule="auto"/>
              <w:jc w:val="both"/>
              <w:rPr>
                <w:rFonts w:ascii="Calibri" w:cs="Calibri" w:eastAsia="Calibri" w:hAnsi="Calibri"/>
              </w:rPr>
            </w:pPr>
            <w:r w:rsidDel="00000000" w:rsidR="00000000" w:rsidRPr="00000000">
              <w:rPr>
                <w:rtl w:val="0"/>
              </w:rPr>
            </w:r>
          </w:p>
        </w:tc>
        <w:tc>
          <w:tcPr/>
          <w:p w:rsidR="00000000" w:rsidDel="00000000" w:rsidP="00000000" w:rsidRDefault="00000000" w:rsidRPr="00000000" w14:paraId="00000061">
            <w:pPr>
              <w:tabs>
                <w:tab w:val="left" w:pos="1615"/>
              </w:tabs>
              <w:spacing w:line="276" w:lineRule="auto"/>
              <w:jc w:val="right"/>
              <w:rPr>
                <w:rFonts w:ascii="Calibri" w:cs="Calibri" w:eastAsia="Calibri" w:hAnsi="Calibri"/>
              </w:rPr>
            </w:pPr>
            <w:r w:rsidDel="00000000" w:rsidR="00000000" w:rsidRPr="00000000">
              <w:rPr>
                <w:rtl w:val="0"/>
              </w:rPr>
            </w:r>
          </w:p>
        </w:tc>
      </w:tr>
      <w:tr>
        <w:trPr>
          <w:cantSplit w:val="0"/>
          <w:trHeight w:val="391" w:hRule="atLeast"/>
          <w:tblHeader w:val="0"/>
        </w:trPr>
        <w:tc>
          <w:tcPr/>
          <w:p w:rsidR="00000000" w:rsidDel="00000000" w:rsidP="00000000" w:rsidRDefault="00000000" w:rsidRPr="00000000" w14:paraId="00000062">
            <w:pPr>
              <w:tabs>
                <w:tab w:val="left" w:pos="1615"/>
              </w:tabs>
              <w:spacing w:line="276" w:lineRule="auto"/>
              <w:jc w:val="both"/>
              <w:rPr>
                <w:rFonts w:ascii="Calibri" w:cs="Calibri" w:eastAsia="Calibri" w:hAnsi="Calibri"/>
              </w:rPr>
            </w:pPr>
            <w:r w:rsidDel="00000000" w:rsidR="00000000" w:rsidRPr="00000000">
              <w:rPr>
                <w:rtl w:val="0"/>
              </w:rPr>
              <w:t xml:space="preserve">ANEXOS</w:t>
            </w:r>
            <w:r w:rsidDel="00000000" w:rsidR="00000000" w:rsidRPr="00000000">
              <w:rPr>
                <w:rtl w:val="0"/>
              </w:rPr>
            </w:r>
          </w:p>
        </w:tc>
        <w:tc>
          <w:tcPr/>
          <w:p w:rsidR="00000000" w:rsidDel="00000000" w:rsidP="00000000" w:rsidRDefault="00000000" w:rsidRPr="00000000" w14:paraId="00000063">
            <w:pPr>
              <w:tabs>
                <w:tab w:val="left" w:pos="1615"/>
              </w:tabs>
              <w:spacing w:line="276" w:lineRule="auto"/>
              <w:jc w:val="both"/>
              <w:rPr>
                <w:rFonts w:ascii="Calibri" w:cs="Calibri" w:eastAsia="Calibri" w:hAnsi="Calibri"/>
              </w:rPr>
            </w:pPr>
            <w:r w:rsidDel="00000000" w:rsidR="00000000" w:rsidRPr="00000000">
              <w:rPr>
                <w:rtl w:val="0"/>
              </w:rPr>
            </w:r>
          </w:p>
        </w:tc>
        <w:tc>
          <w:tcPr/>
          <w:p w:rsidR="00000000" w:rsidDel="00000000" w:rsidP="00000000" w:rsidRDefault="00000000" w:rsidRPr="00000000" w14:paraId="00000064">
            <w:pPr>
              <w:tabs>
                <w:tab w:val="left" w:pos="1615"/>
              </w:tabs>
              <w:spacing w:line="276" w:lineRule="auto"/>
              <w:jc w:val="right"/>
              <w:rPr>
                <w:rFonts w:ascii="Calibri" w:cs="Calibri" w:eastAsia="Calibri" w:hAnsi="Calibri"/>
              </w:rPr>
            </w:pPr>
            <w:r w:rsidDel="00000000" w:rsidR="00000000" w:rsidRPr="00000000">
              <w:rPr>
                <w:rFonts w:ascii="Calibri" w:cs="Calibri" w:eastAsia="Calibri" w:hAnsi="Calibri"/>
                <w:rtl w:val="0"/>
              </w:rPr>
              <w:t xml:space="preserve">32</w:t>
            </w:r>
          </w:p>
        </w:tc>
      </w:tr>
      <w:tr>
        <w:trPr>
          <w:cantSplit w:val="0"/>
          <w:trHeight w:val="391" w:hRule="atLeast"/>
          <w:tblHeader w:val="0"/>
        </w:trPr>
        <w:tc>
          <w:tcPr/>
          <w:p w:rsidR="00000000" w:rsidDel="00000000" w:rsidP="00000000" w:rsidRDefault="00000000" w:rsidRPr="00000000" w14:paraId="00000065">
            <w:pPr>
              <w:tabs>
                <w:tab w:val="left" w:pos="1615"/>
              </w:tabs>
              <w:spacing w:line="276" w:lineRule="auto"/>
              <w:jc w:val="both"/>
              <w:rPr>
                <w:rFonts w:ascii="Calibri" w:cs="Calibri" w:eastAsia="Calibri" w:hAnsi="Calibri"/>
              </w:rPr>
            </w:pPr>
            <w:r w:rsidDel="00000000" w:rsidR="00000000" w:rsidRPr="00000000">
              <w:rPr>
                <w:rtl w:val="0"/>
              </w:rPr>
              <w:t xml:space="preserve">A. VALORES MENSAIS CELETISTAS</w:t>
            </w:r>
            <w:r w:rsidDel="00000000" w:rsidR="00000000" w:rsidRPr="00000000">
              <w:rPr>
                <w:rtl w:val="0"/>
              </w:rPr>
            </w:r>
          </w:p>
        </w:tc>
        <w:tc>
          <w:tcPr/>
          <w:p w:rsidR="00000000" w:rsidDel="00000000" w:rsidP="00000000" w:rsidRDefault="00000000" w:rsidRPr="00000000" w14:paraId="00000066">
            <w:pPr>
              <w:tabs>
                <w:tab w:val="left" w:pos="1615"/>
              </w:tabs>
              <w:spacing w:line="276" w:lineRule="auto"/>
              <w:jc w:val="both"/>
              <w:rPr>
                <w:rFonts w:ascii="Calibri" w:cs="Calibri" w:eastAsia="Calibri" w:hAnsi="Calibri"/>
              </w:rPr>
            </w:pPr>
            <w:r w:rsidDel="00000000" w:rsidR="00000000" w:rsidRPr="00000000">
              <w:rPr>
                <w:rtl w:val="0"/>
              </w:rPr>
            </w:r>
          </w:p>
        </w:tc>
        <w:tc>
          <w:tcPr/>
          <w:p w:rsidR="00000000" w:rsidDel="00000000" w:rsidP="00000000" w:rsidRDefault="00000000" w:rsidRPr="00000000" w14:paraId="00000067">
            <w:pPr>
              <w:tabs>
                <w:tab w:val="left" w:pos="1615"/>
              </w:tabs>
              <w:spacing w:line="276" w:lineRule="auto"/>
              <w:jc w:val="right"/>
              <w:rPr>
                <w:rFonts w:ascii="Calibri" w:cs="Calibri" w:eastAsia="Calibri" w:hAnsi="Calibri"/>
              </w:rPr>
            </w:pPr>
            <w:r w:rsidDel="00000000" w:rsidR="00000000" w:rsidRPr="00000000">
              <w:rPr>
                <w:rFonts w:ascii="Calibri" w:cs="Calibri" w:eastAsia="Calibri" w:hAnsi="Calibri"/>
                <w:rtl w:val="0"/>
              </w:rPr>
              <w:t xml:space="preserve">32</w:t>
            </w:r>
          </w:p>
        </w:tc>
      </w:tr>
      <w:tr>
        <w:trPr>
          <w:cantSplit w:val="0"/>
          <w:trHeight w:val="391" w:hRule="atLeast"/>
          <w:tblHeader w:val="0"/>
        </w:trPr>
        <w:tc>
          <w:tcPr/>
          <w:p w:rsidR="00000000" w:rsidDel="00000000" w:rsidP="00000000" w:rsidRDefault="00000000" w:rsidRPr="00000000" w14:paraId="00000068">
            <w:pPr>
              <w:tabs>
                <w:tab w:val="left" w:pos="1615"/>
              </w:tabs>
              <w:spacing w:line="276" w:lineRule="auto"/>
              <w:jc w:val="both"/>
              <w:rPr>
                <w:rFonts w:ascii="Calibri" w:cs="Calibri" w:eastAsia="Calibri" w:hAnsi="Calibri"/>
              </w:rPr>
            </w:pPr>
            <w:r w:rsidDel="00000000" w:rsidR="00000000" w:rsidRPr="00000000">
              <w:rPr>
                <w:rtl w:val="0"/>
              </w:rPr>
              <w:t xml:space="preserve">B. PLANO DE COMUNICAÇÃO</w:t>
            </w:r>
            <w:r w:rsidDel="00000000" w:rsidR="00000000" w:rsidRPr="00000000">
              <w:rPr>
                <w:rtl w:val="0"/>
              </w:rPr>
            </w:r>
          </w:p>
        </w:tc>
        <w:tc>
          <w:tcPr/>
          <w:p w:rsidR="00000000" w:rsidDel="00000000" w:rsidP="00000000" w:rsidRDefault="00000000" w:rsidRPr="00000000" w14:paraId="00000069">
            <w:pPr>
              <w:tabs>
                <w:tab w:val="left" w:pos="1615"/>
              </w:tabs>
              <w:spacing w:line="276" w:lineRule="auto"/>
              <w:jc w:val="both"/>
              <w:rPr>
                <w:rFonts w:ascii="Calibri" w:cs="Calibri" w:eastAsia="Calibri" w:hAnsi="Calibri"/>
              </w:rPr>
            </w:pPr>
            <w:r w:rsidDel="00000000" w:rsidR="00000000" w:rsidRPr="00000000">
              <w:rPr>
                <w:rtl w:val="0"/>
              </w:rPr>
            </w:r>
          </w:p>
        </w:tc>
        <w:tc>
          <w:tcPr/>
          <w:p w:rsidR="00000000" w:rsidDel="00000000" w:rsidP="00000000" w:rsidRDefault="00000000" w:rsidRPr="00000000" w14:paraId="0000006A">
            <w:pPr>
              <w:tabs>
                <w:tab w:val="left" w:pos="1615"/>
              </w:tabs>
              <w:spacing w:line="276" w:lineRule="auto"/>
              <w:jc w:val="right"/>
              <w:rPr>
                <w:rFonts w:ascii="Calibri" w:cs="Calibri" w:eastAsia="Calibri" w:hAnsi="Calibri"/>
              </w:rPr>
            </w:pPr>
            <w:r w:rsidDel="00000000" w:rsidR="00000000" w:rsidRPr="00000000">
              <w:rPr>
                <w:rFonts w:ascii="Calibri" w:cs="Calibri" w:eastAsia="Calibri" w:hAnsi="Calibri"/>
                <w:rtl w:val="0"/>
              </w:rPr>
              <w:t xml:space="preserve">34</w:t>
            </w:r>
          </w:p>
        </w:tc>
      </w:tr>
      <w:tr>
        <w:trPr>
          <w:cantSplit w:val="0"/>
          <w:trHeight w:val="391" w:hRule="atLeast"/>
          <w:tblHeader w:val="0"/>
        </w:trPr>
        <w:tc>
          <w:tcPr/>
          <w:p w:rsidR="00000000" w:rsidDel="00000000" w:rsidP="00000000" w:rsidRDefault="00000000" w:rsidRPr="00000000" w14:paraId="0000006B">
            <w:pPr>
              <w:tabs>
                <w:tab w:val="left" w:pos="1615"/>
              </w:tabs>
              <w:spacing w:line="276" w:lineRule="auto"/>
              <w:jc w:val="both"/>
              <w:rPr>
                <w:rFonts w:ascii="Calibri" w:cs="Calibri" w:eastAsia="Calibri" w:hAnsi="Calibri"/>
              </w:rPr>
            </w:pPr>
            <w:r w:rsidDel="00000000" w:rsidR="00000000" w:rsidRPr="00000000">
              <w:rPr>
                <w:rtl w:val="0"/>
              </w:rPr>
              <w:t xml:space="preserve">C. MEMÓRIA DE CÁLCULO – INDICADOR DE CONFORMIDADE</w:t>
            </w:r>
            <w:r w:rsidDel="00000000" w:rsidR="00000000" w:rsidRPr="00000000">
              <w:rPr>
                <w:rtl w:val="0"/>
              </w:rPr>
            </w:r>
          </w:p>
        </w:tc>
        <w:tc>
          <w:tcPr/>
          <w:p w:rsidR="00000000" w:rsidDel="00000000" w:rsidP="00000000" w:rsidRDefault="00000000" w:rsidRPr="00000000" w14:paraId="0000006C">
            <w:pPr>
              <w:tabs>
                <w:tab w:val="left" w:pos="1615"/>
              </w:tabs>
              <w:spacing w:line="276" w:lineRule="auto"/>
              <w:jc w:val="both"/>
              <w:rPr>
                <w:rFonts w:ascii="Calibri" w:cs="Calibri" w:eastAsia="Calibri" w:hAnsi="Calibri"/>
              </w:rPr>
            </w:pPr>
            <w:r w:rsidDel="00000000" w:rsidR="00000000" w:rsidRPr="00000000">
              <w:rPr>
                <w:rtl w:val="0"/>
              </w:rPr>
            </w:r>
          </w:p>
        </w:tc>
        <w:tc>
          <w:tcPr/>
          <w:p w:rsidR="00000000" w:rsidDel="00000000" w:rsidP="00000000" w:rsidRDefault="00000000" w:rsidRPr="00000000" w14:paraId="0000006D">
            <w:pPr>
              <w:tabs>
                <w:tab w:val="left" w:pos="1615"/>
              </w:tabs>
              <w:spacing w:line="276" w:lineRule="auto"/>
              <w:jc w:val="right"/>
              <w:rPr>
                <w:rFonts w:ascii="Calibri" w:cs="Calibri" w:eastAsia="Calibri" w:hAnsi="Calibri"/>
              </w:rPr>
            </w:pPr>
            <w:r w:rsidDel="00000000" w:rsidR="00000000" w:rsidRPr="00000000">
              <w:rPr>
                <w:rFonts w:ascii="Calibri" w:cs="Calibri" w:eastAsia="Calibri" w:hAnsi="Calibri"/>
                <w:rtl w:val="0"/>
              </w:rPr>
              <w:t xml:space="preserve">67</w:t>
            </w:r>
          </w:p>
        </w:tc>
      </w:tr>
      <w:tr>
        <w:trPr>
          <w:cantSplit w:val="0"/>
          <w:trHeight w:val="391" w:hRule="atLeast"/>
          <w:tblHeader w:val="0"/>
        </w:trPr>
        <w:tc>
          <w:tcPr/>
          <w:p w:rsidR="00000000" w:rsidDel="00000000" w:rsidP="00000000" w:rsidRDefault="00000000" w:rsidRPr="00000000" w14:paraId="0000006E">
            <w:pPr>
              <w:tabs>
                <w:tab w:val="left" w:pos="1615"/>
              </w:tabs>
              <w:spacing w:line="276" w:lineRule="auto"/>
              <w:jc w:val="both"/>
              <w:rPr>
                <w:rFonts w:ascii="Calibri" w:cs="Calibri" w:eastAsia="Calibri" w:hAnsi="Calibri"/>
              </w:rPr>
            </w:pPr>
            <w:r w:rsidDel="00000000" w:rsidR="00000000" w:rsidRPr="00000000">
              <w:rPr>
                <w:rtl w:val="0"/>
              </w:rPr>
              <w:t xml:space="preserve">D. FICHA DE MONITORAMENTO</w:t>
            </w:r>
            <w:r w:rsidDel="00000000" w:rsidR="00000000" w:rsidRPr="00000000">
              <w:rPr>
                <w:rtl w:val="0"/>
              </w:rPr>
            </w:r>
          </w:p>
        </w:tc>
        <w:tc>
          <w:tcPr/>
          <w:p w:rsidR="00000000" w:rsidDel="00000000" w:rsidP="00000000" w:rsidRDefault="00000000" w:rsidRPr="00000000" w14:paraId="0000006F">
            <w:pPr>
              <w:tabs>
                <w:tab w:val="left" w:pos="1615"/>
              </w:tabs>
              <w:spacing w:line="276" w:lineRule="auto"/>
              <w:jc w:val="both"/>
              <w:rPr>
                <w:rFonts w:ascii="Calibri" w:cs="Calibri" w:eastAsia="Calibri" w:hAnsi="Calibri"/>
              </w:rPr>
            </w:pPr>
            <w:r w:rsidDel="00000000" w:rsidR="00000000" w:rsidRPr="00000000">
              <w:rPr>
                <w:rtl w:val="0"/>
              </w:rPr>
            </w:r>
          </w:p>
        </w:tc>
        <w:tc>
          <w:tcPr/>
          <w:p w:rsidR="00000000" w:rsidDel="00000000" w:rsidP="00000000" w:rsidRDefault="00000000" w:rsidRPr="00000000" w14:paraId="00000070">
            <w:pPr>
              <w:tabs>
                <w:tab w:val="left" w:pos="1615"/>
              </w:tabs>
              <w:spacing w:line="276" w:lineRule="auto"/>
              <w:jc w:val="right"/>
              <w:rPr>
                <w:rFonts w:ascii="Calibri" w:cs="Calibri" w:eastAsia="Calibri" w:hAnsi="Calibri"/>
              </w:rPr>
            </w:pPr>
            <w:r w:rsidDel="00000000" w:rsidR="00000000" w:rsidRPr="00000000">
              <w:rPr>
                <w:rFonts w:ascii="Calibri" w:cs="Calibri" w:eastAsia="Calibri" w:hAnsi="Calibri"/>
                <w:rtl w:val="0"/>
              </w:rPr>
              <w:t xml:space="preserve">73</w:t>
            </w:r>
          </w:p>
        </w:tc>
      </w:tr>
    </w:tbl>
    <w:p w:rsidR="00000000" w:rsidDel="00000000" w:rsidP="00000000" w:rsidRDefault="00000000" w:rsidRPr="00000000" w14:paraId="00000071">
      <w:pPr>
        <w:pStyle w:val="Heading1"/>
        <w:numPr>
          <w:ilvl w:val="0"/>
          <w:numId w:val="2"/>
        </w:numPr>
        <w:tabs>
          <w:tab w:val="left" w:pos="1615"/>
        </w:tabs>
        <w:spacing w:after="0" w:before="240" w:line="276" w:lineRule="auto"/>
        <w:ind w:left="0" w:firstLine="0"/>
        <w:rPr>
          <w:rFonts w:ascii="Calibri" w:cs="Calibri" w:eastAsia="Calibri" w:hAnsi="Calibri"/>
          <w:color w:val="4875bd"/>
          <w:sz w:val="44"/>
          <w:szCs w:val="44"/>
        </w:rPr>
      </w:pPr>
      <w:bookmarkStart w:colFirst="0" w:colLast="0" w:name="_heading=h.1y810tw" w:id="3"/>
      <w:bookmarkEnd w:id="3"/>
      <w:r w:rsidDel="00000000" w:rsidR="00000000" w:rsidRPr="00000000">
        <w:rPr>
          <w:rFonts w:ascii="Calibri" w:cs="Calibri" w:eastAsia="Calibri" w:hAnsi="Calibri"/>
          <w:color w:val="4875bd"/>
          <w:sz w:val="44"/>
          <w:szCs w:val="44"/>
          <w:rtl w:val="0"/>
        </w:rPr>
        <w:t xml:space="preserve">INTRODUÇÃO</w:t>
      </w:r>
    </w:p>
    <w:p w:rsidR="00000000" w:rsidDel="00000000" w:rsidP="00000000" w:rsidRDefault="00000000" w:rsidRPr="00000000" w14:paraId="00000072">
      <w:pPr>
        <w:pStyle w:val="Subtitle"/>
        <w:tabs>
          <w:tab w:val="left" w:pos="1615"/>
        </w:tabs>
        <w:spacing w:after="0" w:before="240" w:line="276" w:lineRule="auto"/>
        <w:ind w:firstLine="709"/>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O Centro Brasileiro de Pesquisa em Avaliação e Seleção e de Promoção de Eventos (Cebraspe) é uma Organização Social (OS) qualificada desde 19 de agosto de 2013, com a assinatura do Decreto Presidencial nº 8.078. Com o objetivo de promover o ensino, a pesquisa científica e o desenvolvimento tecnológico e institucional por meio da realização de estudos, pesquisas, programas e projetos nas áreas de avaliação, certificação e seleção, ao longo dos anos o Centro consolidou-se como uma organização agregadora, capaz de contribuir efetivamente para o desenvolvimento do país em todas as suas áreas de atuação. </w:t>
      </w:r>
    </w:p>
    <w:p w:rsidR="00000000" w:rsidDel="00000000" w:rsidP="00000000" w:rsidRDefault="00000000" w:rsidRPr="00000000" w14:paraId="00000073">
      <w:pPr>
        <w:pStyle w:val="Subtitle"/>
        <w:tabs>
          <w:tab w:val="left" w:pos="1615"/>
        </w:tabs>
        <w:spacing w:after="0" w:before="240" w:line="276" w:lineRule="auto"/>
        <w:ind w:firstLine="709"/>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Por meio do termo de colaboração Nº 02/2020 foi celebrada parceria entre Fundação de Apoio à Pesquisa Do Distrito Federal – FAPDF, Fundação Universidade Aberta Do Distrito Federal – FUNAB/DF e a organização da sociedade civil - Centro Brasileiro De Pesquisa Em Avaliação e Seleção e de Promoção de Eventos – Cebraspe, para a execução de projeto de educação inovadora para a instalação de uma universidade distrital com vistas ao desenvolvimento social, econômico, tecnológico e científico do Distrito Federal e Região Integrada de Desenvolvimento do Distrito Federal e Entorno (RIDE).</w:t>
      </w:r>
    </w:p>
    <w:p w:rsidR="00000000" w:rsidDel="00000000" w:rsidP="00000000" w:rsidRDefault="00000000" w:rsidRPr="00000000" w14:paraId="00000074">
      <w:pPr>
        <w:shd w:fill="ffffff" w:val="clear"/>
        <w:tabs>
          <w:tab w:val="left" w:pos="1615"/>
        </w:tabs>
        <w:spacing w:after="0" w:before="240" w:line="276" w:lineRule="auto"/>
        <w:ind w:firstLine="709"/>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ab/>
        <w:t xml:space="preserve">Nesse sentido, a criação de uma universidade distrital converge com os objetivos da Política de Inovação do Distrito Federal estabelecida a partir do Decreto nº 38.126/2017, ao fomentar o desenvolvimento de um </w:t>
      </w:r>
      <w:r w:rsidDel="00000000" w:rsidR="00000000" w:rsidRPr="00000000">
        <w:rPr>
          <w:rFonts w:ascii="Calibri" w:cs="Calibri" w:eastAsia="Calibri" w:hAnsi="Calibri"/>
          <w:i w:val="1"/>
          <w:sz w:val="24"/>
          <w:szCs w:val="24"/>
          <w:rtl w:val="0"/>
        </w:rPr>
        <w:t xml:space="preserve">locus</w:t>
      </w:r>
      <w:r w:rsidDel="00000000" w:rsidR="00000000" w:rsidRPr="00000000">
        <w:rPr>
          <w:rFonts w:ascii="Calibri" w:cs="Calibri" w:eastAsia="Calibri" w:hAnsi="Calibri"/>
          <w:sz w:val="24"/>
          <w:szCs w:val="24"/>
          <w:rtl w:val="0"/>
        </w:rPr>
        <w:t xml:space="preserve"> de pesquisa básica e desenvolvimento de produção científica, principalmente nas áreas relativas à inovação, às tecnologias e às engenharias. Além disso, também contribui para o desenvolvimento e consolidação da educação científica, atraindo e formando novos pesquisadores e atuando na produção e transferência de novas tecnologias.</w:t>
      </w:r>
    </w:p>
    <w:p w:rsidR="00000000" w:rsidDel="00000000" w:rsidP="00000000" w:rsidRDefault="00000000" w:rsidRPr="00000000" w14:paraId="00000075">
      <w:pPr>
        <w:shd w:fill="ffffff" w:val="clear"/>
        <w:tabs>
          <w:tab w:val="left" w:pos="1615"/>
        </w:tabs>
        <w:spacing w:after="0" w:before="240" w:line="276" w:lineRule="auto"/>
        <w:ind w:firstLine="709"/>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Intrínseca à função social que a universidade apresenta, há também as interações entre os centros de produção de conhecimento com o ambiente produtivo, agências estatais de formulação de políticas públicas e, também, com iniciativas de inovação social. Essas interrelações promovidas por meio da universidade são essenciais para o fortalecimento da ciência e tecnologia no Distrito Federal.</w:t>
      </w:r>
    </w:p>
    <w:p w:rsidR="00000000" w:rsidDel="00000000" w:rsidP="00000000" w:rsidRDefault="00000000" w:rsidRPr="00000000" w14:paraId="00000076">
      <w:pPr>
        <w:shd w:fill="ffffff" w:val="clear"/>
        <w:tabs>
          <w:tab w:val="left" w:pos="1615"/>
        </w:tabs>
        <w:spacing w:after="0" w:before="240" w:line="276" w:lineRule="auto"/>
        <w:ind w:firstLine="709"/>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 fim de garantir o cumprimento dos objetivos estabelecidos por meio da parceria e em atendimento ao previsto no Decreto n° 37.843, de 13 de dezembro de 2016 – Decreto MROSC/DF, foram previstas atividades de acompanhamento e monitoramento da execução das ações e suas atividades. Para todas as ações desenvolvidas ao longo da pesquisa, está previsto o desenvolvimento de atividades de monitoramento e acompanhamento que serão formalizados a partir de relatórios. </w:t>
      </w:r>
    </w:p>
    <w:p w:rsidR="00000000" w:rsidDel="00000000" w:rsidP="00000000" w:rsidRDefault="00000000" w:rsidRPr="00000000" w14:paraId="00000077">
      <w:pPr>
        <w:shd w:fill="ffffff" w:val="clear"/>
        <w:tabs>
          <w:tab w:val="left" w:pos="1615"/>
        </w:tabs>
        <w:spacing w:after="0" w:before="240" w:line="276" w:lineRule="auto"/>
        <w:ind w:firstLine="709"/>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Nesse contexto, o presente relatório tem por objetivo apresentar os principais resultados obtidos a partir das atividades realizadas no escopo da Ação 1: Estudos de viabilidade de uma universidade distrital. Para tanto, ele inicia-se com a apresentação do escopo da ação 1 e os resultados previstos para esta ação.</w:t>
      </w:r>
    </w:p>
    <w:p w:rsidR="00000000" w:rsidDel="00000000" w:rsidP="00000000" w:rsidRDefault="00000000" w:rsidRPr="00000000" w14:paraId="00000078">
      <w:pPr>
        <w:shd w:fill="ffffff" w:val="clear"/>
        <w:tabs>
          <w:tab w:val="left" w:pos="1615"/>
        </w:tabs>
        <w:spacing w:after="0" w:before="240" w:line="276" w:lineRule="auto"/>
        <w:ind w:firstLine="709"/>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Em seguida, é realizada a descrição do modelo de acompanhamento e monitoramento implementado, detalhando os indicadores que foram avaliados e os critérios de avaliação utilizados conforme previsto no Plano de Trabalho Anexo do Termo de Colaboração n</w:t>
      </w:r>
      <w:r w:rsidDel="00000000" w:rsidR="00000000" w:rsidRPr="00000000">
        <w:rPr>
          <w:rFonts w:ascii="Calibri" w:cs="Calibri" w:eastAsia="Calibri" w:hAnsi="Calibri"/>
          <w:sz w:val="24"/>
          <w:szCs w:val="24"/>
          <w:vertAlign w:val="superscript"/>
          <w:rtl w:val="0"/>
        </w:rPr>
        <w:t xml:space="preserve">0</w:t>
      </w:r>
      <w:r w:rsidDel="00000000" w:rsidR="00000000" w:rsidRPr="00000000">
        <w:rPr>
          <w:rFonts w:ascii="Calibri" w:cs="Calibri" w:eastAsia="Calibri" w:hAnsi="Calibri"/>
          <w:sz w:val="24"/>
          <w:szCs w:val="24"/>
          <w:rtl w:val="0"/>
        </w:rPr>
        <w:t xml:space="preserve"> 2/2020, da Fundação Universidade Aberta do Distrito Federal (Funab).</w:t>
      </w:r>
    </w:p>
    <w:p w:rsidR="00000000" w:rsidDel="00000000" w:rsidP="00000000" w:rsidRDefault="00000000" w:rsidRPr="00000000" w14:paraId="00000079">
      <w:pPr>
        <w:shd w:fill="ffffff" w:val="clear"/>
        <w:tabs>
          <w:tab w:val="left" w:pos="1615"/>
        </w:tabs>
        <w:spacing w:after="0" w:before="240" w:line="276" w:lineRule="auto"/>
        <w:ind w:firstLine="709"/>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 partir desse entendimento, no tópico 4 são apresentados os resultados dos indicadores avaliados para cada uma das atividades desenvolvidas e há também a verificação do atingimento da meta prevista para a ação dada a métrica estabelecida para a ação.</w:t>
      </w:r>
    </w:p>
    <w:p w:rsidR="00000000" w:rsidDel="00000000" w:rsidP="00000000" w:rsidRDefault="00000000" w:rsidRPr="00000000" w14:paraId="0000007A">
      <w:pPr>
        <w:shd w:fill="ffffff" w:val="clear"/>
        <w:tabs>
          <w:tab w:val="left" w:pos="1615"/>
        </w:tabs>
        <w:spacing w:after="0" w:before="240" w:line="276" w:lineRule="auto"/>
        <w:ind w:firstLine="709"/>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Após a apresentação dos resultados das atividades, são detalhados no tópico 5 os principais avanços já obtidos com relação à contrapartida estabelecida na presente parceria, que é o desenvolvimento do Curso de Especialização Interdisciplinaridade em Metodologias Ativas na modalidade a distância.</w:t>
      </w:r>
    </w:p>
    <w:p w:rsidR="00000000" w:rsidDel="00000000" w:rsidP="00000000" w:rsidRDefault="00000000" w:rsidRPr="00000000" w14:paraId="0000007B">
      <w:pPr>
        <w:shd w:fill="ffffff" w:val="clear"/>
        <w:tabs>
          <w:tab w:val="left" w:pos="1615"/>
        </w:tabs>
        <w:spacing w:after="0" w:before="240" w:line="276" w:lineRule="auto"/>
        <w:ind w:firstLine="709"/>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Além disso, no tópico 6 são descritas as ações de acompanhamento e monitoramento desenvolvidas para o tratamento dos riscos descritos no plano de trabalho, baseado na metodologia do Cebraspe de Gestão de Riscos.</w:t>
      </w:r>
    </w:p>
    <w:p w:rsidR="00000000" w:rsidDel="00000000" w:rsidP="00000000" w:rsidRDefault="00000000" w:rsidRPr="00000000" w14:paraId="0000007C">
      <w:pPr>
        <w:shd w:fill="ffffff" w:val="clear"/>
        <w:tabs>
          <w:tab w:val="left" w:pos="1615"/>
        </w:tabs>
        <w:spacing w:after="0" w:before="240" w:line="276" w:lineRule="auto"/>
        <w:ind w:firstLine="709"/>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De forma complementar, são apresentadas, também, informações referentes à Execução Físico-Financeira de forma a detalhar como os recursos financeiros estabelecidos para a ação foram implementados durante a realização das atividades previstas.</w:t>
      </w:r>
    </w:p>
    <w:p w:rsidR="00000000" w:rsidDel="00000000" w:rsidP="00000000" w:rsidRDefault="00000000" w:rsidRPr="00000000" w14:paraId="0000007D">
      <w:pPr>
        <w:shd w:fill="ffffff" w:val="clear"/>
        <w:tabs>
          <w:tab w:val="left" w:pos="1615"/>
        </w:tabs>
        <w:spacing w:after="0" w:before="240" w:line="276" w:lineRule="auto"/>
        <w:ind w:firstLine="709"/>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Para concluir, o último tópico apresenta as principais considerações e resultados obtidos durante o monitoramento da Ação 1 e consolida o alcance do objetivo pretendido para a ação no contexto da pesquisa, destacando os principais subsídios desenvolvidos para a realização da próxima etapa prevista no Plano de Trabalho.</w:t>
      </w:r>
    </w:p>
    <w:p w:rsidR="00000000" w:rsidDel="00000000" w:rsidP="00000000" w:rsidRDefault="00000000" w:rsidRPr="00000000" w14:paraId="0000007E">
      <w:pPr>
        <w:shd w:fill="ffffff" w:val="clear"/>
        <w:tabs>
          <w:tab w:val="left" w:pos="1615"/>
        </w:tabs>
        <w:spacing w:after="0" w:before="240" w:line="276"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7F">
      <w:pPr>
        <w:tabs>
          <w:tab w:val="left" w:pos="1615"/>
        </w:tabs>
        <w:rPr>
          <w:rFonts w:ascii="Calibri" w:cs="Calibri" w:eastAsia="Calibri" w:hAnsi="Calibri"/>
          <w:b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80">
      <w:pPr>
        <w:pStyle w:val="Heading1"/>
        <w:numPr>
          <w:ilvl w:val="0"/>
          <w:numId w:val="2"/>
        </w:numPr>
        <w:tabs>
          <w:tab w:val="left" w:pos="1615"/>
        </w:tabs>
        <w:spacing w:after="0" w:before="240" w:line="276" w:lineRule="auto"/>
        <w:ind w:left="0" w:firstLine="0"/>
        <w:rPr>
          <w:rFonts w:ascii="Calibri" w:cs="Calibri" w:eastAsia="Calibri" w:hAnsi="Calibri"/>
          <w:color w:val="4875bd"/>
          <w:sz w:val="44"/>
          <w:szCs w:val="44"/>
        </w:rPr>
      </w:pPr>
      <w:r w:rsidDel="00000000" w:rsidR="00000000" w:rsidRPr="00000000">
        <w:rPr>
          <w:rFonts w:ascii="Calibri" w:cs="Calibri" w:eastAsia="Calibri" w:hAnsi="Calibri"/>
          <w:color w:val="4875bd"/>
          <w:sz w:val="44"/>
          <w:szCs w:val="44"/>
          <w:rtl w:val="0"/>
        </w:rPr>
        <w:t xml:space="preserve">APRESENTAÇÃO DO PROJETO</w:t>
      </w:r>
    </w:p>
    <w:p w:rsidR="00000000" w:rsidDel="00000000" w:rsidP="00000000" w:rsidRDefault="00000000" w:rsidRPr="00000000" w14:paraId="00000081">
      <w:pPr>
        <w:tabs>
          <w:tab w:val="left" w:pos="1615"/>
        </w:tabs>
        <w:spacing w:before="240" w:line="276" w:lineRule="auto"/>
        <w:ind w:firstLine="709"/>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ab/>
        <w:t xml:space="preserve">Conforme disposto no Plano de Trabalho, a pesquisa foi planejada considerando o desenvolvimento de quatro ações que fornecerão os subsídios necessários para a estruturação de uma universidade distrital, considerando desde estudos de viabilidade à construção de uma proposta de universidade distrital propriamente dita. No quadro 1 são apresentadas as ações previstas e seus objetivos.</w:t>
      </w:r>
    </w:p>
    <w:p w:rsidR="00000000" w:rsidDel="00000000" w:rsidP="00000000" w:rsidRDefault="00000000" w:rsidRPr="00000000" w14:paraId="00000082">
      <w:pPr>
        <w:tabs>
          <w:tab w:val="left" w:pos="1615"/>
        </w:tabs>
        <w:spacing w:before="240" w:line="276" w:lineRule="auto"/>
        <w:ind w:firstLine="709"/>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83">
      <w:pPr>
        <w:tabs>
          <w:tab w:val="left" w:pos="1615"/>
        </w:tabs>
        <w:spacing w:after="0" w:before="200" w:line="216" w:lineRule="auto"/>
        <w:jc w:val="both"/>
        <w:rPr>
          <w:rFonts w:ascii="Calibri" w:cs="Calibri" w:eastAsia="Calibri" w:hAnsi="Calibri"/>
        </w:rPr>
      </w:pPr>
      <w:r w:rsidDel="00000000" w:rsidR="00000000" w:rsidRPr="00000000">
        <w:rPr>
          <w:rFonts w:ascii="Calibri" w:cs="Calibri" w:eastAsia="Calibri" w:hAnsi="Calibri"/>
          <w:rtl w:val="0"/>
        </w:rPr>
        <w:t xml:space="preserve">Quadro 1 - Ações e respectivos objetivos</w:t>
      </w:r>
    </w:p>
    <w:tbl>
      <w:tblPr>
        <w:tblStyle w:val="Table3"/>
        <w:tblW w:w="9525.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20"/>
      </w:tblPr>
      <w:tblGrid>
        <w:gridCol w:w="3090"/>
        <w:gridCol w:w="6435"/>
        <w:tblGridChange w:id="0">
          <w:tblGrid>
            <w:gridCol w:w="3090"/>
            <w:gridCol w:w="6435"/>
          </w:tblGrid>
        </w:tblGridChange>
      </w:tblGrid>
      <w:tr>
        <w:trPr>
          <w:cantSplit w:val="0"/>
          <w:trHeight w:val="201" w:hRule="atLeast"/>
          <w:tblHeader w:val="0"/>
        </w:trPr>
        <w:tc>
          <w:tcPr>
            <w:tcBorders>
              <w:top w:color="000000" w:space="0" w:sz="4" w:val="single"/>
              <w:left w:color="000000" w:space="0" w:sz="4" w:val="single"/>
              <w:right w:color="000000" w:space="0" w:sz="4" w:val="single"/>
            </w:tcBorders>
          </w:tcPr>
          <w:p w:rsidR="00000000" w:rsidDel="00000000" w:rsidP="00000000" w:rsidRDefault="00000000" w:rsidRPr="00000000" w14:paraId="00000084">
            <w:pPr>
              <w:tabs>
                <w:tab w:val="left" w:pos="1615"/>
              </w:tabs>
              <w:spacing w:line="276" w:lineRule="auto"/>
              <w:jc w:val="center"/>
              <w:rPr>
                <w:rFonts w:ascii="Calibri" w:cs="Calibri" w:eastAsia="Calibri" w:hAnsi="Calibri"/>
                <w:b w:val="0"/>
                <w:sz w:val="20"/>
                <w:szCs w:val="20"/>
              </w:rPr>
            </w:pPr>
            <w:r w:rsidDel="00000000" w:rsidR="00000000" w:rsidRPr="00000000">
              <w:rPr>
                <w:rFonts w:ascii="Calibri" w:cs="Calibri" w:eastAsia="Calibri" w:hAnsi="Calibri"/>
                <w:sz w:val="20"/>
                <w:szCs w:val="20"/>
                <w:rtl w:val="0"/>
              </w:rPr>
              <w:t xml:space="preserve">Ação</w:t>
            </w:r>
            <w:r w:rsidDel="00000000" w:rsidR="00000000" w:rsidRPr="00000000">
              <w:rPr>
                <w:rtl w:val="0"/>
              </w:rPr>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085">
            <w:pPr>
              <w:tabs>
                <w:tab w:val="left" w:pos="1615"/>
              </w:tabs>
              <w:spacing w:line="276"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Objetivos</w:t>
            </w:r>
          </w:p>
        </w:tc>
      </w:tr>
      <w:tr>
        <w:trPr>
          <w:cantSplit w:val="0"/>
          <w:trHeight w:val="1242" w:hRule="atLeast"/>
          <w:tblHeader w:val="0"/>
        </w:trPr>
        <w:tc>
          <w:tcPr/>
          <w:p w:rsidR="00000000" w:rsidDel="00000000" w:rsidP="00000000" w:rsidRDefault="00000000" w:rsidRPr="00000000" w14:paraId="00000086">
            <w:pPr>
              <w:tabs>
                <w:tab w:val="left" w:pos="1615"/>
              </w:tabs>
              <w:spacing w:line="276"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 1 – Estudos de viabilidade de uma universidade distrital.</w:t>
            </w:r>
          </w:p>
        </w:tc>
        <w:tc>
          <w:tcPr/>
          <w:p w:rsidR="00000000" w:rsidDel="00000000" w:rsidP="00000000" w:rsidRDefault="00000000" w:rsidRPr="00000000" w14:paraId="00000087">
            <w:pPr>
              <w:tabs>
                <w:tab w:val="left" w:pos="1615"/>
              </w:tabs>
              <w:spacing w:line="276" w:lineRule="auto"/>
              <w:ind w:left="20"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Identificar e caracterizar a oferta da educação superior no DF e na Região Integrada de Desenvolvimento do Distrito Federal e Entorno (RIDE), sobretudo de cursos e instituições com ênfase nas áreas relativas à inovação, às tecnologias e às engenharias, para subsidiar o desenvolvimento da proposta de criação de uma universidade distrital.</w:t>
            </w:r>
          </w:p>
        </w:tc>
      </w:tr>
      <w:tr>
        <w:trPr>
          <w:cantSplit w:val="0"/>
          <w:trHeight w:val="935" w:hRule="atLeast"/>
          <w:tblHeader w:val="0"/>
        </w:trPr>
        <w:tc>
          <w:tcPr/>
          <w:p w:rsidR="00000000" w:rsidDel="00000000" w:rsidP="00000000" w:rsidRDefault="00000000" w:rsidRPr="00000000" w14:paraId="00000088">
            <w:pPr>
              <w:tabs>
                <w:tab w:val="left" w:pos="1615"/>
              </w:tabs>
              <w:spacing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 – Pesquisa de modelos inovadores de gestão universitária: realização de benchmarking nacional e internacional.</w:t>
            </w:r>
          </w:p>
        </w:tc>
        <w:tc>
          <w:tcPr/>
          <w:p w:rsidR="00000000" w:rsidDel="00000000" w:rsidP="00000000" w:rsidRDefault="00000000" w:rsidRPr="00000000" w14:paraId="00000089">
            <w:pPr>
              <w:tabs>
                <w:tab w:val="left" w:pos="1615"/>
              </w:tabs>
              <w:spacing w:line="276" w:lineRule="auto"/>
              <w:ind w:left="20"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Analisar processos, práticas de gestão, de avaliação e de desempenho, em instituições nacionais e internacionais que se destacam por sua gestão inovadora, a fim de subsidiar a proposta de modelagem para a estruturação de uma universidade distrital, com ênfase nas áreas relativas à inovação, às tecnologias e às engenharias.</w:t>
            </w:r>
          </w:p>
        </w:tc>
      </w:tr>
      <w:tr>
        <w:trPr>
          <w:cantSplit w:val="0"/>
          <w:trHeight w:val="325" w:hRule="atLeast"/>
          <w:tblHeader w:val="0"/>
        </w:trPr>
        <w:tc>
          <w:tcPr/>
          <w:p w:rsidR="00000000" w:rsidDel="00000000" w:rsidP="00000000" w:rsidRDefault="00000000" w:rsidRPr="00000000" w14:paraId="0000008A">
            <w:pPr>
              <w:tabs>
                <w:tab w:val="left" w:pos="1615"/>
              </w:tabs>
              <w:spacing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3- Pesquisa de modelos inovadores de gestão universitária: proposta de modelagem para estruturação de uma universidade distrital.</w:t>
            </w:r>
          </w:p>
          <w:p w:rsidR="00000000" w:rsidDel="00000000" w:rsidP="00000000" w:rsidRDefault="00000000" w:rsidRPr="00000000" w14:paraId="0000008B">
            <w:pPr>
              <w:tabs>
                <w:tab w:val="left" w:pos="1615"/>
              </w:tabs>
              <w:spacing w:line="276" w:lineRule="auto"/>
              <w:jc w:val="both"/>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08C">
            <w:pPr>
              <w:tabs>
                <w:tab w:val="left" w:pos="1615"/>
              </w:tabs>
              <w:spacing w:line="276" w:lineRule="auto"/>
              <w:ind w:left="20"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Estruturar uma proposta de criação de uma universidade distrital baseada em mecanismos institucionais inovadores de gestão e das estruturas administrativas, que possibilitem a oferta qualificada da educação superior com ênfase nas áreas do conhecimento relativas à inovação, às tecnologias e às engenharias, e o pleno atendimento às demandas, em especial a parcela da população de menor renda e/ou mais vulnerabilidade.</w:t>
            </w:r>
          </w:p>
        </w:tc>
      </w:tr>
      <w:tr>
        <w:trPr>
          <w:cantSplit w:val="0"/>
          <w:trHeight w:val="935" w:hRule="atLeast"/>
          <w:tblHeader w:val="0"/>
        </w:trPr>
        <w:tc>
          <w:tcPr/>
          <w:p w:rsidR="00000000" w:rsidDel="00000000" w:rsidP="00000000" w:rsidRDefault="00000000" w:rsidRPr="00000000" w14:paraId="0000008D">
            <w:pPr>
              <w:tabs>
                <w:tab w:val="left" w:pos="1615"/>
              </w:tabs>
              <w:spacing w:line="276" w:lineRule="auto"/>
              <w:jc w:val="both"/>
              <w:rPr>
                <w:rFonts w:ascii="Calibri" w:cs="Calibri" w:eastAsia="Calibri" w:hAnsi="Calibri"/>
                <w:b w:val="1"/>
                <w:sz w:val="20"/>
                <w:szCs w:val="20"/>
              </w:rPr>
            </w:pPr>
            <w:r w:rsidDel="00000000" w:rsidR="00000000" w:rsidRPr="00000000">
              <w:rPr>
                <w:rFonts w:ascii="Calibri" w:cs="Calibri" w:eastAsia="Calibri" w:hAnsi="Calibri"/>
                <w:sz w:val="20"/>
                <w:szCs w:val="20"/>
                <w:rtl w:val="0"/>
              </w:rPr>
              <w:t xml:space="preserve">4- Pesquisa de metodologias e/ou tecnologias inovadoras de ensino superior.</w:t>
            </w:r>
            <w:r w:rsidDel="00000000" w:rsidR="00000000" w:rsidRPr="00000000">
              <w:rPr>
                <w:rtl w:val="0"/>
              </w:rPr>
            </w:r>
          </w:p>
        </w:tc>
        <w:tc>
          <w:tcPr/>
          <w:p w:rsidR="00000000" w:rsidDel="00000000" w:rsidP="00000000" w:rsidRDefault="00000000" w:rsidRPr="00000000" w14:paraId="0000008E">
            <w:pPr>
              <w:tabs>
                <w:tab w:val="left" w:pos="1615"/>
              </w:tabs>
              <w:spacing w:line="276" w:lineRule="auto"/>
              <w:ind w:left="20" w:firstLine="0"/>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Propor um modelo pedagógico baseado em metodologias e tecnologias inovadoras, a partir do desenvolvimento de estudos acerca de metodologias e tecnologias inovadoras de educação superior. </w:t>
            </w:r>
          </w:p>
        </w:tc>
      </w:tr>
    </w:tbl>
    <w:p w:rsidR="00000000" w:rsidDel="00000000" w:rsidP="00000000" w:rsidRDefault="00000000" w:rsidRPr="00000000" w14:paraId="0000008F">
      <w:pPr>
        <w:tabs>
          <w:tab w:val="left" w:pos="1615"/>
        </w:tabs>
        <w:rPr>
          <w:rFonts w:ascii="Calibri" w:cs="Calibri" w:eastAsia="Calibri" w:hAnsi="Calibri"/>
          <w:sz w:val="20"/>
          <w:szCs w:val="20"/>
        </w:rPr>
      </w:pPr>
      <w:bookmarkStart w:colFirst="0" w:colLast="0" w:name="_heading=h.c7gbdh6duo4i" w:id="4"/>
      <w:bookmarkEnd w:id="4"/>
      <w:r w:rsidDel="00000000" w:rsidR="00000000" w:rsidRPr="00000000">
        <w:rPr>
          <w:rFonts w:ascii="Calibri" w:cs="Calibri" w:eastAsia="Calibri" w:hAnsi="Calibri"/>
          <w:sz w:val="20"/>
          <w:szCs w:val="20"/>
          <w:rtl w:val="0"/>
        </w:rPr>
        <w:t xml:space="preserve">Fonte: Plano de trabalho</w:t>
      </w:r>
    </w:p>
    <w:p w:rsidR="00000000" w:rsidDel="00000000" w:rsidP="00000000" w:rsidRDefault="00000000" w:rsidRPr="00000000" w14:paraId="00000090">
      <w:pPr>
        <w:pBdr>
          <w:top w:space="0" w:sz="0" w:val="nil"/>
          <w:left w:space="0" w:sz="0" w:val="nil"/>
          <w:bottom w:space="0" w:sz="0" w:val="nil"/>
          <w:right w:space="0" w:sz="0" w:val="nil"/>
          <w:between w:space="0" w:sz="0" w:val="nil"/>
        </w:pBdr>
        <w:tabs>
          <w:tab w:val="left" w:pos="1615"/>
        </w:tabs>
        <w:spacing w:line="276"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091">
      <w:pPr>
        <w:pBdr>
          <w:top w:space="0" w:sz="0" w:val="nil"/>
          <w:left w:space="0" w:sz="0" w:val="nil"/>
          <w:bottom w:space="0" w:sz="0" w:val="nil"/>
          <w:right w:space="0" w:sz="0" w:val="nil"/>
          <w:between w:space="0" w:sz="0" w:val="nil"/>
        </w:pBdr>
        <w:tabs>
          <w:tab w:val="left" w:pos="1615"/>
        </w:tabs>
        <w:spacing w:line="276" w:lineRule="auto"/>
        <w:ind w:firstLine="72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Para a definição das ações, considerou-se a necessidade de articulação de metodologias, métodos de coleta e análise dos dados, instrumentos e integração do quantitativo e qualitativo para se chegar aos objetivos propostos. Para a realização do benchmarking e demais atividades, foram considerados, ao longo da proposta: (i) pesquisa e análise bibliográfica; (ii) pesquisa e análise documental; (iii) realização de entrevistas semiestruturadas; (iv) aplicação de questionários; (v) realização e participação em eventos técnico-científicos sobre a temática de interesse para o estudo; (vi) visitas técnicas e ações que, articuladas que possibilita a construção de um instrumento efetivo para embasar a implantação da Universidade Aberta do Distrito Federal.</w:t>
      </w:r>
    </w:p>
    <w:p w:rsidR="00000000" w:rsidDel="00000000" w:rsidP="00000000" w:rsidRDefault="00000000" w:rsidRPr="00000000" w14:paraId="00000092">
      <w:pPr>
        <w:pBdr>
          <w:top w:space="0" w:sz="0" w:val="nil"/>
          <w:left w:space="0" w:sz="0" w:val="nil"/>
          <w:bottom w:space="0" w:sz="0" w:val="nil"/>
          <w:right w:space="0" w:sz="0" w:val="nil"/>
          <w:between w:space="0" w:sz="0" w:val="nil"/>
        </w:pBdr>
        <w:tabs>
          <w:tab w:val="left" w:pos="1615"/>
        </w:tabs>
        <w:spacing w:line="276" w:lineRule="auto"/>
        <w:ind w:firstLine="709"/>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Dado o objetivo deste relatório, a seguir serão detalhadas as atividades e os resultados previstos para a Ação 1 - Estudos de viabilidade de uma universidade distrital, a fim de contextualizar e fornecer subsídios para o entendimento do escopo de monitoramento a ser apresentado.  </w:t>
      </w:r>
    </w:p>
    <w:p w:rsidR="00000000" w:rsidDel="00000000" w:rsidP="00000000" w:rsidRDefault="00000000" w:rsidRPr="00000000" w14:paraId="00000093">
      <w:pPr>
        <w:pBdr>
          <w:top w:space="0" w:sz="0" w:val="nil"/>
          <w:left w:space="0" w:sz="0" w:val="nil"/>
          <w:bottom w:space="0" w:sz="0" w:val="nil"/>
          <w:right w:space="0" w:sz="0" w:val="nil"/>
          <w:between w:space="0" w:sz="0" w:val="nil"/>
        </w:pBdr>
        <w:tabs>
          <w:tab w:val="left" w:pos="1615"/>
        </w:tabs>
        <w:spacing w:line="276" w:lineRule="auto"/>
        <w:ind w:firstLine="709"/>
        <w:jc w:val="both"/>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14:paraId="00000094">
      <w:pPr>
        <w:keepNext w:val="0"/>
        <w:keepLines w:val="0"/>
        <w:pageBreakBefore w:val="0"/>
        <w:widowControl w:val="1"/>
        <w:numPr>
          <w:ilvl w:val="1"/>
          <w:numId w:val="2"/>
        </w:numPr>
        <w:pBdr>
          <w:top w:space="0" w:sz="0" w:val="nil"/>
          <w:left w:space="0" w:sz="0" w:val="nil"/>
          <w:bottom w:space="0" w:sz="0" w:val="nil"/>
          <w:right w:space="0" w:sz="0" w:val="nil"/>
          <w:between w:space="0" w:sz="0" w:val="nil"/>
        </w:pBdr>
        <w:shd w:fill="auto" w:val="clear"/>
        <w:tabs>
          <w:tab w:val="left" w:pos="1615"/>
        </w:tabs>
        <w:spacing w:after="0" w:before="240" w:line="276" w:lineRule="auto"/>
        <w:ind w:left="0" w:right="0" w:hanging="12"/>
        <w:jc w:val="both"/>
        <w:rPr>
          <w:rFonts w:ascii="Calibri" w:cs="Calibri" w:eastAsia="Calibri" w:hAnsi="Calibri"/>
          <w:b w:val="1"/>
          <w:i w:val="0"/>
          <w:smallCaps w:val="0"/>
          <w:strike w:val="0"/>
          <w:color w:val="4875bd"/>
          <w:sz w:val="32"/>
          <w:szCs w:val="32"/>
          <w:u w:val="none"/>
          <w:shd w:fill="auto" w:val="clear"/>
          <w:vertAlign w:val="baseline"/>
        </w:rPr>
      </w:pPr>
      <w:bookmarkStart w:colFirst="0" w:colLast="0" w:name="_heading=h.4i7ojhp" w:id="5"/>
      <w:bookmarkEnd w:id="5"/>
      <w:r w:rsidDel="00000000" w:rsidR="00000000" w:rsidRPr="00000000">
        <w:rPr>
          <w:rFonts w:ascii="Calibri" w:cs="Calibri" w:eastAsia="Calibri" w:hAnsi="Calibri"/>
          <w:b w:val="1"/>
          <w:i w:val="0"/>
          <w:smallCaps w:val="0"/>
          <w:strike w:val="0"/>
          <w:color w:val="4875bd"/>
          <w:sz w:val="32"/>
          <w:szCs w:val="32"/>
          <w:u w:val="none"/>
          <w:shd w:fill="auto" w:val="clear"/>
          <w:vertAlign w:val="baseline"/>
          <w:rtl w:val="0"/>
        </w:rPr>
        <w:t xml:space="preserve">AÇÃO 1: ESTUDOS DE VIABILIDADE DE UMA UNIVERSIDADE DISTRITAL</w:t>
      </w:r>
    </w:p>
    <w:p w:rsidR="00000000" w:rsidDel="00000000" w:rsidP="00000000" w:rsidRDefault="00000000" w:rsidRPr="00000000" w14:paraId="00000095">
      <w:pPr>
        <w:tabs>
          <w:tab w:val="left" w:pos="1615"/>
        </w:tabs>
        <w:spacing w:line="276"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096">
      <w:pPr>
        <w:tabs>
          <w:tab w:val="left" w:pos="1615"/>
        </w:tabs>
        <w:spacing w:line="276" w:lineRule="auto"/>
        <w:ind w:firstLine="709"/>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 partir da definição do objetivo da Ação 1: Estudos de viabilidade de uma universidade distrital de identificar e caracterizar a oferta da educação superior no Distrito Federal e na Região Integrada de Desenvolvimento do Distrito Federal e Entorno (RIDE), foram definidos um conjunto de atividades a serem desenvolvidas para o seu cumprimento, que são elas: </w:t>
      </w:r>
    </w:p>
    <w:p w:rsidR="00000000" w:rsidDel="00000000" w:rsidP="00000000" w:rsidRDefault="00000000" w:rsidRPr="00000000" w14:paraId="00000097">
      <w:pPr>
        <w:numPr>
          <w:ilvl w:val="0"/>
          <w:numId w:val="7"/>
        </w:numPr>
        <w:pBdr>
          <w:top w:space="0" w:sz="0" w:val="nil"/>
          <w:left w:space="0" w:sz="0" w:val="nil"/>
          <w:bottom w:space="0" w:sz="0" w:val="nil"/>
          <w:right w:space="0" w:sz="0" w:val="nil"/>
          <w:between w:space="0" w:sz="0" w:val="nil"/>
        </w:pBdr>
        <w:tabs>
          <w:tab w:val="left" w:pos="1615"/>
        </w:tabs>
        <w:spacing w:after="0" w:line="276" w:lineRule="auto"/>
        <w:ind w:left="720" w:hanging="360"/>
        <w:jc w:val="both"/>
        <w:rPr>
          <w:rFonts w:ascii="Calibri" w:cs="Calibri" w:eastAsia="Calibri" w:hAnsi="Calibri"/>
          <w:i w:val="1"/>
          <w:sz w:val="24"/>
          <w:szCs w:val="24"/>
        </w:rPr>
      </w:pPr>
      <w:r w:rsidDel="00000000" w:rsidR="00000000" w:rsidRPr="00000000">
        <w:rPr>
          <w:rFonts w:ascii="Calibri" w:cs="Calibri" w:eastAsia="Calibri" w:hAnsi="Calibri"/>
          <w:i w:val="1"/>
          <w:sz w:val="24"/>
          <w:szCs w:val="24"/>
          <w:rtl w:val="0"/>
        </w:rPr>
        <w:t xml:space="preserve">Atividade 1.1 - Elaboração de documento sobre o impacto e os custos de implantação de uma universidade distrital.  </w:t>
      </w:r>
    </w:p>
    <w:p w:rsidR="00000000" w:rsidDel="00000000" w:rsidP="00000000" w:rsidRDefault="00000000" w:rsidRPr="00000000" w14:paraId="00000098">
      <w:pPr>
        <w:pBdr>
          <w:top w:space="0" w:sz="0" w:val="nil"/>
          <w:left w:space="0" w:sz="0" w:val="nil"/>
          <w:bottom w:space="0" w:sz="0" w:val="nil"/>
          <w:right w:space="0" w:sz="0" w:val="nil"/>
          <w:between w:space="0" w:sz="0" w:val="nil"/>
        </w:pBdr>
        <w:tabs>
          <w:tab w:val="left" w:pos="1615"/>
        </w:tabs>
        <w:spacing w:after="0" w:line="276" w:lineRule="auto"/>
        <w:ind w:left="720" w:firstLine="0"/>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99">
      <w:pPr>
        <w:pBdr>
          <w:top w:space="0" w:sz="0" w:val="nil"/>
          <w:left w:space="0" w:sz="0" w:val="nil"/>
          <w:bottom w:space="0" w:sz="0" w:val="nil"/>
          <w:right w:space="0" w:sz="0" w:val="nil"/>
          <w:between w:space="0" w:sz="0" w:val="nil"/>
        </w:pBdr>
        <w:tabs>
          <w:tab w:val="left" w:pos="1615"/>
        </w:tabs>
        <w:spacing w:after="0" w:line="276" w:lineRule="auto"/>
        <w:ind w:left="72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Para a primeira atividade da ação 1, foi realizada, a entrega de dois produtos: um deles foi o estudo, estruturado em relatório técnico, acerca do impacto e custos de implantação da universidade distrital. Já o segundo teve como escopo a apresentação do estudo realizado a partir de painéis, gráficos e dados, consolidado assim os principais resultados obtidos. </w:t>
      </w:r>
    </w:p>
    <w:p w:rsidR="00000000" w:rsidDel="00000000" w:rsidP="00000000" w:rsidRDefault="00000000" w:rsidRPr="00000000" w14:paraId="0000009A">
      <w:pPr>
        <w:pBdr>
          <w:top w:space="0" w:sz="0" w:val="nil"/>
          <w:left w:space="0" w:sz="0" w:val="nil"/>
          <w:bottom w:space="0" w:sz="0" w:val="nil"/>
          <w:right w:space="0" w:sz="0" w:val="nil"/>
          <w:between w:space="0" w:sz="0" w:val="nil"/>
        </w:pBdr>
        <w:tabs>
          <w:tab w:val="left" w:pos="1615"/>
        </w:tabs>
        <w:spacing w:after="0" w:line="276" w:lineRule="auto"/>
        <w:ind w:left="720" w:firstLine="0"/>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9B">
      <w:pPr>
        <w:numPr>
          <w:ilvl w:val="0"/>
          <w:numId w:val="7"/>
        </w:numPr>
        <w:pBdr>
          <w:top w:space="0" w:sz="0" w:val="nil"/>
          <w:left w:space="0" w:sz="0" w:val="nil"/>
          <w:bottom w:space="0" w:sz="0" w:val="nil"/>
          <w:right w:space="0" w:sz="0" w:val="nil"/>
          <w:between w:space="0" w:sz="0" w:val="nil"/>
        </w:pBdr>
        <w:tabs>
          <w:tab w:val="left" w:pos="1615"/>
        </w:tabs>
        <w:spacing w:after="0" w:line="276" w:lineRule="auto"/>
        <w:ind w:left="720" w:hanging="360"/>
        <w:jc w:val="both"/>
        <w:rPr>
          <w:rFonts w:ascii="Calibri" w:cs="Calibri" w:eastAsia="Calibri" w:hAnsi="Calibri"/>
          <w:i w:val="1"/>
          <w:sz w:val="24"/>
          <w:szCs w:val="24"/>
        </w:rPr>
      </w:pPr>
      <w:r w:rsidDel="00000000" w:rsidR="00000000" w:rsidRPr="00000000">
        <w:rPr>
          <w:rFonts w:ascii="Calibri" w:cs="Calibri" w:eastAsia="Calibri" w:hAnsi="Calibri"/>
          <w:i w:val="1"/>
          <w:sz w:val="24"/>
          <w:szCs w:val="24"/>
          <w:rtl w:val="0"/>
        </w:rPr>
        <w:t xml:space="preserve">Atividade 1.2 - Realização de pesquisa sobre a oferta de educação superior – pública e privada – no DF e RIDE, identificando, especialmente cursos voltados para o desenvolvimento científico, tecnológico e/ou de inovação.</w:t>
      </w:r>
    </w:p>
    <w:p w:rsidR="00000000" w:rsidDel="00000000" w:rsidP="00000000" w:rsidRDefault="00000000" w:rsidRPr="00000000" w14:paraId="0000009C">
      <w:pPr>
        <w:pBdr>
          <w:top w:space="0" w:sz="0" w:val="nil"/>
          <w:left w:space="0" w:sz="0" w:val="nil"/>
          <w:bottom w:space="0" w:sz="0" w:val="nil"/>
          <w:right w:space="0" w:sz="0" w:val="nil"/>
          <w:between w:space="0" w:sz="0" w:val="nil"/>
        </w:pBdr>
        <w:tabs>
          <w:tab w:val="left" w:pos="1615"/>
        </w:tabs>
        <w:spacing w:after="0" w:line="276" w:lineRule="auto"/>
        <w:ind w:left="720" w:firstLine="0"/>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9D">
      <w:pPr>
        <w:pBdr>
          <w:top w:space="0" w:sz="0" w:val="nil"/>
          <w:left w:space="0" w:sz="0" w:val="nil"/>
          <w:bottom w:space="0" w:sz="0" w:val="nil"/>
          <w:right w:space="0" w:sz="0" w:val="nil"/>
          <w:between w:space="0" w:sz="0" w:val="nil"/>
        </w:pBdr>
        <w:tabs>
          <w:tab w:val="left" w:pos="1615"/>
        </w:tabs>
        <w:spacing w:after="0" w:line="276" w:lineRule="auto"/>
        <w:ind w:left="72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Para a segunda atividade da ação 1, foram elaborados dois produtos relacionados à oferta de educação superior – pública e privada – no DF e RIDE, identificando especialmente os cursos voltados para o desenvolvimento científico, tecnológico e/ou de inovação. Esses produtos foram estruturados em dois documentos: o relatório e a apresentação com painéis, gráficos e dados levantados. </w:t>
      </w:r>
    </w:p>
    <w:p w:rsidR="00000000" w:rsidDel="00000000" w:rsidP="00000000" w:rsidRDefault="00000000" w:rsidRPr="00000000" w14:paraId="0000009E">
      <w:pPr>
        <w:pBdr>
          <w:top w:space="0" w:sz="0" w:val="nil"/>
          <w:left w:space="0" w:sz="0" w:val="nil"/>
          <w:bottom w:space="0" w:sz="0" w:val="nil"/>
          <w:right w:space="0" w:sz="0" w:val="nil"/>
          <w:between w:space="0" w:sz="0" w:val="nil"/>
        </w:pBdr>
        <w:tabs>
          <w:tab w:val="left" w:pos="1615"/>
        </w:tabs>
        <w:spacing w:after="0" w:line="276"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9F">
      <w:pPr>
        <w:numPr>
          <w:ilvl w:val="0"/>
          <w:numId w:val="7"/>
        </w:numPr>
        <w:pBdr>
          <w:top w:space="0" w:sz="0" w:val="nil"/>
          <w:left w:space="0" w:sz="0" w:val="nil"/>
          <w:bottom w:space="0" w:sz="0" w:val="nil"/>
          <w:right w:space="0" w:sz="0" w:val="nil"/>
          <w:between w:space="0" w:sz="0" w:val="nil"/>
        </w:pBdr>
        <w:tabs>
          <w:tab w:val="left" w:pos="1615"/>
        </w:tabs>
        <w:spacing w:after="0" w:line="276" w:lineRule="auto"/>
        <w:ind w:left="720" w:hanging="360"/>
        <w:jc w:val="both"/>
        <w:rPr>
          <w:rFonts w:ascii="Calibri" w:cs="Calibri" w:eastAsia="Calibri" w:hAnsi="Calibri"/>
          <w:i w:val="1"/>
          <w:sz w:val="24"/>
          <w:szCs w:val="24"/>
        </w:rPr>
      </w:pPr>
      <w:bookmarkStart w:colFirst="0" w:colLast="0" w:name="_heading=h.tyjcwt" w:id="6"/>
      <w:bookmarkEnd w:id="6"/>
      <w:r w:rsidDel="00000000" w:rsidR="00000000" w:rsidRPr="00000000">
        <w:rPr>
          <w:rFonts w:ascii="Calibri" w:cs="Calibri" w:eastAsia="Calibri" w:hAnsi="Calibri"/>
          <w:i w:val="1"/>
          <w:sz w:val="24"/>
          <w:szCs w:val="24"/>
          <w:rtl w:val="0"/>
        </w:rPr>
        <w:t xml:space="preserve">Atividade 1.3 - Realização de pesquisa sobre a demanda por educação superior no DF e RIDE, caracterizando o perfil dos estudantes e do mercado de trabalho com ênfase nas áreas relativas à inovação, às tecnologias e às engenharias.</w:t>
      </w:r>
    </w:p>
    <w:p w:rsidR="00000000" w:rsidDel="00000000" w:rsidP="00000000" w:rsidRDefault="00000000" w:rsidRPr="00000000" w14:paraId="000000A0">
      <w:pPr>
        <w:pBdr>
          <w:top w:space="0" w:sz="0" w:val="nil"/>
          <w:left w:space="0" w:sz="0" w:val="nil"/>
          <w:bottom w:space="0" w:sz="0" w:val="nil"/>
          <w:right w:space="0" w:sz="0" w:val="nil"/>
          <w:between w:space="0" w:sz="0" w:val="nil"/>
        </w:pBdr>
        <w:tabs>
          <w:tab w:val="left" w:pos="1615"/>
        </w:tabs>
        <w:spacing w:after="0" w:line="276" w:lineRule="auto"/>
        <w:ind w:left="720" w:firstLine="0"/>
        <w:jc w:val="both"/>
        <w:rPr>
          <w:rFonts w:ascii="Calibri" w:cs="Calibri" w:eastAsia="Calibri" w:hAnsi="Calibri"/>
          <w:i w:val="1"/>
          <w:sz w:val="24"/>
          <w:szCs w:val="24"/>
        </w:rPr>
      </w:pPr>
      <w:r w:rsidDel="00000000" w:rsidR="00000000" w:rsidRPr="00000000">
        <w:rPr>
          <w:rtl w:val="0"/>
        </w:rPr>
      </w:r>
    </w:p>
    <w:p w:rsidR="00000000" w:rsidDel="00000000" w:rsidP="00000000" w:rsidRDefault="00000000" w:rsidRPr="00000000" w14:paraId="000000A1">
      <w:pPr>
        <w:pBdr>
          <w:top w:space="0" w:sz="0" w:val="nil"/>
          <w:left w:space="0" w:sz="0" w:val="nil"/>
          <w:bottom w:space="0" w:sz="0" w:val="nil"/>
          <w:right w:space="0" w:sz="0" w:val="nil"/>
          <w:between w:space="0" w:sz="0" w:val="nil"/>
        </w:pBdr>
        <w:tabs>
          <w:tab w:val="left" w:pos="1615"/>
        </w:tabs>
        <w:spacing w:after="0" w:line="276" w:lineRule="auto"/>
        <w:ind w:left="72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 referida atividade teve como produtos a elaboração de um estudo e de uma apresentação, com painéis, gráficos e dados levantados, a respeito da demanda por educação superior no DF e RIDE, caracterizando o perfil dos estudantes e do mercado de trabalho com ênfase nas áreas relativas à inovação, às tecnologias e às engenharias. </w:t>
      </w:r>
    </w:p>
    <w:p w:rsidR="00000000" w:rsidDel="00000000" w:rsidP="00000000" w:rsidRDefault="00000000" w:rsidRPr="00000000" w14:paraId="000000A2">
      <w:pPr>
        <w:pBdr>
          <w:top w:space="0" w:sz="0" w:val="nil"/>
          <w:left w:space="0" w:sz="0" w:val="nil"/>
          <w:bottom w:space="0" w:sz="0" w:val="nil"/>
          <w:right w:space="0" w:sz="0" w:val="nil"/>
          <w:between w:space="0" w:sz="0" w:val="nil"/>
        </w:pBdr>
        <w:tabs>
          <w:tab w:val="left" w:pos="1615"/>
        </w:tabs>
        <w:spacing w:after="0" w:line="276"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A3">
      <w:pPr>
        <w:numPr>
          <w:ilvl w:val="0"/>
          <w:numId w:val="7"/>
        </w:numPr>
        <w:pBdr>
          <w:top w:space="0" w:sz="0" w:val="nil"/>
          <w:left w:space="0" w:sz="0" w:val="nil"/>
          <w:bottom w:space="0" w:sz="0" w:val="nil"/>
          <w:right w:space="0" w:sz="0" w:val="nil"/>
          <w:between w:space="0" w:sz="0" w:val="nil"/>
        </w:pBdr>
        <w:tabs>
          <w:tab w:val="left" w:pos="1615"/>
        </w:tabs>
        <w:spacing w:after="0" w:line="276" w:lineRule="auto"/>
        <w:ind w:left="720" w:hanging="360"/>
        <w:jc w:val="both"/>
        <w:rPr>
          <w:rFonts w:ascii="Calibri" w:cs="Calibri" w:eastAsia="Calibri" w:hAnsi="Calibri"/>
          <w:i w:val="1"/>
          <w:sz w:val="24"/>
          <w:szCs w:val="24"/>
        </w:rPr>
      </w:pPr>
      <w:r w:rsidDel="00000000" w:rsidR="00000000" w:rsidRPr="00000000">
        <w:rPr>
          <w:rFonts w:ascii="Calibri" w:cs="Calibri" w:eastAsia="Calibri" w:hAnsi="Calibri"/>
          <w:i w:val="1"/>
          <w:sz w:val="24"/>
          <w:szCs w:val="24"/>
          <w:rtl w:val="0"/>
        </w:rPr>
        <w:t xml:space="preserve">Atividade 1.4 - Levantamento do panorama da educação superior no DF, apontando seus desafios e perspectivas e suas interfaces com instituições e grupos parceiros com ênfase nas áreas relativas à inovação, às tecnologias e às engenharias.</w:t>
      </w:r>
    </w:p>
    <w:p w:rsidR="00000000" w:rsidDel="00000000" w:rsidP="00000000" w:rsidRDefault="00000000" w:rsidRPr="00000000" w14:paraId="000000A4">
      <w:pPr>
        <w:pBdr>
          <w:top w:space="0" w:sz="0" w:val="nil"/>
          <w:left w:space="0" w:sz="0" w:val="nil"/>
          <w:bottom w:space="0" w:sz="0" w:val="nil"/>
          <w:right w:space="0" w:sz="0" w:val="nil"/>
          <w:between w:space="0" w:sz="0" w:val="nil"/>
        </w:pBdr>
        <w:tabs>
          <w:tab w:val="left" w:pos="1615"/>
        </w:tabs>
        <w:spacing w:after="0" w:line="276" w:lineRule="auto"/>
        <w:ind w:left="720" w:firstLine="0"/>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A5">
      <w:pPr>
        <w:pBdr>
          <w:top w:space="0" w:sz="0" w:val="nil"/>
          <w:left w:space="0" w:sz="0" w:val="nil"/>
          <w:bottom w:space="0" w:sz="0" w:val="nil"/>
          <w:right w:space="0" w:sz="0" w:val="nil"/>
          <w:between w:space="0" w:sz="0" w:val="nil"/>
        </w:pBdr>
        <w:tabs>
          <w:tab w:val="left" w:pos="1615"/>
        </w:tabs>
        <w:spacing w:after="0" w:line="276" w:lineRule="auto"/>
        <w:ind w:left="72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Para esta atividade, foi desenvolvido e realizado o Seminário virtual “Perspectivas e Desafios para a Universidade do Distrito Federal”, com vistas a ampliar o debate sobre a criação da universidade do Distrito Federal e a discussão coletiva dos produtos frutos da parceria. </w:t>
      </w:r>
    </w:p>
    <w:p w:rsidR="00000000" w:rsidDel="00000000" w:rsidP="00000000" w:rsidRDefault="00000000" w:rsidRPr="00000000" w14:paraId="000000A6">
      <w:pPr>
        <w:pBdr>
          <w:top w:space="0" w:sz="0" w:val="nil"/>
          <w:left w:space="0" w:sz="0" w:val="nil"/>
          <w:bottom w:space="0" w:sz="0" w:val="nil"/>
          <w:right w:space="0" w:sz="0" w:val="nil"/>
          <w:between w:space="0" w:sz="0" w:val="nil"/>
        </w:pBdr>
        <w:tabs>
          <w:tab w:val="left" w:pos="1615"/>
        </w:tabs>
        <w:spacing w:after="0" w:line="276" w:lineRule="auto"/>
        <w:ind w:left="720" w:firstLine="0"/>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A7">
      <w:pPr>
        <w:numPr>
          <w:ilvl w:val="0"/>
          <w:numId w:val="7"/>
        </w:numPr>
        <w:pBdr>
          <w:top w:space="0" w:sz="0" w:val="nil"/>
          <w:left w:space="0" w:sz="0" w:val="nil"/>
          <w:bottom w:space="0" w:sz="0" w:val="nil"/>
          <w:right w:space="0" w:sz="0" w:val="nil"/>
          <w:between w:space="0" w:sz="0" w:val="nil"/>
        </w:pBdr>
        <w:tabs>
          <w:tab w:val="left" w:pos="1615"/>
        </w:tabs>
        <w:spacing w:after="0" w:line="276" w:lineRule="auto"/>
        <w:ind w:left="720" w:hanging="360"/>
        <w:jc w:val="both"/>
        <w:rPr>
          <w:rFonts w:ascii="Calibri" w:cs="Calibri" w:eastAsia="Calibri" w:hAnsi="Calibri"/>
          <w:i w:val="1"/>
          <w:sz w:val="24"/>
          <w:szCs w:val="24"/>
        </w:rPr>
      </w:pPr>
      <w:r w:rsidDel="00000000" w:rsidR="00000000" w:rsidRPr="00000000">
        <w:rPr>
          <w:rFonts w:ascii="Calibri" w:cs="Calibri" w:eastAsia="Calibri" w:hAnsi="Calibri"/>
          <w:i w:val="1"/>
          <w:sz w:val="24"/>
          <w:szCs w:val="24"/>
          <w:rtl w:val="0"/>
        </w:rPr>
        <w:t xml:space="preserve">Atividade 1.5 - Acompanhamento e monitoramento da execução da ação e suas atividades.</w:t>
      </w:r>
    </w:p>
    <w:p w:rsidR="00000000" w:rsidDel="00000000" w:rsidP="00000000" w:rsidRDefault="00000000" w:rsidRPr="00000000" w14:paraId="000000A8">
      <w:pPr>
        <w:pBdr>
          <w:top w:space="0" w:sz="0" w:val="nil"/>
          <w:left w:space="0" w:sz="0" w:val="nil"/>
          <w:bottom w:space="0" w:sz="0" w:val="nil"/>
          <w:right w:space="0" w:sz="0" w:val="nil"/>
          <w:between w:space="0" w:sz="0" w:val="nil"/>
        </w:pBdr>
        <w:tabs>
          <w:tab w:val="left" w:pos="1615"/>
        </w:tabs>
        <w:spacing w:after="0" w:line="276" w:lineRule="auto"/>
        <w:ind w:left="72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Essa atividade foi implementada de forma a retratar o acompanhamento e monitoramento realizado para a ação 1 ao longo do desenvolvimento das atividades previstas, detalhando os critérios de conformidade, as métricas aplicadas e consolidando também o resultado final dos indicadores e o conceito atribuído conforme previsto no Plano de Trabalho.</w:t>
      </w:r>
    </w:p>
    <w:p w:rsidR="00000000" w:rsidDel="00000000" w:rsidP="00000000" w:rsidRDefault="00000000" w:rsidRPr="00000000" w14:paraId="000000A9">
      <w:pPr>
        <w:tabs>
          <w:tab w:val="left" w:pos="1615"/>
        </w:tabs>
        <w:spacing w:line="259"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AA">
      <w:pPr>
        <w:pBdr>
          <w:top w:space="0" w:sz="0" w:val="nil"/>
          <w:left w:space="0" w:sz="0" w:val="nil"/>
          <w:bottom w:space="0" w:sz="0" w:val="nil"/>
          <w:right w:space="0" w:sz="0" w:val="nil"/>
          <w:between w:space="0" w:sz="0" w:val="nil"/>
        </w:pBdr>
        <w:tabs>
          <w:tab w:val="left" w:pos="1615"/>
        </w:tabs>
        <w:spacing w:line="276" w:lineRule="auto"/>
        <w:ind w:firstLine="72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Espera-se que a primeira fase da pesquisa que envolve o estudo e análise de viabilidade de implantação de uma universidade distrital promova uma compreensão mais ampla da realidade educacional do DF e RIDE, permitindo traçar o panorama atual e perspectivas futuras para a educação superior.</w:t>
      </w:r>
    </w:p>
    <w:p w:rsidR="00000000" w:rsidDel="00000000" w:rsidP="00000000" w:rsidRDefault="00000000" w:rsidRPr="00000000" w14:paraId="000000AB">
      <w:pPr>
        <w:pBdr>
          <w:top w:space="0" w:sz="0" w:val="nil"/>
          <w:left w:space="0" w:sz="0" w:val="nil"/>
          <w:bottom w:space="0" w:sz="0" w:val="nil"/>
          <w:right w:space="0" w:sz="0" w:val="nil"/>
          <w:between w:space="0" w:sz="0" w:val="nil"/>
        </w:pBdr>
        <w:tabs>
          <w:tab w:val="left" w:pos="1615"/>
        </w:tabs>
        <w:spacing w:line="276" w:lineRule="auto"/>
        <w:ind w:firstLine="72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Dessa forma, os estudos técnicos realizados permitirão proposições mais efetivas de estruturação de uma proposta exequível e sustentável de instalação da universidade distrital a partir da identificação do cenário atual, das perspectivas e possibilidades para a implementação de uma universidade distrital.</w:t>
      </w:r>
    </w:p>
    <w:p w:rsidR="00000000" w:rsidDel="00000000" w:rsidP="00000000" w:rsidRDefault="00000000" w:rsidRPr="00000000" w14:paraId="000000AC">
      <w:pPr>
        <w:tabs>
          <w:tab w:val="left" w:pos="1615"/>
        </w:tabs>
        <w:spacing w:line="276"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0AD">
      <w:pPr>
        <w:tabs>
          <w:tab w:val="left" w:pos="1615"/>
        </w:tabs>
        <w:spacing w:line="259"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0AE">
      <w:pPr>
        <w:tabs>
          <w:tab w:val="left" w:pos="1615"/>
        </w:tabs>
        <w:spacing w:line="259"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0AF">
      <w:pPr>
        <w:tabs>
          <w:tab w:val="left" w:pos="1615"/>
        </w:tabs>
        <w:rPr>
          <w:rFonts w:ascii="Calibri" w:cs="Calibri" w:eastAsia="Calibri" w:hAnsi="Calibri"/>
          <w:b w:val="1"/>
          <w:sz w:val="28"/>
          <w:szCs w:val="28"/>
        </w:rPr>
      </w:pPr>
      <w:bookmarkStart w:colFirst="0" w:colLast="0" w:name="_heading=h.rwohnhkyy7j1" w:id="7"/>
      <w:bookmarkEnd w:id="7"/>
      <w:r w:rsidDel="00000000" w:rsidR="00000000" w:rsidRPr="00000000">
        <w:br w:type="page"/>
      </w:r>
      <w:r w:rsidDel="00000000" w:rsidR="00000000" w:rsidRPr="00000000">
        <w:rPr>
          <w:rtl w:val="0"/>
        </w:rPr>
      </w:r>
    </w:p>
    <w:p w:rsidR="00000000" w:rsidDel="00000000" w:rsidP="00000000" w:rsidRDefault="00000000" w:rsidRPr="00000000" w14:paraId="000000B0">
      <w:pPr>
        <w:pStyle w:val="Heading1"/>
        <w:numPr>
          <w:ilvl w:val="0"/>
          <w:numId w:val="2"/>
        </w:numPr>
        <w:tabs>
          <w:tab w:val="left" w:pos="1615"/>
        </w:tabs>
        <w:spacing w:after="0" w:before="240" w:line="276" w:lineRule="auto"/>
        <w:ind w:left="0" w:firstLine="0"/>
        <w:rPr>
          <w:rFonts w:ascii="Calibri" w:cs="Calibri" w:eastAsia="Calibri" w:hAnsi="Calibri"/>
          <w:color w:val="4875bd"/>
          <w:sz w:val="44"/>
          <w:szCs w:val="44"/>
        </w:rPr>
      </w:pPr>
      <w:r w:rsidDel="00000000" w:rsidR="00000000" w:rsidRPr="00000000">
        <w:rPr>
          <w:rFonts w:ascii="Calibri" w:cs="Calibri" w:eastAsia="Calibri" w:hAnsi="Calibri"/>
          <w:color w:val="4875bd"/>
          <w:sz w:val="44"/>
          <w:szCs w:val="44"/>
          <w:rtl w:val="0"/>
        </w:rPr>
        <w:t xml:space="preserve">MODELO DE ACOMPANHAMENTO E MONITORAMENTO</w:t>
      </w:r>
    </w:p>
    <w:p w:rsidR="00000000" w:rsidDel="00000000" w:rsidP="00000000" w:rsidRDefault="00000000" w:rsidRPr="00000000" w14:paraId="000000B1">
      <w:pPr>
        <w:tabs>
          <w:tab w:val="left" w:pos="1615"/>
        </w:tabs>
        <w:spacing w:after="0" w:lineRule="auto"/>
        <w:rPr>
          <w:rFonts w:ascii="Calibri" w:cs="Calibri" w:eastAsia="Calibri" w:hAnsi="Calibri"/>
        </w:rPr>
      </w:pPr>
      <w:r w:rsidDel="00000000" w:rsidR="00000000" w:rsidRPr="00000000">
        <w:rPr>
          <w:rtl w:val="0"/>
        </w:rPr>
      </w:r>
    </w:p>
    <w:p w:rsidR="00000000" w:rsidDel="00000000" w:rsidP="00000000" w:rsidRDefault="00000000" w:rsidRPr="00000000" w14:paraId="000000B2">
      <w:pPr>
        <w:tabs>
          <w:tab w:val="left" w:pos="1615"/>
        </w:tabs>
        <w:spacing w:after="0" w:lineRule="auto"/>
        <w:ind w:firstLine="72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Conforme foi definido no item 4 do Plano de Trabalho, uma das atividades previstas para a ação 1 compreende o monitoramento e avaliação da ação de acordo com os objetivos, ações e metas estabelecidas. A partir dos objetivos estratégicos do projeto e considerando a metodologia de objetivos – </w:t>
      </w:r>
      <w:r w:rsidDel="00000000" w:rsidR="00000000" w:rsidRPr="00000000">
        <w:rPr>
          <w:rFonts w:ascii="Calibri" w:cs="Calibri" w:eastAsia="Calibri" w:hAnsi="Calibri"/>
          <w:i w:val="1"/>
          <w:sz w:val="24"/>
          <w:szCs w:val="24"/>
          <w:rtl w:val="0"/>
        </w:rPr>
        <w:t xml:space="preserve">Specific</w:t>
      </w:r>
      <w:r w:rsidDel="00000000" w:rsidR="00000000" w:rsidRPr="00000000">
        <w:rPr>
          <w:rFonts w:ascii="Calibri" w:cs="Calibri" w:eastAsia="Calibri" w:hAnsi="Calibri"/>
          <w:sz w:val="24"/>
          <w:szCs w:val="24"/>
          <w:rtl w:val="0"/>
        </w:rPr>
        <w:t xml:space="preserve"> (Específico), </w:t>
      </w:r>
      <w:r w:rsidDel="00000000" w:rsidR="00000000" w:rsidRPr="00000000">
        <w:rPr>
          <w:rFonts w:ascii="Calibri" w:cs="Calibri" w:eastAsia="Calibri" w:hAnsi="Calibri"/>
          <w:i w:val="1"/>
          <w:sz w:val="24"/>
          <w:szCs w:val="24"/>
          <w:rtl w:val="0"/>
        </w:rPr>
        <w:t xml:space="preserve">Measurable</w:t>
      </w:r>
      <w:r w:rsidDel="00000000" w:rsidR="00000000" w:rsidRPr="00000000">
        <w:rPr>
          <w:rFonts w:ascii="Calibri" w:cs="Calibri" w:eastAsia="Calibri" w:hAnsi="Calibri"/>
          <w:sz w:val="24"/>
          <w:szCs w:val="24"/>
          <w:rtl w:val="0"/>
        </w:rPr>
        <w:t xml:space="preserve"> (Mensurável), </w:t>
      </w:r>
      <w:r w:rsidDel="00000000" w:rsidR="00000000" w:rsidRPr="00000000">
        <w:rPr>
          <w:rFonts w:ascii="Calibri" w:cs="Calibri" w:eastAsia="Calibri" w:hAnsi="Calibri"/>
          <w:i w:val="1"/>
          <w:sz w:val="24"/>
          <w:szCs w:val="24"/>
          <w:rtl w:val="0"/>
        </w:rPr>
        <w:t xml:space="preserve">Achievable</w:t>
      </w:r>
      <w:r w:rsidDel="00000000" w:rsidR="00000000" w:rsidRPr="00000000">
        <w:rPr>
          <w:rFonts w:ascii="Calibri" w:cs="Calibri" w:eastAsia="Calibri" w:hAnsi="Calibri"/>
          <w:sz w:val="24"/>
          <w:szCs w:val="24"/>
          <w:rtl w:val="0"/>
        </w:rPr>
        <w:t xml:space="preserve"> (Atingível), </w:t>
      </w:r>
      <w:r w:rsidDel="00000000" w:rsidR="00000000" w:rsidRPr="00000000">
        <w:rPr>
          <w:rFonts w:ascii="Calibri" w:cs="Calibri" w:eastAsia="Calibri" w:hAnsi="Calibri"/>
          <w:i w:val="1"/>
          <w:sz w:val="24"/>
          <w:szCs w:val="24"/>
          <w:rtl w:val="0"/>
        </w:rPr>
        <w:t xml:space="preserve">Realistic</w:t>
      </w:r>
      <w:r w:rsidDel="00000000" w:rsidR="00000000" w:rsidRPr="00000000">
        <w:rPr>
          <w:rFonts w:ascii="Calibri" w:cs="Calibri" w:eastAsia="Calibri" w:hAnsi="Calibri"/>
          <w:sz w:val="24"/>
          <w:szCs w:val="24"/>
          <w:rtl w:val="0"/>
        </w:rPr>
        <w:t xml:space="preserve"> (Relevante) e </w:t>
      </w:r>
      <w:r w:rsidDel="00000000" w:rsidR="00000000" w:rsidRPr="00000000">
        <w:rPr>
          <w:rFonts w:ascii="Calibri" w:cs="Calibri" w:eastAsia="Calibri" w:hAnsi="Calibri"/>
          <w:i w:val="1"/>
          <w:sz w:val="24"/>
          <w:szCs w:val="24"/>
          <w:rtl w:val="0"/>
        </w:rPr>
        <w:t xml:space="preserve">Timely</w:t>
      </w:r>
      <w:r w:rsidDel="00000000" w:rsidR="00000000" w:rsidRPr="00000000">
        <w:rPr>
          <w:rFonts w:ascii="Calibri" w:cs="Calibri" w:eastAsia="Calibri" w:hAnsi="Calibri"/>
          <w:sz w:val="24"/>
          <w:szCs w:val="24"/>
          <w:rtl w:val="0"/>
        </w:rPr>
        <w:t xml:space="preserve"> (Temporal) - SMART, o Cebraspe propôs os seguintes parâmetros para aferição do cumprimento das metas:</w:t>
      </w:r>
    </w:p>
    <w:p w:rsidR="00000000" w:rsidDel="00000000" w:rsidP="00000000" w:rsidRDefault="00000000" w:rsidRPr="00000000" w14:paraId="000000B3">
      <w:pPr>
        <w:tabs>
          <w:tab w:val="left" w:pos="1615"/>
        </w:tabs>
        <w:spacing w:after="0"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0B4">
      <w:pPr>
        <w:tabs>
          <w:tab w:val="left" w:pos="1615"/>
        </w:tabs>
        <w:spacing w:after="0"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0B5">
      <w:pPr>
        <w:tabs>
          <w:tab w:val="left" w:pos="1615"/>
        </w:tabs>
        <w:spacing w:after="0" w:lineRule="auto"/>
        <w:jc w:val="both"/>
        <w:rPr>
          <w:rFonts w:ascii="Calibri" w:cs="Calibri" w:eastAsia="Calibri" w:hAnsi="Calibri"/>
        </w:rPr>
      </w:pPr>
      <w:r w:rsidDel="00000000" w:rsidR="00000000" w:rsidRPr="00000000">
        <w:rPr>
          <w:rFonts w:ascii="Calibri" w:cs="Calibri" w:eastAsia="Calibri" w:hAnsi="Calibri"/>
          <w:rtl w:val="0"/>
        </w:rPr>
        <w:t xml:space="preserve">Quadro 2 – Indicadores e metas</w:t>
      </w:r>
    </w:p>
    <w:p w:rsidR="00000000" w:rsidDel="00000000" w:rsidP="00000000" w:rsidRDefault="00000000" w:rsidRPr="00000000" w14:paraId="000000B6">
      <w:pPr>
        <w:tabs>
          <w:tab w:val="left" w:pos="1615"/>
        </w:tabs>
        <w:spacing w:after="0" w:lineRule="auto"/>
        <w:jc w:val="both"/>
        <w:rPr>
          <w:rFonts w:ascii="Calibri" w:cs="Calibri" w:eastAsia="Calibri" w:hAnsi="Calibri"/>
        </w:rPr>
      </w:pPr>
      <w:r w:rsidDel="00000000" w:rsidR="00000000" w:rsidRPr="00000000">
        <w:rPr>
          <w:rtl w:val="0"/>
        </w:rPr>
      </w:r>
    </w:p>
    <w:tbl>
      <w:tblPr>
        <w:tblStyle w:val="Table4"/>
        <w:tblW w:w="9681.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20"/>
      </w:tblPr>
      <w:tblGrid>
        <w:gridCol w:w="707"/>
        <w:gridCol w:w="1425"/>
        <w:gridCol w:w="2710"/>
        <w:gridCol w:w="1567"/>
        <w:gridCol w:w="997"/>
        <w:gridCol w:w="1284"/>
        <w:gridCol w:w="991"/>
        <w:tblGridChange w:id="0">
          <w:tblGrid>
            <w:gridCol w:w="707"/>
            <w:gridCol w:w="1425"/>
            <w:gridCol w:w="2710"/>
            <w:gridCol w:w="1567"/>
            <w:gridCol w:w="997"/>
            <w:gridCol w:w="1284"/>
            <w:gridCol w:w="991"/>
          </w:tblGrid>
        </w:tblGridChange>
      </w:tblGrid>
      <w:tr>
        <w:trPr>
          <w:cantSplit w:val="0"/>
          <w:trHeight w:val="299" w:hRule="atLeast"/>
          <w:tblHeader w:val="0"/>
        </w:trPr>
        <w:tc>
          <w:tcPr>
            <w:vMerge w:val="restart"/>
            <w:tcBorders>
              <w:top w:color="000000" w:space="0" w:sz="0" w:val="nil"/>
              <w:left w:color="000000" w:space="0" w:sz="0" w:val="nil"/>
              <w:right w:color="000000" w:space="0" w:sz="0" w:val="nil"/>
            </w:tcBorders>
          </w:tcPr>
          <w:p w:rsidR="00000000" w:rsidDel="00000000" w:rsidP="00000000" w:rsidRDefault="00000000" w:rsidRPr="00000000" w14:paraId="000000B7">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Ação</w:t>
            </w:r>
          </w:p>
        </w:tc>
        <w:tc>
          <w:tcPr>
            <w:tcBorders>
              <w:top w:color="000000" w:space="0" w:sz="0" w:val="nil"/>
              <w:left w:color="000000" w:space="0" w:sz="0" w:val="nil"/>
              <w:right w:color="000000" w:space="0" w:sz="0" w:val="nil"/>
            </w:tcBorders>
          </w:tcPr>
          <w:p w:rsidR="00000000" w:rsidDel="00000000" w:rsidP="00000000" w:rsidRDefault="00000000" w:rsidRPr="00000000" w14:paraId="000000B8">
            <w:pPr>
              <w:tabs>
                <w:tab w:val="left" w:pos="1615"/>
              </w:tabs>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ÍNDICE</w:t>
            </w:r>
          </w:p>
        </w:tc>
        <w:tc>
          <w:tcPr>
            <w:tcBorders>
              <w:top w:color="000000" w:space="0" w:sz="0" w:val="nil"/>
              <w:left w:color="000000" w:space="0" w:sz="0" w:val="nil"/>
              <w:right w:color="000000" w:space="0" w:sz="0" w:val="nil"/>
            </w:tcBorders>
          </w:tcPr>
          <w:p w:rsidR="00000000" w:rsidDel="00000000" w:rsidP="00000000" w:rsidRDefault="00000000" w:rsidRPr="00000000" w14:paraId="000000B9">
            <w:pPr>
              <w:tabs>
                <w:tab w:val="left" w:pos="1615"/>
              </w:tabs>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INDICADOR</w:t>
            </w:r>
          </w:p>
        </w:tc>
        <w:tc>
          <w:tcPr>
            <w:tcBorders>
              <w:top w:color="000000" w:space="0" w:sz="0" w:val="nil"/>
              <w:left w:color="000000" w:space="0" w:sz="0" w:val="nil"/>
              <w:right w:color="000000" w:space="0" w:sz="0" w:val="nil"/>
            </w:tcBorders>
          </w:tcPr>
          <w:p w:rsidR="00000000" w:rsidDel="00000000" w:rsidP="00000000" w:rsidRDefault="00000000" w:rsidRPr="00000000" w14:paraId="000000BA">
            <w:pPr>
              <w:tabs>
                <w:tab w:val="left" w:pos="1615"/>
              </w:tabs>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E</w:t>
            </w:r>
          </w:p>
        </w:tc>
        <w:tc>
          <w:tcPr>
            <w:tcBorders>
              <w:top w:color="000000" w:space="0" w:sz="0" w:val="nil"/>
              <w:left w:color="000000" w:space="0" w:sz="0" w:val="nil"/>
              <w:right w:color="000000" w:space="0" w:sz="0" w:val="nil"/>
            </w:tcBorders>
          </w:tcPr>
          <w:p w:rsidR="00000000" w:rsidDel="00000000" w:rsidP="00000000" w:rsidRDefault="00000000" w:rsidRPr="00000000" w14:paraId="000000BB">
            <w:pPr>
              <w:tabs>
                <w:tab w:val="left" w:pos="1615"/>
              </w:tabs>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UNIDADE</w:t>
            </w:r>
          </w:p>
        </w:tc>
        <w:tc>
          <w:tcPr>
            <w:tcBorders>
              <w:top w:color="000000" w:space="0" w:sz="0" w:val="nil"/>
              <w:left w:color="000000" w:space="0" w:sz="0" w:val="nil"/>
              <w:right w:color="000000" w:space="0" w:sz="0" w:val="nil"/>
            </w:tcBorders>
          </w:tcPr>
          <w:p w:rsidR="00000000" w:rsidDel="00000000" w:rsidP="00000000" w:rsidRDefault="00000000" w:rsidRPr="00000000" w14:paraId="000000BC">
            <w:pPr>
              <w:tabs>
                <w:tab w:val="left" w:pos="1615"/>
              </w:tabs>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PESO INDICADOR</w:t>
            </w:r>
          </w:p>
        </w:tc>
        <w:tc>
          <w:tcPr>
            <w:tcBorders>
              <w:top w:color="000000" w:space="0" w:sz="0" w:val="nil"/>
              <w:left w:color="000000" w:space="0" w:sz="0" w:val="nil"/>
              <w:right w:color="000000" w:space="0" w:sz="0" w:val="nil"/>
            </w:tcBorders>
          </w:tcPr>
          <w:p w:rsidR="00000000" w:rsidDel="00000000" w:rsidP="00000000" w:rsidRDefault="00000000" w:rsidRPr="00000000" w14:paraId="000000BD">
            <w:pPr>
              <w:tabs>
                <w:tab w:val="left" w:pos="1615"/>
              </w:tabs>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META</w:t>
            </w:r>
          </w:p>
        </w:tc>
      </w:tr>
      <w:tr>
        <w:trPr>
          <w:cantSplit w:val="0"/>
          <w:trHeight w:val="598" w:hRule="atLeast"/>
          <w:tblHeader w:val="0"/>
        </w:trPr>
        <w:tc>
          <w:tcPr>
            <w:vMerge w:val="continue"/>
            <w:tcBorders>
              <w:top w:color="000000" w:space="0" w:sz="0" w:val="nil"/>
              <w:left w:color="000000" w:space="0" w:sz="0" w:val="nil"/>
              <w:right w:color="000000" w:space="0" w:sz="0" w:val="nil"/>
            </w:tcBorders>
          </w:tcPr>
          <w:p w:rsidR="00000000" w:rsidDel="00000000" w:rsidP="00000000" w:rsidRDefault="00000000" w:rsidRPr="00000000" w14:paraId="000000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sz w:val="20"/>
                <w:szCs w:val="20"/>
              </w:rPr>
            </w:pPr>
            <w:r w:rsidDel="00000000" w:rsidR="00000000" w:rsidRPr="00000000">
              <w:rPr>
                <w:rtl w:val="0"/>
              </w:rPr>
            </w:r>
          </w:p>
        </w:tc>
        <w:tc>
          <w:tcPr>
            <w:vMerge w:val="restart"/>
          </w:tcPr>
          <w:p w:rsidR="00000000" w:rsidDel="00000000" w:rsidP="00000000" w:rsidRDefault="00000000" w:rsidRPr="00000000" w14:paraId="000000BF">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QUALIDADE DA EXECUÇÃO (QE)</w:t>
            </w:r>
          </w:p>
        </w:tc>
        <w:tc>
          <w:tcPr/>
          <w:p w:rsidR="00000000" w:rsidDel="00000000" w:rsidP="00000000" w:rsidRDefault="00000000" w:rsidRPr="00000000" w14:paraId="000000C0">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TEMPESTIVIDADE - Refere-se à entrega de produtos/serviços dentro do prazo acordado</w:t>
            </w:r>
          </w:p>
        </w:tc>
        <w:tc>
          <w:tcPr/>
          <w:p w:rsidR="00000000" w:rsidDel="00000000" w:rsidP="00000000" w:rsidRDefault="00000000" w:rsidRPr="00000000" w14:paraId="000000C1">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Eficiência</w:t>
            </w:r>
          </w:p>
        </w:tc>
        <w:tc>
          <w:tcPr/>
          <w:p w:rsidR="00000000" w:rsidDel="00000000" w:rsidP="00000000" w:rsidRDefault="00000000" w:rsidRPr="00000000" w14:paraId="000000C2">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w:t>
            </w:r>
          </w:p>
        </w:tc>
        <w:tc>
          <w:tcPr>
            <w:vMerge w:val="restart"/>
          </w:tcPr>
          <w:p w:rsidR="00000000" w:rsidDel="00000000" w:rsidP="00000000" w:rsidRDefault="00000000" w:rsidRPr="00000000" w14:paraId="000000C3">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w:t>
            </w:r>
          </w:p>
        </w:tc>
        <w:tc>
          <w:tcPr>
            <w:vMerge w:val="restart"/>
          </w:tcPr>
          <w:p w:rsidR="00000000" w:rsidDel="00000000" w:rsidP="00000000" w:rsidRDefault="00000000" w:rsidRPr="00000000" w14:paraId="000000C4">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85%</w:t>
            </w:r>
          </w:p>
        </w:tc>
      </w:tr>
      <w:tr>
        <w:trPr>
          <w:cantSplit w:val="0"/>
          <w:trHeight w:val="899" w:hRule="atLeast"/>
          <w:tblHeader w:val="0"/>
        </w:trPr>
        <w:tc>
          <w:tcPr>
            <w:vMerge w:val="continue"/>
            <w:tcBorders>
              <w:top w:color="000000" w:space="0" w:sz="0" w:val="nil"/>
              <w:left w:color="000000" w:space="0" w:sz="0" w:val="nil"/>
              <w:right w:color="000000" w:space="0" w:sz="0" w:val="nil"/>
            </w:tcBorders>
          </w:tcPr>
          <w:p w:rsidR="00000000" w:rsidDel="00000000" w:rsidP="00000000" w:rsidRDefault="00000000" w:rsidRPr="00000000" w14:paraId="000000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vMerge w:val="continue"/>
          </w:tcPr>
          <w:p w:rsidR="00000000" w:rsidDel="00000000" w:rsidP="00000000" w:rsidRDefault="00000000" w:rsidRPr="00000000" w14:paraId="000000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0C7">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EFICIÊNCIA - Refere-se à entrega do produto/serviço buscando-se a maximização da relação custo/benefício</w:t>
            </w:r>
          </w:p>
        </w:tc>
        <w:tc>
          <w:tcPr/>
          <w:p w:rsidR="00000000" w:rsidDel="00000000" w:rsidP="00000000" w:rsidRDefault="00000000" w:rsidRPr="00000000" w14:paraId="000000C8">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Eficiência</w:t>
              <w:br w:type="textWrapping"/>
              <w:t xml:space="preserve">Economicidade</w:t>
            </w:r>
          </w:p>
        </w:tc>
        <w:tc>
          <w:tcPr/>
          <w:p w:rsidR="00000000" w:rsidDel="00000000" w:rsidP="00000000" w:rsidRDefault="00000000" w:rsidRPr="00000000" w14:paraId="000000C9">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w:t>
            </w:r>
          </w:p>
        </w:tc>
        <w:tc>
          <w:tcPr>
            <w:vMerge w:val="continue"/>
          </w:tcPr>
          <w:p w:rsidR="00000000" w:rsidDel="00000000" w:rsidP="00000000" w:rsidRDefault="00000000" w:rsidRPr="00000000" w14:paraId="000000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vMerge w:val="continue"/>
          </w:tcPr>
          <w:p w:rsidR="00000000" w:rsidDel="00000000" w:rsidP="00000000" w:rsidRDefault="00000000" w:rsidRPr="00000000" w14:paraId="000000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r>
      <w:tr>
        <w:trPr>
          <w:cantSplit w:val="0"/>
          <w:trHeight w:val="899" w:hRule="atLeast"/>
          <w:tblHeader w:val="0"/>
        </w:trPr>
        <w:tc>
          <w:tcPr>
            <w:vMerge w:val="continue"/>
            <w:tcBorders>
              <w:top w:color="000000" w:space="0" w:sz="0" w:val="nil"/>
              <w:left w:color="000000" w:space="0" w:sz="0" w:val="nil"/>
              <w:right w:color="000000" w:space="0" w:sz="0" w:val="nil"/>
            </w:tcBorders>
          </w:tcPr>
          <w:p w:rsidR="00000000" w:rsidDel="00000000" w:rsidP="00000000" w:rsidRDefault="00000000" w:rsidRPr="00000000" w14:paraId="000000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vMerge w:val="continue"/>
          </w:tcPr>
          <w:p w:rsidR="00000000" w:rsidDel="00000000" w:rsidP="00000000" w:rsidRDefault="00000000" w:rsidRPr="00000000" w14:paraId="000000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0CE">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CONFORMIDADE - Refere-se à capacidade do Cebraspe de cumprir os critérios pactuados para cada produto/serviço</w:t>
            </w:r>
          </w:p>
        </w:tc>
        <w:tc>
          <w:tcPr/>
          <w:p w:rsidR="00000000" w:rsidDel="00000000" w:rsidP="00000000" w:rsidRDefault="00000000" w:rsidRPr="00000000" w14:paraId="000000CF">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Eficácia</w:t>
            </w:r>
          </w:p>
        </w:tc>
        <w:tc>
          <w:tcPr/>
          <w:p w:rsidR="00000000" w:rsidDel="00000000" w:rsidP="00000000" w:rsidRDefault="00000000" w:rsidRPr="00000000" w14:paraId="000000D0">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w:t>
            </w:r>
          </w:p>
        </w:tc>
        <w:tc>
          <w:tcPr>
            <w:vMerge w:val="continue"/>
          </w:tcPr>
          <w:p w:rsidR="00000000" w:rsidDel="00000000" w:rsidP="00000000" w:rsidRDefault="00000000" w:rsidRPr="00000000" w14:paraId="000000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vMerge w:val="continue"/>
          </w:tcPr>
          <w:p w:rsidR="00000000" w:rsidDel="00000000" w:rsidP="00000000" w:rsidRDefault="00000000" w:rsidRPr="00000000" w14:paraId="000000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r>
      <w:tr>
        <w:trPr>
          <w:cantSplit w:val="0"/>
          <w:trHeight w:val="1198" w:hRule="atLeast"/>
          <w:tblHeader w:val="0"/>
        </w:trPr>
        <w:tc>
          <w:tcPr>
            <w:vMerge w:val="continue"/>
            <w:tcBorders>
              <w:top w:color="000000" w:space="0" w:sz="0" w:val="nil"/>
              <w:left w:color="000000" w:space="0" w:sz="0" w:val="nil"/>
              <w:right w:color="000000" w:space="0" w:sz="0" w:val="nil"/>
            </w:tcBorders>
          </w:tcPr>
          <w:p w:rsidR="00000000" w:rsidDel="00000000" w:rsidP="00000000" w:rsidRDefault="00000000" w:rsidRPr="00000000" w14:paraId="000000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vMerge w:val="restart"/>
          </w:tcPr>
          <w:p w:rsidR="00000000" w:rsidDel="00000000" w:rsidP="00000000" w:rsidRDefault="00000000" w:rsidRPr="00000000" w14:paraId="000000D4">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SATISFAÇÃO DAS PARTES INTERESSADAS</w:t>
            </w:r>
          </w:p>
        </w:tc>
        <w:tc>
          <w:tcPr/>
          <w:p w:rsidR="00000000" w:rsidDel="00000000" w:rsidP="00000000" w:rsidRDefault="00000000" w:rsidRPr="00000000" w14:paraId="000000D5">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SATISFAÇÃO DA PARTE INTERESSADA DEMANDANTE - Notas atribuídas à qualidade do produto/serviço prestado e ao relacionamento do demandante com os executores</w:t>
            </w:r>
          </w:p>
        </w:tc>
        <w:tc>
          <w:tcPr/>
          <w:p w:rsidR="00000000" w:rsidDel="00000000" w:rsidP="00000000" w:rsidRDefault="00000000" w:rsidRPr="00000000" w14:paraId="000000D6">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Efetividade</w:t>
              <w:br w:type="textWrapping"/>
              <w:t xml:space="preserve">Eficácia</w:t>
            </w:r>
          </w:p>
        </w:tc>
        <w:tc>
          <w:tcPr/>
          <w:p w:rsidR="00000000" w:rsidDel="00000000" w:rsidP="00000000" w:rsidRDefault="00000000" w:rsidRPr="00000000" w14:paraId="000000D7">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w:t>
            </w:r>
          </w:p>
        </w:tc>
        <w:tc>
          <w:tcPr>
            <w:vMerge w:val="restart"/>
          </w:tcPr>
          <w:p w:rsidR="00000000" w:rsidDel="00000000" w:rsidP="00000000" w:rsidRDefault="00000000" w:rsidRPr="00000000" w14:paraId="000000D8">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w:t>
            </w:r>
          </w:p>
        </w:tc>
        <w:tc>
          <w:tcPr>
            <w:vMerge w:val="restart"/>
          </w:tcPr>
          <w:p w:rsidR="00000000" w:rsidDel="00000000" w:rsidP="00000000" w:rsidRDefault="00000000" w:rsidRPr="00000000" w14:paraId="000000D9">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80%</w:t>
            </w:r>
          </w:p>
        </w:tc>
      </w:tr>
      <w:tr>
        <w:trPr>
          <w:cantSplit w:val="0"/>
          <w:trHeight w:val="1198" w:hRule="atLeast"/>
          <w:tblHeader w:val="0"/>
        </w:trPr>
        <w:tc>
          <w:tcPr>
            <w:vMerge w:val="continue"/>
            <w:tcBorders>
              <w:top w:color="000000" w:space="0" w:sz="0" w:val="nil"/>
              <w:left w:color="000000" w:space="0" w:sz="0" w:val="nil"/>
              <w:right w:color="000000" w:space="0" w:sz="0" w:val="nil"/>
            </w:tcBorders>
          </w:tcPr>
          <w:p w:rsidR="00000000" w:rsidDel="00000000" w:rsidP="00000000" w:rsidRDefault="00000000" w:rsidRPr="00000000" w14:paraId="000000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vMerge w:val="continue"/>
          </w:tcPr>
          <w:p w:rsidR="00000000" w:rsidDel="00000000" w:rsidP="00000000" w:rsidRDefault="00000000" w:rsidRPr="00000000" w14:paraId="000000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0DC">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SATISFAÇÃO DOS PARTICIPANTES E DESTINATÁRIOS - Notas atribuídas à qualidade do produto/serviço prestado e ao relacionamento da parte interessada com os executores</w:t>
            </w:r>
          </w:p>
        </w:tc>
        <w:tc>
          <w:tcPr/>
          <w:p w:rsidR="00000000" w:rsidDel="00000000" w:rsidP="00000000" w:rsidRDefault="00000000" w:rsidRPr="00000000" w14:paraId="000000DD">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Efetividade</w:t>
            </w:r>
          </w:p>
        </w:tc>
        <w:tc>
          <w:tcPr/>
          <w:p w:rsidR="00000000" w:rsidDel="00000000" w:rsidP="00000000" w:rsidRDefault="00000000" w:rsidRPr="00000000" w14:paraId="000000DE">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w:t>
            </w:r>
          </w:p>
        </w:tc>
        <w:tc>
          <w:tcPr>
            <w:vMerge w:val="continue"/>
          </w:tcPr>
          <w:p w:rsidR="00000000" w:rsidDel="00000000" w:rsidP="00000000" w:rsidRDefault="00000000" w:rsidRPr="00000000" w14:paraId="000000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vMerge w:val="continue"/>
          </w:tcPr>
          <w:p w:rsidR="00000000" w:rsidDel="00000000" w:rsidP="00000000" w:rsidRDefault="00000000" w:rsidRPr="00000000" w14:paraId="000000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r>
    </w:tbl>
    <w:p w:rsidR="00000000" w:rsidDel="00000000" w:rsidP="00000000" w:rsidRDefault="00000000" w:rsidRPr="00000000" w14:paraId="000000E1">
      <w:pPr>
        <w:tabs>
          <w:tab w:val="left" w:pos="1615"/>
        </w:tabs>
        <w:spacing w:after="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Fonte: Plano de Trabalho.</w:t>
      </w:r>
    </w:p>
    <w:p w:rsidR="00000000" w:rsidDel="00000000" w:rsidP="00000000" w:rsidRDefault="00000000" w:rsidRPr="00000000" w14:paraId="000000E2">
      <w:pPr>
        <w:tabs>
          <w:tab w:val="left" w:pos="1615"/>
        </w:tabs>
        <w:spacing w:after="0" w:line="276"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E3">
      <w:pPr>
        <w:pBdr>
          <w:top w:space="0" w:sz="0" w:val="nil"/>
          <w:left w:space="0" w:sz="0" w:val="nil"/>
          <w:bottom w:space="0" w:sz="0" w:val="nil"/>
          <w:right w:space="0" w:sz="0" w:val="nil"/>
          <w:between w:space="0" w:sz="0" w:val="nil"/>
        </w:pBdr>
        <w:tabs>
          <w:tab w:val="left" w:pos="1615"/>
        </w:tabs>
        <w:spacing w:line="276" w:lineRule="auto"/>
        <w:ind w:firstLine="72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O primeiro aspecto pactuado no monitoramento e acompanhamento da ação 1 foi a definição dos critérios de conformidade para cada atividade. Nesse sentido, o Cebraspe e a Comissão Gestora reuniram-se para estabelecer os aspectos que seriam utilizados para avaliar as atividades do Plano de Trabalho para o indicador de conformidade, a partir das atividades previstas no Plano de Trabalho. </w:t>
      </w:r>
    </w:p>
    <w:p w:rsidR="00000000" w:rsidDel="00000000" w:rsidP="00000000" w:rsidRDefault="00000000" w:rsidRPr="00000000" w14:paraId="000000E4">
      <w:pPr>
        <w:pBdr>
          <w:top w:space="0" w:sz="0" w:val="nil"/>
          <w:left w:space="0" w:sz="0" w:val="nil"/>
          <w:bottom w:space="0" w:sz="0" w:val="nil"/>
          <w:right w:space="0" w:sz="0" w:val="nil"/>
          <w:between w:space="0" w:sz="0" w:val="nil"/>
        </w:pBdr>
        <w:tabs>
          <w:tab w:val="left" w:pos="1615"/>
        </w:tabs>
        <w:spacing w:line="276" w:lineRule="auto"/>
        <w:ind w:firstLine="72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 fim de formalizar e registrar os critérios definidos, foi implementada a Ficha de Monitoramento e Avaliação. Por meio dela, além dos critérios de conformidade, são formalizadas também as notas atribuídas a cada um dos indicadores a partir da entrega dos produtos estabelecidos para as atividades. </w:t>
      </w:r>
    </w:p>
    <w:p w:rsidR="00000000" w:rsidDel="00000000" w:rsidP="00000000" w:rsidRDefault="00000000" w:rsidRPr="00000000" w14:paraId="000000E5">
      <w:pPr>
        <w:pBdr>
          <w:top w:space="0" w:sz="0" w:val="nil"/>
          <w:left w:space="0" w:sz="0" w:val="nil"/>
          <w:bottom w:space="0" w:sz="0" w:val="nil"/>
          <w:right w:space="0" w:sz="0" w:val="nil"/>
          <w:between w:space="0" w:sz="0" w:val="nil"/>
        </w:pBdr>
        <w:tabs>
          <w:tab w:val="left" w:pos="1615"/>
        </w:tabs>
        <w:spacing w:line="276" w:lineRule="auto"/>
        <w:ind w:firstLine="72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Nesse contexto, a ficha se apresenta como um importante instrumento de registro das principais informações relativas ao monitoramento e avaliação para cada produto/serviço realizado ao longo do desenvolvimento das atividades.</w:t>
      </w:r>
    </w:p>
    <w:p w:rsidR="00000000" w:rsidDel="00000000" w:rsidP="00000000" w:rsidRDefault="00000000" w:rsidRPr="00000000" w14:paraId="000000E6">
      <w:pPr>
        <w:pBdr>
          <w:top w:space="0" w:sz="0" w:val="nil"/>
          <w:left w:space="0" w:sz="0" w:val="nil"/>
          <w:bottom w:space="0" w:sz="0" w:val="nil"/>
          <w:right w:space="0" w:sz="0" w:val="nil"/>
          <w:between w:space="0" w:sz="0" w:val="nil"/>
        </w:pBdr>
        <w:tabs>
          <w:tab w:val="left" w:pos="1615"/>
        </w:tabs>
        <w:spacing w:line="276" w:lineRule="auto"/>
        <w:ind w:firstLine="72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Já para a aferição do índice de satisfação das partes interessadas, foi implementado um questionário, no qual a área demandante e participantes/destinatários atribuem notas a alguns aspectos definidos para a atividade. O preenchimento é online e cada atividade foi avaliada considerando-se a satisfação a partir de dois eixos principais: qualidade da entrega e relacionamento com os executores.</w:t>
      </w:r>
    </w:p>
    <w:p w:rsidR="00000000" w:rsidDel="00000000" w:rsidP="00000000" w:rsidRDefault="00000000" w:rsidRPr="00000000" w14:paraId="000000E7">
      <w:pPr>
        <w:tabs>
          <w:tab w:val="left" w:pos="1615"/>
        </w:tabs>
        <w:spacing w:after="0" w:line="276" w:lineRule="auto"/>
        <w:ind w:firstLine="72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 partir das notas atribuídas para os índices previstos para o Monitoramento e Acompanhamento da ação, foi realizado o cálculo da nota final da ação, na qual considerou o somatório das notas das atividades, dividida pelo somatório dos pesos de cada uma delas. A partir disso, produziu-se uma nota média ponderada, na qual será atribuído um conceito, conforme métrica descrita no quadro 3 abaixo.</w:t>
      </w:r>
    </w:p>
    <w:p w:rsidR="00000000" w:rsidDel="00000000" w:rsidP="00000000" w:rsidRDefault="00000000" w:rsidRPr="00000000" w14:paraId="000000E8">
      <w:pPr>
        <w:tabs>
          <w:tab w:val="left" w:pos="1615"/>
        </w:tabs>
        <w:spacing w:after="0" w:line="276"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0E9">
      <w:pPr>
        <w:tabs>
          <w:tab w:val="left" w:pos="1615"/>
        </w:tabs>
        <w:spacing w:after="0" w:line="276" w:lineRule="auto"/>
        <w:jc w:val="both"/>
        <w:rPr>
          <w:rFonts w:ascii="Calibri" w:cs="Calibri" w:eastAsia="Calibri" w:hAnsi="Calibri"/>
        </w:rPr>
      </w:pPr>
      <w:r w:rsidDel="00000000" w:rsidR="00000000" w:rsidRPr="00000000">
        <w:rPr>
          <w:rFonts w:ascii="Calibri" w:cs="Calibri" w:eastAsia="Calibri" w:hAnsi="Calibri"/>
          <w:rtl w:val="0"/>
        </w:rPr>
        <w:t xml:space="preserve">Quadro3 – Métrica para definição do resultado do Monitoramento e Acompanhamento da ação</w:t>
      </w:r>
    </w:p>
    <w:tbl>
      <w:tblPr>
        <w:tblStyle w:val="Table5"/>
        <w:tblW w:w="890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20"/>
      </w:tblPr>
      <w:tblGrid>
        <w:gridCol w:w="3920"/>
        <w:gridCol w:w="4980"/>
        <w:tblGridChange w:id="0">
          <w:tblGrid>
            <w:gridCol w:w="3920"/>
            <w:gridCol w:w="4980"/>
          </w:tblGrid>
        </w:tblGridChange>
      </w:tblGrid>
      <w:tr>
        <w:trPr>
          <w:cantSplit w:val="0"/>
          <w:trHeight w:val="300" w:hRule="atLeast"/>
          <w:tblHeader w:val="0"/>
        </w:trPr>
        <w:tc>
          <w:tcPr>
            <w:tcBorders>
              <w:top w:color="000000" w:space="0" w:sz="0" w:val="nil"/>
              <w:left w:color="000000" w:space="0" w:sz="0" w:val="nil"/>
              <w:right w:color="000000" w:space="0" w:sz="0" w:val="nil"/>
            </w:tcBorders>
          </w:tcPr>
          <w:p w:rsidR="00000000" w:rsidDel="00000000" w:rsidP="00000000" w:rsidRDefault="00000000" w:rsidRPr="00000000" w14:paraId="000000EA">
            <w:pPr>
              <w:tabs>
                <w:tab w:val="left" w:pos="1615"/>
              </w:tabs>
              <w:spacing w:line="360" w:lineRule="auto"/>
              <w:jc w:val="center"/>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Nota Média Ponderada </w:t>
            </w:r>
          </w:p>
        </w:tc>
        <w:tc>
          <w:tcPr>
            <w:tcBorders>
              <w:top w:color="000000" w:space="0" w:sz="0" w:val="nil"/>
              <w:left w:color="000000" w:space="0" w:sz="0" w:val="nil"/>
              <w:right w:color="000000" w:space="0" w:sz="0" w:val="nil"/>
            </w:tcBorders>
          </w:tcPr>
          <w:p w:rsidR="00000000" w:rsidDel="00000000" w:rsidP="00000000" w:rsidRDefault="00000000" w:rsidRPr="00000000" w14:paraId="000000EB">
            <w:pPr>
              <w:tabs>
                <w:tab w:val="left" w:pos="1615"/>
              </w:tabs>
              <w:spacing w:line="360" w:lineRule="auto"/>
              <w:jc w:val="center"/>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Conceito</w:t>
            </w:r>
          </w:p>
        </w:tc>
      </w:tr>
      <w:tr>
        <w:trPr>
          <w:cantSplit w:val="0"/>
          <w:trHeight w:val="300" w:hRule="atLeast"/>
          <w:tblHeader w:val="0"/>
        </w:trPr>
        <w:tc>
          <w:tcPr/>
          <w:p w:rsidR="00000000" w:rsidDel="00000000" w:rsidP="00000000" w:rsidRDefault="00000000" w:rsidRPr="00000000" w14:paraId="000000EC">
            <w:pPr>
              <w:tabs>
                <w:tab w:val="left" w:pos="1615"/>
              </w:tabs>
              <w:spacing w:line="36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8,1 a 10,0 pontos </w:t>
            </w:r>
          </w:p>
        </w:tc>
        <w:tc>
          <w:tcPr/>
          <w:p w:rsidR="00000000" w:rsidDel="00000000" w:rsidP="00000000" w:rsidRDefault="00000000" w:rsidRPr="00000000" w14:paraId="000000ED">
            <w:pPr>
              <w:tabs>
                <w:tab w:val="left" w:pos="1615"/>
              </w:tabs>
              <w:spacing w:line="36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Atingiu plenamente o desempenho esperado</w:t>
            </w:r>
          </w:p>
        </w:tc>
      </w:tr>
      <w:tr>
        <w:trPr>
          <w:cantSplit w:val="0"/>
          <w:trHeight w:val="300" w:hRule="atLeast"/>
          <w:tblHeader w:val="0"/>
        </w:trPr>
        <w:tc>
          <w:tcPr/>
          <w:p w:rsidR="00000000" w:rsidDel="00000000" w:rsidP="00000000" w:rsidRDefault="00000000" w:rsidRPr="00000000" w14:paraId="000000EE">
            <w:pPr>
              <w:tabs>
                <w:tab w:val="left" w:pos="1615"/>
              </w:tabs>
              <w:spacing w:line="36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6,0 a 8,0 pontos </w:t>
            </w:r>
          </w:p>
        </w:tc>
        <w:tc>
          <w:tcPr/>
          <w:p w:rsidR="00000000" w:rsidDel="00000000" w:rsidP="00000000" w:rsidRDefault="00000000" w:rsidRPr="00000000" w14:paraId="000000EF">
            <w:pPr>
              <w:tabs>
                <w:tab w:val="left" w:pos="1615"/>
              </w:tabs>
              <w:spacing w:line="36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Atingiu parcialmente o desempenho esperado</w:t>
            </w:r>
          </w:p>
        </w:tc>
      </w:tr>
      <w:tr>
        <w:trPr>
          <w:cantSplit w:val="0"/>
          <w:trHeight w:val="300" w:hRule="atLeast"/>
          <w:tblHeader w:val="0"/>
        </w:trPr>
        <w:tc>
          <w:tcPr/>
          <w:p w:rsidR="00000000" w:rsidDel="00000000" w:rsidP="00000000" w:rsidRDefault="00000000" w:rsidRPr="00000000" w14:paraId="000000F0">
            <w:pPr>
              <w:tabs>
                <w:tab w:val="left" w:pos="1615"/>
              </w:tabs>
              <w:spacing w:line="36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Abaixo de 6,0 pontos</w:t>
            </w:r>
          </w:p>
        </w:tc>
        <w:tc>
          <w:tcPr/>
          <w:p w:rsidR="00000000" w:rsidDel="00000000" w:rsidP="00000000" w:rsidRDefault="00000000" w:rsidRPr="00000000" w14:paraId="000000F1">
            <w:pPr>
              <w:tabs>
                <w:tab w:val="left" w:pos="1615"/>
              </w:tabs>
              <w:spacing w:line="36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Não atingiu o desempenho esperado</w:t>
            </w:r>
          </w:p>
        </w:tc>
      </w:tr>
    </w:tbl>
    <w:p w:rsidR="00000000" w:rsidDel="00000000" w:rsidP="00000000" w:rsidRDefault="00000000" w:rsidRPr="00000000" w14:paraId="000000F2">
      <w:pPr>
        <w:tabs>
          <w:tab w:val="left" w:pos="1615"/>
        </w:tabs>
        <w:spacing w:after="0" w:line="276" w:lineRule="auto"/>
        <w:jc w:val="both"/>
        <w:rPr>
          <w:rFonts w:ascii="Calibri" w:cs="Calibri" w:eastAsia="Calibri" w:hAnsi="Calibri"/>
        </w:rPr>
      </w:pPr>
      <w:r w:rsidDel="00000000" w:rsidR="00000000" w:rsidRPr="00000000">
        <w:rPr>
          <w:rFonts w:ascii="Calibri" w:cs="Calibri" w:eastAsia="Calibri" w:hAnsi="Calibri"/>
          <w:rtl w:val="0"/>
        </w:rPr>
        <w:t xml:space="preserve">Fonte: Plano de Trabalho.</w:t>
      </w:r>
    </w:p>
    <w:p w:rsidR="00000000" w:rsidDel="00000000" w:rsidP="00000000" w:rsidRDefault="00000000" w:rsidRPr="00000000" w14:paraId="000000F3">
      <w:pPr>
        <w:tabs>
          <w:tab w:val="left" w:pos="1615"/>
        </w:tabs>
        <w:spacing w:after="0" w:line="276"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0F4">
      <w:pPr>
        <w:tabs>
          <w:tab w:val="left" w:pos="1615"/>
        </w:tabs>
        <w:spacing w:after="0" w:line="276" w:lineRule="auto"/>
        <w:ind w:firstLine="709"/>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No tópico a seguir são apresentados os resultados dos indicadores para cada uma das atividades e a avaliação final da ação, conforme métrica descrita no presente tópico. </w:t>
      </w:r>
    </w:p>
    <w:p w:rsidR="00000000" w:rsidDel="00000000" w:rsidP="00000000" w:rsidRDefault="00000000" w:rsidRPr="00000000" w14:paraId="000000F5">
      <w:pPr>
        <w:pStyle w:val="Heading1"/>
        <w:numPr>
          <w:ilvl w:val="0"/>
          <w:numId w:val="2"/>
        </w:numPr>
        <w:tabs>
          <w:tab w:val="left" w:pos="1615"/>
        </w:tabs>
        <w:spacing w:after="0" w:before="240" w:line="276" w:lineRule="auto"/>
        <w:ind w:left="0" w:firstLine="0"/>
        <w:rPr>
          <w:rFonts w:ascii="Calibri" w:cs="Calibri" w:eastAsia="Calibri" w:hAnsi="Calibri"/>
          <w:color w:val="4875bd"/>
          <w:sz w:val="44"/>
          <w:szCs w:val="44"/>
        </w:rPr>
      </w:pPr>
      <w:r w:rsidDel="00000000" w:rsidR="00000000" w:rsidRPr="00000000">
        <w:br w:type="page"/>
      </w:r>
      <w:r w:rsidDel="00000000" w:rsidR="00000000" w:rsidRPr="00000000">
        <w:rPr>
          <w:rFonts w:ascii="Calibri" w:cs="Calibri" w:eastAsia="Calibri" w:hAnsi="Calibri"/>
          <w:color w:val="4875bd"/>
          <w:sz w:val="44"/>
          <w:szCs w:val="44"/>
          <w:rtl w:val="0"/>
        </w:rPr>
        <w:t xml:space="preserve">ACOMPANHAMENTO E MONITORAMENTO | AÇÃO 1: ESTUDOS DE VIABILIDADE DE UMA UNIVERSIDADE DISTRITAL E SUAS ATIVIDADES</w:t>
      </w:r>
    </w:p>
    <w:p w:rsidR="00000000" w:rsidDel="00000000" w:rsidP="00000000" w:rsidRDefault="00000000" w:rsidRPr="00000000" w14:paraId="000000F6">
      <w:pPr>
        <w:tabs>
          <w:tab w:val="left" w:pos="1615"/>
        </w:tabs>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F7">
      <w:pPr>
        <w:tabs>
          <w:tab w:val="left" w:pos="1615"/>
        </w:tabs>
        <w:ind w:firstLine="72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 seguir são apresentados os resultados do acompanhamento e monitoramento realizado para as atividades e indicadores previstos para a ação 1, além da avaliação final e conceito atribuído, a partir da média ponderada obtida. </w:t>
      </w:r>
    </w:p>
    <w:p w:rsidR="00000000" w:rsidDel="00000000" w:rsidP="00000000" w:rsidRDefault="00000000" w:rsidRPr="00000000" w14:paraId="000000F8">
      <w:pPr>
        <w:pStyle w:val="Heading2"/>
        <w:tabs>
          <w:tab w:val="left" w:pos="1615"/>
        </w:tabs>
        <w:rPr>
          <w:rFonts w:ascii="Calibri" w:cs="Calibri" w:eastAsia="Calibri" w:hAnsi="Calibri"/>
          <w:sz w:val="32"/>
          <w:szCs w:val="32"/>
        </w:rPr>
      </w:pPr>
      <w:bookmarkStart w:colFirst="0" w:colLast="0" w:name="_heading=h.2xcytpi" w:id="8"/>
      <w:bookmarkEnd w:id="8"/>
      <w:r w:rsidDel="00000000" w:rsidR="00000000" w:rsidRPr="00000000">
        <w:rPr>
          <w:rFonts w:ascii="Calibri" w:cs="Calibri" w:eastAsia="Calibri" w:hAnsi="Calibri"/>
          <w:sz w:val="32"/>
          <w:szCs w:val="32"/>
          <w:rtl w:val="0"/>
        </w:rPr>
        <w:t xml:space="preserve">Atividade 1.1 - Elaboração de documento sobre o impacto e os custos de implantação de uma universidade distrital.  </w:t>
      </w:r>
    </w:p>
    <w:p w:rsidR="00000000" w:rsidDel="00000000" w:rsidP="00000000" w:rsidRDefault="00000000" w:rsidRPr="00000000" w14:paraId="000000F9">
      <w:pPr>
        <w:tabs>
          <w:tab w:val="left" w:pos="1615"/>
        </w:tabs>
        <w:ind w:left="720"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FA">
      <w:pPr>
        <w:numPr>
          <w:ilvl w:val="0"/>
          <w:numId w:val="13"/>
        </w:numPr>
        <w:pBdr>
          <w:top w:space="0" w:sz="0" w:val="nil"/>
          <w:left w:space="0" w:sz="0" w:val="nil"/>
          <w:bottom w:space="0" w:sz="0" w:val="nil"/>
          <w:right w:space="0" w:sz="0" w:val="nil"/>
          <w:between w:space="0" w:sz="0" w:val="nil"/>
        </w:pBdr>
        <w:tabs>
          <w:tab w:val="left" w:pos="1615"/>
        </w:tabs>
        <w:ind w:left="36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Descrição da atividade</w:t>
      </w:r>
    </w:p>
    <w:p w:rsidR="00000000" w:rsidDel="00000000" w:rsidP="00000000" w:rsidRDefault="00000000" w:rsidRPr="00000000" w14:paraId="000000FB">
      <w:pPr>
        <w:tabs>
          <w:tab w:val="left" w:pos="1615"/>
        </w:tabs>
        <w:ind w:left="426"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Como escopo de análise desta atividade foram avaliados e apresentados os impactos financeiros, estimativa de investimentos e de custeio (infraestrutura e recursos humanos), além da análise de impactos regulatórios, avaliativos, políticos, educacionais, econômicos, produtivos, sociais e urbanísticos envolvidos na implantação da universidade. A partir disso, foram apresentadas também as perspectivas e os desafios da Universidade do Distrito Federal a fim de embasar o desenvolvimento do projeto.</w:t>
      </w:r>
    </w:p>
    <w:p w:rsidR="00000000" w:rsidDel="00000000" w:rsidP="00000000" w:rsidRDefault="00000000" w:rsidRPr="00000000" w14:paraId="000000FC">
      <w:pPr>
        <w:tabs>
          <w:tab w:val="left" w:pos="1615"/>
        </w:tabs>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FD">
      <w:pPr>
        <w:numPr>
          <w:ilvl w:val="0"/>
          <w:numId w:val="13"/>
        </w:numPr>
        <w:pBdr>
          <w:top w:space="0" w:sz="0" w:val="nil"/>
          <w:left w:space="0" w:sz="0" w:val="nil"/>
          <w:bottom w:space="0" w:sz="0" w:val="nil"/>
          <w:right w:space="0" w:sz="0" w:val="nil"/>
          <w:between w:space="0" w:sz="0" w:val="nil"/>
        </w:pBdr>
        <w:tabs>
          <w:tab w:val="left" w:pos="1615"/>
        </w:tabs>
        <w:spacing w:after="0" w:lineRule="auto"/>
        <w:ind w:left="36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Período de realização: 23/12/2020 a 25/03/2021</w:t>
      </w:r>
    </w:p>
    <w:p w:rsidR="00000000" w:rsidDel="00000000" w:rsidP="00000000" w:rsidRDefault="00000000" w:rsidRPr="00000000" w14:paraId="000000FE">
      <w:pPr>
        <w:pBdr>
          <w:top w:space="0" w:sz="0" w:val="nil"/>
          <w:left w:space="0" w:sz="0" w:val="nil"/>
          <w:bottom w:space="0" w:sz="0" w:val="nil"/>
          <w:right w:space="0" w:sz="0" w:val="nil"/>
          <w:between w:space="0" w:sz="0" w:val="nil"/>
        </w:pBdr>
        <w:tabs>
          <w:tab w:val="left" w:pos="1615"/>
        </w:tabs>
        <w:spacing w:after="0" w:lineRule="auto"/>
        <w:ind w:left="360"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FF">
      <w:pPr>
        <w:numPr>
          <w:ilvl w:val="0"/>
          <w:numId w:val="13"/>
        </w:numPr>
        <w:pBdr>
          <w:top w:space="0" w:sz="0" w:val="nil"/>
          <w:left w:space="0" w:sz="0" w:val="nil"/>
          <w:bottom w:space="0" w:sz="0" w:val="nil"/>
          <w:right w:space="0" w:sz="0" w:val="nil"/>
          <w:between w:space="0" w:sz="0" w:val="nil"/>
        </w:pBdr>
        <w:tabs>
          <w:tab w:val="left" w:pos="1615"/>
        </w:tabs>
        <w:spacing w:after="0" w:lineRule="auto"/>
        <w:ind w:left="36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Produtos</w:t>
      </w:r>
    </w:p>
    <w:p w:rsidR="00000000" w:rsidDel="00000000" w:rsidP="00000000" w:rsidRDefault="00000000" w:rsidRPr="00000000" w14:paraId="00000100">
      <w:pPr>
        <w:pBdr>
          <w:top w:space="0" w:sz="0" w:val="nil"/>
          <w:left w:space="0" w:sz="0" w:val="nil"/>
          <w:bottom w:space="0" w:sz="0" w:val="nil"/>
          <w:right w:space="0" w:sz="0" w:val="nil"/>
          <w:between w:space="0" w:sz="0" w:val="nil"/>
        </w:pBdr>
        <w:tabs>
          <w:tab w:val="left" w:pos="1615"/>
        </w:tabs>
        <w:spacing w:after="0" w:lineRule="auto"/>
        <w:ind w:left="720"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01">
      <w:pPr>
        <w:numPr>
          <w:ilvl w:val="0"/>
          <w:numId w:val="14"/>
        </w:numPr>
        <w:pBdr>
          <w:top w:space="0" w:sz="0" w:val="nil"/>
          <w:left w:space="0" w:sz="0" w:val="nil"/>
          <w:bottom w:space="0" w:sz="0" w:val="nil"/>
          <w:right w:space="0" w:sz="0" w:val="nil"/>
          <w:between w:space="0" w:sz="0" w:val="nil"/>
        </w:pBdr>
        <w:tabs>
          <w:tab w:val="left" w:pos="1615"/>
        </w:tabs>
        <w:spacing w:after="0" w:lineRule="auto"/>
        <w:ind w:left="108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Estudo técnico</w:t>
      </w:r>
    </w:p>
    <w:p w:rsidR="00000000" w:rsidDel="00000000" w:rsidP="00000000" w:rsidRDefault="00000000" w:rsidRPr="00000000" w14:paraId="00000102">
      <w:pPr>
        <w:numPr>
          <w:ilvl w:val="0"/>
          <w:numId w:val="14"/>
        </w:numPr>
        <w:pBdr>
          <w:top w:space="0" w:sz="0" w:val="nil"/>
          <w:left w:space="0" w:sz="0" w:val="nil"/>
          <w:bottom w:space="0" w:sz="0" w:val="nil"/>
          <w:right w:space="0" w:sz="0" w:val="nil"/>
          <w:between w:space="0" w:sz="0" w:val="nil"/>
        </w:pBdr>
        <w:tabs>
          <w:tab w:val="left" w:pos="1615"/>
        </w:tabs>
        <w:spacing w:after="0" w:lineRule="auto"/>
        <w:ind w:left="108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Apresentação com painéis e gráficos e dados levantados</w:t>
      </w:r>
    </w:p>
    <w:p w:rsidR="00000000" w:rsidDel="00000000" w:rsidP="00000000" w:rsidRDefault="00000000" w:rsidRPr="00000000" w14:paraId="00000103">
      <w:pPr>
        <w:pBdr>
          <w:top w:space="0" w:sz="0" w:val="nil"/>
          <w:left w:space="0" w:sz="0" w:val="nil"/>
          <w:bottom w:space="0" w:sz="0" w:val="nil"/>
          <w:right w:space="0" w:sz="0" w:val="nil"/>
          <w:between w:space="0" w:sz="0" w:val="nil"/>
        </w:pBdr>
        <w:tabs>
          <w:tab w:val="left" w:pos="1615"/>
        </w:tabs>
        <w:spacing w:after="0" w:lineRule="auto"/>
        <w:ind w:left="360"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04">
      <w:pPr>
        <w:numPr>
          <w:ilvl w:val="0"/>
          <w:numId w:val="13"/>
        </w:numPr>
        <w:pBdr>
          <w:top w:space="0" w:sz="0" w:val="nil"/>
          <w:left w:space="0" w:sz="0" w:val="nil"/>
          <w:bottom w:space="0" w:sz="0" w:val="nil"/>
          <w:right w:space="0" w:sz="0" w:val="nil"/>
          <w:between w:space="0" w:sz="0" w:val="nil"/>
        </w:pBdr>
        <w:tabs>
          <w:tab w:val="left" w:pos="1615"/>
        </w:tabs>
        <w:spacing w:after="0" w:lineRule="auto"/>
        <w:ind w:left="36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Critérios de conformidade</w:t>
      </w:r>
    </w:p>
    <w:p w:rsidR="00000000" w:rsidDel="00000000" w:rsidP="00000000" w:rsidRDefault="00000000" w:rsidRPr="00000000" w14:paraId="00000105">
      <w:pPr>
        <w:pBdr>
          <w:top w:space="0" w:sz="0" w:val="nil"/>
          <w:left w:space="0" w:sz="0" w:val="nil"/>
          <w:bottom w:space="0" w:sz="0" w:val="nil"/>
          <w:right w:space="0" w:sz="0" w:val="nil"/>
          <w:between w:space="0" w:sz="0" w:val="nil"/>
        </w:pBdr>
        <w:tabs>
          <w:tab w:val="left" w:pos="1615"/>
        </w:tabs>
        <w:spacing w:after="0" w:lineRule="auto"/>
        <w:rPr>
          <w:rFonts w:ascii="Calibri" w:cs="Calibri" w:eastAsia="Calibri" w:hAnsi="Calibri"/>
          <w:sz w:val="24"/>
          <w:szCs w:val="24"/>
          <w:highlight w:val="yellow"/>
        </w:rPr>
      </w:pPr>
      <w:r w:rsidDel="00000000" w:rsidR="00000000" w:rsidRPr="00000000">
        <w:rPr>
          <w:rtl w:val="0"/>
        </w:rPr>
      </w:r>
    </w:p>
    <w:p w:rsidR="00000000" w:rsidDel="00000000" w:rsidP="00000000" w:rsidRDefault="00000000" w:rsidRPr="00000000" w14:paraId="00000106">
      <w:pPr>
        <w:pBdr>
          <w:top w:space="0" w:sz="0" w:val="nil"/>
          <w:left w:space="0" w:sz="0" w:val="nil"/>
          <w:bottom w:space="0" w:sz="0" w:val="nil"/>
          <w:right w:space="0" w:sz="0" w:val="nil"/>
          <w:between w:space="0" w:sz="0" w:val="nil"/>
        </w:pBdr>
        <w:tabs>
          <w:tab w:val="left" w:pos="1615"/>
        </w:tabs>
        <w:spacing w:after="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w:t>
        <w:tab/>
        <w:t xml:space="preserve">Detalha de modo conexo e inteligível os possíveis impactos (repercussões, influências, consequências, efeitos, resultados) sociais, econômicos, políticos, produtivos, educacionais que a implantação de uma Universidade Distrital desencadeará?</w:t>
      </w:r>
    </w:p>
    <w:p w:rsidR="00000000" w:rsidDel="00000000" w:rsidP="00000000" w:rsidRDefault="00000000" w:rsidRPr="00000000" w14:paraId="00000107">
      <w:pPr>
        <w:pBdr>
          <w:top w:space="0" w:sz="0" w:val="nil"/>
          <w:left w:space="0" w:sz="0" w:val="nil"/>
          <w:bottom w:space="0" w:sz="0" w:val="nil"/>
          <w:right w:space="0" w:sz="0" w:val="nil"/>
          <w:between w:space="0" w:sz="0" w:val="nil"/>
        </w:pBdr>
        <w:tabs>
          <w:tab w:val="left" w:pos="1615"/>
        </w:tabs>
        <w:spacing w:after="0"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08">
      <w:pPr>
        <w:pBdr>
          <w:top w:space="0" w:sz="0" w:val="nil"/>
          <w:left w:space="0" w:sz="0" w:val="nil"/>
          <w:bottom w:space="0" w:sz="0" w:val="nil"/>
          <w:right w:space="0" w:sz="0" w:val="nil"/>
          <w:between w:space="0" w:sz="0" w:val="nil"/>
        </w:pBdr>
        <w:tabs>
          <w:tab w:val="left" w:pos="1615"/>
        </w:tabs>
        <w:spacing w:after="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w:t>
        <w:tab/>
        <w:t xml:space="preserve">Apresenta estimativa dos aspectos financeiros, orçamentários e as possíveis fontes de apoio e financiamento com as quais a futura universidade poderá contar? Qual o valor do aporte inicial para cobrir os custos de implantação?</w:t>
      </w:r>
    </w:p>
    <w:p w:rsidR="00000000" w:rsidDel="00000000" w:rsidP="00000000" w:rsidRDefault="00000000" w:rsidRPr="00000000" w14:paraId="00000109">
      <w:pPr>
        <w:pBdr>
          <w:top w:space="0" w:sz="0" w:val="nil"/>
          <w:left w:space="0" w:sz="0" w:val="nil"/>
          <w:bottom w:space="0" w:sz="0" w:val="nil"/>
          <w:right w:space="0" w:sz="0" w:val="nil"/>
          <w:between w:space="0" w:sz="0" w:val="nil"/>
        </w:pBdr>
        <w:tabs>
          <w:tab w:val="left" w:pos="1615"/>
        </w:tabs>
        <w:spacing w:after="0"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0A">
      <w:pPr>
        <w:pBdr>
          <w:top w:space="0" w:sz="0" w:val="nil"/>
          <w:left w:space="0" w:sz="0" w:val="nil"/>
          <w:bottom w:space="0" w:sz="0" w:val="nil"/>
          <w:right w:space="0" w:sz="0" w:val="nil"/>
          <w:between w:space="0" w:sz="0" w:val="nil"/>
        </w:pBdr>
        <w:tabs>
          <w:tab w:val="left" w:pos="1615"/>
        </w:tabs>
        <w:spacing w:after="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3.</w:t>
        <w:tab/>
        <w:t xml:space="preserve">Apresenta, com vistas aos impactos socioeconômicos, ambientais, populacionais, culturais, urbanísticos (expansão do espaço urbano e mobilidade, considerando eventuais alterações na malha atual do transporte público e construção/disponibilização de estacionamentos, etc.), as análises estatísticas dos estudantes de Ensino Superior por modalidade pública/privada na série histórica de 2010 a 2019 (incluindo, quando possível, o ano de 2020) por (I) decil de renda familiar per capita; (II) por sexo; (III) por cor/raça; (IV) por Região Administrativa; (V) por UPT; (VI) da RIDE; e quando for possível, (VII) recortes territoriais ainda mais específicos?</w:t>
      </w:r>
    </w:p>
    <w:p w:rsidR="00000000" w:rsidDel="00000000" w:rsidP="00000000" w:rsidRDefault="00000000" w:rsidRPr="00000000" w14:paraId="0000010B">
      <w:pPr>
        <w:pBdr>
          <w:top w:space="0" w:sz="0" w:val="nil"/>
          <w:left w:space="0" w:sz="0" w:val="nil"/>
          <w:bottom w:space="0" w:sz="0" w:val="nil"/>
          <w:right w:space="0" w:sz="0" w:val="nil"/>
          <w:between w:space="0" w:sz="0" w:val="nil"/>
        </w:pBdr>
        <w:tabs>
          <w:tab w:val="left" w:pos="1615"/>
        </w:tabs>
        <w:spacing w:after="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4. As variáveis de I a VII foram analisadas de modo comparativo para identificar variações percentuais e diferenças relevantes com outras unidades da federação e, quando couber, com outros países, considerando a série histórica de 2010 a 2019 (incluindo, quando possível, o ano de 2020)?</w:t>
      </w:r>
    </w:p>
    <w:p w:rsidR="00000000" w:rsidDel="00000000" w:rsidP="00000000" w:rsidRDefault="00000000" w:rsidRPr="00000000" w14:paraId="0000010C">
      <w:pPr>
        <w:pBdr>
          <w:top w:space="0" w:sz="0" w:val="nil"/>
          <w:left w:space="0" w:sz="0" w:val="nil"/>
          <w:bottom w:space="0" w:sz="0" w:val="nil"/>
          <w:right w:space="0" w:sz="0" w:val="nil"/>
          <w:between w:space="0" w:sz="0" w:val="nil"/>
        </w:pBdr>
        <w:tabs>
          <w:tab w:val="left" w:pos="1615"/>
        </w:tabs>
        <w:spacing w:after="0" w:lineRule="auto"/>
        <w:rPr>
          <w:rFonts w:ascii="Calibri" w:cs="Calibri" w:eastAsia="Calibri" w:hAnsi="Calibri"/>
          <w:sz w:val="24"/>
          <w:szCs w:val="24"/>
          <w:highlight w:val="yellow"/>
        </w:rPr>
      </w:pPr>
      <w:r w:rsidDel="00000000" w:rsidR="00000000" w:rsidRPr="00000000">
        <w:rPr>
          <w:rtl w:val="0"/>
        </w:rPr>
      </w:r>
    </w:p>
    <w:p w:rsidR="00000000" w:rsidDel="00000000" w:rsidP="00000000" w:rsidRDefault="00000000" w:rsidRPr="00000000" w14:paraId="0000010D">
      <w:pPr>
        <w:numPr>
          <w:ilvl w:val="0"/>
          <w:numId w:val="13"/>
        </w:numPr>
        <w:pBdr>
          <w:top w:space="0" w:sz="0" w:val="nil"/>
          <w:left w:space="0" w:sz="0" w:val="nil"/>
          <w:bottom w:space="0" w:sz="0" w:val="nil"/>
          <w:right w:space="0" w:sz="0" w:val="nil"/>
          <w:between w:space="0" w:sz="0" w:val="nil"/>
        </w:pBdr>
        <w:tabs>
          <w:tab w:val="left" w:pos="1615"/>
        </w:tabs>
        <w:spacing w:after="0" w:lineRule="auto"/>
        <w:ind w:left="36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Resultado dos Indicadores</w:t>
      </w:r>
    </w:p>
    <w:p w:rsidR="00000000" w:rsidDel="00000000" w:rsidP="00000000" w:rsidRDefault="00000000" w:rsidRPr="00000000" w14:paraId="0000010E">
      <w:pPr>
        <w:pBdr>
          <w:top w:space="0" w:sz="0" w:val="nil"/>
          <w:left w:space="0" w:sz="0" w:val="nil"/>
          <w:bottom w:space="0" w:sz="0" w:val="nil"/>
          <w:right w:space="0" w:sz="0" w:val="nil"/>
          <w:between w:space="0" w:sz="0" w:val="nil"/>
        </w:pBdr>
        <w:tabs>
          <w:tab w:val="left" w:pos="1615"/>
        </w:tabs>
        <w:spacing w:after="0" w:lineRule="auto"/>
        <w:ind w:left="360"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0F">
      <w:pPr>
        <w:numPr>
          <w:ilvl w:val="0"/>
          <w:numId w:val="1"/>
        </w:numPr>
        <w:pBdr>
          <w:top w:space="0" w:sz="0" w:val="nil"/>
          <w:left w:space="0" w:sz="0" w:val="nil"/>
          <w:bottom w:space="0" w:sz="0" w:val="nil"/>
          <w:right w:space="0" w:sz="0" w:val="nil"/>
          <w:between w:space="0" w:sz="0" w:val="nil"/>
        </w:pBdr>
        <w:tabs>
          <w:tab w:val="left" w:pos="1615"/>
        </w:tabs>
        <w:ind w:left="108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Qualidade da entrega</w:t>
      </w:r>
    </w:p>
    <w:tbl>
      <w:tblPr>
        <w:tblStyle w:val="Table6"/>
        <w:tblW w:w="9569.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A0"/>
      </w:tblPr>
      <w:tblGrid>
        <w:gridCol w:w="2677"/>
        <w:gridCol w:w="1273"/>
        <w:gridCol w:w="1660"/>
        <w:gridCol w:w="1319"/>
        <w:gridCol w:w="1721"/>
        <w:gridCol w:w="919"/>
        <w:tblGridChange w:id="0">
          <w:tblGrid>
            <w:gridCol w:w="2677"/>
            <w:gridCol w:w="1273"/>
            <w:gridCol w:w="1660"/>
            <w:gridCol w:w="1319"/>
            <w:gridCol w:w="1721"/>
            <w:gridCol w:w="919"/>
          </w:tblGrid>
        </w:tblGridChange>
      </w:tblGrid>
      <w:tr>
        <w:trPr>
          <w:cantSplit w:val="0"/>
          <w:trHeight w:val="283" w:hRule="atLeast"/>
          <w:tblHeader w:val="0"/>
        </w:trPr>
        <w:tc>
          <w:tcPr>
            <w:vMerge w:val="restart"/>
            <w:tcBorders>
              <w:top w:color="000000" w:space="0" w:sz="0" w:val="nil"/>
              <w:left w:color="000000" w:space="0" w:sz="0" w:val="nil"/>
              <w:right w:color="000000" w:space="0" w:sz="0" w:val="nil"/>
            </w:tcBorders>
          </w:tcPr>
          <w:p w:rsidR="00000000" w:rsidDel="00000000" w:rsidP="00000000" w:rsidRDefault="00000000" w:rsidRPr="00000000" w14:paraId="00000110">
            <w:pPr>
              <w:tabs>
                <w:tab w:val="left" w:pos="1615"/>
              </w:tabs>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Indicadores de avaliação</w:t>
            </w:r>
          </w:p>
        </w:tc>
        <w:tc>
          <w:tcPr>
            <w:gridSpan w:val="2"/>
            <w:tcBorders>
              <w:top w:color="000000" w:space="0" w:sz="0" w:val="nil"/>
              <w:left w:color="000000" w:space="0" w:sz="0" w:val="nil"/>
              <w:right w:color="000000" w:space="0" w:sz="0" w:val="nil"/>
            </w:tcBorders>
          </w:tcPr>
          <w:p w:rsidR="00000000" w:rsidDel="00000000" w:rsidP="00000000" w:rsidRDefault="00000000" w:rsidRPr="00000000" w14:paraId="00000111">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Nota</w:t>
            </w:r>
          </w:p>
        </w:tc>
        <w:tc>
          <w:tcPr>
            <w:gridSpan w:val="2"/>
            <w:tcBorders>
              <w:top w:color="000000" w:space="0" w:sz="0" w:val="nil"/>
              <w:left w:color="000000" w:space="0" w:sz="0" w:val="nil"/>
              <w:right w:color="000000" w:space="0" w:sz="0" w:val="nil"/>
            </w:tcBorders>
          </w:tcPr>
          <w:p w:rsidR="00000000" w:rsidDel="00000000" w:rsidP="00000000" w:rsidRDefault="00000000" w:rsidRPr="00000000" w14:paraId="00000113">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Percentual de Cumprimento</w:t>
            </w:r>
          </w:p>
        </w:tc>
        <w:tc>
          <w:tcPr>
            <w:vMerge w:val="restart"/>
            <w:tcBorders>
              <w:top w:color="000000" w:space="0" w:sz="0" w:val="nil"/>
              <w:left w:color="000000" w:space="0" w:sz="0" w:val="nil"/>
              <w:right w:color="000000" w:space="0" w:sz="0" w:val="nil"/>
            </w:tcBorders>
          </w:tcPr>
          <w:p w:rsidR="00000000" w:rsidDel="00000000" w:rsidP="00000000" w:rsidRDefault="00000000" w:rsidRPr="00000000" w14:paraId="00000115">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TOTAL</w:t>
            </w:r>
          </w:p>
        </w:tc>
      </w:tr>
      <w:tr>
        <w:trPr>
          <w:cantSplit w:val="0"/>
          <w:trHeight w:val="559" w:hRule="atLeast"/>
          <w:tblHeader w:val="0"/>
        </w:trPr>
        <w:tc>
          <w:tcPr>
            <w:vMerge w:val="continue"/>
            <w:tcBorders>
              <w:top w:color="000000" w:space="0" w:sz="0" w:val="nil"/>
              <w:left w:color="000000" w:space="0" w:sz="0" w:val="nil"/>
              <w:right w:color="000000" w:space="0" w:sz="0" w:val="nil"/>
            </w:tcBorders>
          </w:tcPr>
          <w:p w:rsidR="00000000" w:rsidDel="00000000" w:rsidP="00000000" w:rsidRDefault="00000000" w:rsidRPr="00000000" w14:paraId="000001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sz w:val="18"/>
                <w:szCs w:val="18"/>
              </w:rPr>
            </w:pPr>
            <w:r w:rsidDel="00000000" w:rsidR="00000000" w:rsidRPr="00000000">
              <w:rPr>
                <w:rtl w:val="0"/>
              </w:rPr>
            </w:r>
          </w:p>
        </w:tc>
        <w:tc>
          <w:tcPr/>
          <w:p w:rsidR="00000000" w:rsidDel="00000000" w:rsidP="00000000" w:rsidRDefault="00000000" w:rsidRPr="00000000" w14:paraId="00000117">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Produto 1 </w:t>
              <w:br w:type="textWrapping"/>
              <w:t xml:space="preserve">Estudo </w:t>
            </w:r>
          </w:p>
        </w:tc>
        <w:tc>
          <w:tcPr/>
          <w:p w:rsidR="00000000" w:rsidDel="00000000" w:rsidP="00000000" w:rsidRDefault="00000000" w:rsidRPr="00000000" w14:paraId="00000118">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Produto 2 </w:t>
              <w:br w:type="textWrapping"/>
              <w:t xml:space="preserve">Apresentação</w:t>
            </w:r>
          </w:p>
        </w:tc>
        <w:tc>
          <w:tcPr/>
          <w:p w:rsidR="00000000" w:rsidDel="00000000" w:rsidP="00000000" w:rsidRDefault="00000000" w:rsidRPr="00000000" w14:paraId="00000119">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Produto 1 </w:t>
              <w:br w:type="textWrapping"/>
              <w:t xml:space="preserve">Estudo </w:t>
            </w:r>
          </w:p>
        </w:tc>
        <w:tc>
          <w:tcPr/>
          <w:p w:rsidR="00000000" w:rsidDel="00000000" w:rsidP="00000000" w:rsidRDefault="00000000" w:rsidRPr="00000000" w14:paraId="0000011A">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Produto 2 </w:t>
              <w:br w:type="textWrapping"/>
              <w:t xml:space="preserve">Apresentação</w:t>
            </w:r>
          </w:p>
        </w:tc>
        <w:tc>
          <w:tcPr>
            <w:vMerge w:val="continue"/>
            <w:tcBorders>
              <w:top w:color="000000" w:space="0" w:sz="0" w:val="nil"/>
              <w:left w:color="000000" w:space="0" w:sz="0" w:val="nil"/>
              <w:right w:color="000000" w:space="0" w:sz="0" w:val="nil"/>
            </w:tcBorders>
          </w:tcPr>
          <w:p w:rsidR="00000000" w:rsidDel="00000000" w:rsidP="00000000" w:rsidRDefault="00000000" w:rsidRPr="00000000" w14:paraId="000001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000000"/>
                <w:sz w:val="18"/>
                <w:szCs w:val="18"/>
              </w:rPr>
            </w:pPr>
            <w:r w:rsidDel="00000000" w:rsidR="00000000" w:rsidRPr="00000000">
              <w:rPr>
                <w:rtl w:val="0"/>
              </w:rPr>
            </w:r>
          </w:p>
        </w:tc>
      </w:tr>
      <w:tr>
        <w:trPr>
          <w:cantSplit w:val="0"/>
          <w:trHeight w:val="279" w:hRule="atLeast"/>
          <w:tblHeader w:val="0"/>
        </w:trPr>
        <w:tc>
          <w:tcPr>
            <w:tcBorders>
              <w:left w:color="000000" w:space="0" w:sz="0" w:val="nil"/>
            </w:tcBorders>
          </w:tcPr>
          <w:p w:rsidR="00000000" w:rsidDel="00000000" w:rsidP="00000000" w:rsidRDefault="00000000" w:rsidRPr="00000000" w14:paraId="0000011C">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Tempestividade (0 a 3)</w:t>
            </w:r>
          </w:p>
        </w:tc>
        <w:tc>
          <w:tcPr/>
          <w:p w:rsidR="00000000" w:rsidDel="00000000" w:rsidP="00000000" w:rsidRDefault="00000000" w:rsidRPr="00000000" w14:paraId="0000011D">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3</w:t>
            </w:r>
          </w:p>
        </w:tc>
        <w:tc>
          <w:tcPr/>
          <w:p w:rsidR="00000000" w:rsidDel="00000000" w:rsidP="00000000" w:rsidRDefault="00000000" w:rsidRPr="00000000" w14:paraId="0000011E">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3</w:t>
            </w:r>
          </w:p>
        </w:tc>
        <w:tc>
          <w:tcPr/>
          <w:p w:rsidR="00000000" w:rsidDel="00000000" w:rsidP="00000000" w:rsidRDefault="00000000" w:rsidRPr="00000000" w14:paraId="0000011F">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p w:rsidR="00000000" w:rsidDel="00000000" w:rsidP="00000000" w:rsidRDefault="00000000" w:rsidRPr="00000000" w14:paraId="00000120">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p w:rsidR="00000000" w:rsidDel="00000000" w:rsidP="00000000" w:rsidRDefault="00000000" w:rsidRPr="00000000" w14:paraId="00000121">
            <w:pPr>
              <w:tabs>
                <w:tab w:val="left" w:pos="1615"/>
              </w:tabs>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r>
      <w:tr>
        <w:trPr>
          <w:cantSplit w:val="0"/>
          <w:trHeight w:val="279" w:hRule="atLeast"/>
          <w:tblHeader w:val="0"/>
        </w:trPr>
        <w:tc>
          <w:tcPr>
            <w:tcBorders>
              <w:left w:color="000000" w:space="0" w:sz="0" w:val="nil"/>
            </w:tcBorders>
          </w:tcPr>
          <w:p w:rsidR="00000000" w:rsidDel="00000000" w:rsidP="00000000" w:rsidRDefault="00000000" w:rsidRPr="00000000" w14:paraId="00000122">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Eficiência (0 a 3)</w:t>
            </w:r>
          </w:p>
        </w:tc>
        <w:tc>
          <w:tcPr/>
          <w:p w:rsidR="00000000" w:rsidDel="00000000" w:rsidP="00000000" w:rsidRDefault="00000000" w:rsidRPr="00000000" w14:paraId="00000123">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3</w:t>
            </w:r>
          </w:p>
        </w:tc>
        <w:tc>
          <w:tcPr/>
          <w:p w:rsidR="00000000" w:rsidDel="00000000" w:rsidP="00000000" w:rsidRDefault="00000000" w:rsidRPr="00000000" w14:paraId="00000124">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3</w:t>
            </w:r>
          </w:p>
        </w:tc>
        <w:tc>
          <w:tcPr/>
          <w:p w:rsidR="00000000" w:rsidDel="00000000" w:rsidP="00000000" w:rsidRDefault="00000000" w:rsidRPr="00000000" w14:paraId="00000125">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p w:rsidR="00000000" w:rsidDel="00000000" w:rsidP="00000000" w:rsidRDefault="00000000" w:rsidRPr="00000000" w14:paraId="00000126">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p w:rsidR="00000000" w:rsidDel="00000000" w:rsidP="00000000" w:rsidRDefault="00000000" w:rsidRPr="00000000" w14:paraId="00000127">
            <w:pPr>
              <w:tabs>
                <w:tab w:val="left" w:pos="1615"/>
              </w:tabs>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r>
      <w:tr>
        <w:trPr>
          <w:cantSplit w:val="0"/>
          <w:trHeight w:val="279" w:hRule="atLeast"/>
          <w:tblHeader w:val="0"/>
        </w:trPr>
        <w:tc>
          <w:tcPr>
            <w:tcBorders>
              <w:left w:color="000000" w:space="0" w:sz="0" w:val="nil"/>
              <w:bottom w:color="000000" w:space="0" w:sz="0" w:val="nil"/>
            </w:tcBorders>
          </w:tcPr>
          <w:p w:rsidR="00000000" w:rsidDel="00000000" w:rsidP="00000000" w:rsidRDefault="00000000" w:rsidRPr="00000000" w14:paraId="00000128">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Conformidade (0 a 10)</w:t>
            </w:r>
          </w:p>
        </w:tc>
        <w:tc>
          <w:tcPr/>
          <w:p w:rsidR="00000000" w:rsidDel="00000000" w:rsidP="00000000" w:rsidRDefault="00000000" w:rsidRPr="00000000" w14:paraId="00000129">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96,25</w:t>
            </w:r>
          </w:p>
        </w:tc>
        <w:tc>
          <w:tcPr/>
          <w:p w:rsidR="00000000" w:rsidDel="00000000" w:rsidP="00000000" w:rsidRDefault="00000000" w:rsidRPr="00000000" w14:paraId="0000012A">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96,25</w:t>
            </w:r>
          </w:p>
        </w:tc>
        <w:tc>
          <w:tcPr/>
          <w:p w:rsidR="00000000" w:rsidDel="00000000" w:rsidP="00000000" w:rsidRDefault="00000000" w:rsidRPr="00000000" w14:paraId="0000012B">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96%</w:t>
            </w:r>
          </w:p>
        </w:tc>
        <w:tc>
          <w:tcPr/>
          <w:p w:rsidR="00000000" w:rsidDel="00000000" w:rsidP="00000000" w:rsidRDefault="00000000" w:rsidRPr="00000000" w14:paraId="0000012C">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96%</w:t>
            </w:r>
          </w:p>
        </w:tc>
        <w:tc>
          <w:tcPr/>
          <w:p w:rsidR="00000000" w:rsidDel="00000000" w:rsidP="00000000" w:rsidRDefault="00000000" w:rsidRPr="00000000" w14:paraId="0000012D">
            <w:pPr>
              <w:tabs>
                <w:tab w:val="left" w:pos="1615"/>
              </w:tabs>
              <w:jc w:val="right"/>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96%</w:t>
            </w:r>
          </w:p>
        </w:tc>
      </w:tr>
    </w:tbl>
    <w:p w:rsidR="00000000" w:rsidDel="00000000" w:rsidP="00000000" w:rsidRDefault="00000000" w:rsidRPr="00000000" w14:paraId="0000012E">
      <w:pPr>
        <w:pBdr>
          <w:top w:space="0" w:sz="0" w:val="nil"/>
          <w:left w:space="0" w:sz="0" w:val="nil"/>
          <w:bottom w:space="0" w:sz="0" w:val="nil"/>
          <w:right w:space="0" w:sz="0" w:val="nil"/>
          <w:between w:space="0" w:sz="0" w:val="nil"/>
        </w:pBdr>
        <w:tabs>
          <w:tab w:val="left" w:pos="1615"/>
        </w:tabs>
        <w:spacing w:after="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2F">
      <w:pPr>
        <w:pBdr>
          <w:top w:space="0" w:sz="0" w:val="nil"/>
          <w:left w:space="0" w:sz="0" w:val="nil"/>
          <w:bottom w:space="0" w:sz="0" w:val="nil"/>
          <w:right w:space="0" w:sz="0" w:val="nil"/>
          <w:between w:space="0" w:sz="0" w:val="nil"/>
        </w:pBdr>
        <w:tabs>
          <w:tab w:val="left" w:pos="1615"/>
        </w:tabs>
        <w:spacing w:after="0" w:lineRule="auto"/>
        <w:ind w:left="1080"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30">
      <w:pPr>
        <w:numPr>
          <w:ilvl w:val="0"/>
          <w:numId w:val="1"/>
        </w:numPr>
        <w:pBdr>
          <w:top w:space="0" w:sz="0" w:val="nil"/>
          <w:left w:space="0" w:sz="0" w:val="nil"/>
          <w:bottom w:space="0" w:sz="0" w:val="nil"/>
          <w:right w:space="0" w:sz="0" w:val="nil"/>
          <w:between w:space="0" w:sz="0" w:val="nil"/>
        </w:pBdr>
        <w:tabs>
          <w:tab w:val="left" w:pos="1615"/>
        </w:tabs>
        <w:ind w:left="108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Satisfação das partes interessadas</w:t>
      </w:r>
    </w:p>
    <w:p w:rsidR="00000000" w:rsidDel="00000000" w:rsidP="00000000" w:rsidRDefault="00000000" w:rsidRPr="00000000" w14:paraId="00000131">
      <w:pPr>
        <w:tabs>
          <w:tab w:val="left" w:pos="1615"/>
        </w:tabs>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Demandante</w:t>
      </w:r>
    </w:p>
    <w:tbl>
      <w:tblPr>
        <w:tblStyle w:val="Table7"/>
        <w:tblW w:w="9552.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20"/>
      </w:tblPr>
      <w:tblGrid>
        <w:gridCol w:w="1683"/>
        <w:gridCol w:w="6750"/>
        <w:gridCol w:w="1119"/>
        <w:tblGridChange w:id="0">
          <w:tblGrid>
            <w:gridCol w:w="1683"/>
            <w:gridCol w:w="6750"/>
            <w:gridCol w:w="1119"/>
          </w:tblGrid>
        </w:tblGridChange>
      </w:tblGrid>
      <w:tr>
        <w:trPr>
          <w:cantSplit w:val="0"/>
          <w:trHeight w:val="416" w:hRule="atLeast"/>
          <w:tblHeader w:val="0"/>
        </w:trPr>
        <w:tc>
          <w:tcPr>
            <w:tcBorders>
              <w:top w:color="000000" w:space="0" w:sz="0" w:val="nil"/>
              <w:left w:color="000000" w:space="0" w:sz="0" w:val="nil"/>
              <w:right w:color="000000" w:space="0" w:sz="0" w:val="nil"/>
            </w:tcBorders>
          </w:tcPr>
          <w:p w:rsidR="00000000" w:rsidDel="00000000" w:rsidP="00000000" w:rsidRDefault="00000000" w:rsidRPr="00000000" w14:paraId="00000132">
            <w:pPr>
              <w:tabs>
                <w:tab w:val="left" w:pos="1615"/>
              </w:tabs>
              <w:jc w:val="center"/>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Eixos</w:t>
            </w:r>
          </w:p>
        </w:tc>
        <w:tc>
          <w:tcPr>
            <w:tcBorders>
              <w:top w:color="000000" w:space="0" w:sz="0" w:val="nil"/>
              <w:left w:color="000000" w:space="0" w:sz="0" w:val="nil"/>
              <w:right w:color="000000" w:space="0" w:sz="0" w:val="nil"/>
            </w:tcBorders>
          </w:tcPr>
          <w:p w:rsidR="00000000" w:rsidDel="00000000" w:rsidP="00000000" w:rsidRDefault="00000000" w:rsidRPr="00000000" w14:paraId="00000133">
            <w:pPr>
              <w:tabs>
                <w:tab w:val="left" w:pos="1615"/>
              </w:tabs>
              <w:jc w:val="center"/>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Atributos</w:t>
            </w:r>
          </w:p>
        </w:tc>
        <w:tc>
          <w:tcPr>
            <w:tcBorders>
              <w:top w:color="000000" w:space="0" w:sz="0" w:val="nil"/>
              <w:left w:color="000000" w:space="0" w:sz="0" w:val="nil"/>
              <w:right w:color="000000" w:space="0" w:sz="0" w:val="nil"/>
            </w:tcBorders>
          </w:tcPr>
          <w:p w:rsidR="00000000" w:rsidDel="00000000" w:rsidP="00000000" w:rsidRDefault="00000000" w:rsidRPr="00000000" w14:paraId="00000134">
            <w:pPr>
              <w:tabs>
                <w:tab w:val="left" w:pos="1615"/>
              </w:tabs>
              <w:jc w:val="center"/>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Nota</w:t>
            </w:r>
          </w:p>
        </w:tc>
      </w:tr>
      <w:tr>
        <w:trPr>
          <w:cantSplit w:val="0"/>
          <w:trHeight w:val="324" w:hRule="atLeast"/>
          <w:tblHeader w:val="0"/>
        </w:trPr>
        <w:tc>
          <w:tcPr>
            <w:vMerge w:val="restart"/>
          </w:tcPr>
          <w:p w:rsidR="00000000" w:rsidDel="00000000" w:rsidP="00000000" w:rsidRDefault="00000000" w:rsidRPr="00000000" w14:paraId="00000135">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Qualidade do produto/serviço</w:t>
            </w:r>
          </w:p>
        </w:tc>
        <w:tc>
          <w:tcPr/>
          <w:p w:rsidR="00000000" w:rsidDel="00000000" w:rsidP="00000000" w:rsidRDefault="00000000" w:rsidRPr="00000000" w14:paraId="00000136">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Planejamento e organização para a elaboração dos produtos</w:t>
            </w:r>
          </w:p>
        </w:tc>
        <w:tc>
          <w:tcPr/>
          <w:p w:rsidR="00000000" w:rsidDel="00000000" w:rsidP="00000000" w:rsidRDefault="00000000" w:rsidRPr="00000000" w14:paraId="00000137">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24" w:hRule="atLeast"/>
          <w:tblHeader w:val="0"/>
        </w:trPr>
        <w:tc>
          <w:tcPr>
            <w:vMerge w:val="continue"/>
          </w:tcPr>
          <w:p w:rsidR="00000000" w:rsidDel="00000000" w:rsidP="00000000" w:rsidRDefault="00000000" w:rsidRPr="00000000" w14:paraId="000001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39">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Execução do produto </w:t>
            </w:r>
          </w:p>
        </w:tc>
        <w:tc>
          <w:tcPr/>
          <w:p w:rsidR="00000000" w:rsidDel="00000000" w:rsidP="00000000" w:rsidRDefault="00000000" w:rsidRPr="00000000" w14:paraId="0000013A">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24" w:hRule="atLeast"/>
          <w:tblHeader w:val="0"/>
        </w:trPr>
        <w:tc>
          <w:tcPr>
            <w:vMerge w:val="continue"/>
          </w:tcPr>
          <w:p w:rsidR="00000000" w:rsidDel="00000000" w:rsidP="00000000" w:rsidRDefault="00000000" w:rsidRPr="00000000" w14:paraId="000001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3C">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Qualidade das entregas e serviços realizados</w:t>
            </w:r>
          </w:p>
        </w:tc>
        <w:tc>
          <w:tcPr/>
          <w:p w:rsidR="00000000" w:rsidDel="00000000" w:rsidP="00000000" w:rsidRDefault="00000000" w:rsidRPr="00000000" w14:paraId="0000013D">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24" w:hRule="atLeast"/>
          <w:tblHeader w:val="0"/>
        </w:trPr>
        <w:tc>
          <w:tcPr>
            <w:vMerge w:val="continue"/>
          </w:tcPr>
          <w:p w:rsidR="00000000" w:rsidDel="00000000" w:rsidP="00000000" w:rsidRDefault="00000000" w:rsidRPr="00000000" w14:paraId="000001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3F">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Eficiência: Maximização da relação custo/benefício</w:t>
            </w:r>
          </w:p>
        </w:tc>
        <w:tc>
          <w:tcPr/>
          <w:p w:rsidR="00000000" w:rsidDel="00000000" w:rsidP="00000000" w:rsidRDefault="00000000" w:rsidRPr="00000000" w14:paraId="00000140">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24" w:hRule="atLeast"/>
          <w:tblHeader w:val="0"/>
        </w:trPr>
        <w:tc>
          <w:tcPr>
            <w:vMerge w:val="continue"/>
          </w:tcPr>
          <w:p w:rsidR="00000000" w:rsidDel="00000000" w:rsidP="00000000" w:rsidRDefault="00000000" w:rsidRPr="00000000" w14:paraId="000001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42">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Conformidade: cumprimento dos critérios pactuados para cada produto/serviço</w:t>
            </w:r>
          </w:p>
        </w:tc>
        <w:tc>
          <w:tcPr/>
          <w:p w:rsidR="00000000" w:rsidDel="00000000" w:rsidP="00000000" w:rsidRDefault="00000000" w:rsidRPr="00000000" w14:paraId="00000143">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24" w:hRule="atLeast"/>
          <w:tblHeader w:val="0"/>
        </w:trPr>
        <w:tc>
          <w:tcPr>
            <w:vMerge w:val="continue"/>
          </w:tcPr>
          <w:p w:rsidR="00000000" w:rsidDel="00000000" w:rsidP="00000000" w:rsidRDefault="00000000" w:rsidRPr="00000000" w14:paraId="000001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45">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Tempestividade: Cumprimento do prazo conforme cronograma</w:t>
            </w:r>
          </w:p>
        </w:tc>
        <w:tc>
          <w:tcPr/>
          <w:p w:rsidR="00000000" w:rsidDel="00000000" w:rsidP="00000000" w:rsidRDefault="00000000" w:rsidRPr="00000000" w14:paraId="00000146">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24" w:hRule="atLeast"/>
          <w:tblHeader w:val="0"/>
        </w:trPr>
        <w:tc>
          <w:tcPr>
            <w:vMerge w:val="continue"/>
          </w:tcPr>
          <w:p w:rsidR="00000000" w:rsidDel="00000000" w:rsidP="00000000" w:rsidRDefault="00000000" w:rsidRPr="00000000" w14:paraId="000001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48">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Atendimento dos critérios definidos no Plano de Trabalho</w:t>
            </w:r>
          </w:p>
        </w:tc>
        <w:tc>
          <w:tcPr/>
          <w:p w:rsidR="00000000" w:rsidDel="00000000" w:rsidP="00000000" w:rsidRDefault="00000000" w:rsidRPr="00000000" w14:paraId="00000149">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24" w:hRule="atLeast"/>
          <w:tblHeader w:val="0"/>
        </w:trPr>
        <w:tc>
          <w:tcPr>
            <w:vMerge w:val="continue"/>
          </w:tcPr>
          <w:p w:rsidR="00000000" w:rsidDel="00000000" w:rsidP="00000000" w:rsidRDefault="00000000" w:rsidRPr="00000000" w14:paraId="000001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4B">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Aderência às normas e legislação vigente (MROSC)</w:t>
            </w:r>
          </w:p>
        </w:tc>
        <w:tc>
          <w:tcPr/>
          <w:p w:rsidR="00000000" w:rsidDel="00000000" w:rsidP="00000000" w:rsidRDefault="00000000" w:rsidRPr="00000000" w14:paraId="0000014C">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24" w:hRule="atLeast"/>
          <w:tblHeader w:val="0"/>
        </w:trPr>
        <w:tc>
          <w:tcPr>
            <w:vMerge w:val="continue"/>
          </w:tcPr>
          <w:p w:rsidR="00000000" w:rsidDel="00000000" w:rsidP="00000000" w:rsidRDefault="00000000" w:rsidRPr="00000000" w14:paraId="000001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4E">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Contribuição dos produtos para desenvolvimento da política pública</w:t>
            </w:r>
          </w:p>
        </w:tc>
        <w:tc>
          <w:tcPr/>
          <w:p w:rsidR="00000000" w:rsidDel="00000000" w:rsidP="00000000" w:rsidRDefault="00000000" w:rsidRPr="00000000" w14:paraId="0000014F">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24" w:hRule="atLeast"/>
          <w:tblHeader w:val="0"/>
        </w:trPr>
        <w:tc>
          <w:tcPr>
            <w:vMerge w:val="restart"/>
          </w:tcPr>
          <w:p w:rsidR="00000000" w:rsidDel="00000000" w:rsidP="00000000" w:rsidRDefault="00000000" w:rsidRPr="00000000" w14:paraId="00000150">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Relacionamento do demandante com os executores</w:t>
            </w:r>
          </w:p>
        </w:tc>
        <w:tc>
          <w:tcPr/>
          <w:p w:rsidR="00000000" w:rsidDel="00000000" w:rsidP="00000000" w:rsidRDefault="00000000" w:rsidRPr="00000000" w14:paraId="00000151">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Facilidade de contato com equipe responsável pela avaliação no CEBRASPE</w:t>
            </w:r>
          </w:p>
        </w:tc>
        <w:tc>
          <w:tcPr/>
          <w:p w:rsidR="00000000" w:rsidDel="00000000" w:rsidP="00000000" w:rsidRDefault="00000000" w:rsidRPr="00000000" w14:paraId="00000152">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24" w:hRule="atLeast"/>
          <w:tblHeader w:val="0"/>
        </w:trPr>
        <w:tc>
          <w:tcPr>
            <w:vMerge w:val="continue"/>
          </w:tcPr>
          <w:p w:rsidR="00000000" w:rsidDel="00000000" w:rsidP="00000000" w:rsidRDefault="00000000" w:rsidRPr="00000000" w14:paraId="000001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54">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Atendimento às demandas encaminhadas ao longo da avaliação</w:t>
            </w:r>
          </w:p>
        </w:tc>
        <w:tc>
          <w:tcPr/>
          <w:p w:rsidR="00000000" w:rsidDel="00000000" w:rsidP="00000000" w:rsidRDefault="00000000" w:rsidRPr="00000000" w14:paraId="00000155">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24" w:hRule="atLeast"/>
          <w:tblHeader w:val="0"/>
        </w:trPr>
        <w:tc>
          <w:tcPr>
            <w:vMerge w:val="continue"/>
          </w:tcPr>
          <w:p w:rsidR="00000000" w:rsidDel="00000000" w:rsidP="00000000" w:rsidRDefault="00000000" w:rsidRPr="00000000" w14:paraId="000001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57">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Satisfação geral com a atuação do CEBRASPE </w:t>
            </w:r>
          </w:p>
        </w:tc>
        <w:tc>
          <w:tcPr/>
          <w:p w:rsidR="00000000" w:rsidDel="00000000" w:rsidP="00000000" w:rsidRDefault="00000000" w:rsidRPr="00000000" w14:paraId="00000158">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24" w:hRule="atLeast"/>
          <w:tblHeader w:val="0"/>
        </w:trPr>
        <w:tc>
          <w:tcPr>
            <w:vMerge w:val="continue"/>
          </w:tcPr>
          <w:p w:rsidR="00000000" w:rsidDel="00000000" w:rsidP="00000000" w:rsidRDefault="00000000" w:rsidRPr="00000000" w14:paraId="000001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5A">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Em uma escala de 0 a 10, o quanto você recomendaria o CEBRASPE a outras pessoas e organizações?</w:t>
            </w:r>
          </w:p>
        </w:tc>
        <w:tc>
          <w:tcPr/>
          <w:p w:rsidR="00000000" w:rsidDel="00000000" w:rsidP="00000000" w:rsidRDefault="00000000" w:rsidRPr="00000000" w14:paraId="0000015B">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24" w:hRule="atLeast"/>
          <w:tblHeader w:val="0"/>
        </w:trPr>
        <w:tc>
          <w:tcPr>
            <w:gridSpan w:val="2"/>
          </w:tcPr>
          <w:p w:rsidR="00000000" w:rsidDel="00000000" w:rsidP="00000000" w:rsidRDefault="00000000" w:rsidRPr="00000000" w14:paraId="0000015C">
            <w:pPr>
              <w:tabs>
                <w:tab w:val="left" w:pos="1615"/>
              </w:tabs>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Nota final*</w:t>
            </w:r>
          </w:p>
        </w:tc>
        <w:tc>
          <w:tcPr/>
          <w:p w:rsidR="00000000" w:rsidDel="00000000" w:rsidP="00000000" w:rsidRDefault="00000000" w:rsidRPr="00000000" w14:paraId="0000015E">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bl>
    <w:p w:rsidR="00000000" w:rsidDel="00000000" w:rsidP="00000000" w:rsidRDefault="00000000" w:rsidRPr="00000000" w14:paraId="0000015F">
      <w:pPr>
        <w:tabs>
          <w:tab w:val="left" w:pos="1615"/>
        </w:tabs>
        <w:ind w:left="142" w:firstLine="0"/>
        <w:jc w:val="both"/>
        <w:rPr>
          <w:rFonts w:ascii="Calibri" w:cs="Calibri" w:eastAsia="Calibri" w:hAnsi="Calibri"/>
        </w:rPr>
      </w:pPr>
      <w:r w:rsidDel="00000000" w:rsidR="00000000" w:rsidRPr="00000000">
        <w:rPr>
          <w:rFonts w:ascii="Calibri" w:cs="Calibri" w:eastAsia="Calibri" w:hAnsi="Calibri"/>
          <w:sz w:val="18"/>
          <w:szCs w:val="18"/>
          <w:rtl w:val="0"/>
        </w:rPr>
        <w:t xml:space="preserve">*Até a data de conclusão deste relatório, a pesquisa de satisfação não havia sido respondida pela parte demandante,</w:t>
      </w:r>
      <w:r w:rsidDel="00000000" w:rsidR="00000000" w:rsidRPr="00000000">
        <w:rPr>
          <w:rtl w:val="0"/>
        </w:rPr>
      </w:r>
    </w:p>
    <w:p w:rsidR="00000000" w:rsidDel="00000000" w:rsidP="00000000" w:rsidRDefault="00000000" w:rsidRPr="00000000" w14:paraId="00000160">
      <w:pPr>
        <w:tabs>
          <w:tab w:val="left" w:pos="1615"/>
        </w:tabs>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61">
      <w:pPr>
        <w:tabs>
          <w:tab w:val="left" w:pos="1615"/>
        </w:tabs>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62">
      <w:pPr>
        <w:tabs>
          <w:tab w:val="left" w:pos="1615"/>
        </w:tabs>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63">
      <w:pPr>
        <w:tabs>
          <w:tab w:val="left" w:pos="1615"/>
        </w:tabs>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Participantes e destinatários</w:t>
      </w:r>
    </w:p>
    <w:p w:rsidR="00000000" w:rsidDel="00000000" w:rsidP="00000000" w:rsidRDefault="00000000" w:rsidRPr="00000000" w14:paraId="00000164">
      <w:pPr>
        <w:tabs>
          <w:tab w:val="left" w:pos="1615"/>
        </w:tabs>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Avaliadores: FUNAB</w:t>
      </w:r>
    </w:p>
    <w:p w:rsidR="00000000" w:rsidDel="00000000" w:rsidP="00000000" w:rsidRDefault="00000000" w:rsidRPr="00000000" w14:paraId="00000165">
      <w:pPr>
        <w:tabs>
          <w:tab w:val="left" w:pos="1615"/>
        </w:tabs>
        <w:rPr>
          <w:rFonts w:ascii="Calibri" w:cs="Calibri" w:eastAsia="Calibri" w:hAnsi="Calibri"/>
          <w:sz w:val="24"/>
          <w:szCs w:val="24"/>
        </w:rPr>
      </w:pPr>
      <w:r w:rsidDel="00000000" w:rsidR="00000000" w:rsidRPr="00000000">
        <w:rPr>
          <w:rtl w:val="0"/>
        </w:rPr>
      </w:r>
    </w:p>
    <w:tbl>
      <w:tblPr>
        <w:tblStyle w:val="Table8"/>
        <w:tblW w:w="9628.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A0"/>
      </w:tblPr>
      <w:tblGrid>
        <w:gridCol w:w="1696"/>
        <w:gridCol w:w="6663"/>
        <w:gridCol w:w="1269"/>
        <w:tblGridChange w:id="0">
          <w:tblGrid>
            <w:gridCol w:w="1696"/>
            <w:gridCol w:w="6663"/>
            <w:gridCol w:w="1269"/>
          </w:tblGrid>
        </w:tblGridChange>
      </w:tblGrid>
      <w:tr>
        <w:trPr>
          <w:cantSplit w:val="0"/>
          <w:trHeight w:val="443" w:hRule="atLeast"/>
          <w:tblHeader w:val="0"/>
        </w:trPr>
        <w:tc>
          <w:tcPr>
            <w:tcBorders>
              <w:top w:color="000000" w:space="0" w:sz="0" w:val="nil"/>
              <w:left w:color="000000" w:space="0" w:sz="0" w:val="nil"/>
              <w:right w:color="000000" w:space="0" w:sz="0" w:val="nil"/>
            </w:tcBorders>
          </w:tcPr>
          <w:p w:rsidR="00000000" w:rsidDel="00000000" w:rsidP="00000000" w:rsidRDefault="00000000" w:rsidRPr="00000000" w14:paraId="00000166">
            <w:pPr>
              <w:tabs>
                <w:tab w:val="left" w:pos="1615"/>
              </w:tabs>
              <w:jc w:val="center"/>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Eixos</w:t>
            </w:r>
          </w:p>
        </w:tc>
        <w:tc>
          <w:tcPr>
            <w:tcBorders>
              <w:top w:color="000000" w:space="0" w:sz="0" w:val="nil"/>
              <w:left w:color="000000" w:space="0" w:sz="0" w:val="nil"/>
              <w:right w:color="000000" w:space="0" w:sz="0" w:val="nil"/>
            </w:tcBorders>
          </w:tcPr>
          <w:p w:rsidR="00000000" w:rsidDel="00000000" w:rsidP="00000000" w:rsidRDefault="00000000" w:rsidRPr="00000000" w14:paraId="00000167">
            <w:pPr>
              <w:tabs>
                <w:tab w:val="left" w:pos="1615"/>
              </w:tabs>
              <w:jc w:val="center"/>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Atributos</w:t>
            </w:r>
          </w:p>
        </w:tc>
        <w:tc>
          <w:tcPr>
            <w:tcBorders>
              <w:top w:color="000000" w:space="0" w:sz="0" w:val="nil"/>
              <w:left w:color="000000" w:space="0" w:sz="0" w:val="nil"/>
              <w:right w:color="000000" w:space="0" w:sz="0" w:val="nil"/>
            </w:tcBorders>
          </w:tcPr>
          <w:p w:rsidR="00000000" w:rsidDel="00000000" w:rsidP="00000000" w:rsidRDefault="00000000" w:rsidRPr="00000000" w14:paraId="00000168">
            <w:pPr>
              <w:tabs>
                <w:tab w:val="left" w:pos="1615"/>
              </w:tabs>
              <w:jc w:val="center"/>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Nota</w:t>
            </w:r>
          </w:p>
        </w:tc>
      </w:tr>
      <w:tr>
        <w:trPr>
          <w:cantSplit w:val="0"/>
          <w:trHeight w:val="332" w:hRule="atLeast"/>
          <w:tblHeader w:val="0"/>
        </w:trPr>
        <w:tc>
          <w:tcPr>
            <w:vMerge w:val="restart"/>
            <w:tcBorders>
              <w:left w:color="000000" w:space="0" w:sz="0" w:val="nil"/>
            </w:tcBorders>
          </w:tcPr>
          <w:p w:rsidR="00000000" w:rsidDel="00000000" w:rsidP="00000000" w:rsidRDefault="00000000" w:rsidRPr="00000000" w14:paraId="00000169">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Qualidade do produto/serviço</w:t>
            </w:r>
          </w:p>
        </w:tc>
        <w:tc>
          <w:tcPr/>
          <w:p w:rsidR="00000000" w:rsidDel="00000000" w:rsidP="00000000" w:rsidRDefault="00000000" w:rsidRPr="00000000" w14:paraId="0000016A">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Contribuição para o desenvolvimento científico, tecnológico e de inovação no DF</w:t>
            </w:r>
          </w:p>
        </w:tc>
        <w:tc>
          <w:tcPr/>
          <w:p w:rsidR="00000000" w:rsidDel="00000000" w:rsidP="00000000" w:rsidRDefault="00000000" w:rsidRPr="00000000" w14:paraId="0000016B">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32" w:hRule="atLeast"/>
          <w:tblHeader w:val="0"/>
        </w:trPr>
        <w:tc>
          <w:tcPr>
            <w:vMerge w:val="continue"/>
            <w:tcBorders>
              <w:left w:color="000000" w:space="0" w:sz="0" w:val="nil"/>
            </w:tcBorders>
          </w:tcPr>
          <w:p w:rsidR="00000000" w:rsidDel="00000000" w:rsidP="00000000" w:rsidRDefault="00000000" w:rsidRPr="00000000" w14:paraId="000001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6D">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Contribuição para o desenvolvimento da política pública</w:t>
            </w:r>
          </w:p>
        </w:tc>
        <w:tc>
          <w:tcPr/>
          <w:p w:rsidR="00000000" w:rsidDel="00000000" w:rsidP="00000000" w:rsidRDefault="00000000" w:rsidRPr="00000000" w14:paraId="0000016E">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32" w:hRule="atLeast"/>
          <w:tblHeader w:val="0"/>
        </w:trPr>
        <w:tc>
          <w:tcPr>
            <w:vMerge w:val="continue"/>
            <w:tcBorders>
              <w:left w:color="000000" w:space="0" w:sz="0" w:val="nil"/>
            </w:tcBorders>
          </w:tcPr>
          <w:p w:rsidR="00000000" w:rsidDel="00000000" w:rsidP="00000000" w:rsidRDefault="00000000" w:rsidRPr="00000000" w14:paraId="000001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70">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Fornecimento de subsídios para compreensão do impacto e dos custos de implantação de uma universidade distrital</w:t>
            </w:r>
          </w:p>
        </w:tc>
        <w:tc>
          <w:tcPr/>
          <w:p w:rsidR="00000000" w:rsidDel="00000000" w:rsidP="00000000" w:rsidRDefault="00000000" w:rsidRPr="00000000" w14:paraId="00000171">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32" w:hRule="atLeast"/>
          <w:tblHeader w:val="0"/>
        </w:trPr>
        <w:tc>
          <w:tcPr>
            <w:vMerge w:val="continue"/>
            <w:tcBorders>
              <w:left w:color="000000" w:space="0" w:sz="0" w:val="nil"/>
            </w:tcBorders>
          </w:tcPr>
          <w:p w:rsidR="00000000" w:rsidDel="00000000" w:rsidP="00000000" w:rsidRDefault="00000000" w:rsidRPr="00000000" w14:paraId="000001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73">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Contribuição para iniciativas de inovação social</w:t>
            </w:r>
          </w:p>
        </w:tc>
        <w:tc>
          <w:tcPr/>
          <w:p w:rsidR="00000000" w:rsidDel="00000000" w:rsidP="00000000" w:rsidRDefault="00000000" w:rsidRPr="00000000" w14:paraId="00000174">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32" w:hRule="atLeast"/>
          <w:tblHeader w:val="0"/>
        </w:trPr>
        <w:tc>
          <w:tcPr>
            <w:vMerge w:val="continue"/>
            <w:tcBorders>
              <w:left w:color="000000" w:space="0" w:sz="0" w:val="nil"/>
            </w:tcBorders>
          </w:tcPr>
          <w:p w:rsidR="00000000" w:rsidDel="00000000" w:rsidP="00000000" w:rsidRDefault="00000000" w:rsidRPr="00000000" w14:paraId="000001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76">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Atendimento dos critérios definidos no Plano de Trabalho</w:t>
            </w:r>
          </w:p>
        </w:tc>
        <w:tc>
          <w:tcPr/>
          <w:p w:rsidR="00000000" w:rsidDel="00000000" w:rsidP="00000000" w:rsidRDefault="00000000" w:rsidRPr="00000000" w14:paraId="00000177">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32" w:hRule="atLeast"/>
          <w:tblHeader w:val="0"/>
        </w:trPr>
        <w:tc>
          <w:tcPr>
            <w:vMerge w:val="continue"/>
            <w:tcBorders>
              <w:left w:color="000000" w:space="0" w:sz="0" w:val="nil"/>
            </w:tcBorders>
          </w:tcPr>
          <w:p w:rsidR="00000000" w:rsidDel="00000000" w:rsidP="00000000" w:rsidRDefault="00000000" w:rsidRPr="00000000" w14:paraId="000001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79">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Atendimento às normas e legislação vigente (Decreto MROSC)</w:t>
            </w:r>
          </w:p>
        </w:tc>
        <w:tc>
          <w:tcPr/>
          <w:p w:rsidR="00000000" w:rsidDel="00000000" w:rsidP="00000000" w:rsidRDefault="00000000" w:rsidRPr="00000000" w14:paraId="0000017A">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32" w:hRule="atLeast"/>
          <w:tblHeader w:val="0"/>
        </w:trPr>
        <w:tc>
          <w:tcPr>
            <w:vMerge w:val="continue"/>
            <w:tcBorders>
              <w:left w:color="000000" w:space="0" w:sz="0" w:val="nil"/>
            </w:tcBorders>
          </w:tcPr>
          <w:p w:rsidR="00000000" w:rsidDel="00000000" w:rsidP="00000000" w:rsidRDefault="00000000" w:rsidRPr="00000000" w14:paraId="000001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7C">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Planejamento e execução de ações de monitoramento e acompanhamento das ações previstas</w:t>
            </w:r>
          </w:p>
        </w:tc>
        <w:tc>
          <w:tcPr/>
          <w:p w:rsidR="00000000" w:rsidDel="00000000" w:rsidP="00000000" w:rsidRDefault="00000000" w:rsidRPr="00000000" w14:paraId="0000017D">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32" w:hRule="atLeast"/>
          <w:tblHeader w:val="0"/>
        </w:trPr>
        <w:tc>
          <w:tcPr>
            <w:vMerge w:val="restart"/>
            <w:tcBorders>
              <w:left w:color="000000" w:space="0" w:sz="0" w:val="nil"/>
            </w:tcBorders>
          </w:tcPr>
          <w:p w:rsidR="00000000" w:rsidDel="00000000" w:rsidP="00000000" w:rsidRDefault="00000000" w:rsidRPr="00000000" w14:paraId="0000017E">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Relacionamento do demandante com os executores</w:t>
            </w:r>
          </w:p>
        </w:tc>
        <w:tc>
          <w:tcPr/>
          <w:p w:rsidR="00000000" w:rsidDel="00000000" w:rsidP="00000000" w:rsidRDefault="00000000" w:rsidRPr="00000000" w14:paraId="0000017F">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Facilidade de contato com equipe responsável pela avaliação no CEBRASPE</w:t>
            </w:r>
          </w:p>
        </w:tc>
        <w:tc>
          <w:tcPr/>
          <w:p w:rsidR="00000000" w:rsidDel="00000000" w:rsidP="00000000" w:rsidRDefault="00000000" w:rsidRPr="00000000" w14:paraId="00000180">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32" w:hRule="atLeast"/>
          <w:tblHeader w:val="0"/>
        </w:trPr>
        <w:tc>
          <w:tcPr>
            <w:vMerge w:val="continue"/>
            <w:tcBorders>
              <w:left w:color="000000" w:space="0" w:sz="0" w:val="nil"/>
            </w:tcBorders>
          </w:tcPr>
          <w:p w:rsidR="00000000" w:rsidDel="00000000" w:rsidP="00000000" w:rsidRDefault="00000000" w:rsidRPr="00000000" w14:paraId="000001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82">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Atendimento às demandas encaminhadas ao longo da avaliação</w:t>
            </w:r>
          </w:p>
        </w:tc>
        <w:tc>
          <w:tcPr/>
          <w:p w:rsidR="00000000" w:rsidDel="00000000" w:rsidP="00000000" w:rsidRDefault="00000000" w:rsidRPr="00000000" w14:paraId="00000183">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32" w:hRule="atLeast"/>
          <w:tblHeader w:val="0"/>
        </w:trPr>
        <w:tc>
          <w:tcPr>
            <w:vMerge w:val="continue"/>
            <w:tcBorders>
              <w:left w:color="000000" w:space="0" w:sz="0" w:val="nil"/>
            </w:tcBorders>
          </w:tcPr>
          <w:p w:rsidR="00000000" w:rsidDel="00000000" w:rsidP="00000000" w:rsidRDefault="00000000" w:rsidRPr="00000000" w14:paraId="000001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85">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Satisfação geral com a atuação do CEBRASPE </w:t>
            </w:r>
          </w:p>
        </w:tc>
        <w:tc>
          <w:tcPr/>
          <w:p w:rsidR="00000000" w:rsidDel="00000000" w:rsidP="00000000" w:rsidRDefault="00000000" w:rsidRPr="00000000" w14:paraId="00000186">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32" w:hRule="atLeast"/>
          <w:tblHeader w:val="0"/>
        </w:trPr>
        <w:tc>
          <w:tcPr>
            <w:vMerge w:val="continue"/>
            <w:tcBorders>
              <w:left w:color="000000" w:space="0" w:sz="0" w:val="nil"/>
            </w:tcBorders>
          </w:tcPr>
          <w:p w:rsidR="00000000" w:rsidDel="00000000" w:rsidP="00000000" w:rsidRDefault="00000000" w:rsidRPr="00000000" w14:paraId="000001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88">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Em uma escala de 0 a 10, o quanto você recomendaria o CEBRASPE a outras pessoas e organizações?</w:t>
            </w:r>
          </w:p>
        </w:tc>
        <w:tc>
          <w:tcPr/>
          <w:p w:rsidR="00000000" w:rsidDel="00000000" w:rsidP="00000000" w:rsidRDefault="00000000" w:rsidRPr="00000000" w14:paraId="00000189">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32" w:hRule="atLeast"/>
          <w:tblHeader w:val="0"/>
        </w:trPr>
        <w:tc>
          <w:tcPr>
            <w:gridSpan w:val="2"/>
            <w:tcBorders>
              <w:left w:color="000000" w:space="0" w:sz="0" w:val="nil"/>
              <w:bottom w:color="000000" w:space="0" w:sz="0" w:val="nil"/>
            </w:tcBorders>
          </w:tcPr>
          <w:p w:rsidR="00000000" w:rsidDel="00000000" w:rsidP="00000000" w:rsidRDefault="00000000" w:rsidRPr="00000000" w14:paraId="0000018A">
            <w:pPr>
              <w:tabs>
                <w:tab w:val="left" w:pos="1615"/>
              </w:tabs>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Nota final*</w:t>
            </w:r>
          </w:p>
        </w:tc>
        <w:tc>
          <w:tcPr/>
          <w:p w:rsidR="00000000" w:rsidDel="00000000" w:rsidP="00000000" w:rsidRDefault="00000000" w:rsidRPr="00000000" w14:paraId="0000018C">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bl>
    <w:p w:rsidR="00000000" w:rsidDel="00000000" w:rsidP="00000000" w:rsidRDefault="00000000" w:rsidRPr="00000000" w14:paraId="0000018D">
      <w:pPr>
        <w:tabs>
          <w:tab w:val="left" w:pos="1615"/>
        </w:tabs>
        <w:ind w:left="142" w:firstLine="0"/>
        <w:jc w:val="both"/>
        <w:rPr>
          <w:rFonts w:ascii="Calibri" w:cs="Calibri" w:eastAsia="Calibri" w:hAnsi="Calibri"/>
        </w:rPr>
      </w:pPr>
      <w:r w:rsidDel="00000000" w:rsidR="00000000" w:rsidRPr="00000000">
        <w:rPr>
          <w:rFonts w:ascii="Calibri" w:cs="Calibri" w:eastAsia="Calibri" w:hAnsi="Calibri"/>
          <w:sz w:val="18"/>
          <w:szCs w:val="18"/>
          <w:rtl w:val="0"/>
        </w:rPr>
        <w:t xml:space="preserve">*Até a data de conclusão deste relatório, a pesquisa de satisfação não havia sido respondida pela parte interessada.</w:t>
      </w:r>
      <w:r w:rsidDel="00000000" w:rsidR="00000000" w:rsidRPr="00000000">
        <w:rPr>
          <w:rtl w:val="0"/>
        </w:rPr>
      </w:r>
    </w:p>
    <w:p w:rsidR="00000000" w:rsidDel="00000000" w:rsidP="00000000" w:rsidRDefault="00000000" w:rsidRPr="00000000" w14:paraId="0000018E">
      <w:pPr>
        <w:tabs>
          <w:tab w:val="left" w:pos="1615"/>
        </w:tabs>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8F">
      <w:pPr>
        <w:pStyle w:val="Heading2"/>
        <w:tabs>
          <w:tab w:val="left" w:pos="1615"/>
        </w:tabs>
        <w:rPr>
          <w:rFonts w:ascii="Calibri" w:cs="Calibri" w:eastAsia="Calibri" w:hAnsi="Calibri"/>
          <w:sz w:val="32"/>
          <w:szCs w:val="32"/>
        </w:rPr>
      </w:pPr>
      <w:bookmarkStart w:colFirst="0" w:colLast="0" w:name="_heading=h.1ci93xb" w:id="9"/>
      <w:bookmarkEnd w:id="9"/>
      <w:r w:rsidDel="00000000" w:rsidR="00000000" w:rsidRPr="00000000">
        <w:rPr>
          <w:rFonts w:ascii="Calibri" w:cs="Calibri" w:eastAsia="Calibri" w:hAnsi="Calibri"/>
          <w:sz w:val="32"/>
          <w:szCs w:val="32"/>
          <w:rtl w:val="0"/>
        </w:rPr>
        <w:t xml:space="preserve">Atividade 1.2 - Realização de pesquisa sobre a oferta de educação superior – pública e privada – no DF e RIDE, identificando, especialmente cursos voltados para o desenvolvimento científico, tecnológico e/ou de inovação</w:t>
      </w:r>
    </w:p>
    <w:p w:rsidR="00000000" w:rsidDel="00000000" w:rsidP="00000000" w:rsidRDefault="00000000" w:rsidRPr="00000000" w14:paraId="00000190">
      <w:pPr>
        <w:tabs>
          <w:tab w:val="left" w:pos="1615"/>
        </w:tabs>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91">
      <w:pPr>
        <w:numPr>
          <w:ilvl w:val="0"/>
          <w:numId w:val="3"/>
        </w:numPr>
        <w:pBdr>
          <w:top w:space="0" w:sz="0" w:val="nil"/>
          <w:left w:space="0" w:sz="0" w:val="nil"/>
          <w:bottom w:space="0" w:sz="0" w:val="nil"/>
          <w:right w:space="0" w:sz="0" w:val="nil"/>
          <w:between w:space="0" w:sz="0" w:val="nil"/>
        </w:pBdr>
        <w:tabs>
          <w:tab w:val="left" w:pos="1615"/>
        </w:tabs>
        <w:ind w:left="36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Descrição da atividade</w:t>
      </w:r>
    </w:p>
    <w:p w:rsidR="00000000" w:rsidDel="00000000" w:rsidP="00000000" w:rsidRDefault="00000000" w:rsidRPr="00000000" w14:paraId="00000192">
      <w:pPr>
        <w:tabs>
          <w:tab w:val="left" w:pos="1615"/>
        </w:tabs>
        <w:ind w:left="426"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 atividade foi desenvolvida a partir da caracterização da RIDE/DF e do panorama da educação superior, considerando os indicadores educacionais, a caracterização do ensino médio e da educação superior. Levando em conta a especificidade da atividade em relação aos cursos voltados para o desenvolvimento científico, tecnológico e/ou de inovação, foi feita análise dos cursos ofertados na região e respectivos índices de matrículas, vagas, inscritos e ingressantes, bem como a relação entre oferta e demanda. Foram analisados, ainda, dados relativos ao perfil dos estudantes dessas áreas por organização acadêmica das instituições, sexo, raça/cor e renda. Por fim, o estudo foi sintetizado de modo a identificar a RIDE/DF nas áreas dos cursos, o que ela oferece, o mercado de trabalho, um modelo de sucesso e o que é necessário melhorar os indicadores da educação superior.</w:t>
      </w:r>
    </w:p>
    <w:p w:rsidR="00000000" w:rsidDel="00000000" w:rsidP="00000000" w:rsidRDefault="00000000" w:rsidRPr="00000000" w14:paraId="00000193">
      <w:pPr>
        <w:tabs>
          <w:tab w:val="left" w:pos="1615"/>
        </w:tabs>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94">
      <w:pPr>
        <w:numPr>
          <w:ilvl w:val="0"/>
          <w:numId w:val="3"/>
        </w:numPr>
        <w:pBdr>
          <w:top w:space="0" w:sz="0" w:val="nil"/>
          <w:left w:space="0" w:sz="0" w:val="nil"/>
          <w:bottom w:space="0" w:sz="0" w:val="nil"/>
          <w:right w:space="0" w:sz="0" w:val="nil"/>
          <w:between w:space="0" w:sz="0" w:val="nil"/>
        </w:pBdr>
        <w:tabs>
          <w:tab w:val="left" w:pos="1615"/>
        </w:tabs>
        <w:spacing w:after="0" w:lineRule="auto"/>
        <w:ind w:left="36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Período de realização: 23/12/2020 a 25/03/2021</w:t>
      </w:r>
    </w:p>
    <w:p w:rsidR="00000000" w:rsidDel="00000000" w:rsidP="00000000" w:rsidRDefault="00000000" w:rsidRPr="00000000" w14:paraId="00000195">
      <w:pPr>
        <w:pBdr>
          <w:top w:space="0" w:sz="0" w:val="nil"/>
          <w:left w:space="0" w:sz="0" w:val="nil"/>
          <w:bottom w:space="0" w:sz="0" w:val="nil"/>
          <w:right w:space="0" w:sz="0" w:val="nil"/>
          <w:between w:space="0" w:sz="0" w:val="nil"/>
        </w:pBdr>
        <w:tabs>
          <w:tab w:val="left" w:pos="1615"/>
        </w:tabs>
        <w:spacing w:after="0" w:lineRule="auto"/>
        <w:ind w:left="360"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96">
      <w:pPr>
        <w:numPr>
          <w:ilvl w:val="0"/>
          <w:numId w:val="3"/>
        </w:numPr>
        <w:pBdr>
          <w:top w:space="0" w:sz="0" w:val="nil"/>
          <w:left w:space="0" w:sz="0" w:val="nil"/>
          <w:bottom w:space="0" w:sz="0" w:val="nil"/>
          <w:right w:space="0" w:sz="0" w:val="nil"/>
          <w:between w:space="0" w:sz="0" w:val="nil"/>
        </w:pBdr>
        <w:tabs>
          <w:tab w:val="left" w:pos="1615"/>
        </w:tabs>
        <w:spacing w:after="0" w:lineRule="auto"/>
        <w:ind w:left="36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Produtos</w:t>
      </w:r>
    </w:p>
    <w:p w:rsidR="00000000" w:rsidDel="00000000" w:rsidP="00000000" w:rsidRDefault="00000000" w:rsidRPr="00000000" w14:paraId="00000197">
      <w:pPr>
        <w:pBdr>
          <w:top w:space="0" w:sz="0" w:val="nil"/>
          <w:left w:space="0" w:sz="0" w:val="nil"/>
          <w:bottom w:space="0" w:sz="0" w:val="nil"/>
          <w:right w:space="0" w:sz="0" w:val="nil"/>
          <w:between w:space="0" w:sz="0" w:val="nil"/>
        </w:pBdr>
        <w:tabs>
          <w:tab w:val="left" w:pos="1615"/>
        </w:tabs>
        <w:spacing w:after="0" w:lineRule="auto"/>
        <w:ind w:left="720"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98">
      <w:pPr>
        <w:numPr>
          <w:ilvl w:val="0"/>
          <w:numId w:val="14"/>
        </w:numPr>
        <w:pBdr>
          <w:top w:space="0" w:sz="0" w:val="nil"/>
          <w:left w:space="0" w:sz="0" w:val="nil"/>
          <w:bottom w:space="0" w:sz="0" w:val="nil"/>
          <w:right w:space="0" w:sz="0" w:val="nil"/>
          <w:between w:space="0" w:sz="0" w:val="nil"/>
        </w:pBdr>
        <w:tabs>
          <w:tab w:val="left" w:pos="1615"/>
        </w:tabs>
        <w:spacing w:after="0" w:lineRule="auto"/>
        <w:ind w:left="108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Relatório</w:t>
      </w:r>
    </w:p>
    <w:p w:rsidR="00000000" w:rsidDel="00000000" w:rsidP="00000000" w:rsidRDefault="00000000" w:rsidRPr="00000000" w14:paraId="00000199">
      <w:pPr>
        <w:numPr>
          <w:ilvl w:val="0"/>
          <w:numId w:val="14"/>
        </w:numPr>
        <w:pBdr>
          <w:top w:space="0" w:sz="0" w:val="nil"/>
          <w:left w:space="0" w:sz="0" w:val="nil"/>
          <w:bottom w:space="0" w:sz="0" w:val="nil"/>
          <w:right w:space="0" w:sz="0" w:val="nil"/>
          <w:between w:space="0" w:sz="0" w:val="nil"/>
        </w:pBdr>
        <w:tabs>
          <w:tab w:val="left" w:pos="1615"/>
        </w:tabs>
        <w:spacing w:after="0" w:lineRule="auto"/>
        <w:ind w:left="108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Apresentação com painéis e gráficos e dados levantados</w:t>
      </w:r>
    </w:p>
    <w:p w:rsidR="00000000" w:rsidDel="00000000" w:rsidP="00000000" w:rsidRDefault="00000000" w:rsidRPr="00000000" w14:paraId="0000019A">
      <w:pPr>
        <w:pBdr>
          <w:top w:space="0" w:sz="0" w:val="nil"/>
          <w:left w:space="0" w:sz="0" w:val="nil"/>
          <w:bottom w:space="0" w:sz="0" w:val="nil"/>
          <w:right w:space="0" w:sz="0" w:val="nil"/>
          <w:between w:space="0" w:sz="0" w:val="nil"/>
        </w:pBdr>
        <w:tabs>
          <w:tab w:val="left" w:pos="1615"/>
        </w:tabs>
        <w:spacing w:after="0" w:lineRule="auto"/>
        <w:ind w:left="360"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9B">
      <w:pPr>
        <w:numPr>
          <w:ilvl w:val="0"/>
          <w:numId w:val="3"/>
        </w:numPr>
        <w:pBdr>
          <w:top w:space="0" w:sz="0" w:val="nil"/>
          <w:left w:space="0" w:sz="0" w:val="nil"/>
          <w:bottom w:space="0" w:sz="0" w:val="nil"/>
          <w:right w:space="0" w:sz="0" w:val="nil"/>
          <w:between w:space="0" w:sz="0" w:val="nil"/>
        </w:pBdr>
        <w:tabs>
          <w:tab w:val="left" w:pos="1615"/>
        </w:tabs>
        <w:ind w:left="36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Critérios de conformidade</w:t>
      </w:r>
    </w:p>
    <w:p w:rsidR="00000000" w:rsidDel="00000000" w:rsidP="00000000" w:rsidRDefault="00000000" w:rsidRPr="00000000" w14:paraId="0000019C">
      <w:pPr>
        <w:tabs>
          <w:tab w:val="left" w:pos="1615"/>
        </w:tabs>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w:t>
        <w:tab/>
        <w:t xml:space="preserve">Apresenta a quantidade de cursos, por área, ofertados na educação pública e privada superior, com ênfase nos cursos voltados para o desenvolvimento científico, tecnológico e/ou de inovação?</w:t>
      </w:r>
    </w:p>
    <w:p w:rsidR="00000000" w:rsidDel="00000000" w:rsidP="00000000" w:rsidRDefault="00000000" w:rsidRPr="00000000" w14:paraId="0000019D">
      <w:pPr>
        <w:tabs>
          <w:tab w:val="left" w:pos="1615"/>
        </w:tabs>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w:t>
        <w:tab/>
        <w:t xml:space="preserve">Apresenta o número de estudantes do DF e RIDE atendidos em cada curso, por área, ofertados na educação pública e privada superior do DF e RIDE, com ênfase nos cursos voltados para o desenvolvimento científico, tecnológico e/ou de inovação? </w:t>
      </w:r>
    </w:p>
    <w:p w:rsidR="00000000" w:rsidDel="00000000" w:rsidP="00000000" w:rsidRDefault="00000000" w:rsidRPr="00000000" w14:paraId="0000019E">
      <w:pPr>
        <w:tabs>
          <w:tab w:val="left" w:pos="1615"/>
        </w:tabs>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3.</w:t>
        <w:tab/>
        <w:t xml:space="preserve">Apresenta o perfil (etário, de gênero, de raça e renda) do público contemplado pela oferta atual de cursos superiores na série histórica de 2010 a 2019 (incluindo, quando possível, o ano de 2020)?</w:t>
      </w:r>
    </w:p>
    <w:p w:rsidR="00000000" w:rsidDel="00000000" w:rsidP="00000000" w:rsidRDefault="00000000" w:rsidRPr="00000000" w14:paraId="0000019F">
      <w:pPr>
        <w:tabs>
          <w:tab w:val="left" w:pos="1615"/>
        </w:tabs>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4.</w:t>
        <w:tab/>
        <w:t xml:space="preserve">Apresenta dados que considerem as questões etárias, de gênero, raça e renda na caracterização da oferta de educação superior– pública e privada – no DF e RIDE?</w:t>
      </w:r>
    </w:p>
    <w:p w:rsidR="00000000" w:rsidDel="00000000" w:rsidP="00000000" w:rsidRDefault="00000000" w:rsidRPr="00000000" w14:paraId="000001A0">
      <w:pPr>
        <w:tabs>
          <w:tab w:val="left" w:pos="1615"/>
        </w:tabs>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5.</w:t>
        <w:tab/>
        <w:t xml:space="preserve">A pesquisa apresenta dados considerando a realidade do DF por RA?</w:t>
      </w:r>
    </w:p>
    <w:p w:rsidR="00000000" w:rsidDel="00000000" w:rsidP="00000000" w:rsidRDefault="00000000" w:rsidRPr="00000000" w14:paraId="000001A1">
      <w:pPr>
        <w:tabs>
          <w:tab w:val="left" w:pos="1615"/>
        </w:tabs>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6.</w:t>
        <w:tab/>
        <w:t xml:space="preserve">Os cursos voltados para o desenvolvimento científico, tecnológico e/ou de inovação que são ofertados atualmente atendem às necessidades de desenvolvimento do DF e RIDE?</w:t>
      </w:r>
    </w:p>
    <w:p w:rsidR="00000000" w:rsidDel="00000000" w:rsidP="00000000" w:rsidRDefault="00000000" w:rsidRPr="00000000" w14:paraId="000001A2">
      <w:pPr>
        <w:tabs>
          <w:tab w:val="left" w:pos="1615"/>
        </w:tabs>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7.</w:t>
        <w:tab/>
        <w:t xml:space="preserve">Apresenta, com vistas aos cursos voltados para o desenvolvimento científico, tecnológico e/ou de inovação, as análises estatísticas dos estudantes de Ensino Superior por modalidade pública/privada na série histórica de 2010 a 2019 (incluindo, quando possível, o ano de 2020) por (I) decil de renda familiar per capita; (II) por sexo; (III) por cor/raça; (IV) por Região Administrativa; (V) por UPT; (VI) da RIDE; e quando for possível, (VII) recortes territoriais ainda mais específicos? </w:t>
      </w:r>
    </w:p>
    <w:p w:rsidR="00000000" w:rsidDel="00000000" w:rsidP="00000000" w:rsidRDefault="00000000" w:rsidRPr="00000000" w14:paraId="000001A3">
      <w:pPr>
        <w:tabs>
          <w:tab w:val="left" w:pos="1615"/>
        </w:tabs>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8.</w:t>
        <w:tab/>
        <w:t xml:space="preserve">As variáveis de I a VII foram analisadas de modo comparativo para identificar variações percentuais e diferenças relevantes com outras unidades da federação e, quando couber, com outros países, considerando a série histórica de 2010 a 2019 (incluindo, quando possível, o ano de 2020)?</w:t>
      </w:r>
    </w:p>
    <w:p w:rsidR="00000000" w:rsidDel="00000000" w:rsidP="00000000" w:rsidRDefault="00000000" w:rsidRPr="00000000" w14:paraId="000001A4">
      <w:pPr>
        <w:tabs>
          <w:tab w:val="left" w:pos="1615"/>
        </w:tabs>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A5">
      <w:pPr>
        <w:numPr>
          <w:ilvl w:val="0"/>
          <w:numId w:val="3"/>
        </w:numPr>
        <w:pBdr>
          <w:top w:space="0" w:sz="0" w:val="nil"/>
          <w:left w:space="0" w:sz="0" w:val="nil"/>
          <w:bottom w:space="0" w:sz="0" w:val="nil"/>
          <w:right w:space="0" w:sz="0" w:val="nil"/>
          <w:between w:space="0" w:sz="0" w:val="nil"/>
        </w:pBdr>
        <w:tabs>
          <w:tab w:val="left" w:pos="1615"/>
        </w:tabs>
        <w:spacing w:after="0" w:lineRule="auto"/>
        <w:ind w:left="36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Resultado dos Indicadores</w:t>
      </w:r>
    </w:p>
    <w:p w:rsidR="00000000" w:rsidDel="00000000" w:rsidP="00000000" w:rsidRDefault="00000000" w:rsidRPr="00000000" w14:paraId="000001A6">
      <w:pPr>
        <w:pBdr>
          <w:top w:space="0" w:sz="0" w:val="nil"/>
          <w:left w:space="0" w:sz="0" w:val="nil"/>
          <w:bottom w:space="0" w:sz="0" w:val="nil"/>
          <w:right w:space="0" w:sz="0" w:val="nil"/>
          <w:between w:space="0" w:sz="0" w:val="nil"/>
        </w:pBdr>
        <w:tabs>
          <w:tab w:val="left" w:pos="1615"/>
        </w:tabs>
        <w:spacing w:after="0" w:lineRule="auto"/>
        <w:ind w:left="360"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A7">
      <w:pPr>
        <w:numPr>
          <w:ilvl w:val="0"/>
          <w:numId w:val="1"/>
        </w:numPr>
        <w:pBdr>
          <w:top w:space="0" w:sz="0" w:val="nil"/>
          <w:left w:space="0" w:sz="0" w:val="nil"/>
          <w:bottom w:space="0" w:sz="0" w:val="nil"/>
          <w:right w:space="0" w:sz="0" w:val="nil"/>
          <w:between w:space="0" w:sz="0" w:val="nil"/>
        </w:pBdr>
        <w:tabs>
          <w:tab w:val="left" w:pos="1615"/>
        </w:tabs>
        <w:ind w:left="108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Qualidade da entrega</w:t>
      </w:r>
    </w:p>
    <w:tbl>
      <w:tblPr>
        <w:tblStyle w:val="Table9"/>
        <w:tblW w:w="9419.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A0"/>
      </w:tblPr>
      <w:tblGrid>
        <w:gridCol w:w="2634"/>
        <w:gridCol w:w="1253"/>
        <w:gridCol w:w="1634"/>
        <w:gridCol w:w="1299"/>
        <w:gridCol w:w="1694"/>
        <w:gridCol w:w="905"/>
        <w:tblGridChange w:id="0">
          <w:tblGrid>
            <w:gridCol w:w="2634"/>
            <w:gridCol w:w="1253"/>
            <w:gridCol w:w="1634"/>
            <w:gridCol w:w="1299"/>
            <w:gridCol w:w="1694"/>
            <w:gridCol w:w="905"/>
          </w:tblGrid>
        </w:tblGridChange>
      </w:tblGrid>
      <w:tr>
        <w:trPr>
          <w:cantSplit w:val="0"/>
          <w:trHeight w:val="340" w:hRule="atLeast"/>
          <w:tblHeader w:val="0"/>
        </w:trPr>
        <w:tc>
          <w:tcPr>
            <w:vMerge w:val="restart"/>
            <w:tcBorders>
              <w:top w:color="000000" w:space="0" w:sz="0" w:val="nil"/>
              <w:left w:color="000000" w:space="0" w:sz="0" w:val="nil"/>
              <w:right w:color="000000" w:space="0" w:sz="0" w:val="nil"/>
            </w:tcBorders>
          </w:tcPr>
          <w:p w:rsidR="00000000" w:rsidDel="00000000" w:rsidP="00000000" w:rsidRDefault="00000000" w:rsidRPr="00000000" w14:paraId="000001A8">
            <w:pPr>
              <w:tabs>
                <w:tab w:val="left" w:pos="1615"/>
              </w:tabs>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Indicadores de avaliação</w:t>
            </w:r>
          </w:p>
        </w:tc>
        <w:tc>
          <w:tcPr>
            <w:gridSpan w:val="2"/>
            <w:tcBorders>
              <w:top w:color="000000" w:space="0" w:sz="0" w:val="nil"/>
              <w:left w:color="000000" w:space="0" w:sz="0" w:val="nil"/>
              <w:right w:color="000000" w:space="0" w:sz="0" w:val="nil"/>
            </w:tcBorders>
          </w:tcPr>
          <w:p w:rsidR="00000000" w:rsidDel="00000000" w:rsidP="00000000" w:rsidRDefault="00000000" w:rsidRPr="00000000" w14:paraId="000001A9">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Nota</w:t>
            </w:r>
          </w:p>
        </w:tc>
        <w:tc>
          <w:tcPr>
            <w:gridSpan w:val="2"/>
            <w:tcBorders>
              <w:top w:color="000000" w:space="0" w:sz="0" w:val="nil"/>
              <w:left w:color="000000" w:space="0" w:sz="0" w:val="nil"/>
              <w:right w:color="000000" w:space="0" w:sz="0" w:val="nil"/>
            </w:tcBorders>
          </w:tcPr>
          <w:p w:rsidR="00000000" w:rsidDel="00000000" w:rsidP="00000000" w:rsidRDefault="00000000" w:rsidRPr="00000000" w14:paraId="000001AB">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Percentual de Cumprimento</w:t>
            </w:r>
          </w:p>
        </w:tc>
        <w:tc>
          <w:tcPr>
            <w:vMerge w:val="restart"/>
            <w:tcBorders>
              <w:top w:color="000000" w:space="0" w:sz="0" w:val="nil"/>
              <w:left w:color="000000" w:space="0" w:sz="0" w:val="nil"/>
              <w:right w:color="000000" w:space="0" w:sz="0" w:val="nil"/>
            </w:tcBorders>
          </w:tcPr>
          <w:p w:rsidR="00000000" w:rsidDel="00000000" w:rsidP="00000000" w:rsidRDefault="00000000" w:rsidRPr="00000000" w14:paraId="000001AD">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TOTAL</w:t>
            </w:r>
          </w:p>
        </w:tc>
      </w:tr>
      <w:tr>
        <w:trPr>
          <w:cantSplit w:val="0"/>
          <w:trHeight w:val="510" w:hRule="atLeast"/>
          <w:tblHeader w:val="0"/>
        </w:trPr>
        <w:tc>
          <w:tcPr>
            <w:vMerge w:val="continue"/>
            <w:tcBorders>
              <w:top w:color="000000" w:space="0" w:sz="0" w:val="nil"/>
              <w:left w:color="000000" w:space="0" w:sz="0" w:val="nil"/>
              <w:right w:color="000000" w:space="0" w:sz="0" w:val="nil"/>
            </w:tcBorders>
          </w:tcPr>
          <w:p w:rsidR="00000000" w:rsidDel="00000000" w:rsidP="00000000" w:rsidRDefault="00000000" w:rsidRPr="00000000" w14:paraId="000001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sz w:val="18"/>
                <w:szCs w:val="18"/>
              </w:rPr>
            </w:pPr>
            <w:r w:rsidDel="00000000" w:rsidR="00000000" w:rsidRPr="00000000">
              <w:rPr>
                <w:rtl w:val="0"/>
              </w:rPr>
            </w:r>
          </w:p>
        </w:tc>
        <w:tc>
          <w:tcPr/>
          <w:p w:rsidR="00000000" w:rsidDel="00000000" w:rsidP="00000000" w:rsidRDefault="00000000" w:rsidRPr="00000000" w14:paraId="000001AF">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Produto 1 </w:t>
              <w:br w:type="textWrapping"/>
              <w:t xml:space="preserve">Relatório</w:t>
            </w:r>
          </w:p>
        </w:tc>
        <w:tc>
          <w:tcPr/>
          <w:p w:rsidR="00000000" w:rsidDel="00000000" w:rsidP="00000000" w:rsidRDefault="00000000" w:rsidRPr="00000000" w14:paraId="000001B0">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Produto 2 </w:t>
              <w:br w:type="textWrapping"/>
              <w:t xml:space="preserve">Apresentação</w:t>
            </w:r>
          </w:p>
        </w:tc>
        <w:tc>
          <w:tcPr/>
          <w:p w:rsidR="00000000" w:rsidDel="00000000" w:rsidP="00000000" w:rsidRDefault="00000000" w:rsidRPr="00000000" w14:paraId="000001B1">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Produto 1 </w:t>
              <w:br w:type="textWrapping"/>
              <w:t xml:space="preserve">Relatório</w:t>
            </w:r>
          </w:p>
        </w:tc>
        <w:tc>
          <w:tcPr/>
          <w:p w:rsidR="00000000" w:rsidDel="00000000" w:rsidP="00000000" w:rsidRDefault="00000000" w:rsidRPr="00000000" w14:paraId="000001B2">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Produto 2 </w:t>
              <w:br w:type="textWrapping"/>
              <w:t xml:space="preserve">Apresentação</w:t>
            </w:r>
          </w:p>
        </w:tc>
        <w:tc>
          <w:tcPr>
            <w:vMerge w:val="continue"/>
            <w:tcBorders>
              <w:top w:color="000000" w:space="0" w:sz="0" w:val="nil"/>
              <w:left w:color="000000" w:space="0" w:sz="0" w:val="nil"/>
              <w:right w:color="000000" w:space="0" w:sz="0" w:val="nil"/>
            </w:tcBorders>
          </w:tcPr>
          <w:p w:rsidR="00000000" w:rsidDel="00000000" w:rsidP="00000000" w:rsidRDefault="00000000" w:rsidRPr="00000000" w14:paraId="000001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000000"/>
                <w:sz w:val="18"/>
                <w:szCs w:val="18"/>
              </w:rPr>
            </w:pPr>
            <w:r w:rsidDel="00000000" w:rsidR="00000000" w:rsidRPr="00000000">
              <w:rPr>
                <w:rtl w:val="0"/>
              </w:rPr>
            </w:r>
          </w:p>
        </w:tc>
      </w:tr>
      <w:tr>
        <w:trPr>
          <w:cantSplit w:val="0"/>
          <w:trHeight w:val="572" w:hRule="atLeast"/>
          <w:tblHeader w:val="0"/>
        </w:trPr>
        <w:tc>
          <w:tcPr>
            <w:tcBorders>
              <w:left w:color="000000" w:space="0" w:sz="0" w:val="nil"/>
            </w:tcBorders>
          </w:tcPr>
          <w:p w:rsidR="00000000" w:rsidDel="00000000" w:rsidP="00000000" w:rsidRDefault="00000000" w:rsidRPr="00000000" w14:paraId="000001B4">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Tempestividade (0 a 3)</w:t>
            </w:r>
          </w:p>
        </w:tc>
        <w:tc>
          <w:tcPr/>
          <w:p w:rsidR="00000000" w:rsidDel="00000000" w:rsidP="00000000" w:rsidRDefault="00000000" w:rsidRPr="00000000" w14:paraId="000001B5">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3</w:t>
            </w:r>
          </w:p>
        </w:tc>
        <w:tc>
          <w:tcPr/>
          <w:p w:rsidR="00000000" w:rsidDel="00000000" w:rsidP="00000000" w:rsidRDefault="00000000" w:rsidRPr="00000000" w14:paraId="000001B6">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3</w:t>
            </w:r>
          </w:p>
        </w:tc>
        <w:tc>
          <w:tcPr/>
          <w:p w:rsidR="00000000" w:rsidDel="00000000" w:rsidP="00000000" w:rsidRDefault="00000000" w:rsidRPr="00000000" w14:paraId="000001B7">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p w:rsidR="00000000" w:rsidDel="00000000" w:rsidP="00000000" w:rsidRDefault="00000000" w:rsidRPr="00000000" w14:paraId="000001B8">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p w:rsidR="00000000" w:rsidDel="00000000" w:rsidP="00000000" w:rsidRDefault="00000000" w:rsidRPr="00000000" w14:paraId="000001B9">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r>
      <w:tr>
        <w:trPr>
          <w:cantSplit w:val="0"/>
          <w:trHeight w:val="510" w:hRule="atLeast"/>
          <w:tblHeader w:val="0"/>
        </w:trPr>
        <w:tc>
          <w:tcPr>
            <w:tcBorders>
              <w:left w:color="000000" w:space="0" w:sz="0" w:val="nil"/>
            </w:tcBorders>
          </w:tcPr>
          <w:p w:rsidR="00000000" w:rsidDel="00000000" w:rsidP="00000000" w:rsidRDefault="00000000" w:rsidRPr="00000000" w14:paraId="000001BA">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Eficiência (0 a 3)</w:t>
            </w:r>
          </w:p>
        </w:tc>
        <w:tc>
          <w:tcPr/>
          <w:p w:rsidR="00000000" w:rsidDel="00000000" w:rsidP="00000000" w:rsidRDefault="00000000" w:rsidRPr="00000000" w14:paraId="000001BB">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3</w:t>
            </w:r>
          </w:p>
        </w:tc>
        <w:tc>
          <w:tcPr/>
          <w:p w:rsidR="00000000" w:rsidDel="00000000" w:rsidP="00000000" w:rsidRDefault="00000000" w:rsidRPr="00000000" w14:paraId="000001BC">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3</w:t>
            </w:r>
          </w:p>
        </w:tc>
        <w:tc>
          <w:tcPr/>
          <w:p w:rsidR="00000000" w:rsidDel="00000000" w:rsidP="00000000" w:rsidRDefault="00000000" w:rsidRPr="00000000" w14:paraId="000001BD">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p w:rsidR="00000000" w:rsidDel="00000000" w:rsidP="00000000" w:rsidRDefault="00000000" w:rsidRPr="00000000" w14:paraId="000001BE">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p w:rsidR="00000000" w:rsidDel="00000000" w:rsidP="00000000" w:rsidRDefault="00000000" w:rsidRPr="00000000" w14:paraId="000001BF">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r>
      <w:tr>
        <w:trPr>
          <w:cantSplit w:val="0"/>
          <w:trHeight w:val="495" w:hRule="atLeast"/>
          <w:tblHeader w:val="0"/>
        </w:trPr>
        <w:tc>
          <w:tcPr>
            <w:tcBorders>
              <w:left w:color="000000" w:space="0" w:sz="0" w:val="nil"/>
              <w:bottom w:color="000000" w:space="0" w:sz="0" w:val="nil"/>
            </w:tcBorders>
          </w:tcPr>
          <w:p w:rsidR="00000000" w:rsidDel="00000000" w:rsidP="00000000" w:rsidRDefault="00000000" w:rsidRPr="00000000" w14:paraId="000001C0">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Conformidade (0 a 10)</w:t>
            </w:r>
          </w:p>
        </w:tc>
        <w:tc>
          <w:tcPr/>
          <w:p w:rsidR="00000000" w:rsidDel="00000000" w:rsidP="00000000" w:rsidRDefault="00000000" w:rsidRPr="00000000" w14:paraId="000001C1">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9,8</w:t>
            </w:r>
          </w:p>
        </w:tc>
        <w:tc>
          <w:tcPr/>
          <w:p w:rsidR="00000000" w:rsidDel="00000000" w:rsidP="00000000" w:rsidRDefault="00000000" w:rsidRPr="00000000" w14:paraId="000001C2">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9,8</w:t>
            </w:r>
          </w:p>
        </w:tc>
        <w:tc>
          <w:tcPr/>
          <w:p w:rsidR="00000000" w:rsidDel="00000000" w:rsidP="00000000" w:rsidRDefault="00000000" w:rsidRPr="00000000" w14:paraId="000001C3">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98%</w:t>
            </w:r>
          </w:p>
        </w:tc>
        <w:tc>
          <w:tcPr/>
          <w:p w:rsidR="00000000" w:rsidDel="00000000" w:rsidP="00000000" w:rsidRDefault="00000000" w:rsidRPr="00000000" w14:paraId="000001C4">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98%</w:t>
            </w:r>
          </w:p>
        </w:tc>
        <w:tc>
          <w:tcPr/>
          <w:p w:rsidR="00000000" w:rsidDel="00000000" w:rsidP="00000000" w:rsidRDefault="00000000" w:rsidRPr="00000000" w14:paraId="000001C5">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98%</w:t>
            </w:r>
          </w:p>
        </w:tc>
      </w:tr>
    </w:tbl>
    <w:p w:rsidR="00000000" w:rsidDel="00000000" w:rsidP="00000000" w:rsidRDefault="00000000" w:rsidRPr="00000000" w14:paraId="000001C6">
      <w:pPr>
        <w:pBdr>
          <w:top w:space="0" w:sz="0" w:val="nil"/>
          <w:left w:space="0" w:sz="0" w:val="nil"/>
          <w:bottom w:space="0" w:sz="0" w:val="nil"/>
          <w:right w:space="0" w:sz="0" w:val="nil"/>
          <w:between w:space="0" w:sz="0" w:val="nil"/>
        </w:pBdr>
        <w:tabs>
          <w:tab w:val="left" w:pos="1615"/>
        </w:tabs>
        <w:spacing w:after="0" w:lineRule="auto"/>
        <w:ind w:left="1080"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C7">
      <w:pPr>
        <w:pBdr>
          <w:top w:space="0" w:sz="0" w:val="nil"/>
          <w:left w:space="0" w:sz="0" w:val="nil"/>
          <w:bottom w:space="0" w:sz="0" w:val="nil"/>
          <w:right w:space="0" w:sz="0" w:val="nil"/>
          <w:between w:space="0" w:sz="0" w:val="nil"/>
        </w:pBdr>
        <w:tabs>
          <w:tab w:val="left" w:pos="1615"/>
        </w:tabs>
        <w:spacing w:after="0" w:lineRule="auto"/>
        <w:ind w:left="1080"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C8">
      <w:pPr>
        <w:numPr>
          <w:ilvl w:val="0"/>
          <w:numId w:val="1"/>
        </w:numPr>
        <w:pBdr>
          <w:top w:space="0" w:sz="0" w:val="nil"/>
          <w:left w:space="0" w:sz="0" w:val="nil"/>
          <w:bottom w:space="0" w:sz="0" w:val="nil"/>
          <w:right w:space="0" w:sz="0" w:val="nil"/>
          <w:between w:space="0" w:sz="0" w:val="nil"/>
        </w:pBdr>
        <w:tabs>
          <w:tab w:val="left" w:pos="1615"/>
        </w:tabs>
        <w:ind w:left="108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Satisfação das partes interessadas</w:t>
      </w:r>
    </w:p>
    <w:p w:rsidR="00000000" w:rsidDel="00000000" w:rsidP="00000000" w:rsidRDefault="00000000" w:rsidRPr="00000000" w14:paraId="000001C9">
      <w:pPr>
        <w:tabs>
          <w:tab w:val="left" w:pos="1615"/>
        </w:tabs>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Demandante</w:t>
      </w:r>
    </w:p>
    <w:tbl>
      <w:tblPr>
        <w:tblStyle w:val="Table10"/>
        <w:tblW w:w="9493.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A0"/>
      </w:tblPr>
      <w:tblGrid>
        <w:gridCol w:w="1696"/>
        <w:gridCol w:w="6392"/>
        <w:gridCol w:w="1405"/>
        <w:tblGridChange w:id="0">
          <w:tblGrid>
            <w:gridCol w:w="1696"/>
            <w:gridCol w:w="6392"/>
            <w:gridCol w:w="1405"/>
          </w:tblGrid>
        </w:tblGridChange>
      </w:tblGrid>
      <w:tr>
        <w:trPr>
          <w:cantSplit w:val="0"/>
          <w:trHeight w:val="300" w:hRule="atLeast"/>
          <w:tblHeader w:val="0"/>
        </w:trPr>
        <w:tc>
          <w:tcPr>
            <w:tcBorders>
              <w:top w:color="000000" w:space="0" w:sz="0" w:val="nil"/>
              <w:left w:color="000000" w:space="0" w:sz="0" w:val="nil"/>
              <w:right w:color="000000" w:space="0" w:sz="0" w:val="nil"/>
            </w:tcBorders>
          </w:tcPr>
          <w:p w:rsidR="00000000" w:rsidDel="00000000" w:rsidP="00000000" w:rsidRDefault="00000000" w:rsidRPr="00000000" w14:paraId="000001CA">
            <w:pPr>
              <w:tabs>
                <w:tab w:val="left" w:pos="1615"/>
              </w:tabs>
              <w:jc w:val="center"/>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Eixos</w:t>
            </w:r>
          </w:p>
        </w:tc>
        <w:tc>
          <w:tcPr>
            <w:tcBorders>
              <w:top w:color="000000" w:space="0" w:sz="0" w:val="nil"/>
              <w:left w:color="000000" w:space="0" w:sz="0" w:val="nil"/>
              <w:right w:color="000000" w:space="0" w:sz="0" w:val="nil"/>
            </w:tcBorders>
          </w:tcPr>
          <w:p w:rsidR="00000000" w:rsidDel="00000000" w:rsidP="00000000" w:rsidRDefault="00000000" w:rsidRPr="00000000" w14:paraId="000001CB">
            <w:pPr>
              <w:tabs>
                <w:tab w:val="left" w:pos="1615"/>
              </w:tabs>
              <w:jc w:val="center"/>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Atributos</w:t>
            </w:r>
          </w:p>
        </w:tc>
        <w:tc>
          <w:tcPr>
            <w:tcBorders>
              <w:top w:color="000000" w:space="0" w:sz="0" w:val="nil"/>
              <w:left w:color="000000" w:space="0" w:sz="0" w:val="nil"/>
              <w:right w:color="000000" w:space="0" w:sz="0" w:val="nil"/>
            </w:tcBorders>
          </w:tcPr>
          <w:p w:rsidR="00000000" w:rsidDel="00000000" w:rsidP="00000000" w:rsidRDefault="00000000" w:rsidRPr="00000000" w14:paraId="000001CC">
            <w:pPr>
              <w:tabs>
                <w:tab w:val="left" w:pos="1615"/>
              </w:tabs>
              <w:jc w:val="center"/>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Nota</w:t>
            </w:r>
          </w:p>
        </w:tc>
      </w:tr>
      <w:tr>
        <w:trPr>
          <w:cantSplit w:val="0"/>
          <w:trHeight w:val="300" w:hRule="atLeast"/>
          <w:tblHeader w:val="0"/>
        </w:trPr>
        <w:tc>
          <w:tcPr>
            <w:vMerge w:val="restart"/>
            <w:tcBorders>
              <w:left w:color="000000" w:space="0" w:sz="0" w:val="nil"/>
            </w:tcBorders>
          </w:tcPr>
          <w:p w:rsidR="00000000" w:rsidDel="00000000" w:rsidP="00000000" w:rsidRDefault="00000000" w:rsidRPr="00000000" w14:paraId="000001CD">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Qualidade do produto/serviço</w:t>
            </w:r>
          </w:p>
        </w:tc>
        <w:tc>
          <w:tcPr/>
          <w:p w:rsidR="00000000" w:rsidDel="00000000" w:rsidP="00000000" w:rsidRDefault="00000000" w:rsidRPr="00000000" w14:paraId="000001CE">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Planejamento e organização para a elaboração dos produtos</w:t>
            </w:r>
          </w:p>
        </w:tc>
        <w:tc>
          <w:tcPr/>
          <w:p w:rsidR="00000000" w:rsidDel="00000000" w:rsidP="00000000" w:rsidRDefault="00000000" w:rsidRPr="00000000" w14:paraId="000001CF">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1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D1">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Execução do produto </w:t>
            </w:r>
          </w:p>
        </w:tc>
        <w:tc>
          <w:tcPr/>
          <w:p w:rsidR="00000000" w:rsidDel="00000000" w:rsidP="00000000" w:rsidRDefault="00000000" w:rsidRPr="00000000" w14:paraId="000001D2">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1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D4">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Qualidade das entregas e serviços realizados</w:t>
            </w:r>
          </w:p>
        </w:tc>
        <w:tc>
          <w:tcPr/>
          <w:p w:rsidR="00000000" w:rsidDel="00000000" w:rsidP="00000000" w:rsidRDefault="00000000" w:rsidRPr="00000000" w14:paraId="000001D5">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1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D7">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Eficiência: Maximização da relação custo/benefício</w:t>
            </w:r>
          </w:p>
        </w:tc>
        <w:tc>
          <w:tcPr/>
          <w:p w:rsidR="00000000" w:rsidDel="00000000" w:rsidP="00000000" w:rsidRDefault="00000000" w:rsidRPr="00000000" w14:paraId="000001D8">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1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DA">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Conformidade: cumprimento dos critérios pactuados para cada produto/serviço</w:t>
            </w:r>
          </w:p>
        </w:tc>
        <w:tc>
          <w:tcPr/>
          <w:p w:rsidR="00000000" w:rsidDel="00000000" w:rsidP="00000000" w:rsidRDefault="00000000" w:rsidRPr="00000000" w14:paraId="000001DB">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1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DD">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Tempestividade: Cumprimento do prazo conforme cronograma</w:t>
            </w:r>
          </w:p>
        </w:tc>
        <w:tc>
          <w:tcPr/>
          <w:p w:rsidR="00000000" w:rsidDel="00000000" w:rsidP="00000000" w:rsidRDefault="00000000" w:rsidRPr="00000000" w14:paraId="000001DE">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1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E0">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Atendimento dos critérios definidos no Plano de Trabalho</w:t>
            </w:r>
          </w:p>
        </w:tc>
        <w:tc>
          <w:tcPr/>
          <w:p w:rsidR="00000000" w:rsidDel="00000000" w:rsidP="00000000" w:rsidRDefault="00000000" w:rsidRPr="00000000" w14:paraId="000001E1">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1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E3">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Aderência às normas e legislação vigente (MROSC)</w:t>
            </w:r>
          </w:p>
        </w:tc>
        <w:tc>
          <w:tcPr/>
          <w:p w:rsidR="00000000" w:rsidDel="00000000" w:rsidP="00000000" w:rsidRDefault="00000000" w:rsidRPr="00000000" w14:paraId="000001E4">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1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E6">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Contribuição dos produtos para desenvolvimento da política pública</w:t>
            </w:r>
          </w:p>
        </w:tc>
        <w:tc>
          <w:tcPr/>
          <w:p w:rsidR="00000000" w:rsidDel="00000000" w:rsidP="00000000" w:rsidRDefault="00000000" w:rsidRPr="00000000" w14:paraId="000001E7">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restart"/>
            <w:tcBorders>
              <w:left w:color="000000" w:space="0" w:sz="0" w:val="nil"/>
            </w:tcBorders>
          </w:tcPr>
          <w:p w:rsidR="00000000" w:rsidDel="00000000" w:rsidP="00000000" w:rsidRDefault="00000000" w:rsidRPr="00000000" w14:paraId="000001E8">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Relacionamento do demandante com os executores</w:t>
            </w:r>
          </w:p>
        </w:tc>
        <w:tc>
          <w:tcPr/>
          <w:p w:rsidR="00000000" w:rsidDel="00000000" w:rsidP="00000000" w:rsidRDefault="00000000" w:rsidRPr="00000000" w14:paraId="000001E9">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Facilidade de contato com equipe responsável pela avaliação no CEBRASPE</w:t>
            </w:r>
          </w:p>
        </w:tc>
        <w:tc>
          <w:tcPr/>
          <w:p w:rsidR="00000000" w:rsidDel="00000000" w:rsidP="00000000" w:rsidRDefault="00000000" w:rsidRPr="00000000" w14:paraId="000001EA">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1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EC">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Atendimento às demandas encaminhadas ao longo da avaliação</w:t>
            </w:r>
          </w:p>
        </w:tc>
        <w:tc>
          <w:tcPr/>
          <w:p w:rsidR="00000000" w:rsidDel="00000000" w:rsidP="00000000" w:rsidRDefault="00000000" w:rsidRPr="00000000" w14:paraId="000001ED">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1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EF">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Satisfação geral com a atuação do CEBRASPE </w:t>
            </w:r>
          </w:p>
        </w:tc>
        <w:tc>
          <w:tcPr/>
          <w:p w:rsidR="00000000" w:rsidDel="00000000" w:rsidP="00000000" w:rsidRDefault="00000000" w:rsidRPr="00000000" w14:paraId="000001F0">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1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F2">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Em uma escala de 0 a 10, o quanto você recomendaria o CEBRASPE a outras pessoas e organizações?</w:t>
            </w:r>
          </w:p>
        </w:tc>
        <w:tc>
          <w:tcPr/>
          <w:p w:rsidR="00000000" w:rsidDel="00000000" w:rsidP="00000000" w:rsidRDefault="00000000" w:rsidRPr="00000000" w14:paraId="000001F3">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405" w:hRule="atLeast"/>
          <w:tblHeader w:val="0"/>
        </w:trPr>
        <w:tc>
          <w:tcPr>
            <w:gridSpan w:val="2"/>
            <w:tcBorders>
              <w:left w:color="000000" w:space="0" w:sz="0" w:val="nil"/>
              <w:bottom w:color="000000" w:space="0" w:sz="0" w:val="nil"/>
            </w:tcBorders>
          </w:tcPr>
          <w:p w:rsidR="00000000" w:rsidDel="00000000" w:rsidP="00000000" w:rsidRDefault="00000000" w:rsidRPr="00000000" w14:paraId="000001F4">
            <w:pPr>
              <w:tabs>
                <w:tab w:val="left" w:pos="1615"/>
              </w:tabs>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Nota Final*</w:t>
            </w:r>
          </w:p>
        </w:tc>
        <w:tc>
          <w:tcPr/>
          <w:p w:rsidR="00000000" w:rsidDel="00000000" w:rsidP="00000000" w:rsidRDefault="00000000" w:rsidRPr="00000000" w14:paraId="000001F6">
            <w:pPr>
              <w:tabs>
                <w:tab w:val="left" w:pos="1615"/>
              </w:tabs>
              <w:jc w:val="center"/>
              <w:rPr>
                <w:rFonts w:ascii="Calibri" w:cs="Calibri" w:eastAsia="Calibri" w:hAnsi="Calibri"/>
                <w:b w:val="1"/>
                <w:sz w:val="20"/>
                <w:szCs w:val="20"/>
              </w:rPr>
            </w:pPr>
            <w:r w:rsidDel="00000000" w:rsidR="00000000" w:rsidRPr="00000000">
              <w:rPr>
                <w:rFonts w:ascii="Calibri" w:cs="Calibri" w:eastAsia="Calibri" w:hAnsi="Calibri"/>
                <w:sz w:val="20"/>
                <w:szCs w:val="20"/>
                <w:rtl w:val="0"/>
              </w:rPr>
              <w:t xml:space="preserve">NA</w:t>
            </w:r>
            <w:r w:rsidDel="00000000" w:rsidR="00000000" w:rsidRPr="00000000">
              <w:rPr>
                <w:rtl w:val="0"/>
              </w:rPr>
            </w:r>
          </w:p>
        </w:tc>
      </w:tr>
    </w:tbl>
    <w:p w:rsidR="00000000" w:rsidDel="00000000" w:rsidP="00000000" w:rsidRDefault="00000000" w:rsidRPr="00000000" w14:paraId="000001F7">
      <w:pPr>
        <w:tabs>
          <w:tab w:val="left" w:pos="1615"/>
        </w:tabs>
        <w:ind w:left="142" w:firstLine="0"/>
        <w:jc w:val="both"/>
        <w:rPr>
          <w:rFonts w:ascii="Calibri" w:cs="Calibri" w:eastAsia="Calibri" w:hAnsi="Calibri"/>
        </w:rPr>
      </w:pPr>
      <w:r w:rsidDel="00000000" w:rsidR="00000000" w:rsidRPr="00000000">
        <w:rPr>
          <w:rFonts w:ascii="Calibri" w:cs="Calibri" w:eastAsia="Calibri" w:hAnsi="Calibri"/>
          <w:sz w:val="18"/>
          <w:szCs w:val="18"/>
          <w:rtl w:val="0"/>
        </w:rPr>
        <w:t xml:space="preserve">*Até a data de conclusão deste relatório, a pesquisa de satisfação não havia sido respondida pela parte demandante.</w:t>
      </w:r>
      <w:r w:rsidDel="00000000" w:rsidR="00000000" w:rsidRPr="00000000">
        <w:rPr>
          <w:rtl w:val="0"/>
        </w:rPr>
      </w:r>
    </w:p>
    <w:p w:rsidR="00000000" w:rsidDel="00000000" w:rsidP="00000000" w:rsidRDefault="00000000" w:rsidRPr="00000000" w14:paraId="000001F8">
      <w:pPr>
        <w:pBdr>
          <w:top w:space="0" w:sz="0" w:val="nil"/>
          <w:left w:space="0" w:sz="0" w:val="nil"/>
          <w:bottom w:space="0" w:sz="0" w:val="nil"/>
          <w:right w:space="0" w:sz="0" w:val="nil"/>
          <w:between w:space="0" w:sz="0" w:val="nil"/>
        </w:pBdr>
        <w:tabs>
          <w:tab w:val="left" w:pos="1615"/>
        </w:tabs>
        <w:ind w:left="1080"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F9">
      <w:pPr>
        <w:tabs>
          <w:tab w:val="left" w:pos="1615"/>
        </w:tabs>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Participantes e destinatários</w:t>
      </w:r>
    </w:p>
    <w:p w:rsidR="00000000" w:rsidDel="00000000" w:rsidP="00000000" w:rsidRDefault="00000000" w:rsidRPr="00000000" w14:paraId="000001FA">
      <w:pPr>
        <w:tabs>
          <w:tab w:val="left" w:pos="1615"/>
        </w:tabs>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Avaliadores: FUNAB</w:t>
      </w:r>
    </w:p>
    <w:p w:rsidR="00000000" w:rsidDel="00000000" w:rsidP="00000000" w:rsidRDefault="00000000" w:rsidRPr="00000000" w14:paraId="000001FB">
      <w:pPr>
        <w:pBdr>
          <w:top w:space="0" w:sz="0" w:val="nil"/>
          <w:left w:space="0" w:sz="0" w:val="nil"/>
          <w:bottom w:space="0" w:sz="0" w:val="nil"/>
          <w:right w:space="0" w:sz="0" w:val="nil"/>
          <w:between w:space="0" w:sz="0" w:val="nil"/>
        </w:pBdr>
        <w:tabs>
          <w:tab w:val="left" w:pos="1615"/>
        </w:tabs>
        <w:ind w:left="1080" w:firstLine="0"/>
        <w:rPr>
          <w:rFonts w:ascii="Calibri" w:cs="Calibri" w:eastAsia="Calibri" w:hAnsi="Calibri"/>
          <w:sz w:val="24"/>
          <w:szCs w:val="24"/>
        </w:rPr>
      </w:pPr>
      <w:r w:rsidDel="00000000" w:rsidR="00000000" w:rsidRPr="00000000">
        <w:rPr>
          <w:rtl w:val="0"/>
        </w:rPr>
      </w:r>
    </w:p>
    <w:tbl>
      <w:tblPr>
        <w:tblStyle w:val="Table11"/>
        <w:tblW w:w="9628.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A0"/>
      </w:tblPr>
      <w:tblGrid>
        <w:gridCol w:w="2263"/>
        <w:gridCol w:w="5954"/>
        <w:gridCol w:w="1411"/>
        <w:tblGridChange w:id="0">
          <w:tblGrid>
            <w:gridCol w:w="2263"/>
            <w:gridCol w:w="5954"/>
            <w:gridCol w:w="1411"/>
          </w:tblGrid>
        </w:tblGridChange>
      </w:tblGrid>
      <w:tr>
        <w:trPr>
          <w:cantSplit w:val="0"/>
          <w:trHeight w:val="300" w:hRule="atLeast"/>
          <w:tblHeader w:val="0"/>
        </w:trPr>
        <w:tc>
          <w:tcPr>
            <w:tcBorders>
              <w:top w:color="000000" w:space="0" w:sz="0" w:val="nil"/>
              <w:left w:color="000000" w:space="0" w:sz="0" w:val="nil"/>
              <w:right w:color="000000" w:space="0" w:sz="0" w:val="nil"/>
            </w:tcBorders>
          </w:tcPr>
          <w:p w:rsidR="00000000" w:rsidDel="00000000" w:rsidP="00000000" w:rsidRDefault="00000000" w:rsidRPr="00000000" w14:paraId="000001FC">
            <w:pPr>
              <w:tabs>
                <w:tab w:val="left" w:pos="1615"/>
              </w:tabs>
              <w:jc w:val="center"/>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Eixos</w:t>
            </w:r>
          </w:p>
        </w:tc>
        <w:tc>
          <w:tcPr>
            <w:tcBorders>
              <w:top w:color="000000" w:space="0" w:sz="0" w:val="nil"/>
              <w:left w:color="000000" w:space="0" w:sz="0" w:val="nil"/>
              <w:right w:color="000000" w:space="0" w:sz="0" w:val="nil"/>
            </w:tcBorders>
          </w:tcPr>
          <w:p w:rsidR="00000000" w:rsidDel="00000000" w:rsidP="00000000" w:rsidRDefault="00000000" w:rsidRPr="00000000" w14:paraId="000001FD">
            <w:pPr>
              <w:tabs>
                <w:tab w:val="left" w:pos="1615"/>
              </w:tabs>
              <w:jc w:val="center"/>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Atributos</w:t>
            </w:r>
          </w:p>
        </w:tc>
        <w:tc>
          <w:tcPr>
            <w:tcBorders>
              <w:top w:color="000000" w:space="0" w:sz="0" w:val="nil"/>
              <w:left w:color="000000" w:space="0" w:sz="0" w:val="nil"/>
              <w:right w:color="000000" w:space="0" w:sz="0" w:val="nil"/>
            </w:tcBorders>
          </w:tcPr>
          <w:p w:rsidR="00000000" w:rsidDel="00000000" w:rsidP="00000000" w:rsidRDefault="00000000" w:rsidRPr="00000000" w14:paraId="000001FE">
            <w:pPr>
              <w:tabs>
                <w:tab w:val="left" w:pos="1615"/>
              </w:tabs>
              <w:jc w:val="center"/>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Nota</w:t>
            </w:r>
          </w:p>
        </w:tc>
      </w:tr>
      <w:tr>
        <w:trPr>
          <w:cantSplit w:val="0"/>
          <w:trHeight w:val="300" w:hRule="atLeast"/>
          <w:tblHeader w:val="0"/>
        </w:trPr>
        <w:tc>
          <w:tcPr>
            <w:vMerge w:val="restart"/>
            <w:tcBorders>
              <w:left w:color="000000" w:space="0" w:sz="0" w:val="nil"/>
            </w:tcBorders>
          </w:tcPr>
          <w:p w:rsidR="00000000" w:rsidDel="00000000" w:rsidP="00000000" w:rsidRDefault="00000000" w:rsidRPr="00000000" w14:paraId="000001FF">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Qualidade do produto/serviço</w:t>
            </w:r>
          </w:p>
        </w:tc>
        <w:tc>
          <w:tcPr/>
          <w:p w:rsidR="00000000" w:rsidDel="00000000" w:rsidP="00000000" w:rsidRDefault="00000000" w:rsidRPr="00000000" w14:paraId="00000200">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Contribuição para o desenvolvimento científico, tecnológico e de inovação no DF</w:t>
            </w:r>
          </w:p>
        </w:tc>
        <w:tc>
          <w:tcPr/>
          <w:p w:rsidR="00000000" w:rsidDel="00000000" w:rsidP="00000000" w:rsidRDefault="00000000" w:rsidRPr="00000000" w14:paraId="00000201">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2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203">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Contribuição para o desenvolvimento da política pública</w:t>
            </w:r>
          </w:p>
        </w:tc>
        <w:tc>
          <w:tcPr/>
          <w:p w:rsidR="00000000" w:rsidDel="00000000" w:rsidP="00000000" w:rsidRDefault="00000000" w:rsidRPr="00000000" w14:paraId="00000204">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2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206">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Compreensão acerca da oferta de educação superior – pública e privada – no DF e RIDE</w:t>
            </w:r>
          </w:p>
        </w:tc>
        <w:tc>
          <w:tcPr/>
          <w:p w:rsidR="00000000" w:rsidDel="00000000" w:rsidP="00000000" w:rsidRDefault="00000000" w:rsidRPr="00000000" w14:paraId="00000207">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2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209">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Identificação dos cursos voltados para o desenvolvimento científico, tecnológico e/ou de inovação</w:t>
            </w:r>
          </w:p>
        </w:tc>
        <w:tc>
          <w:tcPr/>
          <w:p w:rsidR="00000000" w:rsidDel="00000000" w:rsidP="00000000" w:rsidRDefault="00000000" w:rsidRPr="00000000" w14:paraId="0000020A">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2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20C">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Atendimento dos critérios definidos no Plano de Trabalho</w:t>
            </w:r>
          </w:p>
        </w:tc>
        <w:tc>
          <w:tcPr/>
          <w:p w:rsidR="00000000" w:rsidDel="00000000" w:rsidP="00000000" w:rsidRDefault="00000000" w:rsidRPr="00000000" w14:paraId="0000020D">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2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20F">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Planejamento e execução de ações de monitoramento e acompanhamento das ações previstas</w:t>
            </w:r>
          </w:p>
        </w:tc>
        <w:tc>
          <w:tcPr/>
          <w:p w:rsidR="00000000" w:rsidDel="00000000" w:rsidP="00000000" w:rsidRDefault="00000000" w:rsidRPr="00000000" w14:paraId="00000210">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2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212">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Contribuição para iniciativas de inovação social</w:t>
            </w:r>
          </w:p>
        </w:tc>
        <w:tc>
          <w:tcPr/>
          <w:p w:rsidR="00000000" w:rsidDel="00000000" w:rsidP="00000000" w:rsidRDefault="00000000" w:rsidRPr="00000000" w14:paraId="00000213">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restart"/>
            <w:tcBorders>
              <w:left w:color="000000" w:space="0" w:sz="0" w:val="nil"/>
            </w:tcBorders>
          </w:tcPr>
          <w:p w:rsidR="00000000" w:rsidDel="00000000" w:rsidP="00000000" w:rsidRDefault="00000000" w:rsidRPr="00000000" w14:paraId="00000214">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Relacionamento do demandante com os executores</w:t>
            </w:r>
          </w:p>
        </w:tc>
        <w:tc>
          <w:tcPr/>
          <w:p w:rsidR="00000000" w:rsidDel="00000000" w:rsidP="00000000" w:rsidRDefault="00000000" w:rsidRPr="00000000" w14:paraId="00000215">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Facilidade de contato com equipe responsável pela avaliação no CEBRASPE</w:t>
            </w:r>
          </w:p>
        </w:tc>
        <w:tc>
          <w:tcPr/>
          <w:p w:rsidR="00000000" w:rsidDel="00000000" w:rsidP="00000000" w:rsidRDefault="00000000" w:rsidRPr="00000000" w14:paraId="00000216">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2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218">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Atendimento às demandas encaminhadas ao longo da avaliação</w:t>
            </w:r>
          </w:p>
        </w:tc>
        <w:tc>
          <w:tcPr/>
          <w:p w:rsidR="00000000" w:rsidDel="00000000" w:rsidP="00000000" w:rsidRDefault="00000000" w:rsidRPr="00000000" w14:paraId="00000219">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2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21B">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Satisfação geral com a atuação do CEBRASPE </w:t>
            </w:r>
          </w:p>
        </w:tc>
        <w:tc>
          <w:tcPr/>
          <w:p w:rsidR="00000000" w:rsidDel="00000000" w:rsidP="00000000" w:rsidRDefault="00000000" w:rsidRPr="00000000" w14:paraId="0000021C">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2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21E">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Em uma escala de 0 a 10, o quanto você recomendaria o CEBRASPE a outras pessoas e organizações?</w:t>
            </w:r>
          </w:p>
        </w:tc>
        <w:tc>
          <w:tcPr/>
          <w:p w:rsidR="00000000" w:rsidDel="00000000" w:rsidP="00000000" w:rsidRDefault="00000000" w:rsidRPr="00000000" w14:paraId="0000021F">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gridSpan w:val="2"/>
            <w:tcBorders>
              <w:left w:color="000000" w:space="0" w:sz="0" w:val="nil"/>
              <w:bottom w:color="000000" w:space="0" w:sz="0" w:val="nil"/>
            </w:tcBorders>
          </w:tcPr>
          <w:p w:rsidR="00000000" w:rsidDel="00000000" w:rsidP="00000000" w:rsidRDefault="00000000" w:rsidRPr="00000000" w14:paraId="00000220">
            <w:pPr>
              <w:tabs>
                <w:tab w:val="left" w:pos="1615"/>
              </w:tabs>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Nota final*</w:t>
            </w:r>
          </w:p>
        </w:tc>
        <w:tc>
          <w:tcPr/>
          <w:p w:rsidR="00000000" w:rsidDel="00000000" w:rsidP="00000000" w:rsidRDefault="00000000" w:rsidRPr="00000000" w14:paraId="00000222">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bl>
    <w:p w:rsidR="00000000" w:rsidDel="00000000" w:rsidP="00000000" w:rsidRDefault="00000000" w:rsidRPr="00000000" w14:paraId="00000223">
      <w:pPr>
        <w:tabs>
          <w:tab w:val="left" w:pos="1615"/>
        </w:tabs>
        <w:jc w:val="both"/>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*Até a data de conclusão deste relatório, a pesquisa de satisfação não havia sido respondida pela parte interessada.</w:t>
      </w:r>
    </w:p>
    <w:p w:rsidR="00000000" w:rsidDel="00000000" w:rsidP="00000000" w:rsidRDefault="00000000" w:rsidRPr="00000000" w14:paraId="00000224">
      <w:pPr>
        <w:tabs>
          <w:tab w:val="left" w:pos="1615"/>
        </w:tabs>
        <w:jc w:val="both"/>
        <w:rPr>
          <w:rFonts w:ascii="Calibri" w:cs="Calibri" w:eastAsia="Calibri" w:hAnsi="Calibri"/>
          <w:sz w:val="18"/>
          <w:szCs w:val="18"/>
        </w:rPr>
      </w:pPr>
      <w:r w:rsidDel="00000000" w:rsidR="00000000" w:rsidRPr="00000000">
        <w:rPr>
          <w:rtl w:val="0"/>
        </w:rPr>
      </w:r>
    </w:p>
    <w:p w:rsidR="00000000" w:rsidDel="00000000" w:rsidP="00000000" w:rsidRDefault="00000000" w:rsidRPr="00000000" w14:paraId="00000225">
      <w:pPr>
        <w:pStyle w:val="Heading2"/>
        <w:tabs>
          <w:tab w:val="left" w:pos="1615"/>
        </w:tabs>
        <w:rPr>
          <w:rFonts w:ascii="Calibri" w:cs="Calibri" w:eastAsia="Calibri" w:hAnsi="Calibri"/>
          <w:sz w:val="32"/>
          <w:szCs w:val="32"/>
        </w:rPr>
      </w:pPr>
      <w:bookmarkStart w:colFirst="0" w:colLast="0" w:name="_heading=h.3whwml4" w:id="10"/>
      <w:bookmarkEnd w:id="10"/>
      <w:r w:rsidDel="00000000" w:rsidR="00000000" w:rsidRPr="00000000">
        <w:rPr>
          <w:rFonts w:ascii="Calibri" w:cs="Calibri" w:eastAsia="Calibri" w:hAnsi="Calibri"/>
          <w:sz w:val="32"/>
          <w:szCs w:val="32"/>
          <w:rtl w:val="0"/>
        </w:rPr>
        <w:t xml:space="preserve">Atividade 1.3 - Realização de pesquisa sobre a demanda por educação superior no DF e RIDE, caracterizando o perfil dos estudantes e do mercado de trabalho com ênfase nas áreas relativas à inovação, às tecnologias e às engenharias</w:t>
      </w:r>
    </w:p>
    <w:p w:rsidR="00000000" w:rsidDel="00000000" w:rsidP="00000000" w:rsidRDefault="00000000" w:rsidRPr="00000000" w14:paraId="00000226">
      <w:pPr>
        <w:tabs>
          <w:tab w:val="left" w:pos="1615"/>
        </w:tabs>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227">
      <w:pPr>
        <w:numPr>
          <w:ilvl w:val="0"/>
          <w:numId w:val="4"/>
        </w:numPr>
        <w:pBdr>
          <w:top w:space="0" w:sz="0" w:val="nil"/>
          <w:left w:space="0" w:sz="0" w:val="nil"/>
          <w:bottom w:space="0" w:sz="0" w:val="nil"/>
          <w:right w:space="0" w:sz="0" w:val="nil"/>
          <w:between w:space="0" w:sz="0" w:val="nil"/>
        </w:pBdr>
        <w:tabs>
          <w:tab w:val="left" w:pos="1615"/>
        </w:tabs>
        <w:spacing w:after="0" w:lineRule="auto"/>
        <w:ind w:left="36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Descrição da atividade</w:t>
      </w:r>
    </w:p>
    <w:p w:rsidR="00000000" w:rsidDel="00000000" w:rsidP="00000000" w:rsidRDefault="00000000" w:rsidRPr="00000000" w14:paraId="00000228">
      <w:pPr>
        <w:pBdr>
          <w:top w:space="0" w:sz="0" w:val="nil"/>
          <w:left w:space="0" w:sz="0" w:val="nil"/>
          <w:bottom w:space="0" w:sz="0" w:val="nil"/>
          <w:right w:space="0" w:sz="0" w:val="nil"/>
          <w:between w:space="0" w:sz="0" w:val="nil"/>
        </w:pBdr>
        <w:tabs>
          <w:tab w:val="left" w:pos="1615"/>
        </w:tabs>
        <w:spacing w:after="0" w:line="276" w:lineRule="auto"/>
        <w:ind w:left="36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Na atividade 1.3, os produtos foram elaborados a partir da análise de dados de três frentes. A primeira partiu da caracterização do Ensino Médio e do perfil dos estudantes a partir de dados do Censo Escolar e do Enem. No segundo momento, foi feita a caracterização da Educação Superior e do perfil dos estudantes, considerando o perfil geral (faixa etária, sexo, cor/raça), o perfil de renda por tipo de financiamento e os dados de evasão e permanência. Por fim, foi realizada a caracterização do mercado de trabalho de acordo com a oferta da educação superior na RIDE/DF, bem como considerações a respeito da demanda por educação superior e do mercado de trabalho nas áreas afins do projeto.</w:t>
      </w:r>
    </w:p>
    <w:p w:rsidR="00000000" w:rsidDel="00000000" w:rsidP="00000000" w:rsidRDefault="00000000" w:rsidRPr="00000000" w14:paraId="00000229">
      <w:pPr>
        <w:tabs>
          <w:tab w:val="left" w:pos="1615"/>
        </w:tabs>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22A">
      <w:pPr>
        <w:numPr>
          <w:ilvl w:val="0"/>
          <w:numId w:val="4"/>
        </w:numPr>
        <w:pBdr>
          <w:top w:space="0" w:sz="0" w:val="nil"/>
          <w:left w:space="0" w:sz="0" w:val="nil"/>
          <w:bottom w:space="0" w:sz="0" w:val="nil"/>
          <w:right w:space="0" w:sz="0" w:val="nil"/>
          <w:between w:space="0" w:sz="0" w:val="nil"/>
        </w:pBdr>
        <w:tabs>
          <w:tab w:val="left" w:pos="1615"/>
        </w:tabs>
        <w:spacing w:after="0" w:lineRule="auto"/>
        <w:ind w:left="36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Período de realização: 07/02/2021 a 03/04/2021</w:t>
      </w:r>
    </w:p>
    <w:p w:rsidR="00000000" w:rsidDel="00000000" w:rsidP="00000000" w:rsidRDefault="00000000" w:rsidRPr="00000000" w14:paraId="0000022B">
      <w:pPr>
        <w:pBdr>
          <w:top w:space="0" w:sz="0" w:val="nil"/>
          <w:left w:space="0" w:sz="0" w:val="nil"/>
          <w:bottom w:space="0" w:sz="0" w:val="nil"/>
          <w:right w:space="0" w:sz="0" w:val="nil"/>
          <w:between w:space="0" w:sz="0" w:val="nil"/>
        </w:pBdr>
        <w:tabs>
          <w:tab w:val="left" w:pos="1615"/>
        </w:tabs>
        <w:spacing w:after="0" w:lineRule="auto"/>
        <w:ind w:left="360"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22C">
      <w:pPr>
        <w:pBdr>
          <w:top w:space="0" w:sz="0" w:val="nil"/>
          <w:left w:space="0" w:sz="0" w:val="nil"/>
          <w:bottom w:space="0" w:sz="0" w:val="nil"/>
          <w:right w:space="0" w:sz="0" w:val="nil"/>
          <w:between w:space="0" w:sz="0" w:val="nil"/>
        </w:pBdr>
        <w:tabs>
          <w:tab w:val="left" w:pos="1615"/>
        </w:tabs>
        <w:spacing w:after="0" w:lineRule="auto"/>
        <w:ind w:left="360"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22D">
      <w:pPr>
        <w:numPr>
          <w:ilvl w:val="0"/>
          <w:numId w:val="4"/>
        </w:numPr>
        <w:pBdr>
          <w:top w:space="0" w:sz="0" w:val="nil"/>
          <w:left w:space="0" w:sz="0" w:val="nil"/>
          <w:bottom w:space="0" w:sz="0" w:val="nil"/>
          <w:right w:space="0" w:sz="0" w:val="nil"/>
          <w:between w:space="0" w:sz="0" w:val="nil"/>
        </w:pBdr>
        <w:tabs>
          <w:tab w:val="left" w:pos="1615"/>
        </w:tabs>
        <w:spacing w:after="0" w:lineRule="auto"/>
        <w:ind w:left="36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Produtos</w:t>
      </w:r>
    </w:p>
    <w:p w:rsidR="00000000" w:rsidDel="00000000" w:rsidP="00000000" w:rsidRDefault="00000000" w:rsidRPr="00000000" w14:paraId="0000022E">
      <w:pPr>
        <w:pBdr>
          <w:top w:space="0" w:sz="0" w:val="nil"/>
          <w:left w:space="0" w:sz="0" w:val="nil"/>
          <w:bottom w:space="0" w:sz="0" w:val="nil"/>
          <w:right w:space="0" w:sz="0" w:val="nil"/>
          <w:between w:space="0" w:sz="0" w:val="nil"/>
        </w:pBdr>
        <w:tabs>
          <w:tab w:val="left" w:pos="1615"/>
        </w:tabs>
        <w:spacing w:after="0" w:lineRule="auto"/>
        <w:ind w:left="720"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22F">
      <w:pPr>
        <w:numPr>
          <w:ilvl w:val="0"/>
          <w:numId w:val="14"/>
        </w:numPr>
        <w:pBdr>
          <w:top w:space="0" w:sz="0" w:val="nil"/>
          <w:left w:space="0" w:sz="0" w:val="nil"/>
          <w:bottom w:space="0" w:sz="0" w:val="nil"/>
          <w:right w:space="0" w:sz="0" w:val="nil"/>
          <w:between w:space="0" w:sz="0" w:val="nil"/>
        </w:pBdr>
        <w:tabs>
          <w:tab w:val="left" w:pos="1615"/>
        </w:tabs>
        <w:spacing w:after="0" w:lineRule="auto"/>
        <w:ind w:left="108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Estudo</w:t>
      </w:r>
    </w:p>
    <w:p w:rsidR="00000000" w:rsidDel="00000000" w:rsidP="00000000" w:rsidRDefault="00000000" w:rsidRPr="00000000" w14:paraId="00000230">
      <w:pPr>
        <w:numPr>
          <w:ilvl w:val="0"/>
          <w:numId w:val="14"/>
        </w:numPr>
        <w:pBdr>
          <w:top w:space="0" w:sz="0" w:val="nil"/>
          <w:left w:space="0" w:sz="0" w:val="nil"/>
          <w:bottom w:space="0" w:sz="0" w:val="nil"/>
          <w:right w:space="0" w:sz="0" w:val="nil"/>
          <w:between w:space="0" w:sz="0" w:val="nil"/>
        </w:pBdr>
        <w:tabs>
          <w:tab w:val="left" w:pos="1615"/>
        </w:tabs>
        <w:spacing w:after="0" w:lineRule="auto"/>
        <w:ind w:left="108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Apresentação com painéis e gráficos e dados levantados</w:t>
      </w:r>
    </w:p>
    <w:p w:rsidR="00000000" w:rsidDel="00000000" w:rsidP="00000000" w:rsidRDefault="00000000" w:rsidRPr="00000000" w14:paraId="00000231">
      <w:pPr>
        <w:pBdr>
          <w:top w:space="0" w:sz="0" w:val="nil"/>
          <w:left w:space="0" w:sz="0" w:val="nil"/>
          <w:bottom w:space="0" w:sz="0" w:val="nil"/>
          <w:right w:space="0" w:sz="0" w:val="nil"/>
          <w:between w:space="0" w:sz="0" w:val="nil"/>
        </w:pBdr>
        <w:tabs>
          <w:tab w:val="left" w:pos="1615"/>
        </w:tabs>
        <w:spacing w:after="0" w:lineRule="auto"/>
        <w:ind w:left="360"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232">
      <w:pPr>
        <w:numPr>
          <w:ilvl w:val="0"/>
          <w:numId w:val="4"/>
        </w:numPr>
        <w:pBdr>
          <w:top w:space="0" w:sz="0" w:val="nil"/>
          <w:left w:space="0" w:sz="0" w:val="nil"/>
          <w:bottom w:space="0" w:sz="0" w:val="nil"/>
          <w:right w:space="0" w:sz="0" w:val="nil"/>
          <w:between w:space="0" w:sz="0" w:val="nil"/>
        </w:pBdr>
        <w:tabs>
          <w:tab w:val="left" w:pos="1615"/>
        </w:tabs>
        <w:spacing w:after="0" w:lineRule="auto"/>
        <w:ind w:left="36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Critérios de conformidade</w:t>
      </w:r>
    </w:p>
    <w:p w:rsidR="00000000" w:rsidDel="00000000" w:rsidP="00000000" w:rsidRDefault="00000000" w:rsidRPr="00000000" w14:paraId="00000233">
      <w:pPr>
        <w:pBdr>
          <w:top w:space="0" w:sz="0" w:val="nil"/>
          <w:left w:space="0" w:sz="0" w:val="nil"/>
          <w:bottom w:space="0" w:sz="0" w:val="nil"/>
          <w:right w:space="0" w:sz="0" w:val="nil"/>
          <w:between w:space="0" w:sz="0" w:val="nil"/>
        </w:pBdr>
        <w:tabs>
          <w:tab w:val="left" w:pos="1615"/>
        </w:tabs>
        <w:ind w:left="360" w:firstLine="0"/>
        <w:rPr>
          <w:rFonts w:ascii="Calibri" w:cs="Calibri" w:eastAsia="Calibri" w:hAnsi="Calibri"/>
          <w:sz w:val="24"/>
          <w:szCs w:val="24"/>
          <w:highlight w:val="yellow"/>
        </w:rPr>
      </w:pPr>
      <w:r w:rsidDel="00000000" w:rsidR="00000000" w:rsidRPr="00000000">
        <w:rPr>
          <w:rtl w:val="0"/>
        </w:rPr>
      </w:r>
    </w:p>
    <w:p w:rsidR="00000000" w:rsidDel="00000000" w:rsidP="00000000" w:rsidRDefault="00000000" w:rsidRPr="00000000" w14:paraId="00000234">
      <w:pPr>
        <w:pBdr>
          <w:top w:space="0" w:sz="0" w:val="nil"/>
          <w:left w:space="0" w:sz="0" w:val="nil"/>
          <w:bottom w:space="0" w:sz="0" w:val="nil"/>
          <w:right w:space="0" w:sz="0" w:val="nil"/>
          <w:between w:space="0" w:sz="0" w:val="nil"/>
        </w:pBdr>
        <w:tabs>
          <w:tab w:val="left" w:pos="1615"/>
        </w:tabs>
        <w:ind w:left="36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w:t>
        <w:tab/>
        <w:t xml:space="preserve">Apresenta qual a demanda de educação superior, por Região Administrativa (Distrito Federal) e município (RIDE)?</w:t>
      </w:r>
    </w:p>
    <w:p w:rsidR="00000000" w:rsidDel="00000000" w:rsidP="00000000" w:rsidRDefault="00000000" w:rsidRPr="00000000" w14:paraId="00000235">
      <w:pPr>
        <w:pBdr>
          <w:top w:space="0" w:sz="0" w:val="nil"/>
          <w:left w:space="0" w:sz="0" w:val="nil"/>
          <w:bottom w:space="0" w:sz="0" w:val="nil"/>
          <w:right w:space="0" w:sz="0" w:val="nil"/>
          <w:between w:space="0" w:sz="0" w:val="nil"/>
        </w:pBdr>
        <w:tabs>
          <w:tab w:val="left" w:pos="1615"/>
        </w:tabs>
        <w:ind w:left="36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w:t>
        <w:tab/>
        <w:t xml:space="preserve">Apresenta quais os cursos demandados pela população das áreas de vulnerabilidade social do DF?</w:t>
      </w:r>
    </w:p>
    <w:p w:rsidR="00000000" w:rsidDel="00000000" w:rsidP="00000000" w:rsidRDefault="00000000" w:rsidRPr="00000000" w14:paraId="00000236">
      <w:pPr>
        <w:pBdr>
          <w:top w:space="0" w:sz="0" w:val="nil"/>
          <w:left w:space="0" w:sz="0" w:val="nil"/>
          <w:bottom w:space="0" w:sz="0" w:val="nil"/>
          <w:right w:space="0" w:sz="0" w:val="nil"/>
          <w:between w:space="0" w:sz="0" w:val="nil"/>
        </w:pBdr>
        <w:tabs>
          <w:tab w:val="left" w:pos="1615"/>
        </w:tabs>
        <w:ind w:left="36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3.</w:t>
        <w:tab/>
        <w:t xml:space="preserve">Apresenta quais os cursos voltados para o desenvolvimento científico, tecnológico e/ou de inovação poderiam ser ofertados com o intuito de atender as necessidades de mercado de trabalho e desenvolvimento do DF e RIDE?</w:t>
      </w:r>
    </w:p>
    <w:p w:rsidR="00000000" w:rsidDel="00000000" w:rsidP="00000000" w:rsidRDefault="00000000" w:rsidRPr="00000000" w14:paraId="00000237">
      <w:pPr>
        <w:pBdr>
          <w:top w:space="0" w:sz="0" w:val="nil"/>
          <w:left w:space="0" w:sz="0" w:val="nil"/>
          <w:bottom w:space="0" w:sz="0" w:val="nil"/>
          <w:right w:space="0" w:sz="0" w:val="nil"/>
          <w:between w:space="0" w:sz="0" w:val="nil"/>
        </w:pBdr>
        <w:tabs>
          <w:tab w:val="left" w:pos="1615"/>
        </w:tabs>
        <w:ind w:left="36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4.</w:t>
        <w:tab/>
        <w:t xml:space="preserve">Apresenta de forma detalhada o perfil dos estudantes do Ensino Médio (Público e Privado), inscritos no ENEM, por Região Administrativa (Distrito Federal) e município (RIDE), considerando: faixa etária, sexo, raça/ cor e renda, em série histórica de 2010 a 2019(incluindo, quando possível, o ano de 2020)?</w:t>
      </w:r>
    </w:p>
    <w:p w:rsidR="00000000" w:rsidDel="00000000" w:rsidP="00000000" w:rsidRDefault="00000000" w:rsidRPr="00000000" w14:paraId="00000238">
      <w:pPr>
        <w:pBdr>
          <w:top w:space="0" w:sz="0" w:val="nil"/>
          <w:left w:space="0" w:sz="0" w:val="nil"/>
          <w:bottom w:space="0" w:sz="0" w:val="nil"/>
          <w:right w:space="0" w:sz="0" w:val="nil"/>
          <w:between w:space="0" w:sz="0" w:val="nil"/>
        </w:pBdr>
        <w:tabs>
          <w:tab w:val="left" w:pos="1615"/>
        </w:tabs>
        <w:ind w:left="36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5.</w:t>
        <w:tab/>
        <w:t xml:space="preserve">Apresenta o número de IES, número total de cursos, número de cursos em áreas voltadas à inovação, às tecnologias e às engenharias, vagas ofertadas, candidatos inscritos, ingressantes, total de matrículas e concluintes, por curso e série histórica de 2010 a 2019 (incluindo, quando possível, o ano de 2020)?</w:t>
      </w:r>
    </w:p>
    <w:p w:rsidR="00000000" w:rsidDel="00000000" w:rsidP="00000000" w:rsidRDefault="00000000" w:rsidRPr="00000000" w14:paraId="00000239">
      <w:pPr>
        <w:pBdr>
          <w:top w:space="0" w:sz="0" w:val="nil"/>
          <w:left w:space="0" w:sz="0" w:val="nil"/>
          <w:bottom w:space="0" w:sz="0" w:val="nil"/>
          <w:right w:space="0" w:sz="0" w:val="nil"/>
          <w:between w:space="0" w:sz="0" w:val="nil"/>
        </w:pBdr>
        <w:tabs>
          <w:tab w:val="left" w:pos="1615"/>
        </w:tabs>
        <w:ind w:left="36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6.</w:t>
        <w:tab/>
        <w:t xml:space="preserve">Apresenta informações detalhadas do perfil (faixa etária, raça/cor, sexo e renda) do estudante atendido pelas IES (Públicas e Privadas) por Região Administrativa (Distrito Federal) e município (RIDE), em cada curso, com ênfase nas áreas relativas à inovação, às tecnologias e às engenharias?</w:t>
      </w:r>
    </w:p>
    <w:p w:rsidR="00000000" w:rsidDel="00000000" w:rsidP="00000000" w:rsidRDefault="00000000" w:rsidRPr="00000000" w14:paraId="0000023A">
      <w:pPr>
        <w:pBdr>
          <w:top w:space="0" w:sz="0" w:val="nil"/>
          <w:left w:space="0" w:sz="0" w:val="nil"/>
          <w:bottom w:space="0" w:sz="0" w:val="nil"/>
          <w:right w:space="0" w:sz="0" w:val="nil"/>
          <w:between w:space="0" w:sz="0" w:val="nil"/>
        </w:pBdr>
        <w:tabs>
          <w:tab w:val="left" w:pos="1615"/>
        </w:tabs>
        <w:ind w:left="36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7.</w:t>
        <w:tab/>
        <w:t xml:space="preserve">Apresenta a caracterização do mercado de trabalho no DF e RIDE, com ênfase nas áreas relativas à inovação, às tecnologias e às engenharias considerando, inclusive os índices de emprego e desemprego por setores da economia? </w:t>
      </w:r>
    </w:p>
    <w:p w:rsidR="00000000" w:rsidDel="00000000" w:rsidP="00000000" w:rsidRDefault="00000000" w:rsidRPr="00000000" w14:paraId="0000023B">
      <w:pPr>
        <w:pBdr>
          <w:top w:space="0" w:sz="0" w:val="nil"/>
          <w:left w:space="0" w:sz="0" w:val="nil"/>
          <w:bottom w:space="0" w:sz="0" w:val="nil"/>
          <w:right w:space="0" w:sz="0" w:val="nil"/>
          <w:between w:space="0" w:sz="0" w:val="nil"/>
        </w:pBdr>
        <w:tabs>
          <w:tab w:val="left" w:pos="1615"/>
        </w:tabs>
        <w:ind w:left="36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8.</w:t>
        <w:tab/>
        <w:t xml:space="preserve">Foram utilizados dados qualitativos de modo que as duas metodologias de coleta e análise de dados se complementem levando à compreensão mais ampla da realidade educacional do DF e RIDE, permitindo traçar o panorama atual e perspectivas futuras para a educação superior?</w:t>
      </w:r>
    </w:p>
    <w:p w:rsidR="00000000" w:rsidDel="00000000" w:rsidP="00000000" w:rsidRDefault="00000000" w:rsidRPr="00000000" w14:paraId="0000023C">
      <w:pPr>
        <w:pBdr>
          <w:top w:space="0" w:sz="0" w:val="nil"/>
          <w:left w:space="0" w:sz="0" w:val="nil"/>
          <w:bottom w:space="0" w:sz="0" w:val="nil"/>
          <w:right w:space="0" w:sz="0" w:val="nil"/>
          <w:between w:space="0" w:sz="0" w:val="nil"/>
        </w:pBdr>
        <w:tabs>
          <w:tab w:val="left" w:pos="1615"/>
        </w:tabs>
        <w:ind w:left="36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9.</w:t>
        <w:tab/>
        <w:t xml:space="preserve">Os estudos realizados permitem proposições mais efetivas de estruturação de uma proposta exequível e sustentável de instalação da UnDF?</w:t>
      </w:r>
    </w:p>
    <w:p w:rsidR="00000000" w:rsidDel="00000000" w:rsidP="00000000" w:rsidRDefault="00000000" w:rsidRPr="00000000" w14:paraId="0000023D">
      <w:pPr>
        <w:pBdr>
          <w:top w:space="0" w:sz="0" w:val="nil"/>
          <w:left w:space="0" w:sz="0" w:val="nil"/>
          <w:bottom w:space="0" w:sz="0" w:val="nil"/>
          <w:right w:space="0" w:sz="0" w:val="nil"/>
          <w:between w:space="0" w:sz="0" w:val="nil"/>
        </w:pBdr>
        <w:tabs>
          <w:tab w:val="left" w:pos="1615"/>
        </w:tabs>
        <w:ind w:left="36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10.</w:t>
        <w:tab/>
        <w:t xml:space="preserve">Foram levantados indicadores de oportunidades e ameaças, considerando o ambiente externo (mercado de trabalho, fatores sociais, políticos, econômicos, legais, tecnológicos, educacionais, parcerias e outros que possibilitam identificar o cenário atual e as perspectivas e possibilidades para a implementação da UnDF?</w:t>
      </w:r>
    </w:p>
    <w:p w:rsidR="00000000" w:rsidDel="00000000" w:rsidP="00000000" w:rsidRDefault="00000000" w:rsidRPr="00000000" w14:paraId="0000023E">
      <w:pPr>
        <w:pBdr>
          <w:top w:space="0" w:sz="0" w:val="nil"/>
          <w:left w:space="0" w:sz="0" w:val="nil"/>
          <w:bottom w:space="0" w:sz="0" w:val="nil"/>
          <w:right w:space="0" w:sz="0" w:val="nil"/>
          <w:between w:space="0" w:sz="0" w:val="nil"/>
        </w:pBdr>
        <w:tabs>
          <w:tab w:val="left" w:pos="1615"/>
        </w:tabs>
        <w:ind w:left="36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11.</w:t>
        <w:tab/>
        <w:t xml:space="preserve">As análises foram realizadas de modo comparativo para identificar variações percentuais e diferenças relevantes com outras unidades da federação e, quando couber, com outros países, considerando a série histórica de 2010 a 2019 (incluindo, quando possível, o ano de 2020)?</w:t>
      </w:r>
    </w:p>
    <w:p w:rsidR="00000000" w:rsidDel="00000000" w:rsidP="00000000" w:rsidRDefault="00000000" w:rsidRPr="00000000" w14:paraId="0000023F">
      <w:pPr>
        <w:pBdr>
          <w:top w:space="0" w:sz="0" w:val="nil"/>
          <w:left w:space="0" w:sz="0" w:val="nil"/>
          <w:bottom w:space="0" w:sz="0" w:val="nil"/>
          <w:right w:space="0" w:sz="0" w:val="nil"/>
          <w:between w:space="0" w:sz="0" w:val="nil"/>
        </w:pBdr>
        <w:tabs>
          <w:tab w:val="left" w:pos="1615"/>
        </w:tabs>
        <w:ind w:left="36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12.</w:t>
        <w:tab/>
        <w:t xml:space="preserve">O detalhamento da pesquisa apresentada é suficiente para o mapeamento da demanda por educação superior no DF e RIDE? </w:t>
      </w:r>
    </w:p>
    <w:p w:rsidR="00000000" w:rsidDel="00000000" w:rsidP="00000000" w:rsidRDefault="00000000" w:rsidRPr="00000000" w14:paraId="00000240">
      <w:pPr>
        <w:pBdr>
          <w:top w:space="0" w:sz="0" w:val="nil"/>
          <w:left w:space="0" w:sz="0" w:val="nil"/>
          <w:bottom w:space="0" w:sz="0" w:val="nil"/>
          <w:right w:space="0" w:sz="0" w:val="nil"/>
          <w:between w:space="0" w:sz="0" w:val="nil"/>
        </w:pBdr>
        <w:tabs>
          <w:tab w:val="left" w:pos="1615"/>
        </w:tabs>
        <w:ind w:left="36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13.</w:t>
        <w:tab/>
        <w:t xml:space="preserve">Foi possível entender o "comportamento" dos cursos e estudantes do DF e RIDE, apresentando demandas e viabilidade para identificar possíveis lacunas de oferta e direcionamento da proposta pedagógica voltada à missão e vocação da universidade a ser instalada?</w:t>
      </w:r>
    </w:p>
    <w:p w:rsidR="00000000" w:rsidDel="00000000" w:rsidP="00000000" w:rsidRDefault="00000000" w:rsidRPr="00000000" w14:paraId="00000241">
      <w:pPr>
        <w:pBdr>
          <w:top w:space="0" w:sz="0" w:val="nil"/>
          <w:left w:space="0" w:sz="0" w:val="nil"/>
          <w:bottom w:space="0" w:sz="0" w:val="nil"/>
          <w:right w:space="0" w:sz="0" w:val="nil"/>
          <w:between w:space="0" w:sz="0" w:val="nil"/>
        </w:pBdr>
        <w:tabs>
          <w:tab w:val="left" w:pos="1615"/>
        </w:tabs>
        <w:ind w:left="36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14.</w:t>
        <w:tab/>
        <w:t xml:space="preserve">Apresenta o levantamento de dados quantitativos e qualitativos realizado por meio de análise documental e análise bibliográfica com ênfase nas áreas relativas à inovação, às tecnologias e às engenharias?</w:t>
      </w:r>
    </w:p>
    <w:p w:rsidR="00000000" w:rsidDel="00000000" w:rsidP="00000000" w:rsidRDefault="00000000" w:rsidRPr="00000000" w14:paraId="00000242">
      <w:pPr>
        <w:pBdr>
          <w:top w:space="0" w:sz="0" w:val="nil"/>
          <w:left w:space="0" w:sz="0" w:val="nil"/>
          <w:bottom w:space="0" w:sz="0" w:val="nil"/>
          <w:right w:space="0" w:sz="0" w:val="nil"/>
          <w:between w:space="0" w:sz="0" w:val="nil"/>
        </w:pBdr>
        <w:tabs>
          <w:tab w:val="left" w:pos="1615"/>
        </w:tabs>
        <w:ind w:left="36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15.</w:t>
        <w:tab/>
        <w:t xml:space="preserve">Houve coleta de dados com entrevistas, grupos focais e questionários com pesquisadores da área educacional, gestores educacionais de universidades e órgãos públicos? </w:t>
      </w:r>
    </w:p>
    <w:p w:rsidR="00000000" w:rsidDel="00000000" w:rsidP="00000000" w:rsidRDefault="00000000" w:rsidRPr="00000000" w14:paraId="00000243">
      <w:pPr>
        <w:pBdr>
          <w:top w:space="0" w:sz="0" w:val="nil"/>
          <w:left w:space="0" w:sz="0" w:val="nil"/>
          <w:bottom w:space="0" w:sz="0" w:val="nil"/>
          <w:right w:space="0" w:sz="0" w:val="nil"/>
          <w:between w:space="0" w:sz="0" w:val="nil"/>
        </w:pBdr>
        <w:tabs>
          <w:tab w:val="left" w:pos="1615"/>
        </w:tabs>
        <w:ind w:left="36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16.</w:t>
        <w:tab/>
        <w:t xml:space="preserve">Foram utilizados dados educacionais do Sistema e-MEC sobre as IES, da Sinopse Estatística do Censo da Educação Superior e do Censo Escolar da Educação Básica?</w:t>
      </w:r>
    </w:p>
    <w:p w:rsidR="00000000" w:rsidDel="00000000" w:rsidP="00000000" w:rsidRDefault="00000000" w:rsidRPr="00000000" w14:paraId="00000244">
      <w:pPr>
        <w:pBdr>
          <w:top w:space="0" w:sz="0" w:val="nil"/>
          <w:left w:space="0" w:sz="0" w:val="nil"/>
          <w:bottom w:space="0" w:sz="0" w:val="nil"/>
          <w:right w:space="0" w:sz="0" w:val="nil"/>
          <w:between w:space="0" w:sz="0" w:val="nil"/>
        </w:pBdr>
        <w:tabs>
          <w:tab w:val="left" w:pos="1615"/>
        </w:tabs>
        <w:ind w:left="36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17.</w:t>
        <w:tab/>
        <w:t xml:space="preserve">Foram utilizados dados estatísticos relacionados ao perfil populacional, mercado de trabalho, inovação e tecnologia do IBGE, da Codeplan e do Min. do Trabalho?</w:t>
      </w:r>
    </w:p>
    <w:p w:rsidR="00000000" w:rsidDel="00000000" w:rsidP="00000000" w:rsidRDefault="00000000" w:rsidRPr="00000000" w14:paraId="00000245">
      <w:pPr>
        <w:pBdr>
          <w:top w:space="0" w:sz="0" w:val="nil"/>
          <w:left w:space="0" w:sz="0" w:val="nil"/>
          <w:bottom w:space="0" w:sz="0" w:val="nil"/>
          <w:right w:space="0" w:sz="0" w:val="nil"/>
          <w:between w:space="0" w:sz="0" w:val="nil"/>
        </w:pBdr>
        <w:tabs>
          <w:tab w:val="left" w:pos="1615"/>
        </w:tabs>
        <w:ind w:left="36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18.</w:t>
        <w:tab/>
        <w:t xml:space="preserve">Foi feita pesquisa bibliográfica para compilação do conhecimento já produzido acerca do tema?</w:t>
      </w:r>
    </w:p>
    <w:p w:rsidR="00000000" w:rsidDel="00000000" w:rsidP="00000000" w:rsidRDefault="00000000" w:rsidRPr="00000000" w14:paraId="00000246">
      <w:pPr>
        <w:tabs>
          <w:tab w:val="left" w:pos="1615"/>
        </w:tabs>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247">
      <w:pPr>
        <w:numPr>
          <w:ilvl w:val="0"/>
          <w:numId w:val="4"/>
        </w:numPr>
        <w:pBdr>
          <w:top w:space="0" w:sz="0" w:val="nil"/>
          <w:left w:space="0" w:sz="0" w:val="nil"/>
          <w:bottom w:space="0" w:sz="0" w:val="nil"/>
          <w:right w:space="0" w:sz="0" w:val="nil"/>
          <w:between w:space="0" w:sz="0" w:val="nil"/>
        </w:pBdr>
        <w:tabs>
          <w:tab w:val="left" w:pos="1615"/>
        </w:tabs>
        <w:spacing w:after="0" w:lineRule="auto"/>
        <w:ind w:left="36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Resultado dos indicadores</w:t>
      </w:r>
    </w:p>
    <w:p w:rsidR="00000000" w:rsidDel="00000000" w:rsidP="00000000" w:rsidRDefault="00000000" w:rsidRPr="00000000" w14:paraId="00000248">
      <w:pPr>
        <w:pBdr>
          <w:top w:space="0" w:sz="0" w:val="nil"/>
          <w:left w:space="0" w:sz="0" w:val="nil"/>
          <w:bottom w:space="0" w:sz="0" w:val="nil"/>
          <w:right w:space="0" w:sz="0" w:val="nil"/>
          <w:between w:space="0" w:sz="0" w:val="nil"/>
        </w:pBdr>
        <w:tabs>
          <w:tab w:val="left" w:pos="1615"/>
        </w:tabs>
        <w:spacing w:after="0" w:lineRule="auto"/>
        <w:ind w:left="360"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249">
      <w:pPr>
        <w:numPr>
          <w:ilvl w:val="0"/>
          <w:numId w:val="1"/>
        </w:numPr>
        <w:pBdr>
          <w:top w:space="0" w:sz="0" w:val="nil"/>
          <w:left w:space="0" w:sz="0" w:val="nil"/>
          <w:bottom w:space="0" w:sz="0" w:val="nil"/>
          <w:right w:space="0" w:sz="0" w:val="nil"/>
          <w:between w:space="0" w:sz="0" w:val="nil"/>
        </w:pBdr>
        <w:tabs>
          <w:tab w:val="left" w:pos="1615"/>
        </w:tabs>
        <w:ind w:left="108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Qualidade da entrega</w:t>
      </w:r>
    </w:p>
    <w:tbl>
      <w:tblPr>
        <w:tblStyle w:val="Table12"/>
        <w:tblW w:w="8908.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A0"/>
      </w:tblPr>
      <w:tblGrid>
        <w:gridCol w:w="2127"/>
        <w:gridCol w:w="1701"/>
        <w:gridCol w:w="1559"/>
        <w:gridCol w:w="1354"/>
        <w:gridCol w:w="1457"/>
        <w:gridCol w:w="710"/>
        <w:tblGridChange w:id="0">
          <w:tblGrid>
            <w:gridCol w:w="2127"/>
            <w:gridCol w:w="1701"/>
            <w:gridCol w:w="1559"/>
            <w:gridCol w:w="1354"/>
            <w:gridCol w:w="1457"/>
            <w:gridCol w:w="710"/>
          </w:tblGrid>
        </w:tblGridChange>
      </w:tblGrid>
      <w:tr>
        <w:trPr>
          <w:cantSplit w:val="0"/>
          <w:trHeight w:val="283" w:hRule="atLeast"/>
          <w:tblHeader w:val="0"/>
        </w:trPr>
        <w:tc>
          <w:tcPr>
            <w:vMerge w:val="restart"/>
            <w:tcBorders>
              <w:top w:color="000000" w:space="0" w:sz="0" w:val="nil"/>
              <w:left w:color="000000" w:space="0" w:sz="0" w:val="nil"/>
              <w:right w:color="000000" w:space="0" w:sz="0" w:val="nil"/>
            </w:tcBorders>
          </w:tcPr>
          <w:p w:rsidR="00000000" w:rsidDel="00000000" w:rsidP="00000000" w:rsidRDefault="00000000" w:rsidRPr="00000000" w14:paraId="0000024A">
            <w:pPr>
              <w:tabs>
                <w:tab w:val="left" w:pos="1615"/>
              </w:tabs>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Indicadores de avaliação</w:t>
            </w:r>
          </w:p>
        </w:tc>
        <w:tc>
          <w:tcPr>
            <w:gridSpan w:val="2"/>
            <w:tcBorders>
              <w:top w:color="000000" w:space="0" w:sz="0" w:val="nil"/>
              <w:left w:color="000000" w:space="0" w:sz="0" w:val="nil"/>
              <w:right w:color="000000" w:space="0" w:sz="0" w:val="nil"/>
            </w:tcBorders>
          </w:tcPr>
          <w:p w:rsidR="00000000" w:rsidDel="00000000" w:rsidP="00000000" w:rsidRDefault="00000000" w:rsidRPr="00000000" w14:paraId="0000024B">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Nota</w:t>
            </w:r>
          </w:p>
        </w:tc>
        <w:tc>
          <w:tcPr>
            <w:gridSpan w:val="2"/>
            <w:tcBorders>
              <w:top w:color="000000" w:space="0" w:sz="0" w:val="nil"/>
              <w:left w:color="000000" w:space="0" w:sz="0" w:val="nil"/>
              <w:right w:color="000000" w:space="0" w:sz="0" w:val="nil"/>
            </w:tcBorders>
          </w:tcPr>
          <w:p w:rsidR="00000000" w:rsidDel="00000000" w:rsidP="00000000" w:rsidRDefault="00000000" w:rsidRPr="00000000" w14:paraId="0000024D">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Percentual de Cumprimento</w:t>
            </w:r>
          </w:p>
        </w:tc>
        <w:tc>
          <w:tcPr>
            <w:vMerge w:val="restart"/>
            <w:tcBorders>
              <w:top w:color="000000" w:space="0" w:sz="0" w:val="nil"/>
              <w:left w:color="000000" w:space="0" w:sz="0" w:val="nil"/>
              <w:right w:color="000000" w:space="0" w:sz="0" w:val="nil"/>
            </w:tcBorders>
          </w:tcPr>
          <w:p w:rsidR="00000000" w:rsidDel="00000000" w:rsidP="00000000" w:rsidRDefault="00000000" w:rsidRPr="00000000" w14:paraId="0000024F">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TOTAL</w:t>
            </w:r>
          </w:p>
        </w:tc>
      </w:tr>
      <w:tr>
        <w:trPr>
          <w:cantSplit w:val="0"/>
          <w:trHeight w:val="454" w:hRule="atLeast"/>
          <w:tblHeader w:val="0"/>
        </w:trPr>
        <w:tc>
          <w:tcPr>
            <w:vMerge w:val="continue"/>
            <w:tcBorders>
              <w:top w:color="000000" w:space="0" w:sz="0" w:val="nil"/>
              <w:left w:color="000000" w:space="0" w:sz="0" w:val="nil"/>
              <w:right w:color="000000" w:space="0" w:sz="0" w:val="nil"/>
            </w:tcBorders>
          </w:tcPr>
          <w:p w:rsidR="00000000" w:rsidDel="00000000" w:rsidP="00000000" w:rsidRDefault="00000000" w:rsidRPr="00000000" w14:paraId="000002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sz w:val="18"/>
                <w:szCs w:val="18"/>
              </w:rPr>
            </w:pPr>
            <w:r w:rsidDel="00000000" w:rsidR="00000000" w:rsidRPr="00000000">
              <w:rPr>
                <w:rtl w:val="0"/>
              </w:rPr>
            </w:r>
          </w:p>
        </w:tc>
        <w:tc>
          <w:tcPr/>
          <w:p w:rsidR="00000000" w:rsidDel="00000000" w:rsidP="00000000" w:rsidRDefault="00000000" w:rsidRPr="00000000" w14:paraId="00000251">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Produto 1 </w:t>
              <w:br w:type="textWrapping"/>
              <w:t xml:space="preserve">Estudo </w:t>
            </w:r>
          </w:p>
        </w:tc>
        <w:tc>
          <w:tcPr/>
          <w:p w:rsidR="00000000" w:rsidDel="00000000" w:rsidP="00000000" w:rsidRDefault="00000000" w:rsidRPr="00000000" w14:paraId="00000252">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Produto 2 </w:t>
              <w:br w:type="textWrapping"/>
              <w:t xml:space="preserve">Apresentação</w:t>
            </w:r>
          </w:p>
        </w:tc>
        <w:tc>
          <w:tcPr/>
          <w:p w:rsidR="00000000" w:rsidDel="00000000" w:rsidP="00000000" w:rsidRDefault="00000000" w:rsidRPr="00000000" w14:paraId="00000253">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Produto 1 </w:t>
              <w:br w:type="textWrapping"/>
              <w:t xml:space="preserve">Estudo </w:t>
            </w:r>
          </w:p>
        </w:tc>
        <w:tc>
          <w:tcPr/>
          <w:p w:rsidR="00000000" w:rsidDel="00000000" w:rsidP="00000000" w:rsidRDefault="00000000" w:rsidRPr="00000000" w14:paraId="00000254">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Produto 2 </w:t>
              <w:br w:type="textWrapping"/>
              <w:t xml:space="preserve">Apresentação</w:t>
            </w:r>
          </w:p>
        </w:tc>
        <w:tc>
          <w:tcPr>
            <w:vMerge w:val="continue"/>
            <w:tcBorders>
              <w:top w:color="000000" w:space="0" w:sz="0" w:val="nil"/>
              <w:left w:color="000000" w:space="0" w:sz="0" w:val="nil"/>
              <w:right w:color="000000" w:space="0" w:sz="0" w:val="nil"/>
            </w:tcBorders>
          </w:tcPr>
          <w:p w:rsidR="00000000" w:rsidDel="00000000" w:rsidP="00000000" w:rsidRDefault="00000000" w:rsidRPr="00000000" w14:paraId="000002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000000"/>
                <w:sz w:val="18"/>
                <w:szCs w:val="18"/>
              </w:rPr>
            </w:pPr>
            <w:r w:rsidDel="00000000" w:rsidR="00000000" w:rsidRPr="00000000">
              <w:rPr>
                <w:rtl w:val="0"/>
              </w:rPr>
            </w:r>
          </w:p>
        </w:tc>
      </w:tr>
      <w:tr>
        <w:trPr>
          <w:cantSplit w:val="0"/>
          <w:trHeight w:val="395" w:hRule="atLeast"/>
          <w:tblHeader w:val="0"/>
        </w:trPr>
        <w:tc>
          <w:tcPr>
            <w:tcBorders>
              <w:left w:color="000000" w:space="0" w:sz="0" w:val="nil"/>
            </w:tcBorders>
          </w:tcPr>
          <w:p w:rsidR="00000000" w:rsidDel="00000000" w:rsidP="00000000" w:rsidRDefault="00000000" w:rsidRPr="00000000" w14:paraId="00000256">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Tempestividade (0 a 3)</w:t>
            </w:r>
          </w:p>
        </w:tc>
        <w:tc>
          <w:tcPr/>
          <w:p w:rsidR="00000000" w:rsidDel="00000000" w:rsidP="00000000" w:rsidRDefault="00000000" w:rsidRPr="00000000" w14:paraId="00000257">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3</w:t>
            </w:r>
          </w:p>
        </w:tc>
        <w:tc>
          <w:tcPr/>
          <w:p w:rsidR="00000000" w:rsidDel="00000000" w:rsidP="00000000" w:rsidRDefault="00000000" w:rsidRPr="00000000" w14:paraId="00000258">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3</w:t>
            </w:r>
          </w:p>
        </w:tc>
        <w:tc>
          <w:tcPr/>
          <w:p w:rsidR="00000000" w:rsidDel="00000000" w:rsidP="00000000" w:rsidRDefault="00000000" w:rsidRPr="00000000" w14:paraId="00000259">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p w:rsidR="00000000" w:rsidDel="00000000" w:rsidP="00000000" w:rsidRDefault="00000000" w:rsidRPr="00000000" w14:paraId="0000025A">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p w:rsidR="00000000" w:rsidDel="00000000" w:rsidP="00000000" w:rsidRDefault="00000000" w:rsidRPr="00000000" w14:paraId="0000025B">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100%</w:t>
            </w:r>
          </w:p>
        </w:tc>
      </w:tr>
      <w:tr>
        <w:trPr>
          <w:cantSplit w:val="0"/>
          <w:trHeight w:val="395" w:hRule="atLeast"/>
          <w:tblHeader w:val="0"/>
        </w:trPr>
        <w:tc>
          <w:tcPr>
            <w:tcBorders>
              <w:left w:color="000000" w:space="0" w:sz="0" w:val="nil"/>
            </w:tcBorders>
          </w:tcPr>
          <w:p w:rsidR="00000000" w:rsidDel="00000000" w:rsidP="00000000" w:rsidRDefault="00000000" w:rsidRPr="00000000" w14:paraId="0000025C">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Eficiência (0 a 3)</w:t>
            </w:r>
          </w:p>
        </w:tc>
        <w:tc>
          <w:tcPr/>
          <w:p w:rsidR="00000000" w:rsidDel="00000000" w:rsidP="00000000" w:rsidRDefault="00000000" w:rsidRPr="00000000" w14:paraId="0000025D">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3</w:t>
            </w:r>
          </w:p>
        </w:tc>
        <w:tc>
          <w:tcPr/>
          <w:p w:rsidR="00000000" w:rsidDel="00000000" w:rsidP="00000000" w:rsidRDefault="00000000" w:rsidRPr="00000000" w14:paraId="0000025E">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3</w:t>
            </w:r>
          </w:p>
        </w:tc>
        <w:tc>
          <w:tcPr/>
          <w:p w:rsidR="00000000" w:rsidDel="00000000" w:rsidP="00000000" w:rsidRDefault="00000000" w:rsidRPr="00000000" w14:paraId="0000025F">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p w:rsidR="00000000" w:rsidDel="00000000" w:rsidP="00000000" w:rsidRDefault="00000000" w:rsidRPr="00000000" w14:paraId="00000260">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p w:rsidR="00000000" w:rsidDel="00000000" w:rsidP="00000000" w:rsidRDefault="00000000" w:rsidRPr="00000000" w14:paraId="00000261">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100%</w:t>
            </w:r>
          </w:p>
        </w:tc>
      </w:tr>
      <w:tr>
        <w:trPr>
          <w:cantSplit w:val="0"/>
          <w:trHeight w:val="395" w:hRule="atLeast"/>
          <w:tblHeader w:val="0"/>
        </w:trPr>
        <w:tc>
          <w:tcPr>
            <w:tcBorders>
              <w:left w:color="000000" w:space="0" w:sz="0" w:val="nil"/>
              <w:bottom w:color="000000" w:space="0" w:sz="0" w:val="nil"/>
            </w:tcBorders>
          </w:tcPr>
          <w:p w:rsidR="00000000" w:rsidDel="00000000" w:rsidP="00000000" w:rsidRDefault="00000000" w:rsidRPr="00000000" w14:paraId="00000262">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Conformidade (0 a 10)</w:t>
            </w:r>
          </w:p>
        </w:tc>
        <w:tc>
          <w:tcPr/>
          <w:p w:rsidR="00000000" w:rsidDel="00000000" w:rsidP="00000000" w:rsidRDefault="00000000" w:rsidRPr="00000000" w14:paraId="00000263">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9,4</w:t>
            </w:r>
          </w:p>
        </w:tc>
        <w:tc>
          <w:tcPr/>
          <w:p w:rsidR="00000000" w:rsidDel="00000000" w:rsidP="00000000" w:rsidRDefault="00000000" w:rsidRPr="00000000" w14:paraId="00000264">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9,4</w:t>
            </w:r>
          </w:p>
        </w:tc>
        <w:tc>
          <w:tcPr/>
          <w:p w:rsidR="00000000" w:rsidDel="00000000" w:rsidP="00000000" w:rsidRDefault="00000000" w:rsidRPr="00000000" w14:paraId="00000265">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94%</w:t>
            </w:r>
          </w:p>
        </w:tc>
        <w:tc>
          <w:tcPr/>
          <w:p w:rsidR="00000000" w:rsidDel="00000000" w:rsidP="00000000" w:rsidRDefault="00000000" w:rsidRPr="00000000" w14:paraId="00000266">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94%</w:t>
            </w:r>
          </w:p>
        </w:tc>
        <w:tc>
          <w:tcPr/>
          <w:p w:rsidR="00000000" w:rsidDel="00000000" w:rsidP="00000000" w:rsidRDefault="00000000" w:rsidRPr="00000000" w14:paraId="00000267">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94%</w:t>
            </w:r>
          </w:p>
        </w:tc>
      </w:tr>
    </w:tbl>
    <w:p w:rsidR="00000000" w:rsidDel="00000000" w:rsidP="00000000" w:rsidRDefault="00000000" w:rsidRPr="00000000" w14:paraId="00000268">
      <w:pPr>
        <w:tabs>
          <w:tab w:val="left" w:pos="1615"/>
        </w:tabs>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269">
      <w:pPr>
        <w:numPr>
          <w:ilvl w:val="0"/>
          <w:numId w:val="1"/>
        </w:numPr>
        <w:pBdr>
          <w:top w:space="0" w:sz="0" w:val="nil"/>
          <w:left w:space="0" w:sz="0" w:val="nil"/>
          <w:bottom w:space="0" w:sz="0" w:val="nil"/>
          <w:right w:space="0" w:sz="0" w:val="nil"/>
          <w:between w:space="0" w:sz="0" w:val="nil"/>
        </w:pBdr>
        <w:tabs>
          <w:tab w:val="left" w:pos="1615"/>
        </w:tabs>
        <w:ind w:left="108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Satisfação das partes interessadas</w:t>
      </w:r>
    </w:p>
    <w:p w:rsidR="00000000" w:rsidDel="00000000" w:rsidP="00000000" w:rsidRDefault="00000000" w:rsidRPr="00000000" w14:paraId="0000026A">
      <w:pPr>
        <w:tabs>
          <w:tab w:val="left" w:pos="1615"/>
        </w:tabs>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Demandante</w:t>
      </w:r>
    </w:p>
    <w:tbl>
      <w:tblPr>
        <w:tblStyle w:val="Table13"/>
        <w:tblW w:w="8924.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A0"/>
      </w:tblPr>
      <w:tblGrid>
        <w:gridCol w:w="1464"/>
        <w:gridCol w:w="6249"/>
        <w:gridCol w:w="1211"/>
        <w:tblGridChange w:id="0">
          <w:tblGrid>
            <w:gridCol w:w="1464"/>
            <w:gridCol w:w="6249"/>
            <w:gridCol w:w="1211"/>
          </w:tblGrid>
        </w:tblGridChange>
      </w:tblGrid>
      <w:tr>
        <w:trPr>
          <w:cantSplit w:val="0"/>
          <w:trHeight w:val="300" w:hRule="atLeast"/>
          <w:tblHeader w:val="0"/>
        </w:trPr>
        <w:tc>
          <w:tcPr>
            <w:tcBorders>
              <w:top w:color="000000" w:space="0" w:sz="0" w:val="nil"/>
              <w:left w:color="000000" w:space="0" w:sz="0" w:val="nil"/>
              <w:right w:color="000000" w:space="0" w:sz="0" w:val="nil"/>
            </w:tcBorders>
          </w:tcPr>
          <w:p w:rsidR="00000000" w:rsidDel="00000000" w:rsidP="00000000" w:rsidRDefault="00000000" w:rsidRPr="00000000" w14:paraId="0000026B">
            <w:pPr>
              <w:tabs>
                <w:tab w:val="left" w:pos="1615"/>
              </w:tabs>
              <w:jc w:val="center"/>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Eixos</w:t>
            </w:r>
          </w:p>
        </w:tc>
        <w:tc>
          <w:tcPr>
            <w:tcBorders>
              <w:top w:color="000000" w:space="0" w:sz="0" w:val="nil"/>
              <w:left w:color="000000" w:space="0" w:sz="0" w:val="nil"/>
              <w:right w:color="000000" w:space="0" w:sz="0" w:val="nil"/>
            </w:tcBorders>
          </w:tcPr>
          <w:p w:rsidR="00000000" w:rsidDel="00000000" w:rsidP="00000000" w:rsidRDefault="00000000" w:rsidRPr="00000000" w14:paraId="0000026C">
            <w:pPr>
              <w:tabs>
                <w:tab w:val="left" w:pos="1615"/>
              </w:tabs>
              <w:jc w:val="center"/>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Atributos</w:t>
            </w:r>
          </w:p>
        </w:tc>
        <w:tc>
          <w:tcPr>
            <w:tcBorders>
              <w:top w:color="000000" w:space="0" w:sz="0" w:val="nil"/>
              <w:left w:color="000000" w:space="0" w:sz="0" w:val="nil"/>
              <w:right w:color="000000" w:space="0" w:sz="0" w:val="nil"/>
            </w:tcBorders>
          </w:tcPr>
          <w:p w:rsidR="00000000" w:rsidDel="00000000" w:rsidP="00000000" w:rsidRDefault="00000000" w:rsidRPr="00000000" w14:paraId="0000026D">
            <w:pPr>
              <w:tabs>
                <w:tab w:val="left" w:pos="1615"/>
              </w:tabs>
              <w:jc w:val="center"/>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Nota (0 a 10)</w:t>
            </w:r>
          </w:p>
        </w:tc>
      </w:tr>
      <w:tr>
        <w:trPr>
          <w:cantSplit w:val="0"/>
          <w:trHeight w:val="300" w:hRule="atLeast"/>
          <w:tblHeader w:val="0"/>
        </w:trPr>
        <w:tc>
          <w:tcPr>
            <w:vMerge w:val="restart"/>
            <w:tcBorders>
              <w:left w:color="000000" w:space="0" w:sz="0" w:val="nil"/>
            </w:tcBorders>
          </w:tcPr>
          <w:p w:rsidR="00000000" w:rsidDel="00000000" w:rsidP="00000000" w:rsidRDefault="00000000" w:rsidRPr="00000000" w14:paraId="0000026E">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Qualidade do produto/serviço</w:t>
            </w:r>
          </w:p>
        </w:tc>
        <w:tc>
          <w:tcPr/>
          <w:p w:rsidR="00000000" w:rsidDel="00000000" w:rsidP="00000000" w:rsidRDefault="00000000" w:rsidRPr="00000000" w14:paraId="0000026F">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Planejamento e organização para a elaboração dos produtos</w:t>
            </w:r>
          </w:p>
        </w:tc>
        <w:tc>
          <w:tcPr/>
          <w:p w:rsidR="00000000" w:rsidDel="00000000" w:rsidP="00000000" w:rsidRDefault="00000000" w:rsidRPr="00000000" w14:paraId="00000270">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2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272">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Execução do produto </w:t>
            </w:r>
          </w:p>
        </w:tc>
        <w:tc>
          <w:tcPr/>
          <w:p w:rsidR="00000000" w:rsidDel="00000000" w:rsidP="00000000" w:rsidRDefault="00000000" w:rsidRPr="00000000" w14:paraId="00000273">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2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275">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Qualidade das entregas e serviços realizados</w:t>
            </w:r>
          </w:p>
        </w:tc>
        <w:tc>
          <w:tcPr/>
          <w:p w:rsidR="00000000" w:rsidDel="00000000" w:rsidP="00000000" w:rsidRDefault="00000000" w:rsidRPr="00000000" w14:paraId="00000276">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2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278">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Eficiência: Maximização da relação custo/benefício</w:t>
            </w:r>
          </w:p>
        </w:tc>
        <w:tc>
          <w:tcPr/>
          <w:p w:rsidR="00000000" w:rsidDel="00000000" w:rsidP="00000000" w:rsidRDefault="00000000" w:rsidRPr="00000000" w14:paraId="00000279">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2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27B">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Conformidade: cumprimento dos critérios pactuados para cada produto/serviço</w:t>
            </w:r>
          </w:p>
        </w:tc>
        <w:tc>
          <w:tcPr/>
          <w:p w:rsidR="00000000" w:rsidDel="00000000" w:rsidP="00000000" w:rsidRDefault="00000000" w:rsidRPr="00000000" w14:paraId="0000027C">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2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27E">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Tempestividade: Cumprimento do prazo conforme cronograma</w:t>
            </w:r>
          </w:p>
        </w:tc>
        <w:tc>
          <w:tcPr/>
          <w:p w:rsidR="00000000" w:rsidDel="00000000" w:rsidP="00000000" w:rsidRDefault="00000000" w:rsidRPr="00000000" w14:paraId="0000027F">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2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281">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O produto atende aos critérios definidos no Plano de Trabalho</w:t>
            </w:r>
          </w:p>
        </w:tc>
        <w:tc>
          <w:tcPr/>
          <w:p w:rsidR="00000000" w:rsidDel="00000000" w:rsidP="00000000" w:rsidRDefault="00000000" w:rsidRPr="00000000" w14:paraId="00000282">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2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284">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O produto atende às normas da legislação vigente (MROSC)</w:t>
            </w:r>
          </w:p>
        </w:tc>
        <w:tc>
          <w:tcPr/>
          <w:p w:rsidR="00000000" w:rsidDel="00000000" w:rsidP="00000000" w:rsidRDefault="00000000" w:rsidRPr="00000000" w14:paraId="00000285">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2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287">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Contribuição dos produtos para desenvolvimento da política pública</w:t>
            </w:r>
          </w:p>
        </w:tc>
        <w:tc>
          <w:tcPr/>
          <w:p w:rsidR="00000000" w:rsidDel="00000000" w:rsidP="00000000" w:rsidRDefault="00000000" w:rsidRPr="00000000" w14:paraId="00000288">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restart"/>
            <w:tcBorders>
              <w:left w:color="000000" w:space="0" w:sz="0" w:val="nil"/>
            </w:tcBorders>
          </w:tcPr>
          <w:p w:rsidR="00000000" w:rsidDel="00000000" w:rsidP="00000000" w:rsidRDefault="00000000" w:rsidRPr="00000000" w14:paraId="00000289">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Relacionamento do demandante com os executores</w:t>
            </w:r>
          </w:p>
        </w:tc>
        <w:tc>
          <w:tcPr/>
          <w:p w:rsidR="00000000" w:rsidDel="00000000" w:rsidP="00000000" w:rsidRDefault="00000000" w:rsidRPr="00000000" w14:paraId="0000028A">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Facilidade de contato com equipe responsável pela avaliação no CEBRASPE</w:t>
            </w:r>
          </w:p>
        </w:tc>
        <w:tc>
          <w:tcPr/>
          <w:p w:rsidR="00000000" w:rsidDel="00000000" w:rsidP="00000000" w:rsidRDefault="00000000" w:rsidRPr="00000000" w14:paraId="0000028B">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2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28D">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Atendimento às demandas encaminhadas ao longo da avaliação</w:t>
            </w:r>
          </w:p>
        </w:tc>
        <w:tc>
          <w:tcPr/>
          <w:p w:rsidR="00000000" w:rsidDel="00000000" w:rsidP="00000000" w:rsidRDefault="00000000" w:rsidRPr="00000000" w14:paraId="0000028E">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2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290">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Satisfação geral com a atuação do CEBRASPE </w:t>
            </w:r>
          </w:p>
        </w:tc>
        <w:tc>
          <w:tcPr/>
          <w:p w:rsidR="00000000" w:rsidDel="00000000" w:rsidP="00000000" w:rsidRDefault="00000000" w:rsidRPr="00000000" w14:paraId="00000291">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2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293">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Em uma escala de 0 a 10, o quanto você recomendaria o CEBRASPE a outras pessoas e organizações?</w:t>
            </w:r>
          </w:p>
        </w:tc>
        <w:tc>
          <w:tcPr/>
          <w:p w:rsidR="00000000" w:rsidDel="00000000" w:rsidP="00000000" w:rsidRDefault="00000000" w:rsidRPr="00000000" w14:paraId="00000294">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NA</w:t>
            </w:r>
          </w:p>
        </w:tc>
      </w:tr>
      <w:tr>
        <w:trPr>
          <w:cantSplit w:val="0"/>
          <w:trHeight w:val="405" w:hRule="atLeast"/>
          <w:tblHeader w:val="0"/>
        </w:trPr>
        <w:tc>
          <w:tcPr>
            <w:gridSpan w:val="2"/>
            <w:tcBorders>
              <w:left w:color="000000" w:space="0" w:sz="0" w:val="nil"/>
              <w:bottom w:color="000000" w:space="0" w:sz="0" w:val="nil"/>
            </w:tcBorders>
          </w:tcPr>
          <w:p w:rsidR="00000000" w:rsidDel="00000000" w:rsidP="00000000" w:rsidRDefault="00000000" w:rsidRPr="00000000" w14:paraId="00000295">
            <w:pPr>
              <w:tabs>
                <w:tab w:val="left" w:pos="1615"/>
              </w:tabs>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Nota final*</w:t>
            </w:r>
          </w:p>
        </w:tc>
        <w:tc>
          <w:tcPr/>
          <w:p w:rsidR="00000000" w:rsidDel="00000000" w:rsidP="00000000" w:rsidRDefault="00000000" w:rsidRPr="00000000" w14:paraId="00000297">
            <w:pPr>
              <w:tabs>
                <w:tab w:val="left" w:pos="1615"/>
              </w:tabs>
              <w:jc w:val="center"/>
              <w:rPr>
                <w:rFonts w:ascii="Calibri" w:cs="Calibri" w:eastAsia="Calibri" w:hAnsi="Calibri"/>
                <w:b w:val="1"/>
                <w:sz w:val="20"/>
                <w:szCs w:val="20"/>
              </w:rPr>
            </w:pPr>
            <w:r w:rsidDel="00000000" w:rsidR="00000000" w:rsidRPr="00000000">
              <w:rPr>
                <w:rFonts w:ascii="Calibri" w:cs="Calibri" w:eastAsia="Calibri" w:hAnsi="Calibri"/>
                <w:sz w:val="20"/>
                <w:szCs w:val="20"/>
                <w:rtl w:val="0"/>
              </w:rPr>
              <w:t xml:space="preserve">NA</w:t>
            </w:r>
            <w:r w:rsidDel="00000000" w:rsidR="00000000" w:rsidRPr="00000000">
              <w:rPr>
                <w:rtl w:val="0"/>
              </w:rPr>
            </w:r>
          </w:p>
        </w:tc>
      </w:tr>
    </w:tbl>
    <w:p w:rsidR="00000000" w:rsidDel="00000000" w:rsidP="00000000" w:rsidRDefault="00000000" w:rsidRPr="00000000" w14:paraId="00000298">
      <w:pPr>
        <w:tabs>
          <w:tab w:val="left" w:pos="1615"/>
        </w:tabs>
        <w:ind w:left="709" w:firstLine="0"/>
        <w:jc w:val="both"/>
        <w:rPr>
          <w:rFonts w:ascii="Calibri" w:cs="Calibri" w:eastAsia="Calibri" w:hAnsi="Calibri"/>
        </w:rPr>
      </w:pPr>
      <w:r w:rsidDel="00000000" w:rsidR="00000000" w:rsidRPr="00000000">
        <w:rPr>
          <w:rFonts w:ascii="Calibri" w:cs="Calibri" w:eastAsia="Calibri" w:hAnsi="Calibri"/>
          <w:sz w:val="18"/>
          <w:szCs w:val="18"/>
          <w:rtl w:val="0"/>
        </w:rPr>
        <w:t xml:space="preserve">*Até a data de conclusão deste relatório, a pesquisa de satisfação não havia sido respondida pela demandante.</w:t>
      </w:r>
      <w:r w:rsidDel="00000000" w:rsidR="00000000" w:rsidRPr="00000000">
        <w:rPr>
          <w:rtl w:val="0"/>
        </w:rPr>
      </w:r>
    </w:p>
    <w:p w:rsidR="00000000" w:rsidDel="00000000" w:rsidP="00000000" w:rsidRDefault="00000000" w:rsidRPr="00000000" w14:paraId="00000299">
      <w:pPr>
        <w:tabs>
          <w:tab w:val="left" w:pos="1615"/>
        </w:tabs>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29A">
      <w:pPr>
        <w:tabs>
          <w:tab w:val="left" w:pos="1615"/>
        </w:tabs>
        <w:rPr>
          <w:rFonts w:ascii="Calibri" w:cs="Calibri" w:eastAsia="Calibri" w:hAnsi="Calibri"/>
          <w:b w:val="1"/>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29B">
      <w:pPr>
        <w:tabs>
          <w:tab w:val="left" w:pos="1615"/>
        </w:tabs>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Participantes e destinatários</w:t>
      </w:r>
    </w:p>
    <w:p w:rsidR="00000000" w:rsidDel="00000000" w:rsidP="00000000" w:rsidRDefault="00000000" w:rsidRPr="00000000" w14:paraId="0000029C">
      <w:pPr>
        <w:tabs>
          <w:tab w:val="left" w:pos="1615"/>
        </w:tabs>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Avaliadores: FUNAB</w:t>
      </w:r>
    </w:p>
    <w:tbl>
      <w:tblPr>
        <w:tblStyle w:val="Table14"/>
        <w:tblW w:w="9066.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A0"/>
      </w:tblPr>
      <w:tblGrid>
        <w:gridCol w:w="1843"/>
        <w:gridCol w:w="5572"/>
        <w:gridCol w:w="1651"/>
        <w:tblGridChange w:id="0">
          <w:tblGrid>
            <w:gridCol w:w="1843"/>
            <w:gridCol w:w="5572"/>
            <w:gridCol w:w="1651"/>
          </w:tblGrid>
        </w:tblGridChange>
      </w:tblGrid>
      <w:tr>
        <w:trPr>
          <w:cantSplit w:val="0"/>
          <w:trHeight w:val="300" w:hRule="atLeast"/>
          <w:tblHeader w:val="0"/>
        </w:trPr>
        <w:tc>
          <w:tcPr>
            <w:tcBorders>
              <w:top w:color="000000" w:space="0" w:sz="0" w:val="nil"/>
              <w:left w:color="000000" w:space="0" w:sz="0" w:val="nil"/>
              <w:right w:color="000000" w:space="0" w:sz="0" w:val="nil"/>
            </w:tcBorders>
          </w:tcPr>
          <w:p w:rsidR="00000000" w:rsidDel="00000000" w:rsidP="00000000" w:rsidRDefault="00000000" w:rsidRPr="00000000" w14:paraId="0000029D">
            <w:pPr>
              <w:tabs>
                <w:tab w:val="left" w:pos="1615"/>
              </w:tabs>
              <w:jc w:val="center"/>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Eixos</w:t>
            </w:r>
          </w:p>
        </w:tc>
        <w:tc>
          <w:tcPr>
            <w:tcBorders>
              <w:top w:color="000000" w:space="0" w:sz="0" w:val="nil"/>
              <w:left w:color="000000" w:space="0" w:sz="0" w:val="nil"/>
              <w:right w:color="000000" w:space="0" w:sz="0" w:val="nil"/>
            </w:tcBorders>
          </w:tcPr>
          <w:p w:rsidR="00000000" w:rsidDel="00000000" w:rsidP="00000000" w:rsidRDefault="00000000" w:rsidRPr="00000000" w14:paraId="0000029E">
            <w:pPr>
              <w:tabs>
                <w:tab w:val="left" w:pos="1615"/>
              </w:tabs>
              <w:jc w:val="center"/>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Atributos</w:t>
            </w:r>
          </w:p>
        </w:tc>
        <w:tc>
          <w:tcPr>
            <w:tcBorders>
              <w:top w:color="000000" w:space="0" w:sz="0" w:val="nil"/>
              <w:left w:color="000000" w:space="0" w:sz="0" w:val="nil"/>
              <w:right w:color="000000" w:space="0" w:sz="0" w:val="nil"/>
            </w:tcBorders>
          </w:tcPr>
          <w:p w:rsidR="00000000" w:rsidDel="00000000" w:rsidP="00000000" w:rsidRDefault="00000000" w:rsidRPr="00000000" w14:paraId="0000029F">
            <w:pPr>
              <w:tabs>
                <w:tab w:val="left" w:pos="1615"/>
              </w:tabs>
              <w:jc w:val="center"/>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Nota (0 a 10)</w:t>
            </w:r>
          </w:p>
        </w:tc>
      </w:tr>
      <w:tr>
        <w:trPr>
          <w:cantSplit w:val="0"/>
          <w:trHeight w:val="300" w:hRule="atLeast"/>
          <w:tblHeader w:val="0"/>
        </w:trPr>
        <w:tc>
          <w:tcPr>
            <w:vMerge w:val="restart"/>
            <w:tcBorders>
              <w:left w:color="000000" w:space="0" w:sz="0" w:val="nil"/>
            </w:tcBorders>
          </w:tcPr>
          <w:p w:rsidR="00000000" w:rsidDel="00000000" w:rsidP="00000000" w:rsidRDefault="00000000" w:rsidRPr="00000000" w14:paraId="000002A0">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Qualidade do produto/serviço</w:t>
            </w:r>
          </w:p>
        </w:tc>
        <w:tc>
          <w:tcPr/>
          <w:p w:rsidR="00000000" w:rsidDel="00000000" w:rsidP="00000000" w:rsidRDefault="00000000" w:rsidRPr="00000000" w14:paraId="000002A1">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Contribuição para o desenvolvimento científico, tecnológico e de inovação no DF</w:t>
            </w:r>
          </w:p>
        </w:tc>
        <w:tc>
          <w:tcPr/>
          <w:p w:rsidR="00000000" w:rsidDel="00000000" w:rsidP="00000000" w:rsidRDefault="00000000" w:rsidRPr="00000000" w14:paraId="000002A2">
            <w:pPr>
              <w:tabs>
                <w:tab w:val="left" w:pos="1615"/>
              </w:tabs>
              <w:rPr>
                <w:rFonts w:ascii="Calibri" w:cs="Calibri" w:eastAsia="Calibri" w:hAnsi="Calibri"/>
                <w:sz w:val="20"/>
                <w:szCs w:val="20"/>
              </w:rPr>
            </w:pPr>
            <w:r w:rsidDel="00000000" w:rsidR="00000000" w:rsidRPr="00000000">
              <w:rPr>
                <w:rFonts w:ascii="Calibri" w:cs="Calibri" w:eastAsia="Calibri" w:hAnsi="Calibri"/>
                <w:color w:val="000000"/>
                <w:sz w:val="20"/>
                <w:szCs w:val="20"/>
                <w:rtl w:val="0"/>
              </w:rPr>
              <w:t xml:space="preserve"> NA</w:t>
            </w:r>
            <w:r w:rsidDel="00000000" w:rsidR="00000000" w:rsidRPr="00000000">
              <w:rPr>
                <w:rtl w:val="0"/>
              </w:rPr>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2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2A4">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Contribuição para o desenvolvimento da política pública</w:t>
            </w:r>
          </w:p>
        </w:tc>
        <w:tc>
          <w:tcPr/>
          <w:p w:rsidR="00000000" w:rsidDel="00000000" w:rsidP="00000000" w:rsidRDefault="00000000" w:rsidRPr="00000000" w14:paraId="000002A5">
            <w:pPr>
              <w:tabs>
                <w:tab w:val="left" w:pos="1615"/>
              </w:tabs>
              <w:rPr>
                <w:rFonts w:ascii="Calibri" w:cs="Calibri" w:eastAsia="Calibri" w:hAnsi="Calibri"/>
                <w:sz w:val="20"/>
                <w:szCs w:val="20"/>
              </w:rPr>
            </w:pPr>
            <w:r w:rsidDel="00000000" w:rsidR="00000000" w:rsidRPr="00000000">
              <w:rPr>
                <w:rFonts w:ascii="Calibri" w:cs="Calibri" w:eastAsia="Calibri" w:hAnsi="Calibri"/>
                <w:color w:val="000000"/>
                <w:sz w:val="20"/>
                <w:szCs w:val="20"/>
                <w:rtl w:val="0"/>
              </w:rPr>
              <w:t xml:space="preserve"> NA</w:t>
            </w:r>
            <w:r w:rsidDel="00000000" w:rsidR="00000000" w:rsidRPr="00000000">
              <w:rPr>
                <w:rtl w:val="0"/>
              </w:rPr>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2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2A7">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Atendimento aos critérios definidos no Plano de Trabalho</w:t>
            </w:r>
          </w:p>
        </w:tc>
        <w:tc>
          <w:tcPr/>
          <w:p w:rsidR="00000000" w:rsidDel="00000000" w:rsidP="00000000" w:rsidRDefault="00000000" w:rsidRPr="00000000" w14:paraId="000002A8">
            <w:pPr>
              <w:tabs>
                <w:tab w:val="left" w:pos="1615"/>
              </w:tabs>
              <w:rPr>
                <w:rFonts w:ascii="Calibri" w:cs="Calibri" w:eastAsia="Calibri" w:hAnsi="Calibri"/>
                <w:sz w:val="20"/>
                <w:szCs w:val="20"/>
              </w:rPr>
            </w:pPr>
            <w:r w:rsidDel="00000000" w:rsidR="00000000" w:rsidRPr="00000000">
              <w:rPr>
                <w:rFonts w:ascii="Calibri" w:cs="Calibri" w:eastAsia="Calibri" w:hAnsi="Calibri"/>
                <w:color w:val="000000"/>
                <w:sz w:val="20"/>
                <w:szCs w:val="20"/>
                <w:rtl w:val="0"/>
              </w:rPr>
              <w:t xml:space="preserve"> NA</w:t>
            </w:r>
            <w:r w:rsidDel="00000000" w:rsidR="00000000" w:rsidRPr="00000000">
              <w:rPr>
                <w:rtl w:val="0"/>
              </w:rPr>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2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2AA">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Fornecimento de subsídios acerca da demanda por educação superior no DF e RIDE</w:t>
            </w:r>
          </w:p>
        </w:tc>
        <w:tc>
          <w:tcPr/>
          <w:p w:rsidR="00000000" w:rsidDel="00000000" w:rsidP="00000000" w:rsidRDefault="00000000" w:rsidRPr="00000000" w14:paraId="000002AB">
            <w:pPr>
              <w:tabs>
                <w:tab w:val="left" w:pos="1615"/>
              </w:tabs>
              <w:rPr>
                <w:rFonts w:ascii="Calibri" w:cs="Calibri" w:eastAsia="Calibri" w:hAnsi="Calibri"/>
                <w:sz w:val="20"/>
                <w:szCs w:val="20"/>
              </w:rPr>
            </w:pPr>
            <w:r w:rsidDel="00000000" w:rsidR="00000000" w:rsidRPr="00000000">
              <w:rPr>
                <w:rFonts w:ascii="Calibri" w:cs="Calibri" w:eastAsia="Calibri" w:hAnsi="Calibri"/>
                <w:color w:val="000000"/>
                <w:sz w:val="20"/>
                <w:szCs w:val="20"/>
                <w:rtl w:val="0"/>
              </w:rPr>
              <w:t xml:space="preserve"> NA</w:t>
            </w:r>
            <w:r w:rsidDel="00000000" w:rsidR="00000000" w:rsidRPr="00000000">
              <w:rPr>
                <w:rtl w:val="0"/>
              </w:rPr>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2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2AD">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Caracterização do perfil dos estudantes e do mercado de trabalho com ênfase nas áreas relativas à inovação, às tecnologias e às engenharias.</w:t>
            </w:r>
          </w:p>
        </w:tc>
        <w:tc>
          <w:tcPr/>
          <w:p w:rsidR="00000000" w:rsidDel="00000000" w:rsidP="00000000" w:rsidRDefault="00000000" w:rsidRPr="00000000" w14:paraId="000002AE">
            <w:pPr>
              <w:tabs>
                <w:tab w:val="left" w:pos="1615"/>
              </w:tabs>
              <w:rPr>
                <w:rFonts w:ascii="Calibri" w:cs="Calibri" w:eastAsia="Calibri" w:hAnsi="Calibri"/>
                <w:sz w:val="20"/>
                <w:szCs w:val="20"/>
              </w:rPr>
            </w:pPr>
            <w:r w:rsidDel="00000000" w:rsidR="00000000" w:rsidRPr="00000000">
              <w:rPr>
                <w:rFonts w:ascii="Calibri" w:cs="Calibri" w:eastAsia="Calibri" w:hAnsi="Calibri"/>
                <w:color w:val="000000"/>
                <w:sz w:val="20"/>
                <w:szCs w:val="20"/>
                <w:rtl w:val="0"/>
              </w:rPr>
              <w:t xml:space="preserve"> NA</w:t>
            </w:r>
            <w:r w:rsidDel="00000000" w:rsidR="00000000" w:rsidRPr="00000000">
              <w:rPr>
                <w:rtl w:val="0"/>
              </w:rPr>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2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2B0">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Planejamento e execução de ações de monitoramento e acompanhamento das ações previstas</w:t>
            </w:r>
          </w:p>
        </w:tc>
        <w:tc>
          <w:tcPr/>
          <w:p w:rsidR="00000000" w:rsidDel="00000000" w:rsidP="00000000" w:rsidRDefault="00000000" w:rsidRPr="00000000" w14:paraId="000002B1">
            <w:pPr>
              <w:tabs>
                <w:tab w:val="left" w:pos="1615"/>
              </w:tabs>
              <w:rPr>
                <w:rFonts w:ascii="Calibri" w:cs="Calibri" w:eastAsia="Calibri" w:hAnsi="Calibri"/>
                <w:sz w:val="20"/>
                <w:szCs w:val="20"/>
              </w:rPr>
            </w:pPr>
            <w:r w:rsidDel="00000000" w:rsidR="00000000" w:rsidRPr="00000000">
              <w:rPr>
                <w:rFonts w:ascii="Calibri" w:cs="Calibri" w:eastAsia="Calibri" w:hAnsi="Calibri"/>
                <w:color w:val="000000"/>
                <w:sz w:val="20"/>
                <w:szCs w:val="20"/>
                <w:rtl w:val="0"/>
              </w:rPr>
              <w:t xml:space="preserve"> NA</w:t>
            </w:r>
            <w:r w:rsidDel="00000000" w:rsidR="00000000" w:rsidRPr="00000000">
              <w:rPr>
                <w:rtl w:val="0"/>
              </w:rPr>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2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2B3">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Contribuição para iniciativas de inovação social</w:t>
            </w:r>
          </w:p>
        </w:tc>
        <w:tc>
          <w:tcPr/>
          <w:p w:rsidR="00000000" w:rsidDel="00000000" w:rsidP="00000000" w:rsidRDefault="00000000" w:rsidRPr="00000000" w14:paraId="000002B4">
            <w:pPr>
              <w:tabs>
                <w:tab w:val="left" w:pos="1615"/>
              </w:tabs>
              <w:rPr>
                <w:rFonts w:ascii="Calibri" w:cs="Calibri" w:eastAsia="Calibri" w:hAnsi="Calibri"/>
                <w:sz w:val="20"/>
                <w:szCs w:val="20"/>
              </w:rPr>
            </w:pPr>
            <w:r w:rsidDel="00000000" w:rsidR="00000000" w:rsidRPr="00000000">
              <w:rPr>
                <w:rFonts w:ascii="Calibri" w:cs="Calibri" w:eastAsia="Calibri" w:hAnsi="Calibri"/>
                <w:color w:val="000000"/>
                <w:sz w:val="20"/>
                <w:szCs w:val="20"/>
                <w:rtl w:val="0"/>
              </w:rPr>
              <w:t xml:space="preserve"> NA</w:t>
            </w:r>
            <w:r w:rsidDel="00000000" w:rsidR="00000000" w:rsidRPr="00000000">
              <w:rPr>
                <w:rtl w:val="0"/>
              </w:rPr>
            </w:r>
          </w:p>
        </w:tc>
      </w:tr>
      <w:tr>
        <w:trPr>
          <w:cantSplit w:val="0"/>
          <w:trHeight w:val="300" w:hRule="atLeast"/>
          <w:tblHeader w:val="0"/>
        </w:trPr>
        <w:tc>
          <w:tcPr>
            <w:vMerge w:val="restart"/>
            <w:tcBorders>
              <w:left w:color="000000" w:space="0" w:sz="0" w:val="nil"/>
            </w:tcBorders>
          </w:tcPr>
          <w:p w:rsidR="00000000" w:rsidDel="00000000" w:rsidP="00000000" w:rsidRDefault="00000000" w:rsidRPr="00000000" w14:paraId="000002B5">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Relacionamento do demandante com os executores</w:t>
            </w:r>
          </w:p>
        </w:tc>
        <w:tc>
          <w:tcPr/>
          <w:p w:rsidR="00000000" w:rsidDel="00000000" w:rsidP="00000000" w:rsidRDefault="00000000" w:rsidRPr="00000000" w14:paraId="000002B6">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Facilidade de contato com equipe responsável pela avaliação no CEBRASPE</w:t>
            </w:r>
          </w:p>
        </w:tc>
        <w:tc>
          <w:tcPr/>
          <w:p w:rsidR="00000000" w:rsidDel="00000000" w:rsidP="00000000" w:rsidRDefault="00000000" w:rsidRPr="00000000" w14:paraId="000002B7">
            <w:pPr>
              <w:tabs>
                <w:tab w:val="left" w:pos="1615"/>
              </w:tabs>
              <w:rPr>
                <w:rFonts w:ascii="Calibri" w:cs="Calibri" w:eastAsia="Calibri" w:hAnsi="Calibri"/>
                <w:sz w:val="20"/>
                <w:szCs w:val="20"/>
              </w:rPr>
            </w:pPr>
            <w:r w:rsidDel="00000000" w:rsidR="00000000" w:rsidRPr="00000000">
              <w:rPr>
                <w:rFonts w:ascii="Calibri" w:cs="Calibri" w:eastAsia="Calibri" w:hAnsi="Calibri"/>
                <w:color w:val="000000"/>
                <w:sz w:val="20"/>
                <w:szCs w:val="20"/>
                <w:rtl w:val="0"/>
              </w:rPr>
              <w:t xml:space="preserve"> NA</w:t>
            </w:r>
            <w:r w:rsidDel="00000000" w:rsidR="00000000" w:rsidRPr="00000000">
              <w:rPr>
                <w:rtl w:val="0"/>
              </w:rPr>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2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2B9">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Atendimento às demandas encaminhadas ao longo da avaliação</w:t>
            </w:r>
          </w:p>
        </w:tc>
        <w:tc>
          <w:tcPr/>
          <w:p w:rsidR="00000000" w:rsidDel="00000000" w:rsidP="00000000" w:rsidRDefault="00000000" w:rsidRPr="00000000" w14:paraId="000002BA">
            <w:pPr>
              <w:tabs>
                <w:tab w:val="left" w:pos="1615"/>
              </w:tabs>
              <w:rPr>
                <w:rFonts w:ascii="Calibri" w:cs="Calibri" w:eastAsia="Calibri" w:hAnsi="Calibri"/>
                <w:sz w:val="20"/>
                <w:szCs w:val="20"/>
              </w:rPr>
            </w:pPr>
            <w:r w:rsidDel="00000000" w:rsidR="00000000" w:rsidRPr="00000000">
              <w:rPr>
                <w:rFonts w:ascii="Calibri" w:cs="Calibri" w:eastAsia="Calibri" w:hAnsi="Calibri"/>
                <w:color w:val="000000"/>
                <w:sz w:val="20"/>
                <w:szCs w:val="20"/>
                <w:rtl w:val="0"/>
              </w:rPr>
              <w:t xml:space="preserve"> NA</w:t>
            </w:r>
            <w:r w:rsidDel="00000000" w:rsidR="00000000" w:rsidRPr="00000000">
              <w:rPr>
                <w:rtl w:val="0"/>
              </w:rPr>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2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2BC">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Satisfação geral com a atuação do CEBRASPE </w:t>
            </w:r>
          </w:p>
        </w:tc>
        <w:tc>
          <w:tcPr/>
          <w:p w:rsidR="00000000" w:rsidDel="00000000" w:rsidP="00000000" w:rsidRDefault="00000000" w:rsidRPr="00000000" w14:paraId="000002BD">
            <w:pPr>
              <w:tabs>
                <w:tab w:val="left" w:pos="1615"/>
              </w:tabs>
              <w:rPr>
                <w:rFonts w:ascii="Calibri" w:cs="Calibri" w:eastAsia="Calibri" w:hAnsi="Calibri"/>
                <w:sz w:val="20"/>
                <w:szCs w:val="20"/>
              </w:rPr>
            </w:pPr>
            <w:r w:rsidDel="00000000" w:rsidR="00000000" w:rsidRPr="00000000">
              <w:rPr>
                <w:rFonts w:ascii="Calibri" w:cs="Calibri" w:eastAsia="Calibri" w:hAnsi="Calibri"/>
                <w:color w:val="000000"/>
                <w:sz w:val="20"/>
                <w:szCs w:val="20"/>
                <w:rtl w:val="0"/>
              </w:rPr>
              <w:t xml:space="preserve"> NA</w:t>
            </w:r>
            <w:r w:rsidDel="00000000" w:rsidR="00000000" w:rsidRPr="00000000">
              <w:rPr>
                <w:rtl w:val="0"/>
              </w:rPr>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2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2BF">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Em uma escala de 0 a 10, o quanto você recomendaria o CEBRASPE a outras pessoas e organizações?</w:t>
            </w:r>
          </w:p>
        </w:tc>
        <w:tc>
          <w:tcPr/>
          <w:p w:rsidR="00000000" w:rsidDel="00000000" w:rsidP="00000000" w:rsidRDefault="00000000" w:rsidRPr="00000000" w14:paraId="000002C0">
            <w:pPr>
              <w:tabs>
                <w:tab w:val="left" w:pos="1615"/>
              </w:tabs>
              <w:rPr>
                <w:rFonts w:ascii="Calibri" w:cs="Calibri" w:eastAsia="Calibri" w:hAnsi="Calibri"/>
                <w:sz w:val="20"/>
                <w:szCs w:val="20"/>
              </w:rPr>
            </w:pPr>
            <w:r w:rsidDel="00000000" w:rsidR="00000000" w:rsidRPr="00000000">
              <w:rPr>
                <w:rFonts w:ascii="Calibri" w:cs="Calibri" w:eastAsia="Calibri" w:hAnsi="Calibri"/>
                <w:color w:val="000000"/>
                <w:sz w:val="20"/>
                <w:szCs w:val="20"/>
                <w:rtl w:val="0"/>
              </w:rPr>
              <w:t xml:space="preserve"> NA</w:t>
            </w:r>
            <w:r w:rsidDel="00000000" w:rsidR="00000000" w:rsidRPr="00000000">
              <w:rPr>
                <w:rtl w:val="0"/>
              </w:rPr>
            </w:r>
          </w:p>
        </w:tc>
      </w:tr>
      <w:tr>
        <w:trPr>
          <w:cantSplit w:val="0"/>
          <w:trHeight w:val="300" w:hRule="atLeast"/>
          <w:tblHeader w:val="0"/>
        </w:trPr>
        <w:tc>
          <w:tcPr>
            <w:gridSpan w:val="2"/>
            <w:tcBorders>
              <w:left w:color="000000" w:space="0" w:sz="0" w:val="nil"/>
              <w:bottom w:color="000000" w:space="0" w:sz="0" w:val="nil"/>
            </w:tcBorders>
          </w:tcPr>
          <w:p w:rsidR="00000000" w:rsidDel="00000000" w:rsidP="00000000" w:rsidRDefault="00000000" w:rsidRPr="00000000" w14:paraId="000002C1">
            <w:pPr>
              <w:tabs>
                <w:tab w:val="left" w:pos="1615"/>
              </w:tabs>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Nota final*</w:t>
            </w:r>
          </w:p>
        </w:tc>
        <w:tc>
          <w:tcPr/>
          <w:p w:rsidR="00000000" w:rsidDel="00000000" w:rsidP="00000000" w:rsidRDefault="00000000" w:rsidRPr="00000000" w14:paraId="000002C3">
            <w:pPr>
              <w:tabs>
                <w:tab w:val="left" w:pos="1615"/>
              </w:tabs>
              <w:rPr>
                <w:rFonts w:ascii="Calibri" w:cs="Calibri" w:eastAsia="Calibri" w:hAnsi="Calibri"/>
                <w:sz w:val="20"/>
                <w:szCs w:val="20"/>
              </w:rPr>
            </w:pPr>
            <w:r w:rsidDel="00000000" w:rsidR="00000000" w:rsidRPr="00000000">
              <w:rPr>
                <w:rFonts w:ascii="Calibri" w:cs="Calibri" w:eastAsia="Calibri" w:hAnsi="Calibri"/>
                <w:color w:val="000000"/>
                <w:sz w:val="20"/>
                <w:szCs w:val="20"/>
                <w:rtl w:val="0"/>
              </w:rPr>
              <w:t xml:space="preserve"> NA</w:t>
            </w:r>
            <w:r w:rsidDel="00000000" w:rsidR="00000000" w:rsidRPr="00000000">
              <w:rPr>
                <w:rtl w:val="0"/>
              </w:rPr>
            </w:r>
          </w:p>
        </w:tc>
      </w:tr>
    </w:tbl>
    <w:p w:rsidR="00000000" w:rsidDel="00000000" w:rsidP="00000000" w:rsidRDefault="00000000" w:rsidRPr="00000000" w14:paraId="000002C4">
      <w:pPr>
        <w:tabs>
          <w:tab w:val="left" w:pos="1615"/>
        </w:tabs>
        <w:ind w:left="709" w:firstLine="0"/>
        <w:jc w:val="both"/>
        <w:rPr>
          <w:rFonts w:ascii="Calibri" w:cs="Calibri" w:eastAsia="Calibri" w:hAnsi="Calibri"/>
        </w:rPr>
      </w:pPr>
      <w:r w:rsidDel="00000000" w:rsidR="00000000" w:rsidRPr="00000000">
        <w:rPr>
          <w:rFonts w:ascii="Calibri" w:cs="Calibri" w:eastAsia="Calibri" w:hAnsi="Calibri"/>
          <w:sz w:val="24"/>
          <w:szCs w:val="24"/>
          <w:rtl w:val="0"/>
        </w:rPr>
        <w:tab/>
      </w:r>
      <w:r w:rsidDel="00000000" w:rsidR="00000000" w:rsidRPr="00000000">
        <w:rPr>
          <w:rFonts w:ascii="Calibri" w:cs="Calibri" w:eastAsia="Calibri" w:hAnsi="Calibri"/>
          <w:sz w:val="18"/>
          <w:szCs w:val="18"/>
          <w:rtl w:val="0"/>
        </w:rPr>
        <w:t xml:space="preserve">*Até a data de conclusão deste relatório, a pesquisa de satisfação não havia sido respondida pela parte interessada.</w:t>
      </w:r>
      <w:r w:rsidDel="00000000" w:rsidR="00000000" w:rsidRPr="00000000">
        <w:rPr>
          <w:rtl w:val="0"/>
        </w:rPr>
      </w:r>
    </w:p>
    <w:p w:rsidR="00000000" w:rsidDel="00000000" w:rsidP="00000000" w:rsidRDefault="00000000" w:rsidRPr="00000000" w14:paraId="000002C5">
      <w:pPr>
        <w:tabs>
          <w:tab w:val="left" w:pos="1615"/>
        </w:tabs>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2C6">
      <w:pPr>
        <w:pStyle w:val="Heading2"/>
        <w:tabs>
          <w:tab w:val="left" w:pos="1615"/>
        </w:tabs>
        <w:rPr>
          <w:rFonts w:ascii="Calibri" w:cs="Calibri" w:eastAsia="Calibri" w:hAnsi="Calibri"/>
          <w:sz w:val="32"/>
          <w:szCs w:val="32"/>
        </w:rPr>
      </w:pPr>
      <w:bookmarkStart w:colFirst="0" w:colLast="0" w:name="_heading=h.2bn6wsx" w:id="11"/>
      <w:bookmarkEnd w:id="11"/>
      <w:r w:rsidDel="00000000" w:rsidR="00000000" w:rsidRPr="00000000">
        <w:rPr>
          <w:rFonts w:ascii="Calibri" w:cs="Calibri" w:eastAsia="Calibri" w:hAnsi="Calibri"/>
          <w:sz w:val="32"/>
          <w:szCs w:val="32"/>
          <w:rtl w:val="0"/>
        </w:rPr>
        <w:t xml:space="preserve">Atividade 1.4 - Levantamento do panorama da educação superior no DF, apontando seus desafios e perspectivas e suas interfaces com instituições e grupos parceiros com ênfase nas áreas relativas à inovação, às tecnologias e às engenharias.</w:t>
      </w:r>
    </w:p>
    <w:p w:rsidR="00000000" w:rsidDel="00000000" w:rsidP="00000000" w:rsidRDefault="00000000" w:rsidRPr="00000000" w14:paraId="000002C7">
      <w:pPr>
        <w:tabs>
          <w:tab w:val="left" w:pos="1615"/>
        </w:tabs>
        <w:rPr/>
      </w:pPr>
      <w:r w:rsidDel="00000000" w:rsidR="00000000" w:rsidRPr="00000000">
        <w:rPr>
          <w:rtl w:val="0"/>
        </w:rPr>
      </w:r>
    </w:p>
    <w:p w:rsidR="00000000" w:rsidDel="00000000" w:rsidP="00000000" w:rsidRDefault="00000000" w:rsidRPr="00000000" w14:paraId="000002C8">
      <w:pPr>
        <w:numPr>
          <w:ilvl w:val="0"/>
          <w:numId w:val="5"/>
        </w:numPr>
        <w:pBdr>
          <w:top w:space="0" w:sz="0" w:val="nil"/>
          <w:left w:space="0" w:sz="0" w:val="nil"/>
          <w:bottom w:space="0" w:sz="0" w:val="nil"/>
          <w:right w:space="0" w:sz="0" w:val="nil"/>
          <w:between w:space="0" w:sz="0" w:val="nil"/>
        </w:pBdr>
        <w:tabs>
          <w:tab w:val="left" w:pos="1615"/>
        </w:tabs>
        <w:spacing w:after="0" w:lineRule="auto"/>
        <w:ind w:left="36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Descrição da atividade</w:t>
      </w:r>
    </w:p>
    <w:p w:rsidR="00000000" w:rsidDel="00000000" w:rsidP="00000000" w:rsidRDefault="00000000" w:rsidRPr="00000000" w14:paraId="000002C9">
      <w:pPr>
        <w:pBdr>
          <w:top w:space="0" w:sz="0" w:val="nil"/>
          <w:left w:space="0" w:sz="0" w:val="nil"/>
          <w:bottom w:space="0" w:sz="0" w:val="nil"/>
          <w:right w:space="0" w:sz="0" w:val="nil"/>
          <w:between w:space="0" w:sz="0" w:val="nil"/>
        </w:pBdr>
        <w:tabs>
          <w:tab w:val="left" w:pos="1615"/>
        </w:tabs>
        <w:spacing w:after="0" w:line="276" w:lineRule="auto"/>
        <w:ind w:left="720" w:firstLine="0"/>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2CA">
      <w:pPr>
        <w:pBdr>
          <w:top w:space="0" w:sz="0" w:val="nil"/>
          <w:left w:space="0" w:sz="0" w:val="nil"/>
          <w:bottom w:space="0" w:sz="0" w:val="nil"/>
          <w:right w:space="0" w:sz="0" w:val="nil"/>
          <w:between w:space="0" w:sz="0" w:val="nil"/>
        </w:pBdr>
        <w:tabs>
          <w:tab w:val="left" w:pos="1615"/>
        </w:tabs>
        <w:spacing w:after="0" w:line="276" w:lineRule="auto"/>
        <w:ind w:left="72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Para a atividade 1.4, foi realizado o seminário</w:t>
      </w:r>
      <w:r w:rsidDel="00000000" w:rsidR="00000000" w:rsidRPr="00000000">
        <w:rPr>
          <w:rFonts w:ascii="Calibri" w:cs="Calibri" w:eastAsia="Calibri" w:hAnsi="Calibri"/>
          <w:sz w:val="24"/>
          <w:szCs w:val="24"/>
          <w:highlight w:val="white"/>
          <w:rtl w:val="0"/>
        </w:rPr>
        <w:t xml:space="preserve"> online “</w:t>
      </w:r>
      <w:r w:rsidDel="00000000" w:rsidR="00000000" w:rsidRPr="00000000">
        <w:rPr>
          <w:rFonts w:ascii="Calibri" w:cs="Calibri" w:eastAsia="Calibri" w:hAnsi="Calibri"/>
          <w:i w:val="1"/>
          <w:sz w:val="24"/>
          <w:szCs w:val="24"/>
          <w:rtl w:val="0"/>
        </w:rPr>
        <w:t xml:space="preserve">Perspectivas e Desafios para a Universidade do Distrito Federal</w:t>
      </w:r>
      <w:r w:rsidDel="00000000" w:rsidR="00000000" w:rsidRPr="00000000">
        <w:rPr>
          <w:rFonts w:ascii="Calibri" w:cs="Calibri" w:eastAsia="Calibri" w:hAnsi="Calibri"/>
          <w:sz w:val="24"/>
          <w:szCs w:val="24"/>
          <w:rtl w:val="0"/>
        </w:rPr>
        <w:t xml:space="preserve">”, que teve por objetivo trazer à discussão temas relevantes na criação de uma universidade pública no Distrito Federal, bem como contribuir com o projeto desta universidade com base em estudos desenvolvidos pelas entidades relacionadas. Os temas foram abordados em mesas de debates que contou com a presença de especialistas e representantes relevantes no contexto da Educação Superior no Brasil. A participação do público aconteceu ao longo da transmissão por meio da plataforma do evento e canal do Cebraspe no Youtube. </w:t>
      </w:r>
    </w:p>
    <w:p w:rsidR="00000000" w:rsidDel="00000000" w:rsidP="00000000" w:rsidRDefault="00000000" w:rsidRPr="00000000" w14:paraId="000002CB">
      <w:pPr>
        <w:tabs>
          <w:tab w:val="left" w:pos="1615"/>
        </w:tabs>
        <w:ind w:left="709" w:firstLine="0"/>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2CC">
      <w:pPr>
        <w:numPr>
          <w:ilvl w:val="0"/>
          <w:numId w:val="5"/>
        </w:numPr>
        <w:pBdr>
          <w:top w:space="0" w:sz="0" w:val="nil"/>
          <w:left w:space="0" w:sz="0" w:val="nil"/>
          <w:bottom w:space="0" w:sz="0" w:val="nil"/>
          <w:right w:space="0" w:sz="0" w:val="nil"/>
          <w:between w:space="0" w:sz="0" w:val="nil"/>
        </w:pBdr>
        <w:tabs>
          <w:tab w:val="left" w:pos="1615"/>
        </w:tabs>
        <w:spacing w:after="0" w:lineRule="auto"/>
        <w:ind w:left="36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Período de realização:  20 de abril de 2021</w:t>
      </w:r>
    </w:p>
    <w:p w:rsidR="00000000" w:rsidDel="00000000" w:rsidP="00000000" w:rsidRDefault="00000000" w:rsidRPr="00000000" w14:paraId="000002CD">
      <w:pPr>
        <w:pBdr>
          <w:top w:space="0" w:sz="0" w:val="nil"/>
          <w:left w:space="0" w:sz="0" w:val="nil"/>
          <w:bottom w:space="0" w:sz="0" w:val="nil"/>
          <w:right w:space="0" w:sz="0" w:val="nil"/>
          <w:between w:space="0" w:sz="0" w:val="nil"/>
        </w:pBdr>
        <w:tabs>
          <w:tab w:val="left" w:pos="1615"/>
        </w:tabs>
        <w:spacing w:after="0" w:lineRule="auto"/>
        <w:ind w:left="360"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2CE">
      <w:pPr>
        <w:numPr>
          <w:ilvl w:val="0"/>
          <w:numId w:val="5"/>
        </w:numPr>
        <w:pBdr>
          <w:top w:space="0" w:sz="0" w:val="nil"/>
          <w:left w:space="0" w:sz="0" w:val="nil"/>
          <w:bottom w:space="0" w:sz="0" w:val="nil"/>
          <w:right w:space="0" w:sz="0" w:val="nil"/>
          <w:between w:space="0" w:sz="0" w:val="nil"/>
        </w:pBdr>
        <w:tabs>
          <w:tab w:val="left" w:pos="1615"/>
        </w:tabs>
        <w:spacing w:after="0" w:lineRule="auto"/>
        <w:ind w:left="36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Produtos</w:t>
      </w:r>
    </w:p>
    <w:p w:rsidR="00000000" w:rsidDel="00000000" w:rsidP="00000000" w:rsidRDefault="00000000" w:rsidRPr="00000000" w14:paraId="000002CF">
      <w:pPr>
        <w:pBdr>
          <w:top w:space="0" w:sz="0" w:val="nil"/>
          <w:left w:space="0" w:sz="0" w:val="nil"/>
          <w:bottom w:space="0" w:sz="0" w:val="nil"/>
          <w:right w:space="0" w:sz="0" w:val="nil"/>
          <w:between w:space="0" w:sz="0" w:val="nil"/>
        </w:pBdr>
        <w:tabs>
          <w:tab w:val="left" w:pos="1615"/>
        </w:tabs>
        <w:spacing w:after="0" w:lineRule="auto"/>
        <w:ind w:left="720"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2D0">
      <w:pPr>
        <w:numPr>
          <w:ilvl w:val="0"/>
          <w:numId w:val="1"/>
        </w:numPr>
        <w:pBdr>
          <w:top w:space="0" w:sz="0" w:val="nil"/>
          <w:left w:space="0" w:sz="0" w:val="nil"/>
          <w:bottom w:space="0" w:sz="0" w:val="nil"/>
          <w:right w:space="0" w:sz="0" w:val="nil"/>
          <w:between w:space="0" w:sz="0" w:val="nil"/>
        </w:pBdr>
        <w:tabs>
          <w:tab w:val="left" w:pos="1615"/>
        </w:tabs>
        <w:spacing w:after="0" w:lineRule="auto"/>
        <w:ind w:left="108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Evento com ênfase nas áreas relativas à inovação, às tecnologias e às engenharias</w:t>
      </w:r>
    </w:p>
    <w:p w:rsidR="00000000" w:rsidDel="00000000" w:rsidP="00000000" w:rsidRDefault="00000000" w:rsidRPr="00000000" w14:paraId="000002D1">
      <w:pPr>
        <w:numPr>
          <w:ilvl w:val="0"/>
          <w:numId w:val="1"/>
        </w:numPr>
        <w:pBdr>
          <w:top w:space="0" w:sz="0" w:val="nil"/>
          <w:left w:space="0" w:sz="0" w:val="nil"/>
          <w:bottom w:space="0" w:sz="0" w:val="nil"/>
          <w:right w:space="0" w:sz="0" w:val="nil"/>
          <w:between w:space="0" w:sz="0" w:val="nil"/>
        </w:pBdr>
        <w:tabs>
          <w:tab w:val="left" w:pos="1615"/>
        </w:tabs>
        <w:ind w:left="108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Relatório do Evento</w:t>
      </w:r>
    </w:p>
    <w:p w:rsidR="00000000" w:rsidDel="00000000" w:rsidP="00000000" w:rsidRDefault="00000000" w:rsidRPr="00000000" w14:paraId="000002D2">
      <w:pPr>
        <w:tabs>
          <w:tab w:val="left" w:pos="1615"/>
        </w:tabs>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2D3">
      <w:pPr>
        <w:numPr>
          <w:ilvl w:val="0"/>
          <w:numId w:val="5"/>
        </w:numPr>
        <w:pBdr>
          <w:top w:space="0" w:sz="0" w:val="nil"/>
          <w:left w:space="0" w:sz="0" w:val="nil"/>
          <w:bottom w:space="0" w:sz="0" w:val="nil"/>
          <w:right w:space="0" w:sz="0" w:val="nil"/>
          <w:between w:space="0" w:sz="0" w:val="nil"/>
        </w:pBdr>
        <w:tabs>
          <w:tab w:val="left" w:pos="1615"/>
        </w:tabs>
        <w:ind w:left="36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Critérios de conformidade</w:t>
      </w:r>
    </w:p>
    <w:p w:rsidR="00000000" w:rsidDel="00000000" w:rsidP="00000000" w:rsidRDefault="00000000" w:rsidRPr="00000000" w14:paraId="000002D4">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tabs>
          <w:tab w:val="left" w:pos="1615"/>
        </w:tabs>
        <w:spacing w:after="0" w:before="0" w:line="240" w:lineRule="auto"/>
        <w:ind w:left="72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Os eixos temáticos propostos estão em conformidade com os desafios e perspectivas apontados no levantamento da educação superior no Distrito Federal?</w:t>
      </w:r>
    </w:p>
    <w:p w:rsidR="00000000" w:rsidDel="00000000" w:rsidP="00000000" w:rsidRDefault="00000000" w:rsidRPr="00000000" w14:paraId="000002D5">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tabs>
          <w:tab w:val="left" w:pos="1615"/>
        </w:tabs>
        <w:spacing w:after="0" w:before="0" w:line="240" w:lineRule="auto"/>
        <w:ind w:left="72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O evento abordou os eixos temáticos propostos?</w:t>
      </w:r>
    </w:p>
    <w:p w:rsidR="00000000" w:rsidDel="00000000" w:rsidP="00000000" w:rsidRDefault="00000000" w:rsidRPr="00000000" w14:paraId="000002D6">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tabs>
          <w:tab w:val="left" w:pos="1615"/>
        </w:tabs>
        <w:spacing w:after="0" w:before="0" w:line="240" w:lineRule="auto"/>
        <w:ind w:left="72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Os palestrantes e debatedores selecionados contribuíram para o aprofundamento dos debates em torno dos eixos temáticos propostos?</w:t>
      </w:r>
    </w:p>
    <w:p w:rsidR="00000000" w:rsidDel="00000000" w:rsidP="00000000" w:rsidRDefault="00000000" w:rsidRPr="00000000" w14:paraId="000002D7">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tabs>
          <w:tab w:val="left" w:pos="1615"/>
        </w:tabs>
        <w:spacing w:after="0" w:before="0" w:line="240" w:lineRule="auto"/>
        <w:ind w:left="72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Os palestrantes, debatedores e contribuintes selecionados são estratégicos para a realização dos objetivos propostos nessa atividade?</w:t>
      </w:r>
    </w:p>
    <w:p w:rsidR="00000000" w:rsidDel="00000000" w:rsidP="00000000" w:rsidRDefault="00000000" w:rsidRPr="00000000" w14:paraId="000002D8">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tabs>
          <w:tab w:val="left" w:pos="1615"/>
        </w:tabs>
        <w:spacing w:after="0" w:before="0" w:line="240" w:lineRule="auto"/>
        <w:ind w:left="72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 transmissão do evento possibilitou compreensão satisfatória das apresentações e interação fluída entre participantes e palestrantes? </w:t>
      </w:r>
    </w:p>
    <w:p w:rsidR="00000000" w:rsidDel="00000000" w:rsidP="00000000" w:rsidRDefault="00000000" w:rsidRPr="00000000" w14:paraId="000002D9">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tabs>
          <w:tab w:val="left" w:pos="1615"/>
        </w:tabs>
        <w:spacing w:after="0" w:before="0" w:line="240" w:lineRule="auto"/>
        <w:ind w:left="72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O relatório final do evento apresentou de forma concisa e satisfatória todos os dados do evento e os temas abordados?</w:t>
      </w:r>
    </w:p>
    <w:p w:rsidR="00000000" w:rsidDel="00000000" w:rsidP="00000000" w:rsidRDefault="00000000" w:rsidRPr="00000000" w14:paraId="000002DA">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tabs>
          <w:tab w:val="left" w:pos="1615"/>
        </w:tabs>
        <w:spacing w:after="160" w:before="0" w:line="240" w:lineRule="auto"/>
        <w:ind w:left="72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 avaliação de reação permitiu uma análise qualitativa do evento?</w:t>
      </w:r>
    </w:p>
    <w:p w:rsidR="00000000" w:rsidDel="00000000" w:rsidP="00000000" w:rsidRDefault="00000000" w:rsidRPr="00000000" w14:paraId="000002DB">
      <w:pPr>
        <w:numPr>
          <w:ilvl w:val="0"/>
          <w:numId w:val="5"/>
        </w:numPr>
        <w:pBdr>
          <w:top w:space="0" w:sz="0" w:val="nil"/>
          <w:left w:space="0" w:sz="0" w:val="nil"/>
          <w:bottom w:space="0" w:sz="0" w:val="nil"/>
          <w:right w:space="0" w:sz="0" w:val="nil"/>
          <w:between w:space="0" w:sz="0" w:val="nil"/>
        </w:pBdr>
        <w:tabs>
          <w:tab w:val="left" w:pos="1615"/>
        </w:tabs>
        <w:spacing w:after="0" w:lineRule="auto"/>
        <w:ind w:left="36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Resultado dos indicadores</w:t>
      </w:r>
    </w:p>
    <w:p w:rsidR="00000000" w:rsidDel="00000000" w:rsidP="00000000" w:rsidRDefault="00000000" w:rsidRPr="00000000" w14:paraId="000002DC">
      <w:pPr>
        <w:pBdr>
          <w:top w:space="0" w:sz="0" w:val="nil"/>
          <w:left w:space="0" w:sz="0" w:val="nil"/>
          <w:bottom w:space="0" w:sz="0" w:val="nil"/>
          <w:right w:space="0" w:sz="0" w:val="nil"/>
          <w:between w:space="0" w:sz="0" w:val="nil"/>
        </w:pBdr>
        <w:tabs>
          <w:tab w:val="left" w:pos="1615"/>
        </w:tabs>
        <w:spacing w:after="0" w:lineRule="auto"/>
        <w:ind w:left="360"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2DD">
      <w:pPr>
        <w:numPr>
          <w:ilvl w:val="0"/>
          <w:numId w:val="1"/>
        </w:numPr>
        <w:pBdr>
          <w:top w:space="0" w:sz="0" w:val="nil"/>
          <w:left w:space="0" w:sz="0" w:val="nil"/>
          <w:bottom w:space="0" w:sz="0" w:val="nil"/>
          <w:right w:space="0" w:sz="0" w:val="nil"/>
          <w:between w:space="0" w:sz="0" w:val="nil"/>
        </w:pBdr>
        <w:tabs>
          <w:tab w:val="left" w:pos="1615"/>
        </w:tabs>
        <w:ind w:left="108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Qualidade da entrega</w:t>
      </w:r>
    </w:p>
    <w:tbl>
      <w:tblPr>
        <w:tblStyle w:val="Table15"/>
        <w:tblW w:w="8943.0" w:type="dxa"/>
        <w:jc w:val="left"/>
        <w:tblInd w:w="0.0" w:type="dxa"/>
        <w:tblBorders>
          <w:top w:color="ffffff" w:space="0" w:sz="4" w:val="single"/>
          <w:left w:color="ffffff" w:space="0" w:sz="4" w:val="single"/>
          <w:bottom w:color="ffffff" w:space="0" w:sz="4" w:val="single"/>
          <w:right w:color="ffffff" w:space="0" w:sz="4" w:val="single"/>
          <w:insideH w:color="ffffff" w:space="0" w:sz="4" w:val="single"/>
          <w:insideV w:color="ffffff" w:space="0" w:sz="4" w:val="single"/>
        </w:tblBorders>
        <w:tblLayout w:type="fixed"/>
        <w:tblLook w:val="04A0"/>
      </w:tblPr>
      <w:tblGrid>
        <w:gridCol w:w="2719"/>
        <w:gridCol w:w="1113"/>
        <w:gridCol w:w="1279"/>
        <w:gridCol w:w="1135"/>
        <w:gridCol w:w="1136"/>
        <w:gridCol w:w="1561"/>
        <w:tblGridChange w:id="0">
          <w:tblGrid>
            <w:gridCol w:w="2719"/>
            <w:gridCol w:w="1113"/>
            <w:gridCol w:w="1279"/>
            <w:gridCol w:w="1135"/>
            <w:gridCol w:w="1136"/>
            <w:gridCol w:w="1561"/>
          </w:tblGrid>
        </w:tblGridChange>
      </w:tblGrid>
      <w:tr>
        <w:trPr>
          <w:cantSplit w:val="0"/>
          <w:trHeight w:val="322" w:hRule="atLeast"/>
          <w:tblHeader w:val="0"/>
        </w:trPr>
        <w:tc>
          <w:tcPr>
            <w:vMerge w:val="restart"/>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DE">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Indicadores de avaliação</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DF">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Nota</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E1">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Percentual de Cumprimento</w:t>
            </w:r>
          </w:p>
        </w:tc>
        <w:tc>
          <w:tcPr>
            <w:vMerge w:val="restart"/>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E3">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TOTAL</w:t>
            </w:r>
          </w:p>
        </w:tc>
      </w:tr>
      <w:tr>
        <w:trPr>
          <w:cantSplit w:val="0"/>
          <w:trHeight w:val="644" w:hRule="atLeast"/>
          <w:tblHeader w:val="0"/>
        </w:trPr>
        <w:tc>
          <w:tcPr>
            <w:vMerge w:val="continue"/>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sz w:val="18"/>
                <w:szCs w:val="1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E5">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Produto 1 </w:t>
              <w:br w:type="textWrapping"/>
              <w:t xml:space="preserve">Evento</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E6">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Produto 2 </w:t>
              <w:br w:type="textWrapping"/>
              <w:t xml:space="preserve">Relatório</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E7">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Produto 1 </w:t>
              <w:br w:type="textWrapping"/>
              <w:t xml:space="preserve">Evento</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E8">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Produto 2 </w:t>
              <w:br w:type="textWrapping"/>
              <w:t xml:space="preserve">Relatório</w:t>
            </w:r>
          </w:p>
        </w:tc>
        <w:tc>
          <w:tcPr>
            <w:vMerge w:val="continue"/>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000000"/>
                <w:sz w:val="18"/>
                <w:szCs w:val="18"/>
              </w:rPr>
            </w:pPr>
            <w:r w:rsidDel="00000000" w:rsidR="00000000" w:rsidRPr="00000000">
              <w:rPr>
                <w:rtl w:val="0"/>
              </w:rPr>
            </w:r>
          </w:p>
        </w:tc>
      </w:tr>
      <w:tr>
        <w:trPr>
          <w:cantSplit w:val="0"/>
          <w:trHeight w:val="322"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EA">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Tempestividade (0 a 3)</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EB">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3</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EC">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3</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ED">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EE">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EF">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100%</w:t>
            </w:r>
          </w:p>
        </w:tc>
      </w:tr>
      <w:tr>
        <w:trPr>
          <w:cantSplit w:val="0"/>
          <w:trHeight w:val="322"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0">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Eficiência (0 a 3)</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1">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3</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2">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3</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3">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4">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5">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100%</w:t>
            </w:r>
          </w:p>
        </w:tc>
      </w:tr>
      <w:tr>
        <w:trPr>
          <w:cantSplit w:val="0"/>
          <w:trHeight w:val="322"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6">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Conformidade (0 a 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7">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8">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9">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100%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A">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100%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B">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100%</w:t>
            </w:r>
          </w:p>
        </w:tc>
      </w:tr>
    </w:tbl>
    <w:p w:rsidR="00000000" w:rsidDel="00000000" w:rsidP="00000000" w:rsidRDefault="00000000" w:rsidRPr="00000000" w14:paraId="000002FC">
      <w:pPr>
        <w:tabs>
          <w:tab w:val="left" w:pos="1615"/>
        </w:tabs>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2FD">
      <w:pPr>
        <w:numPr>
          <w:ilvl w:val="0"/>
          <w:numId w:val="1"/>
        </w:numPr>
        <w:pBdr>
          <w:top w:space="0" w:sz="0" w:val="nil"/>
          <w:left w:space="0" w:sz="0" w:val="nil"/>
          <w:bottom w:space="0" w:sz="0" w:val="nil"/>
          <w:right w:space="0" w:sz="0" w:val="nil"/>
          <w:between w:space="0" w:sz="0" w:val="nil"/>
        </w:pBdr>
        <w:tabs>
          <w:tab w:val="left" w:pos="1615"/>
        </w:tabs>
        <w:ind w:left="108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Satisfação das partes interessadas</w:t>
      </w:r>
    </w:p>
    <w:p w:rsidR="00000000" w:rsidDel="00000000" w:rsidP="00000000" w:rsidRDefault="00000000" w:rsidRPr="00000000" w14:paraId="000002FE">
      <w:pPr>
        <w:tabs>
          <w:tab w:val="left" w:pos="1615"/>
        </w:tabs>
        <w:ind w:left="709" w:firstLine="0"/>
        <w:jc w:val="both"/>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Demandante</w:t>
      </w:r>
    </w:p>
    <w:tbl>
      <w:tblPr>
        <w:tblStyle w:val="Table16"/>
        <w:tblW w:w="9000.0" w:type="dxa"/>
        <w:jc w:val="left"/>
        <w:tblInd w:w="0.0" w:type="dxa"/>
        <w:tblBorders>
          <w:top w:color="ffffff" w:space="0" w:sz="4" w:val="single"/>
          <w:left w:color="ffffff" w:space="0" w:sz="4" w:val="single"/>
          <w:bottom w:color="ffffff" w:space="0" w:sz="4" w:val="single"/>
          <w:right w:color="ffffff" w:space="0" w:sz="4" w:val="single"/>
          <w:insideH w:color="ffffff" w:space="0" w:sz="4" w:val="single"/>
          <w:insideV w:color="ffffff" w:space="0" w:sz="4" w:val="single"/>
        </w:tblBorders>
        <w:tblLayout w:type="fixed"/>
        <w:tblLook w:val="04A0"/>
      </w:tblPr>
      <w:tblGrid>
        <w:gridCol w:w="1701"/>
        <w:gridCol w:w="6675"/>
        <w:gridCol w:w="624"/>
        <w:tblGridChange w:id="0">
          <w:tblGrid>
            <w:gridCol w:w="1701"/>
            <w:gridCol w:w="6675"/>
            <w:gridCol w:w="624"/>
          </w:tblGrid>
        </w:tblGridChange>
      </w:tblGrid>
      <w:tr>
        <w:trPr>
          <w:cantSplit w:val="0"/>
          <w:trHeight w:val="240" w:hRule="atLeast"/>
          <w:tblHeader w:val="0"/>
        </w:trPr>
        <w:tc>
          <w:tcPr>
            <w:gridSpan w:val="3"/>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F">
            <w:pPr>
              <w:tabs>
                <w:tab w:val="left" w:pos="1615"/>
              </w:tabs>
              <w:jc w:val="center"/>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Pesquisa com Demandante (Comissão Gestora)</w:t>
            </w:r>
          </w:p>
        </w:tc>
      </w:tr>
      <w:tr>
        <w:trPr>
          <w:cantSplit w:val="0"/>
          <w:trHeight w:val="24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02">
            <w:pPr>
              <w:tabs>
                <w:tab w:val="left" w:pos="1615"/>
              </w:tabs>
              <w:jc w:val="center"/>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Eixos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03">
            <w:pPr>
              <w:tabs>
                <w:tab w:val="left" w:pos="1615"/>
              </w:tabs>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Atributos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04">
            <w:pPr>
              <w:tabs>
                <w:tab w:val="left" w:pos="1615"/>
              </w:tabs>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Nota</w:t>
            </w:r>
          </w:p>
        </w:tc>
      </w:tr>
      <w:tr>
        <w:trPr>
          <w:cantSplit w:val="0"/>
          <w:trHeight w:val="240" w:hRule="atLeast"/>
          <w:tblHeader w:val="0"/>
        </w:trPr>
        <w:tc>
          <w:tcPr>
            <w:vMerge w:val="restart"/>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05">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Qualidade do produto/serviço</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06">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Planejamento do evento</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07">
            <w:pPr>
              <w:tabs>
                <w:tab w:val="left" w:pos="1615"/>
              </w:tabs>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 NA</w:t>
            </w:r>
          </w:p>
        </w:tc>
      </w:tr>
      <w:tr>
        <w:trPr>
          <w:cantSplit w:val="0"/>
          <w:trHeight w:val="240" w:hRule="atLeast"/>
          <w:tblHeader w:val="0"/>
        </w:trPr>
        <w:tc>
          <w:tcPr>
            <w:vMerge w:val="continue"/>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09">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Site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0A">
            <w:pPr>
              <w:tabs>
                <w:tab w:val="left" w:pos="1615"/>
              </w:tabs>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 NA</w:t>
            </w:r>
          </w:p>
        </w:tc>
      </w:tr>
      <w:tr>
        <w:trPr>
          <w:cantSplit w:val="0"/>
          <w:trHeight w:val="240" w:hRule="atLeast"/>
          <w:tblHeader w:val="0"/>
        </w:trPr>
        <w:tc>
          <w:tcPr>
            <w:vMerge w:val="continue"/>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0C">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Programação</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0D">
            <w:pPr>
              <w:tabs>
                <w:tab w:val="left" w:pos="1615"/>
              </w:tabs>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 NA</w:t>
            </w:r>
          </w:p>
        </w:tc>
      </w:tr>
      <w:tr>
        <w:trPr>
          <w:cantSplit w:val="0"/>
          <w:trHeight w:val="240" w:hRule="atLeast"/>
          <w:tblHeader w:val="0"/>
        </w:trPr>
        <w:tc>
          <w:tcPr>
            <w:vMerge w:val="continue"/>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0F">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Convidados e palestrantes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0">
            <w:pPr>
              <w:tabs>
                <w:tab w:val="left" w:pos="1615"/>
              </w:tabs>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 NA</w:t>
            </w:r>
          </w:p>
        </w:tc>
      </w:tr>
      <w:tr>
        <w:trPr>
          <w:cantSplit w:val="0"/>
          <w:trHeight w:val="240" w:hRule="atLeast"/>
          <w:tblHeader w:val="0"/>
        </w:trPr>
        <w:tc>
          <w:tcPr>
            <w:vMerge w:val="continue"/>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2">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Transmissão</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3">
            <w:pPr>
              <w:tabs>
                <w:tab w:val="left" w:pos="1615"/>
              </w:tabs>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 NA</w:t>
            </w:r>
          </w:p>
        </w:tc>
      </w:tr>
      <w:tr>
        <w:trPr>
          <w:cantSplit w:val="0"/>
          <w:trHeight w:val="240" w:hRule="atLeast"/>
          <w:tblHeader w:val="0"/>
        </w:trPr>
        <w:tc>
          <w:tcPr>
            <w:vMerge w:val="continue"/>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5">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Relatoria</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6">
            <w:pPr>
              <w:tabs>
                <w:tab w:val="left" w:pos="1615"/>
              </w:tabs>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 NA</w:t>
            </w:r>
          </w:p>
        </w:tc>
      </w:tr>
      <w:tr>
        <w:trPr>
          <w:cantSplit w:val="0"/>
          <w:trHeight w:val="240" w:hRule="atLeast"/>
          <w:tblHeader w:val="0"/>
        </w:trPr>
        <w:tc>
          <w:tcPr>
            <w:vMerge w:val="continue"/>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8">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Qualidade das entregas e serviços realizados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9">
            <w:pPr>
              <w:tabs>
                <w:tab w:val="left" w:pos="1615"/>
              </w:tabs>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 NA</w:t>
            </w:r>
          </w:p>
        </w:tc>
      </w:tr>
      <w:tr>
        <w:trPr>
          <w:cantSplit w:val="0"/>
          <w:trHeight w:val="240" w:hRule="atLeast"/>
          <w:tblHeader w:val="0"/>
        </w:trPr>
        <w:tc>
          <w:tcPr>
            <w:vMerge w:val="continue"/>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B">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Eficiência: Maximização da relação custo/benefício</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C">
            <w:pPr>
              <w:tabs>
                <w:tab w:val="left" w:pos="1615"/>
              </w:tabs>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 NA</w:t>
            </w:r>
          </w:p>
        </w:tc>
      </w:tr>
      <w:tr>
        <w:trPr>
          <w:cantSplit w:val="0"/>
          <w:trHeight w:val="240" w:hRule="atLeast"/>
          <w:tblHeader w:val="0"/>
        </w:trPr>
        <w:tc>
          <w:tcPr>
            <w:vMerge w:val="continue"/>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E">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Conformidade: cumprimento dos critérios pactuados para cada produto/serviço</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F">
            <w:pPr>
              <w:tabs>
                <w:tab w:val="left" w:pos="1615"/>
              </w:tabs>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 NA</w:t>
            </w:r>
          </w:p>
        </w:tc>
      </w:tr>
      <w:tr>
        <w:trPr>
          <w:cantSplit w:val="0"/>
          <w:trHeight w:val="240" w:hRule="atLeast"/>
          <w:tblHeader w:val="0"/>
        </w:trPr>
        <w:tc>
          <w:tcPr>
            <w:vMerge w:val="continue"/>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21">
            <w:pPr>
              <w:tabs>
                <w:tab w:val="left" w:pos="1615"/>
              </w:tabs>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Tempestividade: Cumprimento do prazo conforme cronograma</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22">
            <w:pPr>
              <w:tabs>
                <w:tab w:val="left" w:pos="1615"/>
              </w:tabs>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 NA</w:t>
            </w:r>
          </w:p>
        </w:tc>
      </w:tr>
      <w:tr>
        <w:trPr>
          <w:cantSplit w:val="0"/>
          <w:trHeight w:val="240" w:hRule="atLeast"/>
          <w:tblHeader w:val="0"/>
        </w:trPr>
        <w:tc>
          <w:tcPr>
            <w:vMerge w:val="continue"/>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24">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Atendimento dos critérios definidos no Plano de Trabalho</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25">
            <w:pPr>
              <w:tabs>
                <w:tab w:val="left" w:pos="1615"/>
              </w:tabs>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 NA</w:t>
            </w:r>
          </w:p>
        </w:tc>
      </w:tr>
      <w:tr>
        <w:trPr>
          <w:cantSplit w:val="0"/>
          <w:trHeight w:val="240" w:hRule="atLeast"/>
          <w:tblHeader w:val="0"/>
        </w:trPr>
        <w:tc>
          <w:tcPr>
            <w:vMerge w:val="continue"/>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27">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Aderência às normas da legislação vigente (MROSC)</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28">
            <w:pPr>
              <w:tabs>
                <w:tab w:val="left" w:pos="1615"/>
              </w:tabs>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 NA</w:t>
            </w:r>
          </w:p>
        </w:tc>
      </w:tr>
      <w:tr>
        <w:trPr>
          <w:cantSplit w:val="0"/>
          <w:trHeight w:val="240" w:hRule="atLeast"/>
          <w:tblHeader w:val="0"/>
        </w:trPr>
        <w:tc>
          <w:tcPr>
            <w:vMerge w:val="continue"/>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2A">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Contribuição para desenvolvimento da política pública</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2B">
            <w:pPr>
              <w:tabs>
                <w:tab w:val="left" w:pos="1615"/>
              </w:tabs>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 NA</w:t>
            </w:r>
          </w:p>
        </w:tc>
      </w:tr>
      <w:tr>
        <w:trPr>
          <w:cantSplit w:val="0"/>
          <w:trHeight w:val="240" w:hRule="atLeast"/>
          <w:tblHeader w:val="0"/>
        </w:trPr>
        <w:tc>
          <w:tcPr>
            <w:vMerge w:val="restart"/>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2C">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Relacionamento do demandante com os executores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2D">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Facilidade de contato com equipe responsável pela avaliação no CEBRASPE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2E">
            <w:pPr>
              <w:tabs>
                <w:tab w:val="left" w:pos="1615"/>
              </w:tabs>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 NA</w:t>
            </w:r>
          </w:p>
        </w:tc>
      </w:tr>
      <w:tr>
        <w:trPr>
          <w:cantSplit w:val="0"/>
          <w:trHeight w:val="240" w:hRule="atLeast"/>
          <w:tblHeader w:val="0"/>
        </w:trPr>
        <w:tc>
          <w:tcPr>
            <w:vMerge w:val="continue"/>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30">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Atendimento às demandas encaminhadas ao longo da avaliação</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31">
            <w:pPr>
              <w:tabs>
                <w:tab w:val="left" w:pos="1615"/>
              </w:tabs>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 NA</w:t>
            </w:r>
          </w:p>
        </w:tc>
      </w:tr>
      <w:tr>
        <w:trPr>
          <w:cantSplit w:val="0"/>
          <w:trHeight w:val="240" w:hRule="atLeast"/>
          <w:tblHeader w:val="0"/>
        </w:trPr>
        <w:tc>
          <w:tcPr>
            <w:vMerge w:val="continue"/>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33">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Satisfação geral com a atuação do CEBRASPE </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34">
            <w:pPr>
              <w:tabs>
                <w:tab w:val="left" w:pos="1615"/>
              </w:tabs>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 NA</w:t>
            </w:r>
          </w:p>
        </w:tc>
      </w:tr>
      <w:tr>
        <w:trPr>
          <w:cantSplit w:val="0"/>
          <w:trHeight w:val="480" w:hRule="atLeast"/>
          <w:tblHeader w:val="0"/>
        </w:trPr>
        <w:tc>
          <w:tcPr>
            <w:vMerge w:val="continue"/>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36">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Em uma escala de 0 a 10, o quanto você recomendaria o CEBRASPE a outras pessoas e organizações?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37">
            <w:pPr>
              <w:tabs>
                <w:tab w:val="left" w:pos="1615"/>
              </w:tabs>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 NA</w:t>
            </w:r>
          </w:p>
        </w:tc>
      </w:tr>
      <w:tr>
        <w:trPr>
          <w:cantSplit w:val="0"/>
          <w:trHeight w:val="240" w:hRule="atLeast"/>
          <w:tblHeader w:val="0"/>
        </w:trPr>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38">
            <w:pPr>
              <w:tabs>
                <w:tab w:val="left" w:pos="1615"/>
              </w:tabs>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Nota final*</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3A">
            <w:pPr>
              <w:tabs>
                <w:tab w:val="left" w:pos="1615"/>
              </w:tabs>
              <w:jc w:val="center"/>
              <w:rPr>
                <w:rFonts w:ascii="Calibri" w:cs="Calibri" w:eastAsia="Calibri" w:hAnsi="Calibri"/>
                <w:b w:val="1"/>
                <w:color w:val="ffffff"/>
                <w:sz w:val="20"/>
                <w:szCs w:val="20"/>
              </w:rPr>
            </w:pPr>
            <w:r w:rsidDel="00000000" w:rsidR="00000000" w:rsidRPr="00000000">
              <w:rPr>
                <w:rFonts w:ascii="Calibri" w:cs="Calibri" w:eastAsia="Calibri" w:hAnsi="Calibri"/>
                <w:color w:val="ffffff"/>
                <w:sz w:val="20"/>
                <w:szCs w:val="20"/>
                <w:rtl w:val="0"/>
              </w:rPr>
              <w:t xml:space="preserve"> NA</w:t>
            </w:r>
            <w:r w:rsidDel="00000000" w:rsidR="00000000" w:rsidRPr="00000000">
              <w:rPr>
                <w:rFonts w:ascii="Calibri" w:cs="Calibri" w:eastAsia="Calibri" w:hAnsi="Calibri"/>
                <w:b w:val="1"/>
                <w:color w:val="ffffff"/>
                <w:sz w:val="20"/>
                <w:szCs w:val="20"/>
                <w:rtl w:val="0"/>
              </w:rPr>
              <w:t xml:space="preserve"> </w:t>
            </w:r>
          </w:p>
        </w:tc>
      </w:tr>
    </w:tbl>
    <w:p w:rsidR="00000000" w:rsidDel="00000000" w:rsidP="00000000" w:rsidRDefault="00000000" w:rsidRPr="00000000" w14:paraId="0000033B">
      <w:pPr>
        <w:tabs>
          <w:tab w:val="left" w:pos="1615"/>
        </w:tabs>
        <w:ind w:left="709" w:firstLine="0"/>
        <w:jc w:val="both"/>
        <w:rPr>
          <w:rFonts w:ascii="Calibri" w:cs="Calibri" w:eastAsia="Calibri" w:hAnsi="Calibri"/>
        </w:rPr>
      </w:pPr>
      <w:r w:rsidDel="00000000" w:rsidR="00000000" w:rsidRPr="00000000">
        <w:rPr>
          <w:rFonts w:ascii="Calibri" w:cs="Calibri" w:eastAsia="Calibri" w:hAnsi="Calibri"/>
          <w:sz w:val="18"/>
          <w:szCs w:val="18"/>
          <w:rtl w:val="0"/>
        </w:rPr>
        <w:t xml:space="preserve">*Até a data de conclusão deste relatório, a pesquisa de satisfação não havia sido respondida pela parte demandante.</w:t>
      </w:r>
      <w:r w:rsidDel="00000000" w:rsidR="00000000" w:rsidRPr="00000000">
        <w:rPr>
          <w:rtl w:val="0"/>
        </w:rPr>
      </w:r>
    </w:p>
    <w:p w:rsidR="00000000" w:rsidDel="00000000" w:rsidP="00000000" w:rsidRDefault="00000000" w:rsidRPr="00000000" w14:paraId="0000033C">
      <w:pPr>
        <w:tabs>
          <w:tab w:val="left" w:pos="1615"/>
        </w:tabs>
        <w:ind w:left="709" w:firstLine="0"/>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33D">
      <w:pPr>
        <w:tabs>
          <w:tab w:val="left" w:pos="1615"/>
        </w:tabs>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ab/>
        <w:t xml:space="preserve">Participantes e destinatários</w:t>
      </w:r>
    </w:p>
    <w:p w:rsidR="00000000" w:rsidDel="00000000" w:rsidP="00000000" w:rsidRDefault="00000000" w:rsidRPr="00000000" w14:paraId="0000033E">
      <w:pPr>
        <w:tabs>
          <w:tab w:val="left" w:pos="1615"/>
        </w:tabs>
        <w:rPr>
          <w:rFonts w:ascii="Calibri" w:cs="Calibri" w:eastAsia="Calibri" w:hAnsi="Calibri"/>
          <w:sz w:val="24"/>
          <w:szCs w:val="24"/>
        </w:rPr>
      </w:pPr>
      <w:r w:rsidDel="00000000" w:rsidR="00000000" w:rsidRPr="00000000">
        <w:rPr>
          <w:rFonts w:ascii="Calibri" w:cs="Calibri" w:eastAsia="Calibri" w:hAnsi="Calibri"/>
          <w:sz w:val="24"/>
          <w:szCs w:val="24"/>
          <w:rtl w:val="0"/>
        </w:rPr>
        <w:tab/>
        <w:t xml:space="preserve">Avaliadores: Participantes do evento</w:t>
      </w:r>
    </w:p>
    <w:tbl>
      <w:tblPr>
        <w:tblStyle w:val="Table17"/>
        <w:tblW w:w="9065.000000000002"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20"/>
      </w:tblPr>
      <w:tblGrid>
        <w:gridCol w:w="6576"/>
        <w:gridCol w:w="1693"/>
        <w:gridCol w:w="796"/>
        <w:tblGridChange w:id="0">
          <w:tblGrid>
            <w:gridCol w:w="6576"/>
            <w:gridCol w:w="1693"/>
            <w:gridCol w:w="796"/>
          </w:tblGrid>
        </w:tblGridChange>
      </w:tblGrid>
      <w:tr>
        <w:trPr>
          <w:cantSplit w:val="0"/>
          <w:trHeight w:val="400" w:hRule="atLeast"/>
          <w:tblHeader w:val="0"/>
        </w:trPr>
        <w:tc>
          <w:tcPr>
            <w:gridSpan w:val="2"/>
            <w:tcBorders>
              <w:top w:color="000000" w:space="0" w:sz="0" w:val="nil"/>
              <w:left w:color="000000" w:space="0" w:sz="0" w:val="nil"/>
              <w:right w:color="000000" w:space="0" w:sz="0" w:val="nil"/>
            </w:tcBorders>
          </w:tcPr>
          <w:p w:rsidR="00000000" w:rsidDel="00000000" w:rsidP="00000000" w:rsidRDefault="00000000" w:rsidRPr="00000000" w14:paraId="0000033F">
            <w:pPr>
              <w:tabs>
                <w:tab w:val="left" w:pos="1615"/>
              </w:tabs>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Pesquisa de reação do Seminário - Resposta Participantes</w:t>
            </w:r>
          </w:p>
        </w:tc>
        <w:tc>
          <w:tcPr>
            <w:tcBorders>
              <w:top w:color="000000" w:space="0" w:sz="0" w:val="nil"/>
              <w:left w:color="000000" w:space="0" w:sz="0" w:val="nil"/>
              <w:right w:color="000000" w:space="0" w:sz="0" w:val="nil"/>
            </w:tcBorders>
          </w:tcPr>
          <w:p w:rsidR="00000000" w:rsidDel="00000000" w:rsidP="00000000" w:rsidRDefault="00000000" w:rsidRPr="00000000" w14:paraId="00000341">
            <w:pPr>
              <w:tabs>
                <w:tab w:val="left" w:pos="1615"/>
              </w:tabs>
              <w:jc w:val="center"/>
              <w:rPr>
                <w:rFonts w:ascii="Calibri" w:cs="Calibri" w:eastAsia="Calibri" w:hAnsi="Calibri"/>
                <w:b w:val="0"/>
                <w:color w:val="000000"/>
                <w:sz w:val="20"/>
                <w:szCs w:val="20"/>
              </w:rPr>
            </w:pPr>
            <w:r w:rsidDel="00000000" w:rsidR="00000000" w:rsidRPr="00000000">
              <w:rPr>
                <w:rFonts w:ascii="Calibri" w:cs="Calibri" w:eastAsia="Calibri" w:hAnsi="Calibri"/>
                <w:b w:val="0"/>
                <w:color w:val="000000"/>
                <w:sz w:val="20"/>
                <w:szCs w:val="20"/>
                <w:rtl w:val="0"/>
              </w:rPr>
              <w:t xml:space="preserve">%</w:t>
            </w:r>
          </w:p>
        </w:tc>
      </w:tr>
      <w:tr>
        <w:trPr>
          <w:cantSplit w:val="0"/>
          <w:trHeight w:val="320" w:hRule="atLeast"/>
          <w:tblHeader w:val="0"/>
        </w:trPr>
        <w:tc>
          <w:tcPr>
            <w:vMerge w:val="restart"/>
          </w:tcPr>
          <w:p w:rsidR="00000000" w:rsidDel="00000000" w:rsidP="00000000" w:rsidRDefault="00000000" w:rsidRPr="00000000" w14:paraId="00000342">
            <w:pPr>
              <w:tabs>
                <w:tab w:val="left" w:pos="1615"/>
              </w:tabs>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 De maneira geral, qual a sua avaliação do Seminário?</w:t>
            </w:r>
          </w:p>
        </w:tc>
        <w:tc>
          <w:tcPr/>
          <w:p w:rsidR="00000000" w:rsidDel="00000000" w:rsidP="00000000" w:rsidRDefault="00000000" w:rsidRPr="00000000" w14:paraId="00000343">
            <w:pPr>
              <w:tabs>
                <w:tab w:val="left" w:pos="1615"/>
              </w:tabs>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Muito bom</w:t>
            </w:r>
          </w:p>
        </w:tc>
        <w:tc>
          <w:tcPr/>
          <w:p w:rsidR="00000000" w:rsidDel="00000000" w:rsidP="00000000" w:rsidRDefault="00000000" w:rsidRPr="00000000" w14:paraId="00000344">
            <w:pPr>
              <w:tabs>
                <w:tab w:val="left" w:pos="1615"/>
              </w:tabs>
              <w:jc w:val="right"/>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70,8</w:t>
            </w:r>
          </w:p>
        </w:tc>
      </w:tr>
      <w:tr>
        <w:trPr>
          <w:cantSplit w:val="0"/>
          <w:trHeight w:val="320" w:hRule="atLeast"/>
          <w:tblHeader w:val="0"/>
        </w:trPr>
        <w:tc>
          <w:tcPr>
            <w:vMerge w:val="continue"/>
          </w:tcPr>
          <w:p w:rsidR="00000000" w:rsidDel="00000000" w:rsidP="00000000" w:rsidRDefault="00000000" w:rsidRPr="00000000" w14:paraId="000003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0"/>
                <w:szCs w:val="20"/>
              </w:rPr>
            </w:pPr>
            <w:r w:rsidDel="00000000" w:rsidR="00000000" w:rsidRPr="00000000">
              <w:rPr>
                <w:rtl w:val="0"/>
              </w:rPr>
            </w:r>
          </w:p>
        </w:tc>
        <w:tc>
          <w:tcPr/>
          <w:p w:rsidR="00000000" w:rsidDel="00000000" w:rsidP="00000000" w:rsidRDefault="00000000" w:rsidRPr="00000000" w14:paraId="00000346">
            <w:pPr>
              <w:tabs>
                <w:tab w:val="left" w:pos="1615"/>
              </w:tabs>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Bom</w:t>
            </w:r>
          </w:p>
        </w:tc>
        <w:tc>
          <w:tcPr/>
          <w:p w:rsidR="00000000" w:rsidDel="00000000" w:rsidP="00000000" w:rsidRDefault="00000000" w:rsidRPr="00000000" w14:paraId="00000347">
            <w:pPr>
              <w:tabs>
                <w:tab w:val="left" w:pos="1615"/>
              </w:tabs>
              <w:jc w:val="right"/>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25</w:t>
            </w:r>
          </w:p>
        </w:tc>
      </w:tr>
      <w:tr>
        <w:trPr>
          <w:cantSplit w:val="0"/>
          <w:trHeight w:val="320" w:hRule="atLeast"/>
          <w:tblHeader w:val="0"/>
        </w:trPr>
        <w:tc>
          <w:tcPr>
            <w:vMerge w:val="continue"/>
          </w:tcPr>
          <w:p w:rsidR="00000000" w:rsidDel="00000000" w:rsidP="00000000" w:rsidRDefault="00000000" w:rsidRPr="00000000" w14:paraId="000003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0"/>
                <w:szCs w:val="20"/>
              </w:rPr>
            </w:pPr>
            <w:r w:rsidDel="00000000" w:rsidR="00000000" w:rsidRPr="00000000">
              <w:rPr>
                <w:rtl w:val="0"/>
              </w:rPr>
            </w:r>
          </w:p>
        </w:tc>
        <w:tc>
          <w:tcPr/>
          <w:p w:rsidR="00000000" w:rsidDel="00000000" w:rsidP="00000000" w:rsidRDefault="00000000" w:rsidRPr="00000000" w14:paraId="00000349">
            <w:pPr>
              <w:tabs>
                <w:tab w:val="left" w:pos="1615"/>
              </w:tabs>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Total (Nota)</w:t>
            </w:r>
          </w:p>
        </w:tc>
        <w:tc>
          <w:tcPr/>
          <w:p w:rsidR="00000000" w:rsidDel="00000000" w:rsidP="00000000" w:rsidRDefault="00000000" w:rsidRPr="00000000" w14:paraId="0000034A">
            <w:pPr>
              <w:tabs>
                <w:tab w:val="left" w:pos="1615"/>
              </w:tabs>
              <w:jc w:val="right"/>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95,8</w:t>
            </w:r>
          </w:p>
        </w:tc>
      </w:tr>
    </w:tbl>
    <w:p w:rsidR="00000000" w:rsidDel="00000000" w:rsidP="00000000" w:rsidRDefault="00000000" w:rsidRPr="00000000" w14:paraId="0000034B">
      <w:pPr>
        <w:tabs>
          <w:tab w:val="left" w:pos="1615"/>
        </w:tabs>
        <w:rPr>
          <w:rFonts w:ascii="Calibri" w:cs="Calibri" w:eastAsia="Calibri" w:hAnsi="Calibri"/>
          <w:color w:val="ffffff"/>
          <w:sz w:val="24"/>
          <w:szCs w:val="24"/>
        </w:rPr>
      </w:pPr>
      <w:r w:rsidDel="00000000" w:rsidR="00000000" w:rsidRPr="00000000">
        <w:rPr>
          <w:rtl w:val="0"/>
        </w:rPr>
      </w:r>
    </w:p>
    <w:p w:rsidR="00000000" w:rsidDel="00000000" w:rsidP="00000000" w:rsidRDefault="00000000" w:rsidRPr="00000000" w14:paraId="0000034C">
      <w:pPr>
        <w:tabs>
          <w:tab w:val="left" w:pos="1615"/>
        </w:tabs>
        <w:rPr>
          <w:rFonts w:ascii="Calibri" w:cs="Calibri" w:eastAsia="Calibri" w:hAnsi="Calibri"/>
          <w:color w:val="ffffff"/>
          <w:sz w:val="24"/>
          <w:szCs w:val="24"/>
        </w:rPr>
      </w:pPr>
      <w:r w:rsidDel="00000000" w:rsidR="00000000" w:rsidRPr="00000000">
        <w:rPr>
          <w:rtl w:val="0"/>
        </w:rPr>
      </w:r>
    </w:p>
    <w:p w:rsidR="00000000" w:rsidDel="00000000" w:rsidP="00000000" w:rsidRDefault="00000000" w:rsidRPr="00000000" w14:paraId="0000034D">
      <w:pPr>
        <w:tabs>
          <w:tab w:val="left" w:pos="1615"/>
        </w:tabs>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34E">
      <w:pPr>
        <w:tabs>
          <w:tab w:val="left" w:pos="1615"/>
        </w:tabs>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34F">
      <w:pPr>
        <w:tabs>
          <w:tab w:val="left" w:pos="1615"/>
        </w:tabs>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350">
      <w:pPr>
        <w:pStyle w:val="Heading2"/>
        <w:tabs>
          <w:tab w:val="left" w:pos="1615"/>
        </w:tabs>
        <w:rPr>
          <w:rFonts w:ascii="Calibri" w:cs="Calibri" w:eastAsia="Calibri" w:hAnsi="Calibri"/>
          <w:sz w:val="32"/>
          <w:szCs w:val="32"/>
        </w:rPr>
      </w:pPr>
      <w:bookmarkStart w:colFirst="0" w:colLast="0" w:name="_heading=h.qsh70q" w:id="12"/>
      <w:bookmarkEnd w:id="12"/>
      <w:r w:rsidDel="00000000" w:rsidR="00000000" w:rsidRPr="00000000">
        <w:rPr>
          <w:rFonts w:ascii="Calibri" w:cs="Calibri" w:eastAsia="Calibri" w:hAnsi="Calibri"/>
          <w:sz w:val="32"/>
          <w:szCs w:val="32"/>
          <w:rtl w:val="0"/>
        </w:rPr>
        <w:t xml:space="preserve">Atividade 1.5 - Acompanhamento e monitoramento da execução da ação e suas atividades</w:t>
      </w:r>
    </w:p>
    <w:p w:rsidR="00000000" w:rsidDel="00000000" w:rsidP="00000000" w:rsidRDefault="00000000" w:rsidRPr="00000000" w14:paraId="00000351">
      <w:pPr>
        <w:tabs>
          <w:tab w:val="left" w:pos="1615"/>
        </w:tabs>
        <w:rPr>
          <w:rFonts w:ascii="Calibri" w:cs="Calibri" w:eastAsia="Calibri" w:hAnsi="Calibri"/>
        </w:rPr>
      </w:pPr>
      <w:r w:rsidDel="00000000" w:rsidR="00000000" w:rsidRPr="00000000">
        <w:rPr>
          <w:rtl w:val="0"/>
        </w:rPr>
      </w:r>
    </w:p>
    <w:p w:rsidR="00000000" w:rsidDel="00000000" w:rsidP="00000000" w:rsidRDefault="00000000" w:rsidRPr="00000000" w14:paraId="00000352">
      <w:pPr>
        <w:numPr>
          <w:ilvl w:val="0"/>
          <w:numId w:val="8"/>
        </w:numPr>
        <w:pBdr>
          <w:top w:space="0" w:sz="0" w:val="nil"/>
          <w:left w:space="0" w:sz="0" w:val="nil"/>
          <w:bottom w:space="0" w:sz="0" w:val="nil"/>
          <w:right w:space="0" w:sz="0" w:val="nil"/>
          <w:between w:space="0" w:sz="0" w:val="nil"/>
        </w:pBdr>
        <w:tabs>
          <w:tab w:val="left" w:pos="1615"/>
        </w:tabs>
        <w:spacing w:after="0" w:lineRule="auto"/>
        <w:ind w:left="36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Descrição da atividade</w:t>
      </w:r>
    </w:p>
    <w:p w:rsidR="00000000" w:rsidDel="00000000" w:rsidP="00000000" w:rsidRDefault="00000000" w:rsidRPr="00000000" w14:paraId="00000353">
      <w:pPr>
        <w:pBdr>
          <w:top w:space="0" w:sz="0" w:val="nil"/>
          <w:left w:space="0" w:sz="0" w:val="nil"/>
          <w:bottom w:space="0" w:sz="0" w:val="nil"/>
          <w:right w:space="0" w:sz="0" w:val="nil"/>
          <w:between w:space="0" w:sz="0" w:val="nil"/>
        </w:pBdr>
        <w:tabs>
          <w:tab w:val="left" w:pos="1615"/>
        </w:tabs>
        <w:spacing w:after="0" w:line="276" w:lineRule="auto"/>
        <w:ind w:left="72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Na presente atividade, foi desenvolvido o Relatório de Monitoramento e Acompanhamento, no qual apresenta as etapas de avaliação realizadas ao longo do desenvolvimento das atividades e o resultado alcançado para os indicadores previstos, de acordo com as definições previstas no Plano de Trabalho, consolidando assim a conclusão da ação 1 no contexto da parceria. </w:t>
      </w:r>
    </w:p>
    <w:p w:rsidR="00000000" w:rsidDel="00000000" w:rsidP="00000000" w:rsidRDefault="00000000" w:rsidRPr="00000000" w14:paraId="00000354">
      <w:pPr>
        <w:tabs>
          <w:tab w:val="left" w:pos="1615"/>
        </w:tabs>
        <w:ind w:left="709" w:firstLine="0"/>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355">
      <w:pPr>
        <w:numPr>
          <w:ilvl w:val="0"/>
          <w:numId w:val="8"/>
        </w:numPr>
        <w:pBdr>
          <w:top w:space="0" w:sz="0" w:val="nil"/>
          <w:left w:space="0" w:sz="0" w:val="nil"/>
          <w:bottom w:space="0" w:sz="0" w:val="nil"/>
          <w:right w:space="0" w:sz="0" w:val="nil"/>
          <w:between w:space="0" w:sz="0" w:val="nil"/>
        </w:pBdr>
        <w:tabs>
          <w:tab w:val="left" w:pos="1615"/>
        </w:tabs>
        <w:spacing w:after="0" w:lineRule="auto"/>
        <w:ind w:left="36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Período de realização:  01/10/2020 a 30/04/2021</w:t>
      </w:r>
    </w:p>
    <w:p w:rsidR="00000000" w:rsidDel="00000000" w:rsidP="00000000" w:rsidRDefault="00000000" w:rsidRPr="00000000" w14:paraId="00000356">
      <w:pPr>
        <w:pBdr>
          <w:top w:space="0" w:sz="0" w:val="nil"/>
          <w:left w:space="0" w:sz="0" w:val="nil"/>
          <w:bottom w:space="0" w:sz="0" w:val="nil"/>
          <w:right w:space="0" w:sz="0" w:val="nil"/>
          <w:between w:space="0" w:sz="0" w:val="nil"/>
        </w:pBdr>
        <w:tabs>
          <w:tab w:val="left" w:pos="1615"/>
        </w:tabs>
        <w:spacing w:after="0" w:lineRule="auto"/>
        <w:ind w:left="360"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357">
      <w:pPr>
        <w:pBdr>
          <w:top w:space="0" w:sz="0" w:val="nil"/>
          <w:left w:space="0" w:sz="0" w:val="nil"/>
          <w:bottom w:space="0" w:sz="0" w:val="nil"/>
          <w:right w:space="0" w:sz="0" w:val="nil"/>
          <w:between w:space="0" w:sz="0" w:val="nil"/>
        </w:pBdr>
        <w:tabs>
          <w:tab w:val="left" w:pos="1615"/>
        </w:tabs>
        <w:spacing w:after="0" w:lineRule="auto"/>
        <w:ind w:left="360"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358">
      <w:pPr>
        <w:numPr>
          <w:ilvl w:val="0"/>
          <w:numId w:val="8"/>
        </w:numPr>
        <w:pBdr>
          <w:top w:space="0" w:sz="0" w:val="nil"/>
          <w:left w:space="0" w:sz="0" w:val="nil"/>
          <w:bottom w:space="0" w:sz="0" w:val="nil"/>
          <w:right w:space="0" w:sz="0" w:val="nil"/>
          <w:between w:space="0" w:sz="0" w:val="nil"/>
        </w:pBdr>
        <w:tabs>
          <w:tab w:val="left" w:pos="1615"/>
        </w:tabs>
        <w:spacing w:after="0" w:lineRule="auto"/>
        <w:ind w:left="36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Produtos</w:t>
      </w:r>
    </w:p>
    <w:p w:rsidR="00000000" w:rsidDel="00000000" w:rsidP="00000000" w:rsidRDefault="00000000" w:rsidRPr="00000000" w14:paraId="00000359">
      <w:pPr>
        <w:pBdr>
          <w:top w:space="0" w:sz="0" w:val="nil"/>
          <w:left w:space="0" w:sz="0" w:val="nil"/>
          <w:bottom w:space="0" w:sz="0" w:val="nil"/>
          <w:right w:space="0" w:sz="0" w:val="nil"/>
          <w:between w:space="0" w:sz="0" w:val="nil"/>
        </w:pBdr>
        <w:tabs>
          <w:tab w:val="left" w:pos="1615"/>
        </w:tabs>
        <w:spacing w:after="0" w:lineRule="auto"/>
        <w:ind w:left="720"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35A">
      <w:pPr>
        <w:numPr>
          <w:ilvl w:val="0"/>
          <w:numId w:val="1"/>
        </w:numPr>
        <w:pBdr>
          <w:top w:space="0" w:sz="0" w:val="nil"/>
          <w:left w:space="0" w:sz="0" w:val="nil"/>
          <w:bottom w:space="0" w:sz="0" w:val="nil"/>
          <w:right w:space="0" w:sz="0" w:val="nil"/>
          <w:between w:space="0" w:sz="0" w:val="nil"/>
        </w:pBdr>
        <w:tabs>
          <w:tab w:val="left" w:pos="1615"/>
        </w:tabs>
        <w:ind w:left="108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Relatório de monitoramento e avaliação</w:t>
      </w:r>
    </w:p>
    <w:p w:rsidR="00000000" w:rsidDel="00000000" w:rsidP="00000000" w:rsidRDefault="00000000" w:rsidRPr="00000000" w14:paraId="0000035B">
      <w:pPr>
        <w:tabs>
          <w:tab w:val="left" w:pos="1615"/>
        </w:tabs>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35C">
      <w:pPr>
        <w:numPr>
          <w:ilvl w:val="0"/>
          <w:numId w:val="8"/>
        </w:numPr>
        <w:pBdr>
          <w:top w:space="0" w:sz="0" w:val="nil"/>
          <w:left w:space="0" w:sz="0" w:val="nil"/>
          <w:bottom w:space="0" w:sz="0" w:val="nil"/>
          <w:right w:space="0" w:sz="0" w:val="nil"/>
          <w:between w:space="0" w:sz="0" w:val="nil"/>
        </w:pBdr>
        <w:tabs>
          <w:tab w:val="left" w:pos="1615"/>
        </w:tabs>
        <w:ind w:left="36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Critérios de conformidade</w:t>
      </w:r>
    </w:p>
    <w:p w:rsidR="00000000" w:rsidDel="00000000" w:rsidP="00000000" w:rsidRDefault="00000000" w:rsidRPr="00000000" w14:paraId="0000035D">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tabs>
          <w:tab w:val="left" w:pos="1615"/>
        </w:tabs>
        <w:spacing w:after="0" w:before="0" w:line="240" w:lineRule="auto"/>
        <w:ind w:left="1134"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Apresenta os índices e indicadores que foram monitorados e avaliados conforme previsto no plano de trabalho?</w:t>
      </w:r>
    </w:p>
    <w:p w:rsidR="00000000" w:rsidDel="00000000" w:rsidP="00000000" w:rsidRDefault="00000000" w:rsidRPr="00000000" w14:paraId="0000035E">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tabs>
          <w:tab w:val="left" w:pos="1615"/>
        </w:tabs>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Apresenta os critérios de conformidade aplicados em cada atividade?</w:t>
      </w:r>
    </w:p>
    <w:p w:rsidR="00000000" w:rsidDel="00000000" w:rsidP="00000000" w:rsidRDefault="00000000" w:rsidRPr="00000000" w14:paraId="0000035F">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tabs>
          <w:tab w:val="left" w:pos="1615"/>
        </w:tabs>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Apresenta os critérios avaliados na pesquisa de satisfação das partes interessadas (demandante e outras partes interessadas) em cada atividade?</w:t>
      </w:r>
    </w:p>
    <w:p w:rsidR="00000000" w:rsidDel="00000000" w:rsidP="00000000" w:rsidRDefault="00000000" w:rsidRPr="00000000" w14:paraId="00000360">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tabs>
          <w:tab w:val="left" w:pos="1615"/>
        </w:tabs>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Apresenta o resultado dos indicadores previstos no monitoramento e acompanhamento para todas as atividades executadas na ação 1?</w:t>
      </w:r>
    </w:p>
    <w:p w:rsidR="00000000" w:rsidDel="00000000" w:rsidP="00000000" w:rsidRDefault="00000000" w:rsidRPr="00000000" w14:paraId="00000361">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tabs>
          <w:tab w:val="left" w:pos="1615"/>
        </w:tabs>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Apresenta os primeiros resultados da contrapartida?</w:t>
      </w:r>
    </w:p>
    <w:p w:rsidR="00000000" w:rsidDel="00000000" w:rsidP="00000000" w:rsidRDefault="00000000" w:rsidRPr="00000000" w14:paraId="00000362">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tabs>
          <w:tab w:val="left" w:pos="1615"/>
        </w:tabs>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Apresenta a execução físico-financeira das atividades desenvolvidas na ação 1?</w:t>
      </w:r>
    </w:p>
    <w:p w:rsidR="00000000" w:rsidDel="00000000" w:rsidP="00000000" w:rsidRDefault="00000000" w:rsidRPr="00000000" w14:paraId="00000363">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tabs>
          <w:tab w:val="left" w:pos="1615"/>
        </w:tabs>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Apresenta o resultado do monitoramento e acompanhamento da ação 1 conforme métrica definida no plano de trabalho?</w:t>
      </w:r>
    </w:p>
    <w:p w:rsidR="00000000" w:rsidDel="00000000" w:rsidP="00000000" w:rsidRDefault="00000000" w:rsidRPr="00000000" w14:paraId="0000036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615"/>
        </w:tabs>
        <w:spacing w:after="160" w:before="0" w:line="240" w:lineRule="auto"/>
        <w:ind w:left="144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65">
      <w:pPr>
        <w:numPr>
          <w:ilvl w:val="0"/>
          <w:numId w:val="8"/>
        </w:numPr>
        <w:pBdr>
          <w:top w:space="0" w:sz="0" w:val="nil"/>
          <w:left w:space="0" w:sz="0" w:val="nil"/>
          <w:bottom w:space="0" w:sz="0" w:val="nil"/>
          <w:right w:space="0" w:sz="0" w:val="nil"/>
          <w:between w:space="0" w:sz="0" w:val="nil"/>
        </w:pBdr>
        <w:tabs>
          <w:tab w:val="left" w:pos="1615"/>
        </w:tabs>
        <w:spacing w:after="0" w:lineRule="auto"/>
        <w:ind w:left="36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Resultado dos indicadores</w:t>
      </w:r>
    </w:p>
    <w:p w:rsidR="00000000" w:rsidDel="00000000" w:rsidP="00000000" w:rsidRDefault="00000000" w:rsidRPr="00000000" w14:paraId="00000366">
      <w:pPr>
        <w:pBdr>
          <w:top w:space="0" w:sz="0" w:val="nil"/>
          <w:left w:space="0" w:sz="0" w:val="nil"/>
          <w:bottom w:space="0" w:sz="0" w:val="nil"/>
          <w:right w:space="0" w:sz="0" w:val="nil"/>
          <w:between w:space="0" w:sz="0" w:val="nil"/>
        </w:pBdr>
        <w:tabs>
          <w:tab w:val="left" w:pos="1615"/>
        </w:tabs>
        <w:spacing w:after="0" w:lineRule="auto"/>
        <w:ind w:left="360"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367">
      <w:pPr>
        <w:numPr>
          <w:ilvl w:val="0"/>
          <w:numId w:val="1"/>
        </w:numPr>
        <w:pBdr>
          <w:top w:space="0" w:sz="0" w:val="nil"/>
          <w:left w:space="0" w:sz="0" w:val="nil"/>
          <w:bottom w:space="0" w:sz="0" w:val="nil"/>
          <w:right w:space="0" w:sz="0" w:val="nil"/>
          <w:between w:space="0" w:sz="0" w:val="nil"/>
        </w:pBdr>
        <w:tabs>
          <w:tab w:val="left" w:pos="1615"/>
        </w:tabs>
        <w:ind w:left="108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Qualidade da entrega</w:t>
      </w:r>
    </w:p>
    <w:tbl>
      <w:tblPr>
        <w:tblStyle w:val="Table18"/>
        <w:tblW w:w="9693.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20"/>
      </w:tblPr>
      <w:tblGrid>
        <w:gridCol w:w="3231"/>
        <w:gridCol w:w="3231"/>
        <w:gridCol w:w="3231"/>
        <w:tblGridChange w:id="0">
          <w:tblGrid>
            <w:gridCol w:w="3231"/>
            <w:gridCol w:w="3231"/>
            <w:gridCol w:w="3231"/>
          </w:tblGrid>
        </w:tblGridChange>
      </w:tblGrid>
      <w:tr>
        <w:trPr>
          <w:cantSplit w:val="0"/>
          <w:trHeight w:val="482" w:hRule="atLeast"/>
          <w:tblHeader w:val="0"/>
        </w:trPr>
        <w:tc>
          <w:tcPr>
            <w:tcBorders>
              <w:top w:color="000000" w:space="0" w:sz="4" w:val="single"/>
              <w:left w:color="000000" w:space="0" w:sz="4" w:val="single"/>
              <w:right w:color="000000" w:space="0" w:sz="4" w:val="single"/>
            </w:tcBorders>
          </w:tcPr>
          <w:p w:rsidR="00000000" w:rsidDel="00000000" w:rsidP="00000000" w:rsidRDefault="00000000" w:rsidRPr="00000000" w14:paraId="00000368">
            <w:pPr>
              <w:tabs>
                <w:tab w:val="left" w:pos="1615"/>
              </w:tabs>
              <w:jc w:val="center"/>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Indicadores de avaliação</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369">
            <w:pPr>
              <w:tabs>
                <w:tab w:val="left" w:pos="1615"/>
              </w:tabs>
              <w:jc w:val="center"/>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Nota</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36A">
            <w:pPr>
              <w:tabs>
                <w:tab w:val="left" w:pos="1615"/>
              </w:tabs>
              <w:jc w:val="center"/>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Percentual de Cumprimento</w:t>
            </w:r>
          </w:p>
        </w:tc>
      </w:tr>
      <w:tr>
        <w:trPr>
          <w:cantSplit w:val="0"/>
          <w:trHeight w:val="254" w:hRule="atLeast"/>
          <w:tblHeader w:val="0"/>
        </w:trPr>
        <w:tc>
          <w:tcPr/>
          <w:p w:rsidR="00000000" w:rsidDel="00000000" w:rsidP="00000000" w:rsidRDefault="00000000" w:rsidRPr="00000000" w14:paraId="0000036B">
            <w:pPr>
              <w:tabs>
                <w:tab w:val="left" w:pos="1615"/>
              </w:tabs>
              <w:spacing w:line="36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Tempestividade (0 a 3)</w:t>
            </w:r>
          </w:p>
        </w:tc>
        <w:tc>
          <w:tcPr/>
          <w:p w:rsidR="00000000" w:rsidDel="00000000" w:rsidP="00000000" w:rsidRDefault="00000000" w:rsidRPr="00000000" w14:paraId="0000036C">
            <w:pPr>
              <w:tabs>
                <w:tab w:val="left" w:pos="1615"/>
              </w:tabs>
              <w:spacing w:line="36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 3</w:t>
            </w:r>
          </w:p>
        </w:tc>
        <w:tc>
          <w:tcPr/>
          <w:p w:rsidR="00000000" w:rsidDel="00000000" w:rsidP="00000000" w:rsidRDefault="00000000" w:rsidRPr="00000000" w14:paraId="0000036D">
            <w:pPr>
              <w:tabs>
                <w:tab w:val="left" w:pos="1615"/>
              </w:tabs>
              <w:spacing w:line="36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 100%</w:t>
            </w:r>
          </w:p>
        </w:tc>
      </w:tr>
      <w:tr>
        <w:trPr>
          <w:cantSplit w:val="0"/>
          <w:trHeight w:val="85" w:hRule="atLeast"/>
          <w:tblHeader w:val="0"/>
        </w:trPr>
        <w:tc>
          <w:tcPr/>
          <w:p w:rsidR="00000000" w:rsidDel="00000000" w:rsidP="00000000" w:rsidRDefault="00000000" w:rsidRPr="00000000" w14:paraId="0000036E">
            <w:pPr>
              <w:tabs>
                <w:tab w:val="left" w:pos="1615"/>
              </w:tabs>
              <w:spacing w:line="36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Eficiência (0 a 3)</w:t>
            </w:r>
          </w:p>
        </w:tc>
        <w:tc>
          <w:tcPr/>
          <w:p w:rsidR="00000000" w:rsidDel="00000000" w:rsidP="00000000" w:rsidRDefault="00000000" w:rsidRPr="00000000" w14:paraId="0000036F">
            <w:pPr>
              <w:tabs>
                <w:tab w:val="left" w:pos="1615"/>
              </w:tabs>
              <w:spacing w:line="36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 3</w:t>
            </w:r>
          </w:p>
        </w:tc>
        <w:tc>
          <w:tcPr/>
          <w:p w:rsidR="00000000" w:rsidDel="00000000" w:rsidP="00000000" w:rsidRDefault="00000000" w:rsidRPr="00000000" w14:paraId="00000370">
            <w:pPr>
              <w:tabs>
                <w:tab w:val="left" w:pos="1615"/>
              </w:tabs>
              <w:spacing w:line="36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 100%</w:t>
            </w:r>
          </w:p>
        </w:tc>
      </w:tr>
      <w:tr>
        <w:trPr>
          <w:cantSplit w:val="0"/>
          <w:trHeight w:val="85" w:hRule="atLeast"/>
          <w:tblHeader w:val="0"/>
        </w:trPr>
        <w:tc>
          <w:tcPr/>
          <w:p w:rsidR="00000000" w:rsidDel="00000000" w:rsidP="00000000" w:rsidRDefault="00000000" w:rsidRPr="00000000" w14:paraId="00000371">
            <w:pPr>
              <w:tabs>
                <w:tab w:val="left" w:pos="1615"/>
              </w:tabs>
              <w:spacing w:line="36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Conformidade (0 a 10)</w:t>
            </w:r>
          </w:p>
        </w:tc>
        <w:tc>
          <w:tcPr/>
          <w:p w:rsidR="00000000" w:rsidDel="00000000" w:rsidP="00000000" w:rsidRDefault="00000000" w:rsidRPr="00000000" w14:paraId="00000372">
            <w:pPr>
              <w:tabs>
                <w:tab w:val="left" w:pos="1615"/>
              </w:tabs>
              <w:spacing w:line="36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10 </w:t>
            </w:r>
          </w:p>
        </w:tc>
        <w:tc>
          <w:tcPr/>
          <w:p w:rsidR="00000000" w:rsidDel="00000000" w:rsidP="00000000" w:rsidRDefault="00000000" w:rsidRPr="00000000" w14:paraId="00000373">
            <w:pPr>
              <w:tabs>
                <w:tab w:val="left" w:pos="1615"/>
              </w:tabs>
              <w:spacing w:line="36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100% </w:t>
            </w:r>
          </w:p>
        </w:tc>
      </w:tr>
    </w:tbl>
    <w:p w:rsidR="00000000" w:rsidDel="00000000" w:rsidP="00000000" w:rsidRDefault="00000000" w:rsidRPr="00000000" w14:paraId="00000374">
      <w:pPr>
        <w:tabs>
          <w:tab w:val="left" w:pos="1615"/>
        </w:tabs>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375">
      <w:pPr>
        <w:tabs>
          <w:tab w:val="left" w:pos="1615"/>
        </w:tabs>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376">
      <w:pPr>
        <w:numPr>
          <w:ilvl w:val="0"/>
          <w:numId w:val="1"/>
        </w:numPr>
        <w:pBdr>
          <w:top w:space="0" w:sz="0" w:val="nil"/>
          <w:left w:space="0" w:sz="0" w:val="nil"/>
          <w:bottom w:space="0" w:sz="0" w:val="nil"/>
          <w:right w:space="0" w:sz="0" w:val="nil"/>
          <w:between w:space="0" w:sz="0" w:val="nil"/>
        </w:pBdr>
        <w:tabs>
          <w:tab w:val="left" w:pos="1615"/>
        </w:tabs>
        <w:ind w:left="108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Satisfação das partes interessadas</w:t>
      </w:r>
    </w:p>
    <w:p w:rsidR="00000000" w:rsidDel="00000000" w:rsidP="00000000" w:rsidRDefault="00000000" w:rsidRPr="00000000" w14:paraId="00000377">
      <w:pPr>
        <w:tabs>
          <w:tab w:val="left" w:pos="1615"/>
        </w:tabs>
        <w:ind w:left="709" w:firstLine="0"/>
        <w:jc w:val="both"/>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Demandante</w:t>
      </w:r>
    </w:p>
    <w:p w:rsidR="00000000" w:rsidDel="00000000" w:rsidP="00000000" w:rsidRDefault="00000000" w:rsidRPr="00000000" w14:paraId="00000378">
      <w:pPr>
        <w:tabs>
          <w:tab w:val="left" w:pos="1615"/>
        </w:tabs>
        <w:ind w:left="709" w:firstLine="0"/>
        <w:jc w:val="both"/>
        <w:rPr>
          <w:rFonts w:ascii="Calibri" w:cs="Calibri" w:eastAsia="Calibri" w:hAnsi="Calibri"/>
          <w:b w:val="1"/>
          <w:sz w:val="24"/>
          <w:szCs w:val="24"/>
        </w:rPr>
      </w:pPr>
      <w:r w:rsidDel="00000000" w:rsidR="00000000" w:rsidRPr="00000000">
        <w:rPr>
          <w:rtl w:val="0"/>
        </w:rPr>
      </w:r>
    </w:p>
    <w:tbl>
      <w:tblPr>
        <w:tblStyle w:val="Table19"/>
        <w:tblW w:w="9628.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A0"/>
      </w:tblPr>
      <w:tblGrid>
        <w:gridCol w:w="1980"/>
        <w:gridCol w:w="6379"/>
        <w:gridCol w:w="1269"/>
        <w:tblGridChange w:id="0">
          <w:tblGrid>
            <w:gridCol w:w="1980"/>
            <w:gridCol w:w="6379"/>
            <w:gridCol w:w="1269"/>
          </w:tblGrid>
        </w:tblGridChange>
      </w:tblGrid>
      <w:tr>
        <w:trPr>
          <w:cantSplit w:val="0"/>
          <w:trHeight w:val="300" w:hRule="atLeast"/>
          <w:tblHeader w:val="0"/>
        </w:trPr>
        <w:tc>
          <w:tcPr>
            <w:tcBorders>
              <w:top w:color="000000" w:space="0" w:sz="0" w:val="nil"/>
              <w:left w:color="000000" w:space="0" w:sz="0" w:val="nil"/>
              <w:right w:color="000000" w:space="0" w:sz="0" w:val="nil"/>
            </w:tcBorders>
          </w:tcPr>
          <w:p w:rsidR="00000000" w:rsidDel="00000000" w:rsidP="00000000" w:rsidRDefault="00000000" w:rsidRPr="00000000" w14:paraId="00000379">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Eixos</w:t>
            </w:r>
          </w:p>
        </w:tc>
        <w:tc>
          <w:tcPr>
            <w:tcBorders>
              <w:top w:color="000000" w:space="0" w:sz="0" w:val="nil"/>
              <w:left w:color="000000" w:space="0" w:sz="0" w:val="nil"/>
              <w:right w:color="000000" w:space="0" w:sz="0" w:val="nil"/>
            </w:tcBorders>
          </w:tcPr>
          <w:p w:rsidR="00000000" w:rsidDel="00000000" w:rsidP="00000000" w:rsidRDefault="00000000" w:rsidRPr="00000000" w14:paraId="0000037A">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Atributos</w:t>
            </w:r>
          </w:p>
        </w:tc>
        <w:tc>
          <w:tcPr>
            <w:tcBorders>
              <w:top w:color="000000" w:space="0" w:sz="0" w:val="nil"/>
              <w:left w:color="000000" w:space="0" w:sz="0" w:val="nil"/>
              <w:right w:color="000000" w:space="0" w:sz="0" w:val="nil"/>
            </w:tcBorders>
          </w:tcPr>
          <w:p w:rsidR="00000000" w:rsidDel="00000000" w:rsidP="00000000" w:rsidRDefault="00000000" w:rsidRPr="00000000" w14:paraId="0000037B">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Nota</w:t>
            </w:r>
          </w:p>
        </w:tc>
      </w:tr>
      <w:tr>
        <w:trPr>
          <w:cantSplit w:val="0"/>
          <w:trHeight w:val="240" w:hRule="atLeast"/>
          <w:tblHeader w:val="0"/>
        </w:trPr>
        <w:tc>
          <w:tcPr>
            <w:vMerge w:val="restart"/>
            <w:tcBorders>
              <w:left w:color="000000" w:space="0" w:sz="0" w:val="nil"/>
            </w:tcBorders>
          </w:tcPr>
          <w:p w:rsidR="00000000" w:rsidDel="00000000" w:rsidP="00000000" w:rsidRDefault="00000000" w:rsidRPr="00000000" w14:paraId="0000037C">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Qualidade do produto/serviço</w:t>
            </w:r>
          </w:p>
        </w:tc>
        <w:tc>
          <w:tcPr/>
          <w:p w:rsidR="00000000" w:rsidDel="00000000" w:rsidP="00000000" w:rsidRDefault="00000000" w:rsidRPr="00000000" w14:paraId="0000037D">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Planejamento e organização para a elaboração do produto</w:t>
            </w:r>
          </w:p>
        </w:tc>
        <w:tc>
          <w:tcPr/>
          <w:p w:rsidR="00000000" w:rsidDel="00000000" w:rsidP="00000000" w:rsidRDefault="00000000" w:rsidRPr="00000000" w14:paraId="0000037E">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3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c>
          <w:tcPr/>
          <w:p w:rsidR="00000000" w:rsidDel="00000000" w:rsidP="00000000" w:rsidRDefault="00000000" w:rsidRPr="00000000" w14:paraId="00000380">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Execução do produto </w:t>
            </w:r>
          </w:p>
        </w:tc>
        <w:tc>
          <w:tcPr/>
          <w:p w:rsidR="00000000" w:rsidDel="00000000" w:rsidP="00000000" w:rsidRDefault="00000000" w:rsidRPr="00000000" w14:paraId="00000381">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3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c>
          <w:tcPr/>
          <w:p w:rsidR="00000000" w:rsidDel="00000000" w:rsidP="00000000" w:rsidRDefault="00000000" w:rsidRPr="00000000" w14:paraId="00000383">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Qualidade da entrega realizada</w:t>
            </w:r>
          </w:p>
        </w:tc>
        <w:tc>
          <w:tcPr/>
          <w:p w:rsidR="00000000" w:rsidDel="00000000" w:rsidP="00000000" w:rsidRDefault="00000000" w:rsidRPr="00000000" w14:paraId="00000384">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3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c>
          <w:tcPr/>
          <w:p w:rsidR="00000000" w:rsidDel="00000000" w:rsidP="00000000" w:rsidRDefault="00000000" w:rsidRPr="00000000" w14:paraId="00000386">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Eficiência: Maximização da relação custo/benefício</w:t>
            </w:r>
          </w:p>
        </w:tc>
        <w:tc>
          <w:tcPr/>
          <w:p w:rsidR="00000000" w:rsidDel="00000000" w:rsidP="00000000" w:rsidRDefault="00000000" w:rsidRPr="00000000" w14:paraId="00000387">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3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c>
          <w:tcPr/>
          <w:p w:rsidR="00000000" w:rsidDel="00000000" w:rsidP="00000000" w:rsidRDefault="00000000" w:rsidRPr="00000000" w14:paraId="00000389">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Conformidade: cumprimento dos critérios pactuados para cada produto/serviço</w:t>
            </w:r>
          </w:p>
        </w:tc>
        <w:tc>
          <w:tcPr/>
          <w:p w:rsidR="00000000" w:rsidDel="00000000" w:rsidP="00000000" w:rsidRDefault="00000000" w:rsidRPr="00000000" w14:paraId="0000038A">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3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c>
          <w:tcPr/>
          <w:p w:rsidR="00000000" w:rsidDel="00000000" w:rsidP="00000000" w:rsidRDefault="00000000" w:rsidRPr="00000000" w14:paraId="0000038C">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Tempestividade: Cumprimento do prazo conforme cronograma</w:t>
            </w:r>
          </w:p>
        </w:tc>
        <w:tc>
          <w:tcPr/>
          <w:p w:rsidR="00000000" w:rsidDel="00000000" w:rsidP="00000000" w:rsidRDefault="00000000" w:rsidRPr="00000000" w14:paraId="0000038D">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3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c>
          <w:tcPr/>
          <w:p w:rsidR="00000000" w:rsidDel="00000000" w:rsidP="00000000" w:rsidRDefault="00000000" w:rsidRPr="00000000" w14:paraId="0000038F">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O produto atende aos critérios definidos no Plano de Trabalho</w:t>
            </w:r>
          </w:p>
        </w:tc>
        <w:tc>
          <w:tcPr/>
          <w:p w:rsidR="00000000" w:rsidDel="00000000" w:rsidP="00000000" w:rsidRDefault="00000000" w:rsidRPr="00000000" w14:paraId="00000390">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3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c>
          <w:tcPr/>
          <w:p w:rsidR="00000000" w:rsidDel="00000000" w:rsidP="00000000" w:rsidRDefault="00000000" w:rsidRPr="00000000" w14:paraId="00000392">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O produto atende às normas da legislação vigente (MROSC)</w:t>
            </w:r>
          </w:p>
        </w:tc>
        <w:tc>
          <w:tcPr/>
          <w:p w:rsidR="00000000" w:rsidDel="00000000" w:rsidP="00000000" w:rsidRDefault="00000000" w:rsidRPr="00000000" w14:paraId="00000393">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3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c>
          <w:tcPr/>
          <w:p w:rsidR="00000000" w:rsidDel="00000000" w:rsidP="00000000" w:rsidRDefault="00000000" w:rsidRPr="00000000" w14:paraId="00000395">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Contribuição do produto para desenvolvimento da política pública</w:t>
            </w:r>
          </w:p>
        </w:tc>
        <w:tc>
          <w:tcPr/>
          <w:p w:rsidR="00000000" w:rsidDel="00000000" w:rsidP="00000000" w:rsidRDefault="00000000" w:rsidRPr="00000000" w14:paraId="00000396">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NA</w:t>
            </w:r>
          </w:p>
        </w:tc>
      </w:tr>
      <w:tr>
        <w:trPr>
          <w:cantSplit w:val="0"/>
          <w:trHeight w:val="240" w:hRule="atLeast"/>
          <w:tblHeader w:val="0"/>
        </w:trPr>
        <w:tc>
          <w:tcPr>
            <w:vMerge w:val="restart"/>
            <w:tcBorders>
              <w:left w:color="000000" w:space="0" w:sz="0" w:val="nil"/>
            </w:tcBorders>
          </w:tcPr>
          <w:p w:rsidR="00000000" w:rsidDel="00000000" w:rsidP="00000000" w:rsidRDefault="00000000" w:rsidRPr="00000000" w14:paraId="00000397">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Relacionamento do demandante com os executores</w:t>
            </w:r>
          </w:p>
        </w:tc>
        <w:tc>
          <w:tcPr/>
          <w:p w:rsidR="00000000" w:rsidDel="00000000" w:rsidP="00000000" w:rsidRDefault="00000000" w:rsidRPr="00000000" w14:paraId="00000398">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Facilidade de contato com equipe responsável pela avaliação no CEBRASPE</w:t>
            </w:r>
          </w:p>
        </w:tc>
        <w:tc>
          <w:tcPr/>
          <w:p w:rsidR="00000000" w:rsidDel="00000000" w:rsidP="00000000" w:rsidRDefault="00000000" w:rsidRPr="00000000" w14:paraId="00000399">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3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c>
          <w:tcPr/>
          <w:p w:rsidR="00000000" w:rsidDel="00000000" w:rsidP="00000000" w:rsidRDefault="00000000" w:rsidRPr="00000000" w14:paraId="0000039B">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Atendimento às demandas encaminhadas ao longo da avaliação</w:t>
            </w:r>
          </w:p>
        </w:tc>
        <w:tc>
          <w:tcPr/>
          <w:p w:rsidR="00000000" w:rsidDel="00000000" w:rsidP="00000000" w:rsidRDefault="00000000" w:rsidRPr="00000000" w14:paraId="0000039C">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3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c>
          <w:tcPr/>
          <w:p w:rsidR="00000000" w:rsidDel="00000000" w:rsidP="00000000" w:rsidRDefault="00000000" w:rsidRPr="00000000" w14:paraId="0000039E">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Satisfação geral com a atuação do CEBRASPE </w:t>
            </w:r>
          </w:p>
        </w:tc>
        <w:tc>
          <w:tcPr/>
          <w:p w:rsidR="00000000" w:rsidDel="00000000" w:rsidP="00000000" w:rsidRDefault="00000000" w:rsidRPr="00000000" w14:paraId="0000039F">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NA</w:t>
            </w:r>
          </w:p>
        </w:tc>
      </w:tr>
      <w:tr>
        <w:trPr>
          <w:cantSplit w:val="0"/>
          <w:trHeight w:val="495" w:hRule="atLeast"/>
          <w:tblHeader w:val="0"/>
        </w:trPr>
        <w:tc>
          <w:tcPr>
            <w:vMerge w:val="continue"/>
            <w:tcBorders>
              <w:left w:color="000000" w:space="0" w:sz="0" w:val="nil"/>
            </w:tcBorders>
          </w:tcPr>
          <w:p w:rsidR="00000000" w:rsidDel="00000000" w:rsidP="00000000" w:rsidRDefault="00000000" w:rsidRPr="00000000" w14:paraId="000003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c>
          <w:tcPr/>
          <w:p w:rsidR="00000000" w:rsidDel="00000000" w:rsidP="00000000" w:rsidRDefault="00000000" w:rsidRPr="00000000" w14:paraId="000003A1">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Em uma escala de 0 a 10, o quanto você recomendaria o CEBRASPE a outras pessoas e organizações?</w:t>
            </w:r>
          </w:p>
        </w:tc>
        <w:tc>
          <w:tcPr/>
          <w:p w:rsidR="00000000" w:rsidDel="00000000" w:rsidP="00000000" w:rsidRDefault="00000000" w:rsidRPr="00000000" w14:paraId="000003A2">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NA</w:t>
            </w:r>
          </w:p>
        </w:tc>
      </w:tr>
      <w:tr>
        <w:trPr>
          <w:cantSplit w:val="0"/>
          <w:trHeight w:val="300" w:hRule="atLeast"/>
          <w:tblHeader w:val="0"/>
        </w:trPr>
        <w:tc>
          <w:tcPr>
            <w:tcBorders>
              <w:left w:color="000000" w:space="0" w:sz="0" w:val="nil"/>
              <w:bottom w:color="000000" w:space="0" w:sz="0" w:val="nil"/>
            </w:tcBorders>
          </w:tcPr>
          <w:p w:rsidR="00000000" w:rsidDel="00000000" w:rsidP="00000000" w:rsidRDefault="00000000" w:rsidRPr="00000000" w14:paraId="000003A3">
            <w:pPr>
              <w:tabs>
                <w:tab w:val="left" w:pos="1615"/>
              </w:tabs>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NOTA FINAL*</w:t>
            </w:r>
          </w:p>
        </w:tc>
        <w:tc>
          <w:tcPr/>
          <w:p w:rsidR="00000000" w:rsidDel="00000000" w:rsidP="00000000" w:rsidRDefault="00000000" w:rsidRPr="00000000" w14:paraId="000003A4">
            <w:pPr>
              <w:tabs>
                <w:tab w:val="left" w:pos="1615"/>
              </w:tabs>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 </w:t>
            </w:r>
          </w:p>
        </w:tc>
        <w:tc>
          <w:tcPr/>
          <w:p w:rsidR="00000000" w:rsidDel="00000000" w:rsidP="00000000" w:rsidRDefault="00000000" w:rsidRPr="00000000" w14:paraId="000003A5">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color w:val="000000"/>
                <w:sz w:val="18"/>
                <w:szCs w:val="18"/>
                <w:rtl w:val="0"/>
              </w:rPr>
              <w:t xml:space="preserve">NA</w:t>
            </w:r>
            <w:r w:rsidDel="00000000" w:rsidR="00000000" w:rsidRPr="00000000">
              <w:rPr>
                <w:rtl w:val="0"/>
              </w:rPr>
            </w:r>
          </w:p>
        </w:tc>
      </w:tr>
    </w:tbl>
    <w:p w:rsidR="00000000" w:rsidDel="00000000" w:rsidP="00000000" w:rsidRDefault="00000000" w:rsidRPr="00000000" w14:paraId="000003A6">
      <w:pPr>
        <w:tabs>
          <w:tab w:val="left" w:pos="1615"/>
        </w:tabs>
        <w:jc w:val="both"/>
        <w:rPr>
          <w:rFonts w:ascii="Calibri" w:cs="Calibri" w:eastAsia="Calibri" w:hAnsi="Calibri"/>
        </w:rPr>
      </w:pPr>
      <w:r w:rsidDel="00000000" w:rsidR="00000000" w:rsidRPr="00000000">
        <w:rPr>
          <w:rFonts w:ascii="Calibri" w:cs="Calibri" w:eastAsia="Calibri" w:hAnsi="Calibri"/>
          <w:sz w:val="18"/>
          <w:szCs w:val="18"/>
          <w:rtl w:val="0"/>
        </w:rPr>
        <w:t xml:space="preserve">*Como o produto desta atividade é o presente relatório, a avaliação será realizada após a conclusão deste e sua nota final será apresentada no relatório anual do projeto.</w:t>
      </w:r>
      <w:r w:rsidDel="00000000" w:rsidR="00000000" w:rsidRPr="00000000">
        <w:rPr>
          <w:rtl w:val="0"/>
        </w:rPr>
      </w:r>
    </w:p>
    <w:p w:rsidR="00000000" w:rsidDel="00000000" w:rsidP="00000000" w:rsidRDefault="00000000" w:rsidRPr="00000000" w14:paraId="000003A7">
      <w:pPr>
        <w:tabs>
          <w:tab w:val="left" w:pos="1615"/>
        </w:tabs>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Participantes e destinatários</w:t>
      </w:r>
    </w:p>
    <w:p w:rsidR="00000000" w:rsidDel="00000000" w:rsidP="00000000" w:rsidRDefault="00000000" w:rsidRPr="00000000" w14:paraId="000003A8">
      <w:pPr>
        <w:tabs>
          <w:tab w:val="left" w:pos="1615"/>
        </w:tabs>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Avaliadores: FUNAB</w:t>
      </w:r>
    </w:p>
    <w:tbl>
      <w:tblPr>
        <w:tblStyle w:val="Table20"/>
        <w:tblW w:w="9628.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A0"/>
      </w:tblPr>
      <w:tblGrid>
        <w:gridCol w:w="1980"/>
        <w:gridCol w:w="5953"/>
        <w:gridCol w:w="1695"/>
        <w:tblGridChange w:id="0">
          <w:tblGrid>
            <w:gridCol w:w="1980"/>
            <w:gridCol w:w="5953"/>
            <w:gridCol w:w="1695"/>
          </w:tblGrid>
        </w:tblGridChange>
      </w:tblGrid>
      <w:tr>
        <w:trPr>
          <w:cantSplit w:val="0"/>
          <w:trHeight w:val="300" w:hRule="atLeast"/>
          <w:tblHeader w:val="0"/>
        </w:trPr>
        <w:tc>
          <w:tcPr>
            <w:gridSpan w:val="3"/>
            <w:tcBorders>
              <w:top w:color="000000" w:space="0" w:sz="0" w:val="nil"/>
              <w:left w:color="000000" w:space="0" w:sz="0" w:val="nil"/>
              <w:right w:color="000000" w:space="0" w:sz="0" w:val="nil"/>
            </w:tcBorders>
          </w:tcPr>
          <w:p w:rsidR="00000000" w:rsidDel="00000000" w:rsidP="00000000" w:rsidRDefault="00000000" w:rsidRPr="00000000" w14:paraId="000003A9">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Pesquisa com Parte Interessada (FUNAB)</w:t>
            </w:r>
          </w:p>
        </w:tc>
      </w:tr>
      <w:tr>
        <w:trPr>
          <w:cantSplit w:val="0"/>
          <w:trHeight w:val="300" w:hRule="atLeast"/>
          <w:tblHeader w:val="0"/>
        </w:trPr>
        <w:tc>
          <w:tcPr>
            <w:tcBorders>
              <w:left w:color="000000" w:space="0" w:sz="0" w:val="nil"/>
            </w:tcBorders>
          </w:tcPr>
          <w:p w:rsidR="00000000" w:rsidDel="00000000" w:rsidP="00000000" w:rsidRDefault="00000000" w:rsidRPr="00000000" w14:paraId="000003AC">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Eixos</w:t>
            </w:r>
          </w:p>
        </w:tc>
        <w:tc>
          <w:tcPr/>
          <w:p w:rsidR="00000000" w:rsidDel="00000000" w:rsidP="00000000" w:rsidRDefault="00000000" w:rsidRPr="00000000" w14:paraId="000003AD">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Atributos</w:t>
            </w:r>
          </w:p>
        </w:tc>
        <w:tc>
          <w:tcPr/>
          <w:p w:rsidR="00000000" w:rsidDel="00000000" w:rsidP="00000000" w:rsidRDefault="00000000" w:rsidRPr="00000000" w14:paraId="000003AE">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Nota</w:t>
            </w:r>
          </w:p>
        </w:tc>
      </w:tr>
      <w:tr>
        <w:trPr>
          <w:cantSplit w:val="0"/>
          <w:trHeight w:val="480" w:hRule="atLeast"/>
          <w:tblHeader w:val="0"/>
        </w:trPr>
        <w:tc>
          <w:tcPr>
            <w:vMerge w:val="restart"/>
            <w:tcBorders>
              <w:left w:color="000000" w:space="0" w:sz="0" w:val="nil"/>
            </w:tcBorders>
          </w:tcPr>
          <w:p w:rsidR="00000000" w:rsidDel="00000000" w:rsidP="00000000" w:rsidRDefault="00000000" w:rsidRPr="00000000" w14:paraId="000003AF">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Qualidade do produto/serviço</w:t>
            </w:r>
          </w:p>
        </w:tc>
        <w:tc>
          <w:tcPr/>
          <w:p w:rsidR="00000000" w:rsidDel="00000000" w:rsidP="00000000" w:rsidRDefault="00000000" w:rsidRPr="00000000" w14:paraId="000003B0">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Planejamento e execução de ações de monitoramento e acompanhamento das ações previstas ocorreu conforme previsto no plano de trabalho</w:t>
            </w:r>
          </w:p>
        </w:tc>
        <w:tc>
          <w:tcPr/>
          <w:p w:rsidR="00000000" w:rsidDel="00000000" w:rsidP="00000000" w:rsidRDefault="00000000" w:rsidRPr="00000000" w14:paraId="000003B1">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3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c>
          <w:tcPr/>
          <w:p w:rsidR="00000000" w:rsidDel="00000000" w:rsidP="00000000" w:rsidRDefault="00000000" w:rsidRPr="00000000" w14:paraId="000003B3">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O produto atende aos critérios definidos no Plano de Trabalho</w:t>
            </w:r>
          </w:p>
        </w:tc>
        <w:tc>
          <w:tcPr/>
          <w:p w:rsidR="00000000" w:rsidDel="00000000" w:rsidP="00000000" w:rsidRDefault="00000000" w:rsidRPr="00000000" w14:paraId="000003B4">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NA</w:t>
            </w:r>
          </w:p>
        </w:tc>
      </w:tr>
      <w:tr>
        <w:trPr>
          <w:cantSplit w:val="0"/>
          <w:trHeight w:val="495" w:hRule="atLeast"/>
          <w:tblHeader w:val="0"/>
        </w:trPr>
        <w:tc>
          <w:tcPr>
            <w:vMerge w:val="continue"/>
            <w:tcBorders>
              <w:left w:color="000000" w:space="0" w:sz="0" w:val="nil"/>
            </w:tcBorders>
          </w:tcPr>
          <w:p w:rsidR="00000000" w:rsidDel="00000000" w:rsidP="00000000" w:rsidRDefault="00000000" w:rsidRPr="00000000" w14:paraId="000003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c>
          <w:tcPr/>
          <w:p w:rsidR="00000000" w:rsidDel="00000000" w:rsidP="00000000" w:rsidRDefault="00000000" w:rsidRPr="00000000" w14:paraId="000003B6">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O produto oferece informações relevantes para a compreensão do processo de monitoramento e acompanhamento da ação 1</w:t>
            </w:r>
          </w:p>
        </w:tc>
        <w:tc>
          <w:tcPr/>
          <w:p w:rsidR="00000000" w:rsidDel="00000000" w:rsidP="00000000" w:rsidRDefault="00000000" w:rsidRPr="00000000" w14:paraId="000003B7">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NA</w:t>
            </w:r>
          </w:p>
        </w:tc>
      </w:tr>
      <w:tr>
        <w:trPr>
          <w:cantSplit w:val="0"/>
          <w:trHeight w:val="495" w:hRule="atLeast"/>
          <w:tblHeader w:val="0"/>
        </w:trPr>
        <w:tc>
          <w:tcPr>
            <w:vMerge w:val="continue"/>
            <w:tcBorders>
              <w:left w:color="000000" w:space="0" w:sz="0" w:val="nil"/>
            </w:tcBorders>
          </w:tcPr>
          <w:p w:rsidR="00000000" w:rsidDel="00000000" w:rsidP="00000000" w:rsidRDefault="00000000" w:rsidRPr="00000000" w14:paraId="000003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c>
          <w:tcPr/>
          <w:p w:rsidR="00000000" w:rsidDel="00000000" w:rsidP="00000000" w:rsidRDefault="00000000" w:rsidRPr="00000000" w14:paraId="000003B9">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Contribuição do produto e do processo de monitoramento para desenvolvimento da política pública</w:t>
            </w:r>
          </w:p>
        </w:tc>
        <w:tc>
          <w:tcPr/>
          <w:p w:rsidR="00000000" w:rsidDel="00000000" w:rsidP="00000000" w:rsidRDefault="00000000" w:rsidRPr="00000000" w14:paraId="000003BA">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NA</w:t>
            </w:r>
          </w:p>
        </w:tc>
      </w:tr>
      <w:tr>
        <w:trPr>
          <w:cantSplit w:val="0"/>
          <w:trHeight w:val="240" w:hRule="atLeast"/>
          <w:tblHeader w:val="0"/>
        </w:trPr>
        <w:tc>
          <w:tcPr>
            <w:vMerge w:val="restart"/>
            <w:tcBorders>
              <w:left w:color="000000" w:space="0" w:sz="0" w:val="nil"/>
            </w:tcBorders>
          </w:tcPr>
          <w:p w:rsidR="00000000" w:rsidDel="00000000" w:rsidP="00000000" w:rsidRDefault="00000000" w:rsidRPr="00000000" w14:paraId="000003BB">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Relacionamento do demandante com os executores</w:t>
            </w:r>
          </w:p>
        </w:tc>
        <w:tc>
          <w:tcPr/>
          <w:p w:rsidR="00000000" w:rsidDel="00000000" w:rsidP="00000000" w:rsidRDefault="00000000" w:rsidRPr="00000000" w14:paraId="000003BC">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Facilidade de contato com equipe responsável pela avaliação no CEBRASPE</w:t>
            </w:r>
          </w:p>
        </w:tc>
        <w:tc>
          <w:tcPr/>
          <w:p w:rsidR="00000000" w:rsidDel="00000000" w:rsidP="00000000" w:rsidRDefault="00000000" w:rsidRPr="00000000" w14:paraId="000003BD">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3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c>
          <w:tcPr/>
          <w:p w:rsidR="00000000" w:rsidDel="00000000" w:rsidP="00000000" w:rsidRDefault="00000000" w:rsidRPr="00000000" w14:paraId="000003BF">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Atendimento às demandas encaminhadas ao longo da avaliação</w:t>
            </w:r>
          </w:p>
        </w:tc>
        <w:tc>
          <w:tcPr/>
          <w:p w:rsidR="00000000" w:rsidDel="00000000" w:rsidP="00000000" w:rsidRDefault="00000000" w:rsidRPr="00000000" w14:paraId="000003C0">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NA</w:t>
            </w:r>
          </w:p>
        </w:tc>
      </w:tr>
      <w:tr>
        <w:trPr>
          <w:cantSplit w:val="0"/>
          <w:trHeight w:val="300" w:hRule="atLeast"/>
          <w:tblHeader w:val="0"/>
        </w:trPr>
        <w:tc>
          <w:tcPr>
            <w:vMerge w:val="continue"/>
            <w:tcBorders>
              <w:left w:color="000000" w:space="0" w:sz="0" w:val="nil"/>
            </w:tcBorders>
          </w:tcPr>
          <w:p w:rsidR="00000000" w:rsidDel="00000000" w:rsidP="00000000" w:rsidRDefault="00000000" w:rsidRPr="00000000" w14:paraId="000003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c>
          <w:tcPr/>
          <w:p w:rsidR="00000000" w:rsidDel="00000000" w:rsidP="00000000" w:rsidRDefault="00000000" w:rsidRPr="00000000" w14:paraId="000003C2">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Satisfação geral com a atuação do CEBRASPE </w:t>
            </w:r>
          </w:p>
        </w:tc>
        <w:tc>
          <w:tcPr/>
          <w:p w:rsidR="00000000" w:rsidDel="00000000" w:rsidP="00000000" w:rsidRDefault="00000000" w:rsidRPr="00000000" w14:paraId="000003C3">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NA</w:t>
            </w:r>
          </w:p>
        </w:tc>
      </w:tr>
      <w:tr>
        <w:trPr>
          <w:cantSplit w:val="0"/>
          <w:trHeight w:val="495" w:hRule="atLeast"/>
          <w:tblHeader w:val="0"/>
        </w:trPr>
        <w:tc>
          <w:tcPr>
            <w:vMerge w:val="continue"/>
            <w:tcBorders>
              <w:left w:color="000000" w:space="0" w:sz="0" w:val="nil"/>
            </w:tcBorders>
          </w:tcPr>
          <w:p w:rsidR="00000000" w:rsidDel="00000000" w:rsidP="00000000" w:rsidRDefault="00000000" w:rsidRPr="00000000" w14:paraId="000003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c>
          <w:tcPr/>
          <w:p w:rsidR="00000000" w:rsidDel="00000000" w:rsidP="00000000" w:rsidRDefault="00000000" w:rsidRPr="00000000" w14:paraId="000003C5">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Em uma escala de 0 a 10, o quanto você recomendaria o CEBRASPE a outras pessoas e organizações?</w:t>
            </w:r>
          </w:p>
        </w:tc>
        <w:tc>
          <w:tcPr/>
          <w:p w:rsidR="00000000" w:rsidDel="00000000" w:rsidP="00000000" w:rsidRDefault="00000000" w:rsidRPr="00000000" w14:paraId="000003C6">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NA</w:t>
            </w:r>
          </w:p>
        </w:tc>
      </w:tr>
      <w:tr>
        <w:trPr>
          <w:cantSplit w:val="0"/>
          <w:trHeight w:val="300" w:hRule="atLeast"/>
          <w:tblHeader w:val="0"/>
        </w:trPr>
        <w:tc>
          <w:tcPr>
            <w:gridSpan w:val="2"/>
            <w:tcBorders>
              <w:left w:color="000000" w:space="0" w:sz="0" w:val="nil"/>
              <w:bottom w:color="000000" w:space="0" w:sz="0" w:val="nil"/>
            </w:tcBorders>
          </w:tcPr>
          <w:p w:rsidR="00000000" w:rsidDel="00000000" w:rsidP="00000000" w:rsidRDefault="00000000" w:rsidRPr="00000000" w14:paraId="000003C7">
            <w:pPr>
              <w:tabs>
                <w:tab w:val="left" w:pos="1615"/>
              </w:tabs>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NOTA FINAL*</w:t>
            </w:r>
          </w:p>
        </w:tc>
        <w:tc>
          <w:tcPr/>
          <w:p w:rsidR="00000000" w:rsidDel="00000000" w:rsidP="00000000" w:rsidRDefault="00000000" w:rsidRPr="00000000" w14:paraId="000003C9">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NA</w:t>
            </w:r>
          </w:p>
        </w:tc>
      </w:tr>
    </w:tbl>
    <w:p w:rsidR="00000000" w:rsidDel="00000000" w:rsidP="00000000" w:rsidRDefault="00000000" w:rsidRPr="00000000" w14:paraId="000003CA">
      <w:pPr>
        <w:tabs>
          <w:tab w:val="left" w:pos="1615"/>
        </w:tabs>
        <w:jc w:val="both"/>
        <w:rPr>
          <w:rFonts w:ascii="Calibri" w:cs="Calibri" w:eastAsia="Calibri" w:hAnsi="Calibri"/>
        </w:rPr>
      </w:pPr>
      <w:r w:rsidDel="00000000" w:rsidR="00000000" w:rsidRPr="00000000">
        <w:rPr>
          <w:rFonts w:ascii="Calibri" w:cs="Calibri" w:eastAsia="Calibri" w:hAnsi="Calibri"/>
          <w:sz w:val="18"/>
          <w:szCs w:val="18"/>
          <w:rtl w:val="0"/>
        </w:rPr>
        <w:t xml:space="preserve">*Como o produto desta atividade é o presente relatório, a avaliação será realizada após a conclusão deste e sua nota final será apresentada no relatório anual do projeto.</w:t>
      </w:r>
      <w:r w:rsidDel="00000000" w:rsidR="00000000" w:rsidRPr="00000000">
        <w:rPr>
          <w:rtl w:val="0"/>
        </w:rPr>
      </w:r>
    </w:p>
    <w:p w:rsidR="00000000" w:rsidDel="00000000" w:rsidP="00000000" w:rsidRDefault="00000000" w:rsidRPr="00000000" w14:paraId="000003CB">
      <w:pPr>
        <w:tabs>
          <w:tab w:val="left" w:pos="1615"/>
        </w:tabs>
        <w:jc w:val="both"/>
        <w:rPr>
          <w:rFonts w:ascii="Calibri" w:cs="Calibri" w:eastAsia="Calibri" w:hAnsi="Calibri"/>
          <w:b w:val="1"/>
          <w:sz w:val="24"/>
          <w:szCs w:val="24"/>
        </w:rPr>
        <w:sectPr>
          <w:type w:val="nextPage"/>
          <w:pgSz w:h="16838" w:w="11906" w:orient="portrait"/>
          <w:pgMar w:bottom="1701" w:top="1134" w:left="1134" w:right="1134" w:header="709" w:footer="680"/>
        </w:sectPr>
      </w:pPr>
      <w:r w:rsidDel="00000000" w:rsidR="00000000" w:rsidRPr="00000000">
        <w:br w:type="page"/>
      </w:r>
      <w:r w:rsidDel="00000000" w:rsidR="00000000" w:rsidRPr="00000000">
        <w:rPr>
          <w:rtl w:val="0"/>
        </w:rPr>
      </w:r>
    </w:p>
    <w:p w:rsidR="00000000" w:rsidDel="00000000" w:rsidP="00000000" w:rsidRDefault="00000000" w:rsidRPr="00000000" w14:paraId="000003CC">
      <w:pPr>
        <w:pStyle w:val="Heading2"/>
        <w:tabs>
          <w:tab w:val="left" w:pos="1615"/>
        </w:tabs>
        <w:rPr>
          <w:sz w:val="28"/>
          <w:szCs w:val="28"/>
        </w:rPr>
      </w:pPr>
      <w:bookmarkStart w:colFirst="0" w:colLast="0" w:name="_heading=h.3as4poj" w:id="13"/>
      <w:bookmarkEnd w:id="13"/>
      <w:r w:rsidDel="00000000" w:rsidR="00000000" w:rsidRPr="00000000">
        <w:rPr>
          <w:sz w:val="28"/>
          <w:szCs w:val="28"/>
          <w:rtl w:val="0"/>
        </w:rPr>
        <w:t xml:space="preserve">RESULTADO DOS INDICADORES E CONCEITO | AÇÃO 1 -</w:t>
      </w:r>
      <w:r w:rsidDel="00000000" w:rsidR="00000000" w:rsidRPr="00000000">
        <w:rPr>
          <w:sz w:val="32"/>
          <w:szCs w:val="32"/>
          <w:rtl w:val="0"/>
        </w:rPr>
        <w:t xml:space="preserve"> </w:t>
      </w:r>
      <w:r w:rsidDel="00000000" w:rsidR="00000000" w:rsidRPr="00000000">
        <w:rPr>
          <w:sz w:val="28"/>
          <w:szCs w:val="28"/>
          <w:rtl w:val="0"/>
        </w:rPr>
        <w:t xml:space="preserve">ESTUDOS DE VIABILIDADE DE UMA UNIVERSIDADE DISTRITAL</w:t>
      </w:r>
    </w:p>
    <w:p w:rsidR="00000000" w:rsidDel="00000000" w:rsidP="00000000" w:rsidRDefault="00000000" w:rsidRPr="00000000" w14:paraId="000003CD">
      <w:pPr>
        <w:tabs>
          <w:tab w:val="left" w:pos="1615"/>
        </w:tabs>
        <w:ind w:firstLine="709"/>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Como resultado final da ação, são apresentadas abaixo as notas de cada atividade realizada para cada um dos indicadores previstos e a nota final da ação, com o conceito atribuído conforme estabelecido no Plano de Trabalho.</w:t>
      </w:r>
    </w:p>
    <w:p w:rsidR="00000000" w:rsidDel="00000000" w:rsidP="00000000" w:rsidRDefault="00000000" w:rsidRPr="00000000" w14:paraId="000003CE">
      <w:pPr>
        <w:tabs>
          <w:tab w:val="left" w:pos="1615"/>
        </w:tabs>
        <w:rPr>
          <w:rFonts w:ascii="Calibri" w:cs="Calibri" w:eastAsia="Calibri" w:hAnsi="Calibri"/>
        </w:rPr>
      </w:pPr>
      <w:r w:rsidDel="00000000" w:rsidR="00000000" w:rsidRPr="00000000">
        <w:rPr>
          <w:rtl w:val="0"/>
        </w:rPr>
      </w:r>
    </w:p>
    <w:tbl>
      <w:tblPr>
        <w:tblStyle w:val="Table21"/>
        <w:tblW w:w="13993.000000000002"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A0"/>
      </w:tblPr>
      <w:tblGrid>
        <w:gridCol w:w="1844"/>
        <w:gridCol w:w="1891"/>
        <w:gridCol w:w="993"/>
        <w:gridCol w:w="934"/>
        <w:gridCol w:w="983"/>
        <w:gridCol w:w="934"/>
        <w:gridCol w:w="987"/>
        <w:gridCol w:w="1418"/>
        <w:gridCol w:w="1134"/>
        <w:gridCol w:w="860"/>
        <w:gridCol w:w="2015"/>
        <w:tblGridChange w:id="0">
          <w:tblGrid>
            <w:gridCol w:w="1844"/>
            <w:gridCol w:w="1891"/>
            <w:gridCol w:w="993"/>
            <w:gridCol w:w="934"/>
            <w:gridCol w:w="983"/>
            <w:gridCol w:w="934"/>
            <w:gridCol w:w="987"/>
            <w:gridCol w:w="1418"/>
            <w:gridCol w:w="1134"/>
            <w:gridCol w:w="860"/>
            <w:gridCol w:w="2015"/>
          </w:tblGrid>
        </w:tblGridChange>
      </w:tblGrid>
      <w:tr>
        <w:trPr>
          <w:cantSplit w:val="0"/>
          <w:trHeight w:val="435" w:hRule="atLeast"/>
          <w:tblHeader w:val="0"/>
        </w:trPr>
        <w:tc>
          <w:tcPr>
            <w:tcBorders>
              <w:top w:color="000000" w:space="0" w:sz="0" w:val="nil"/>
              <w:left w:color="000000" w:space="0" w:sz="0" w:val="nil"/>
              <w:right w:color="000000" w:space="0" w:sz="0" w:val="nil"/>
            </w:tcBorders>
          </w:tcPr>
          <w:p w:rsidR="00000000" w:rsidDel="00000000" w:rsidP="00000000" w:rsidRDefault="00000000" w:rsidRPr="00000000" w14:paraId="000003CF">
            <w:pPr>
              <w:tabs>
                <w:tab w:val="left" w:pos="1615"/>
              </w:tabs>
              <w:rPr>
                <w:rFonts w:ascii="Times New Roman" w:cs="Times New Roman" w:eastAsia="Times New Roman" w:hAnsi="Times New Roman"/>
                <w:sz w:val="24"/>
                <w:szCs w:val="24"/>
              </w:rPr>
            </w:pPr>
            <w:r w:rsidDel="00000000" w:rsidR="00000000" w:rsidRPr="00000000">
              <w:rPr>
                <w:rtl w:val="0"/>
              </w:rPr>
            </w:r>
          </w:p>
        </w:tc>
        <w:tc>
          <w:tcPr>
            <w:tcBorders>
              <w:top w:color="000000" w:space="0" w:sz="0" w:val="nil"/>
              <w:left w:color="000000" w:space="0" w:sz="0" w:val="nil"/>
              <w:right w:color="000000" w:space="0" w:sz="0" w:val="nil"/>
            </w:tcBorders>
          </w:tcPr>
          <w:p w:rsidR="00000000" w:rsidDel="00000000" w:rsidP="00000000" w:rsidRDefault="00000000" w:rsidRPr="00000000" w14:paraId="000003D0">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sz w:val="18"/>
                <w:szCs w:val="18"/>
                <w:rtl w:val="0"/>
              </w:rPr>
              <w:t xml:space="preserve">Indicadores</w:t>
            </w:r>
            <w:r w:rsidDel="00000000" w:rsidR="00000000" w:rsidRPr="00000000">
              <w:rPr>
                <w:rtl w:val="0"/>
              </w:rPr>
            </w:r>
          </w:p>
        </w:tc>
        <w:tc>
          <w:tcPr>
            <w:tcBorders>
              <w:top w:color="000000" w:space="0" w:sz="0" w:val="nil"/>
              <w:left w:color="000000" w:space="0" w:sz="0" w:val="nil"/>
              <w:right w:color="000000" w:space="0" w:sz="0" w:val="nil"/>
            </w:tcBorders>
          </w:tcPr>
          <w:p w:rsidR="00000000" w:rsidDel="00000000" w:rsidP="00000000" w:rsidRDefault="00000000" w:rsidRPr="00000000" w14:paraId="000003D1">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sz w:val="18"/>
                <w:szCs w:val="18"/>
                <w:rtl w:val="0"/>
              </w:rPr>
              <w:t xml:space="preserve">Atividade 1.1</w:t>
            </w:r>
            <w:r w:rsidDel="00000000" w:rsidR="00000000" w:rsidRPr="00000000">
              <w:rPr>
                <w:rtl w:val="0"/>
              </w:rPr>
            </w:r>
          </w:p>
        </w:tc>
        <w:tc>
          <w:tcPr>
            <w:tcBorders>
              <w:top w:color="000000" w:space="0" w:sz="0" w:val="nil"/>
              <w:left w:color="000000" w:space="0" w:sz="0" w:val="nil"/>
              <w:right w:color="000000" w:space="0" w:sz="0" w:val="nil"/>
            </w:tcBorders>
          </w:tcPr>
          <w:p w:rsidR="00000000" w:rsidDel="00000000" w:rsidP="00000000" w:rsidRDefault="00000000" w:rsidRPr="00000000" w14:paraId="000003D2">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sz w:val="18"/>
                <w:szCs w:val="18"/>
                <w:rtl w:val="0"/>
              </w:rPr>
              <w:t xml:space="preserve">Atividade 1.2</w:t>
            </w:r>
            <w:r w:rsidDel="00000000" w:rsidR="00000000" w:rsidRPr="00000000">
              <w:rPr>
                <w:rtl w:val="0"/>
              </w:rPr>
            </w:r>
          </w:p>
        </w:tc>
        <w:tc>
          <w:tcPr>
            <w:tcBorders>
              <w:top w:color="000000" w:space="0" w:sz="0" w:val="nil"/>
              <w:left w:color="000000" w:space="0" w:sz="0" w:val="nil"/>
              <w:right w:color="000000" w:space="0" w:sz="0" w:val="nil"/>
            </w:tcBorders>
          </w:tcPr>
          <w:p w:rsidR="00000000" w:rsidDel="00000000" w:rsidP="00000000" w:rsidRDefault="00000000" w:rsidRPr="00000000" w14:paraId="000003D3">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sz w:val="18"/>
                <w:szCs w:val="18"/>
                <w:rtl w:val="0"/>
              </w:rPr>
              <w:t xml:space="preserve">Atividade 1.3</w:t>
            </w:r>
            <w:r w:rsidDel="00000000" w:rsidR="00000000" w:rsidRPr="00000000">
              <w:rPr>
                <w:rtl w:val="0"/>
              </w:rPr>
            </w:r>
          </w:p>
        </w:tc>
        <w:tc>
          <w:tcPr>
            <w:tcBorders>
              <w:top w:color="000000" w:space="0" w:sz="0" w:val="nil"/>
              <w:left w:color="000000" w:space="0" w:sz="0" w:val="nil"/>
              <w:right w:color="000000" w:space="0" w:sz="0" w:val="nil"/>
            </w:tcBorders>
          </w:tcPr>
          <w:p w:rsidR="00000000" w:rsidDel="00000000" w:rsidP="00000000" w:rsidRDefault="00000000" w:rsidRPr="00000000" w14:paraId="000003D4">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sz w:val="18"/>
                <w:szCs w:val="18"/>
                <w:rtl w:val="0"/>
              </w:rPr>
              <w:t xml:space="preserve">Atividade 1.4</w:t>
            </w:r>
            <w:r w:rsidDel="00000000" w:rsidR="00000000" w:rsidRPr="00000000">
              <w:rPr>
                <w:rtl w:val="0"/>
              </w:rPr>
            </w:r>
          </w:p>
        </w:tc>
        <w:tc>
          <w:tcPr>
            <w:tcBorders>
              <w:top w:color="000000" w:space="0" w:sz="0" w:val="nil"/>
              <w:left w:color="000000" w:space="0" w:sz="0" w:val="nil"/>
              <w:right w:color="000000" w:space="0" w:sz="0" w:val="nil"/>
            </w:tcBorders>
          </w:tcPr>
          <w:p w:rsidR="00000000" w:rsidDel="00000000" w:rsidP="00000000" w:rsidRDefault="00000000" w:rsidRPr="00000000" w14:paraId="000003D5">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sz w:val="18"/>
                <w:szCs w:val="18"/>
                <w:rtl w:val="0"/>
              </w:rPr>
              <w:t xml:space="preserve">Atividade 1.5</w:t>
            </w:r>
            <w:r w:rsidDel="00000000" w:rsidR="00000000" w:rsidRPr="00000000">
              <w:rPr>
                <w:rtl w:val="0"/>
              </w:rPr>
            </w:r>
          </w:p>
        </w:tc>
        <w:tc>
          <w:tcPr>
            <w:tcBorders>
              <w:top w:color="000000" w:space="0" w:sz="0" w:val="nil"/>
              <w:left w:color="000000" w:space="0" w:sz="0" w:val="nil"/>
              <w:right w:color="000000" w:space="0" w:sz="0" w:val="nil"/>
            </w:tcBorders>
          </w:tcPr>
          <w:p w:rsidR="00000000" w:rsidDel="00000000" w:rsidP="00000000" w:rsidRDefault="00000000" w:rsidRPr="00000000" w14:paraId="000003D6">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sz w:val="18"/>
                <w:szCs w:val="18"/>
                <w:rtl w:val="0"/>
              </w:rPr>
              <w:t xml:space="preserve">Total</w:t>
            </w:r>
            <w:r w:rsidDel="00000000" w:rsidR="00000000" w:rsidRPr="00000000">
              <w:rPr>
                <w:rtl w:val="0"/>
              </w:rPr>
            </w:r>
          </w:p>
        </w:tc>
        <w:tc>
          <w:tcPr>
            <w:tcBorders>
              <w:top w:color="000000" w:space="0" w:sz="0" w:val="nil"/>
              <w:left w:color="000000" w:space="0" w:sz="0" w:val="nil"/>
              <w:right w:color="000000" w:space="0" w:sz="0" w:val="nil"/>
            </w:tcBorders>
          </w:tcPr>
          <w:p w:rsidR="00000000" w:rsidDel="00000000" w:rsidP="00000000" w:rsidRDefault="00000000" w:rsidRPr="00000000" w14:paraId="000003D7">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sz w:val="18"/>
                <w:szCs w:val="18"/>
                <w:rtl w:val="0"/>
              </w:rPr>
              <w:t xml:space="preserve">Meta</w:t>
            </w:r>
            <w:r w:rsidDel="00000000" w:rsidR="00000000" w:rsidRPr="00000000">
              <w:rPr>
                <w:rtl w:val="0"/>
              </w:rPr>
            </w:r>
          </w:p>
        </w:tc>
        <w:tc>
          <w:tcPr>
            <w:tcBorders>
              <w:top w:color="000000" w:space="0" w:sz="0" w:val="nil"/>
              <w:left w:color="000000" w:space="0" w:sz="0" w:val="nil"/>
              <w:right w:color="000000" w:space="0" w:sz="0" w:val="nil"/>
            </w:tcBorders>
          </w:tcPr>
          <w:p w:rsidR="00000000" w:rsidDel="00000000" w:rsidP="00000000" w:rsidRDefault="00000000" w:rsidRPr="00000000" w14:paraId="000003D8">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sz w:val="18"/>
                <w:szCs w:val="18"/>
                <w:rtl w:val="0"/>
              </w:rPr>
              <w:t xml:space="preserve">Peso</w:t>
            </w:r>
            <w:r w:rsidDel="00000000" w:rsidR="00000000" w:rsidRPr="00000000">
              <w:rPr>
                <w:rtl w:val="0"/>
              </w:rPr>
            </w:r>
          </w:p>
        </w:tc>
        <w:tc>
          <w:tcPr>
            <w:tcBorders>
              <w:top w:color="000000" w:space="0" w:sz="0" w:val="nil"/>
              <w:left w:color="000000" w:space="0" w:sz="0" w:val="nil"/>
              <w:right w:color="000000" w:space="0" w:sz="0" w:val="nil"/>
            </w:tcBorders>
          </w:tcPr>
          <w:p w:rsidR="00000000" w:rsidDel="00000000" w:rsidP="00000000" w:rsidRDefault="00000000" w:rsidRPr="00000000" w14:paraId="000003D9">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sz w:val="18"/>
                <w:szCs w:val="18"/>
                <w:rtl w:val="0"/>
              </w:rPr>
              <w:t xml:space="preserve">Conceito - Média Global</w:t>
            </w:r>
            <w:r w:rsidDel="00000000" w:rsidR="00000000" w:rsidRPr="00000000">
              <w:rPr>
                <w:rtl w:val="0"/>
              </w:rPr>
            </w:r>
          </w:p>
        </w:tc>
      </w:tr>
      <w:tr>
        <w:trPr>
          <w:cantSplit w:val="0"/>
          <w:trHeight w:val="435" w:hRule="atLeast"/>
          <w:tblHeader w:val="0"/>
        </w:trPr>
        <w:tc>
          <w:tcPr>
            <w:vMerge w:val="restart"/>
            <w:tcBorders>
              <w:left w:color="000000" w:space="0" w:sz="0" w:val="nil"/>
            </w:tcBorders>
          </w:tcPr>
          <w:p w:rsidR="00000000" w:rsidDel="00000000" w:rsidP="00000000" w:rsidRDefault="00000000" w:rsidRPr="00000000" w14:paraId="000003DA">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Qualidade da execução</w:t>
            </w:r>
          </w:p>
        </w:tc>
        <w:tc>
          <w:tcPr/>
          <w:p w:rsidR="00000000" w:rsidDel="00000000" w:rsidP="00000000" w:rsidRDefault="00000000" w:rsidRPr="00000000" w14:paraId="000003DB">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Tempestividade</w:t>
            </w:r>
          </w:p>
        </w:tc>
        <w:tc>
          <w:tcPr/>
          <w:p w:rsidR="00000000" w:rsidDel="00000000" w:rsidP="00000000" w:rsidRDefault="00000000" w:rsidRPr="00000000" w14:paraId="000003DC">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p w:rsidR="00000000" w:rsidDel="00000000" w:rsidP="00000000" w:rsidRDefault="00000000" w:rsidRPr="00000000" w14:paraId="000003DD">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p w:rsidR="00000000" w:rsidDel="00000000" w:rsidP="00000000" w:rsidRDefault="00000000" w:rsidRPr="00000000" w14:paraId="000003DE">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p w:rsidR="00000000" w:rsidDel="00000000" w:rsidP="00000000" w:rsidRDefault="00000000" w:rsidRPr="00000000" w14:paraId="000003DF">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p w:rsidR="00000000" w:rsidDel="00000000" w:rsidP="00000000" w:rsidRDefault="00000000" w:rsidRPr="00000000" w14:paraId="000003E0">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vMerge w:val="restart"/>
          </w:tcPr>
          <w:p w:rsidR="00000000" w:rsidDel="00000000" w:rsidP="00000000" w:rsidRDefault="00000000" w:rsidRPr="00000000" w14:paraId="000003E1">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99%</w:t>
            </w:r>
          </w:p>
        </w:tc>
        <w:tc>
          <w:tcPr>
            <w:vMerge w:val="restart"/>
          </w:tcPr>
          <w:p w:rsidR="00000000" w:rsidDel="00000000" w:rsidP="00000000" w:rsidRDefault="00000000" w:rsidRPr="00000000" w14:paraId="000003E2">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85%</w:t>
            </w:r>
          </w:p>
        </w:tc>
        <w:tc>
          <w:tcPr>
            <w:vMerge w:val="restart"/>
          </w:tcPr>
          <w:p w:rsidR="00000000" w:rsidDel="00000000" w:rsidP="00000000" w:rsidRDefault="00000000" w:rsidRPr="00000000" w14:paraId="000003E3">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2</w:t>
            </w:r>
          </w:p>
        </w:tc>
        <w:tc>
          <w:tcPr>
            <w:vMerge w:val="restart"/>
          </w:tcPr>
          <w:p w:rsidR="00000000" w:rsidDel="00000000" w:rsidP="00000000" w:rsidRDefault="00000000" w:rsidRPr="00000000" w14:paraId="000003E4">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NA </w:t>
            </w:r>
          </w:p>
        </w:tc>
      </w:tr>
      <w:tr>
        <w:trPr>
          <w:cantSplit w:val="0"/>
          <w:trHeight w:val="435" w:hRule="atLeast"/>
          <w:tblHeader w:val="0"/>
        </w:trPr>
        <w:tc>
          <w:tcPr>
            <w:vMerge w:val="continue"/>
            <w:tcBorders>
              <w:left w:color="000000" w:space="0" w:sz="0" w:val="nil"/>
            </w:tcBorders>
          </w:tcPr>
          <w:p w:rsidR="00000000" w:rsidDel="00000000" w:rsidP="00000000" w:rsidRDefault="00000000" w:rsidRPr="00000000" w14:paraId="000003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c>
          <w:tcPr/>
          <w:p w:rsidR="00000000" w:rsidDel="00000000" w:rsidP="00000000" w:rsidRDefault="00000000" w:rsidRPr="00000000" w14:paraId="000003E6">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Eficiência</w:t>
            </w:r>
          </w:p>
        </w:tc>
        <w:tc>
          <w:tcPr/>
          <w:p w:rsidR="00000000" w:rsidDel="00000000" w:rsidP="00000000" w:rsidRDefault="00000000" w:rsidRPr="00000000" w14:paraId="000003E7">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p w:rsidR="00000000" w:rsidDel="00000000" w:rsidP="00000000" w:rsidRDefault="00000000" w:rsidRPr="00000000" w14:paraId="000003E8">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p w:rsidR="00000000" w:rsidDel="00000000" w:rsidP="00000000" w:rsidRDefault="00000000" w:rsidRPr="00000000" w14:paraId="000003E9">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p w:rsidR="00000000" w:rsidDel="00000000" w:rsidP="00000000" w:rsidRDefault="00000000" w:rsidRPr="00000000" w14:paraId="000003EA">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p w:rsidR="00000000" w:rsidDel="00000000" w:rsidP="00000000" w:rsidRDefault="00000000" w:rsidRPr="00000000" w14:paraId="000003EB">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vMerge w:val="continue"/>
          </w:tcPr>
          <w:p w:rsidR="00000000" w:rsidDel="00000000" w:rsidP="00000000" w:rsidRDefault="00000000" w:rsidRPr="00000000" w14:paraId="000003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c>
          <w:tcPr>
            <w:vMerge w:val="continue"/>
          </w:tcPr>
          <w:p w:rsidR="00000000" w:rsidDel="00000000" w:rsidP="00000000" w:rsidRDefault="00000000" w:rsidRPr="00000000" w14:paraId="000003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c>
          <w:tcPr>
            <w:vMerge w:val="continue"/>
          </w:tcPr>
          <w:p w:rsidR="00000000" w:rsidDel="00000000" w:rsidP="00000000" w:rsidRDefault="00000000" w:rsidRPr="00000000" w14:paraId="000003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c>
          <w:tcPr>
            <w:vMerge w:val="continue"/>
          </w:tcPr>
          <w:p w:rsidR="00000000" w:rsidDel="00000000" w:rsidP="00000000" w:rsidRDefault="00000000" w:rsidRPr="00000000" w14:paraId="000003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r>
      <w:tr>
        <w:trPr>
          <w:cantSplit w:val="0"/>
          <w:trHeight w:val="435" w:hRule="atLeast"/>
          <w:tblHeader w:val="0"/>
        </w:trPr>
        <w:tc>
          <w:tcPr>
            <w:vMerge w:val="continue"/>
            <w:tcBorders>
              <w:left w:color="000000" w:space="0" w:sz="0" w:val="nil"/>
            </w:tcBorders>
          </w:tcPr>
          <w:p w:rsidR="00000000" w:rsidDel="00000000" w:rsidP="00000000" w:rsidRDefault="00000000" w:rsidRPr="00000000" w14:paraId="000003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c>
          <w:tcPr/>
          <w:p w:rsidR="00000000" w:rsidDel="00000000" w:rsidP="00000000" w:rsidRDefault="00000000" w:rsidRPr="00000000" w14:paraId="000003F1">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Conformidade</w:t>
            </w:r>
          </w:p>
        </w:tc>
        <w:tc>
          <w:tcPr/>
          <w:p w:rsidR="00000000" w:rsidDel="00000000" w:rsidP="00000000" w:rsidRDefault="00000000" w:rsidRPr="00000000" w14:paraId="000003F2">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96%</w:t>
            </w:r>
          </w:p>
        </w:tc>
        <w:tc>
          <w:tcPr/>
          <w:p w:rsidR="00000000" w:rsidDel="00000000" w:rsidP="00000000" w:rsidRDefault="00000000" w:rsidRPr="00000000" w14:paraId="000003F3">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98%</w:t>
            </w:r>
          </w:p>
        </w:tc>
        <w:tc>
          <w:tcPr/>
          <w:p w:rsidR="00000000" w:rsidDel="00000000" w:rsidP="00000000" w:rsidRDefault="00000000" w:rsidRPr="00000000" w14:paraId="000003F4">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94%</w:t>
            </w:r>
          </w:p>
        </w:tc>
        <w:tc>
          <w:tcPr/>
          <w:p w:rsidR="00000000" w:rsidDel="00000000" w:rsidP="00000000" w:rsidRDefault="00000000" w:rsidRPr="00000000" w14:paraId="000003F5">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p w:rsidR="00000000" w:rsidDel="00000000" w:rsidP="00000000" w:rsidRDefault="00000000" w:rsidRPr="00000000" w14:paraId="000003F6">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vMerge w:val="continue"/>
          </w:tcPr>
          <w:p w:rsidR="00000000" w:rsidDel="00000000" w:rsidP="00000000" w:rsidRDefault="00000000" w:rsidRPr="00000000" w14:paraId="000003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c>
          <w:tcPr>
            <w:vMerge w:val="continue"/>
          </w:tcPr>
          <w:p w:rsidR="00000000" w:rsidDel="00000000" w:rsidP="00000000" w:rsidRDefault="00000000" w:rsidRPr="00000000" w14:paraId="000003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c>
          <w:tcPr>
            <w:vMerge w:val="continue"/>
          </w:tcPr>
          <w:p w:rsidR="00000000" w:rsidDel="00000000" w:rsidP="00000000" w:rsidRDefault="00000000" w:rsidRPr="00000000" w14:paraId="000003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c>
          <w:tcPr>
            <w:vMerge w:val="continue"/>
          </w:tcPr>
          <w:p w:rsidR="00000000" w:rsidDel="00000000" w:rsidP="00000000" w:rsidRDefault="00000000" w:rsidRPr="00000000" w14:paraId="000003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r>
      <w:tr>
        <w:trPr>
          <w:cantSplit w:val="0"/>
          <w:trHeight w:val="435" w:hRule="atLeast"/>
          <w:tblHeader w:val="0"/>
        </w:trPr>
        <w:tc>
          <w:tcPr>
            <w:vMerge w:val="restart"/>
            <w:tcBorders>
              <w:left w:color="000000" w:space="0" w:sz="0" w:val="nil"/>
            </w:tcBorders>
          </w:tcPr>
          <w:p w:rsidR="00000000" w:rsidDel="00000000" w:rsidP="00000000" w:rsidRDefault="00000000" w:rsidRPr="00000000" w14:paraId="000003FB">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Satisfação das partes interessadas</w:t>
            </w:r>
          </w:p>
        </w:tc>
        <w:tc>
          <w:tcPr/>
          <w:p w:rsidR="00000000" w:rsidDel="00000000" w:rsidP="00000000" w:rsidRDefault="00000000" w:rsidRPr="00000000" w14:paraId="000003FC">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Demandante</w:t>
            </w:r>
          </w:p>
        </w:tc>
        <w:tc>
          <w:tcPr/>
          <w:p w:rsidR="00000000" w:rsidDel="00000000" w:rsidP="00000000" w:rsidRDefault="00000000" w:rsidRPr="00000000" w14:paraId="000003FD">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 NA</w:t>
            </w:r>
          </w:p>
        </w:tc>
        <w:tc>
          <w:tcPr/>
          <w:p w:rsidR="00000000" w:rsidDel="00000000" w:rsidP="00000000" w:rsidRDefault="00000000" w:rsidRPr="00000000" w14:paraId="000003FE">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 NA </w:t>
            </w:r>
          </w:p>
        </w:tc>
        <w:tc>
          <w:tcPr/>
          <w:p w:rsidR="00000000" w:rsidDel="00000000" w:rsidP="00000000" w:rsidRDefault="00000000" w:rsidRPr="00000000" w14:paraId="000003FF">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  NA</w:t>
            </w:r>
          </w:p>
        </w:tc>
        <w:tc>
          <w:tcPr/>
          <w:p w:rsidR="00000000" w:rsidDel="00000000" w:rsidP="00000000" w:rsidRDefault="00000000" w:rsidRPr="00000000" w14:paraId="00000400">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  NA</w:t>
            </w:r>
          </w:p>
        </w:tc>
        <w:tc>
          <w:tcPr/>
          <w:p w:rsidR="00000000" w:rsidDel="00000000" w:rsidP="00000000" w:rsidRDefault="00000000" w:rsidRPr="00000000" w14:paraId="00000401">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  NA</w:t>
            </w:r>
          </w:p>
        </w:tc>
        <w:tc>
          <w:tcPr>
            <w:vMerge w:val="restart"/>
          </w:tcPr>
          <w:p w:rsidR="00000000" w:rsidDel="00000000" w:rsidP="00000000" w:rsidRDefault="00000000" w:rsidRPr="00000000" w14:paraId="00000402">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 -</w:t>
            </w:r>
          </w:p>
        </w:tc>
        <w:tc>
          <w:tcPr>
            <w:vMerge w:val="restart"/>
          </w:tcPr>
          <w:p w:rsidR="00000000" w:rsidDel="00000000" w:rsidP="00000000" w:rsidRDefault="00000000" w:rsidRPr="00000000" w14:paraId="00000403">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80%</w:t>
            </w:r>
          </w:p>
        </w:tc>
        <w:tc>
          <w:tcPr>
            <w:vMerge w:val="restart"/>
          </w:tcPr>
          <w:p w:rsidR="00000000" w:rsidDel="00000000" w:rsidP="00000000" w:rsidRDefault="00000000" w:rsidRPr="00000000" w14:paraId="00000404">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w:t>
            </w:r>
          </w:p>
        </w:tc>
        <w:tc>
          <w:tcPr>
            <w:vMerge w:val="continue"/>
          </w:tcPr>
          <w:p w:rsidR="00000000" w:rsidDel="00000000" w:rsidP="00000000" w:rsidRDefault="00000000" w:rsidRPr="00000000" w14:paraId="000004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r>
      <w:tr>
        <w:trPr>
          <w:cantSplit w:val="0"/>
          <w:trHeight w:val="720" w:hRule="atLeast"/>
          <w:tblHeader w:val="0"/>
        </w:trPr>
        <w:tc>
          <w:tcPr>
            <w:vMerge w:val="continue"/>
            <w:tcBorders>
              <w:left w:color="000000" w:space="0" w:sz="0" w:val="nil"/>
            </w:tcBorders>
          </w:tcPr>
          <w:p w:rsidR="00000000" w:rsidDel="00000000" w:rsidP="00000000" w:rsidRDefault="00000000" w:rsidRPr="00000000" w14:paraId="000004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c>
          <w:tcPr/>
          <w:p w:rsidR="00000000" w:rsidDel="00000000" w:rsidP="00000000" w:rsidRDefault="00000000" w:rsidRPr="00000000" w14:paraId="00000407">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Outras partes interessadas</w:t>
            </w:r>
          </w:p>
        </w:tc>
        <w:tc>
          <w:tcPr/>
          <w:p w:rsidR="00000000" w:rsidDel="00000000" w:rsidP="00000000" w:rsidRDefault="00000000" w:rsidRPr="00000000" w14:paraId="00000408">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 NA </w:t>
            </w:r>
          </w:p>
        </w:tc>
        <w:tc>
          <w:tcPr/>
          <w:p w:rsidR="00000000" w:rsidDel="00000000" w:rsidP="00000000" w:rsidRDefault="00000000" w:rsidRPr="00000000" w14:paraId="00000409">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 NA </w:t>
            </w:r>
          </w:p>
        </w:tc>
        <w:tc>
          <w:tcPr/>
          <w:p w:rsidR="00000000" w:rsidDel="00000000" w:rsidP="00000000" w:rsidRDefault="00000000" w:rsidRPr="00000000" w14:paraId="0000040A">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 NA </w:t>
            </w:r>
          </w:p>
        </w:tc>
        <w:tc>
          <w:tcPr/>
          <w:p w:rsidR="00000000" w:rsidDel="00000000" w:rsidP="00000000" w:rsidRDefault="00000000" w:rsidRPr="00000000" w14:paraId="0000040B">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95,8% </w:t>
            </w:r>
          </w:p>
        </w:tc>
        <w:tc>
          <w:tcPr/>
          <w:p w:rsidR="00000000" w:rsidDel="00000000" w:rsidP="00000000" w:rsidRDefault="00000000" w:rsidRPr="00000000" w14:paraId="0000040C">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 NA </w:t>
            </w:r>
          </w:p>
        </w:tc>
        <w:tc>
          <w:tcPr>
            <w:vMerge w:val="continue"/>
          </w:tcPr>
          <w:p w:rsidR="00000000" w:rsidDel="00000000" w:rsidP="00000000" w:rsidRDefault="00000000" w:rsidRPr="00000000" w14:paraId="000004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c>
          <w:tcPr>
            <w:vMerge w:val="continue"/>
          </w:tcPr>
          <w:p w:rsidR="00000000" w:rsidDel="00000000" w:rsidP="00000000" w:rsidRDefault="00000000" w:rsidRPr="00000000" w14:paraId="000004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c>
          <w:tcPr>
            <w:vMerge w:val="continue"/>
          </w:tcPr>
          <w:p w:rsidR="00000000" w:rsidDel="00000000" w:rsidP="00000000" w:rsidRDefault="00000000" w:rsidRPr="00000000" w14:paraId="000004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c>
          <w:tcPr>
            <w:vMerge w:val="continue"/>
          </w:tcPr>
          <w:p w:rsidR="00000000" w:rsidDel="00000000" w:rsidP="00000000" w:rsidRDefault="00000000" w:rsidRPr="00000000" w14:paraId="000004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r>
      <w:tr>
        <w:trPr>
          <w:cantSplit w:val="0"/>
          <w:trHeight w:val="720" w:hRule="atLeast"/>
          <w:tblHeader w:val="0"/>
        </w:trPr>
        <w:tc>
          <w:tcPr>
            <w:gridSpan w:val="2"/>
            <w:tcBorders>
              <w:left w:color="000000" w:space="0" w:sz="0" w:val="nil"/>
              <w:bottom w:color="000000" w:space="0" w:sz="0" w:val="nil"/>
            </w:tcBorders>
          </w:tcPr>
          <w:p w:rsidR="00000000" w:rsidDel="00000000" w:rsidP="00000000" w:rsidRDefault="00000000" w:rsidRPr="00000000" w14:paraId="00000411">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sz w:val="18"/>
                <w:szCs w:val="18"/>
                <w:rtl w:val="0"/>
              </w:rPr>
              <w:t xml:space="preserve">TOTAL POR ATIVIDADE</w:t>
            </w:r>
            <w:r w:rsidDel="00000000" w:rsidR="00000000" w:rsidRPr="00000000">
              <w:rPr>
                <w:rtl w:val="0"/>
              </w:rPr>
            </w:r>
          </w:p>
        </w:tc>
        <w:tc>
          <w:tcPr/>
          <w:p w:rsidR="00000000" w:rsidDel="00000000" w:rsidP="00000000" w:rsidRDefault="00000000" w:rsidRPr="00000000" w14:paraId="00000413">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w:t>
            </w:r>
          </w:p>
        </w:tc>
        <w:tc>
          <w:tcPr/>
          <w:p w:rsidR="00000000" w:rsidDel="00000000" w:rsidP="00000000" w:rsidRDefault="00000000" w:rsidRPr="00000000" w14:paraId="00000414">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w:t>
            </w:r>
          </w:p>
        </w:tc>
        <w:tc>
          <w:tcPr/>
          <w:p w:rsidR="00000000" w:rsidDel="00000000" w:rsidP="00000000" w:rsidRDefault="00000000" w:rsidRPr="00000000" w14:paraId="00000415">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w:t>
            </w:r>
          </w:p>
        </w:tc>
        <w:tc>
          <w:tcPr/>
          <w:p w:rsidR="00000000" w:rsidDel="00000000" w:rsidP="00000000" w:rsidRDefault="00000000" w:rsidRPr="00000000" w14:paraId="00000416">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w:t>
            </w:r>
          </w:p>
        </w:tc>
        <w:tc>
          <w:tcPr/>
          <w:p w:rsidR="00000000" w:rsidDel="00000000" w:rsidP="00000000" w:rsidRDefault="00000000" w:rsidRPr="00000000" w14:paraId="00000417">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w:t>
            </w:r>
          </w:p>
        </w:tc>
        <w:tc>
          <w:tcPr>
            <w:gridSpan w:val="3"/>
          </w:tcPr>
          <w:p w:rsidR="00000000" w:rsidDel="00000000" w:rsidP="00000000" w:rsidRDefault="00000000" w:rsidRPr="00000000" w14:paraId="00000418">
            <w:pPr>
              <w:tabs>
                <w:tab w:val="left" w:pos="1615"/>
              </w:tabs>
              <w:rPr>
                <w:rFonts w:ascii="Calibri" w:cs="Calibri" w:eastAsia="Calibri" w:hAnsi="Calibri"/>
                <w:color w:val="000000"/>
                <w:sz w:val="18"/>
                <w:szCs w:val="18"/>
              </w:rPr>
            </w:pPr>
            <w:r w:rsidDel="00000000" w:rsidR="00000000" w:rsidRPr="00000000">
              <w:rPr>
                <w:rtl w:val="0"/>
              </w:rPr>
            </w:r>
          </w:p>
        </w:tc>
        <w:tc>
          <w:tcPr>
            <w:vMerge w:val="continue"/>
          </w:tcPr>
          <w:p w:rsidR="00000000" w:rsidDel="00000000" w:rsidP="00000000" w:rsidRDefault="00000000" w:rsidRPr="00000000" w14:paraId="000004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18"/>
                <w:szCs w:val="18"/>
              </w:rPr>
            </w:pPr>
            <w:r w:rsidDel="00000000" w:rsidR="00000000" w:rsidRPr="00000000">
              <w:rPr>
                <w:rtl w:val="0"/>
              </w:rPr>
            </w:r>
          </w:p>
        </w:tc>
      </w:tr>
    </w:tbl>
    <w:p w:rsidR="00000000" w:rsidDel="00000000" w:rsidP="00000000" w:rsidRDefault="00000000" w:rsidRPr="00000000" w14:paraId="0000041C">
      <w:pPr>
        <w:tabs>
          <w:tab w:val="left" w:pos="1615"/>
        </w:tabs>
        <w:rPr>
          <w:rFonts w:ascii="Calibri" w:cs="Calibri" w:eastAsia="Calibri" w:hAnsi="Calibri"/>
        </w:rPr>
      </w:pPr>
      <w:r w:rsidDel="00000000" w:rsidR="00000000" w:rsidRPr="00000000">
        <w:rPr>
          <w:rtl w:val="0"/>
        </w:rPr>
      </w:r>
    </w:p>
    <w:p w:rsidR="00000000" w:rsidDel="00000000" w:rsidP="00000000" w:rsidRDefault="00000000" w:rsidRPr="00000000" w14:paraId="0000041D">
      <w:pPr>
        <w:tabs>
          <w:tab w:val="left" w:pos="1615"/>
        </w:tabs>
        <w:ind w:firstLine="709"/>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Como ainda não foi realizada a indicação do resultado para os indicadores de satisfação de demandante e outras partes interessadas, não foi possível calcular o conceito final da ação. Portanto, o resultado apresentado no quadro acima é parcial. A sua versão final será apresentada no relatório anual do projeto. </w:t>
      </w:r>
    </w:p>
    <w:p w:rsidR="00000000" w:rsidDel="00000000" w:rsidP="00000000" w:rsidRDefault="00000000" w:rsidRPr="00000000" w14:paraId="0000041E">
      <w:pPr>
        <w:tabs>
          <w:tab w:val="left" w:pos="1615"/>
        </w:tabs>
        <w:ind w:firstLine="709"/>
        <w:jc w:val="both"/>
        <w:rPr>
          <w:rFonts w:ascii="Calibri" w:cs="Calibri" w:eastAsia="Calibri" w:hAnsi="Calibri"/>
          <w:sz w:val="24"/>
          <w:szCs w:val="24"/>
        </w:rPr>
        <w:sectPr>
          <w:footerReference r:id="rId11" w:type="default"/>
          <w:type w:val="nextPage"/>
          <w:pgSz w:h="11906" w:w="16838" w:orient="landscape"/>
          <w:pgMar w:bottom="1134" w:top="1134" w:left="1701" w:right="1134" w:header="708" w:footer="680"/>
        </w:sectPr>
      </w:pPr>
      <w:r w:rsidDel="00000000" w:rsidR="00000000" w:rsidRPr="00000000">
        <w:rPr>
          <w:rFonts w:ascii="Calibri" w:cs="Calibri" w:eastAsia="Calibri" w:hAnsi="Calibri"/>
          <w:sz w:val="24"/>
          <w:szCs w:val="24"/>
          <w:rtl w:val="0"/>
        </w:rPr>
        <w:t xml:space="preserve">Para as notas até então indicadas, ao analisar o resultado parcial dos indicadores, o Cebraspe atingiu a meta prevista, o que reforça a compreensão positiva de que a parceria está promovendo os resultados previstos para o projeto.</w:t>
      </w:r>
    </w:p>
    <w:p w:rsidR="00000000" w:rsidDel="00000000" w:rsidP="00000000" w:rsidRDefault="00000000" w:rsidRPr="00000000" w14:paraId="0000041F">
      <w:pPr>
        <w:pStyle w:val="Heading1"/>
        <w:tabs>
          <w:tab w:val="left" w:pos="1615"/>
        </w:tabs>
        <w:ind w:left="360" w:hanging="360"/>
        <w:rPr>
          <w:rFonts w:ascii="Calibri" w:cs="Calibri" w:eastAsia="Calibri" w:hAnsi="Calibri"/>
        </w:rPr>
        <w:sectPr>
          <w:footerReference r:id="rId12" w:type="default"/>
          <w:type w:val="nextPage"/>
          <w:pgSz w:h="16838" w:w="11906" w:orient="portrait"/>
          <w:pgMar w:bottom="1701" w:top="1134" w:left="1134" w:right="1134" w:header="708" w:footer="680"/>
        </w:sectPr>
      </w:pPr>
      <w:r w:rsidDel="00000000" w:rsidR="00000000" w:rsidRPr="00000000">
        <w:rPr>
          <w:rtl w:val="0"/>
        </w:rPr>
      </w:r>
    </w:p>
    <w:p w:rsidR="00000000" w:rsidDel="00000000" w:rsidP="00000000" w:rsidRDefault="00000000" w:rsidRPr="00000000" w14:paraId="00000420">
      <w:pPr>
        <w:pStyle w:val="Heading1"/>
        <w:numPr>
          <w:ilvl w:val="0"/>
          <w:numId w:val="2"/>
        </w:numPr>
        <w:tabs>
          <w:tab w:val="left" w:pos="1615"/>
        </w:tabs>
        <w:spacing w:after="0" w:before="240" w:line="276" w:lineRule="auto"/>
        <w:ind w:left="0" w:firstLine="0"/>
        <w:rPr>
          <w:rFonts w:ascii="Calibri" w:cs="Calibri" w:eastAsia="Calibri" w:hAnsi="Calibri"/>
          <w:color w:val="4875bd"/>
          <w:sz w:val="44"/>
          <w:szCs w:val="44"/>
        </w:rPr>
      </w:pPr>
      <w:r w:rsidDel="00000000" w:rsidR="00000000" w:rsidRPr="00000000">
        <w:rPr>
          <w:sz w:val="44"/>
          <w:szCs w:val="44"/>
          <w:rtl w:val="0"/>
        </w:rPr>
        <w:t xml:space="preserve">CONTRAPARTIDA</w:t>
      </w:r>
      <w:r w:rsidDel="00000000" w:rsidR="00000000" w:rsidRPr="00000000">
        <w:rPr>
          <w:rtl w:val="0"/>
        </w:rPr>
      </w:r>
    </w:p>
    <w:p w:rsidR="00000000" w:rsidDel="00000000" w:rsidP="00000000" w:rsidRDefault="00000000" w:rsidRPr="00000000" w14:paraId="00000421">
      <w:pPr>
        <w:tabs>
          <w:tab w:val="left" w:pos="1615"/>
        </w:tabs>
        <w:ind w:firstLine="720"/>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22">
      <w:pPr>
        <w:tabs>
          <w:tab w:val="left" w:pos="1615"/>
        </w:tabs>
        <w:ind w:firstLine="72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Como contrapartida da parceria, está previsto o planejamento e a execução do curso de especialização em Interdisciplinaridade em Metodologias Ativas na modalidade a distância. A construção do referido curso e validação dos conteúdos foi feita de forma conjunta, em parceria Cebraspe/Funab.</w:t>
      </w:r>
    </w:p>
    <w:p w:rsidR="00000000" w:rsidDel="00000000" w:rsidP="00000000" w:rsidRDefault="00000000" w:rsidRPr="00000000" w14:paraId="00000423">
      <w:pPr>
        <w:tabs>
          <w:tab w:val="left" w:pos="1615"/>
        </w:tabs>
        <w:ind w:firstLine="709"/>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O curso terá 360 horas de carga horária dos módulos, acrescidos de 42 horas de trabalho de conclusão de curso, totalizando oferta de 12 meses. Em razão das metodologias ativas adotadas, os 42 (quarenta e dois) estudantes serão divididos em três turmas de 14 (quatorze), cada uma acompanhada por um tutor a distância e pelo professor formador do módulo.</w:t>
      </w:r>
    </w:p>
    <w:p w:rsidR="00000000" w:rsidDel="00000000" w:rsidP="00000000" w:rsidRDefault="00000000" w:rsidRPr="00000000" w14:paraId="00000424">
      <w:pPr>
        <w:tabs>
          <w:tab w:val="left" w:pos="1615"/>
        </w:tabs>
        <w:ind w:firstLine="709"/>
        <w:jc w:val="both"/>
        <w:rPr>
          <w:rFonts w:ascii="Calibri" w:cs="Calibri" w:eastAsia="Calibri" w:hAnsi="Calibri"/>
        </w:rPr>
      </w:pPr>
      <w:r w:rsidDel="00000000" w:rsidR="00000000" w:rsidRPr="00000000">
        <w:rPr>
          <w:rFonts w:ascii="Calibri" w:cs="Calibri" w:eastAsia="Calibri" w:hAnsi="Calibri"/>
          <w:sz w:val="24"/>
          <w:szCs w:val="24"/>
          <w:rtl w:val="0"/>
        </w:rPr>
        <w:t xml:space="preserve">No Quadro 5 são apresentados os módulos previstos para o curso, o objetivo geral de cada um deles e o status atual do seu desenvolvimento</w:t>
      </w:r>
      <w:r w:rsidDel="00000000" w:rsidR="00000000" w:rsidRPr="00000000">
        <w:rPr>
          <w:rFonts w:ascii="Calibri" w:cs="Calibri" w:eastAsia="Calibri" w:hAnsi="Calibri"/>
          <w:rtl w:val="0"/>
        </w:rPr>
        <w:t xml:space="preserve">.</w:t>
      </w:r>
    </w:p>
    <w:p w:rsidR="00000000" w:rsidDel="00000000" w:rsidP="00000000" w:rsidRDefault="00000000" w:rsidRPr="00000000" w14:paraId="00000425">
      <w:pPr>
        <w:tabs>
          <w:tab w:val="left" w:pos="1615"/>
        </w:tabs>
        <w:jc w:val="both"/>
        <w:rPr>
          <w:rFonts w:ascii="Calibri" w:cs="Calibri" w:eastAsia="Calibri" w:hAnsi="Calibri"/>
        </w:rPr>
      </w:pPr>
      <w:r w:rsidDel="00000000" w:rsidR="00000000" w:rsidRPr="00000000">
        <w:rPr>
          <w:rtl w:val="0"/>
        </w:rPr>
      </w:r>
    </w:p>
    <w:p w:rsidR="00000000" w:rsidDel="00000000" w:rsidP="00000000" w:rsidRDefault="00000000" w:rsidRPr="00000000" w14:paraId="00000426">
      <w:pPr>
        <w:tabs>
          <w:tab w:val="left" w:pos="1615"/>
        </w:tabs>
        <w:spacing w:after="0" w:before="200" w:line="21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Quadro 5- Módulos do curso de especialização e seus respectivos objetivos de formação</w:t>
      </w:r>
    </w:p>
    <w:tbl>
      <w:tblPr>
        <w:tblStyle w:val="Table22"/>
        <w:tblW w:w="9628.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20"/>
      </w:tblPr>
      <w:tblGrid>
        <w:gridCol w:w="2825"/>
        <w:gridCol w:w="4195"/>
        <w:gridCol w:w="2608"/>
        <w:tblGridChange w:id="0">
          <w:tblGrid>
            <w:gridCol w:w="2825"/>
            <w:gridCol w:w="4195"/>
            <w:gridCol w:w="2608"/>
          </w:tblGrid>
        </w:tblGridChange>
      </w:tblGrid>
      <w:tr>
        <w:trPr>
          <w:cantSplit w:val="0"/>
          <w:trHeight w:val="686" w:hRule="atLeast"/>
          <w:tblHeader w:val="0"/>
        </w:trPr>
        <w:tc>
          <w:tcPr>
            <w:tcBorders>
              <w:top w:color="000000" w:space="0" w:sz="4" w:val="single"/>
              <w:left w:color="000000" w:space="0" w:sz="4" w:val="single"/>
              <w:right w:color="000000" w:space="0" w:sz="4" w:val="single"/>
            </w:tcBorders>
          </w:tcPr>
          <w:p w:rsidR="00000000" w:rsidDel="00000000" w:rsidP="00000000" w:rsidRDefault="00000000" w:rsidRPr="00000000" w14:paraId="00000427">
            <w:pPr>
              <w:tabs>
                <w:tab w:val="left" w:pos="1615"/>
              </w:tabs>
              <w:spacing w:after="240" w:before="240" w:line="216" w:lineRule="auto"/>
              <w:jc w:val="center"/>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MÓDULOS</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428">
            <w:pPr>
              <w:tabs>
                <w:tab w:val="left" w:pos="1615"/>
              </w:tabs>
              <w:spacing w:after="240" w:before="240" w:line="216" w:lineRule="auto"/>
              <w:jc w:val="center"/>
              <w:rPr>
                <w:rFonts w:ascii="Calibri" w:cs="Calibri" w:eastAsia="Calibri" w:hAnsi="Calibri"/>
                <w:sz w:val="20"/>
                <w:szCs w:val="20"/>
              </w:rPr>
            </w:pPr>
            <w:r w:rsidDel="00000000" w:rsidR="00000000" w:rsidRPr="00000000">
              <w:rPr>
                <w:rFonts w:ascii="Calibri" w:cs="Calibri" w:eastAsia="Calibri" w:hAnsi="Calibri"/>
                <w:b w:val="0"/>
                <w:sz w:val="20"/>
                <w:szCs w:val="20"/>
                <w:rtl w:val="0"/>
              </w:rPr>
              <w:t xml:space="preserve">OBJETIVO GERAL  </w:t>
            </w:r>
            <w:r w:rsidDel="00000000" w:rsidR="00000000" w:rsidRPr="00000000">
              <w:rPr>
                <w:rtl w:val="0"/>
              </w:rPr>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429">
            <w:pPr>
              <w:tabs>
                <w:tab w:val="left" w:pos="1615"/>
              </w:tabs>
              <w:spacing w:after="240" w:before="240" w:line="216" w:lineRule="auto"/>
              <w:jc w:val="center"/>
              <w:rPr>
                <w:rFonts w:ascii="Calibri" w:cs="Calibri" w:eastAsia="Calibri" w:hAnsi="Calibri"/>
                <w:b w:val="0"/>
                <w:sz w:val="20"/>
                <w:szCs w:val="20"/>
              </w:rPr>
            </w:pPr>
            <w:r w:rsidDel="00000000" w:rsidR="00000000" w:rsidRPr="00000000">
              <w:rPr>
                <w:rFonts w:ascii="Calibri" w:cs="Calibri" w:eastAsia="Calibri" w:hAnsi="Calibri"/>
                <w:b w:val="0"/>
                <w:sz w:val="20"/>
                <w:szCs w:val="20"/>
                <w:rtl w:val="0"/>
              </w:rPr>
              <w:t xml:space="preserve">STATUS </w:t>
            </w:r>
          </w:p>
        </w:tc>
      </w:tr>
      <w:tr>
        <w:trPr>
          <w:cantSplit w:val="0"/>
          <w:trHeight w:val="1478" w:hRule="atLeast"/>
          <w:tblHeader w:val="0"/>
        </w:trPr>
        <w:tc>
          <w:tcPr/>
          <w:p w:rsidR="00000000" w:rsidDel="00000000" w:rsidP="00000000" w:rsidRDefault="00000000" w:rsidRPr="00000000" w14:paraId="0000042A">
            <w:pPr>
              <w:tabs>
                <w:tab w:val="left" w:pos="1615"/>
              </w:tabs>
              <w:spacing w:after="240" w:before="24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 Fundamentos da disciplinaridade e das Metodologias Ativas </w:t>
            </w:r>
          </w:p>
        </w:tc>
        <w:tc>
          <w:tcPr/>
          <w:p w:rsidR="00000000" w:rsidDel="00000000" w:rsidP="00000000" w:rsidRDefault="00000000" w:rsidRPr="00000000" w14:paraId="0000042B">
            <w:pPr>
              <w:tabs>
                <w:tab w:val="left" w:pos="1615"/>
              </w:tabs>
              <w:spacing w:after="240" w:before="24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Viabilizar, por meio da solução de problemas e levantamento de alternativas, o desenvolvimento de aspectos relevantes para uma educação inovadora e fortalecedora da formação integral de um cidadão crítico e reflexivo. </w:t>
            </w:r>
          </w:p>
        </w:tc>
        <w:tc>
          <w:tcPr/>
          <w:p w:rsidR="00000000" w:rsidDel="00000000" w:rsidP="00000000" w:rsidRDefault="00000000" w:rsidRPr="00000000" w14:paraId="0000042C">
            <w:pPr>
              <w:tabs>
                <w:tab w:val="left" w:pos="1615"/>
              </w:tabs>
              <w:spacing w:after="240" w:before="24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As etapas de elaboração do design instrucional e design gráfico foram concluídas e o módulo está disponível na Plataforma Moodle para os perfis de estudante e tutor.</w:t>
            </w:r>
          </w:p>
        </w:tc>
      </w:tr>
      <w:tr>
        <w:trPr>
          <w:cantSplit w:val="0"/>
          <w:trHeight w:val="2381" w:hRule="atLeast"/>
          <w:tblHeader w:val="0"/>
        </w:trPr>
        <w:tc>
          <w:tcPr/>
          <w:p w:rsidR="00000000" w:rsidDel="00000000" w:rsidP="00000000" w:rsidRDefault="00000000" w:rsidRPr="00000000" w14:paraId="0000042D">
            <w:pPr>
              <w:tabs>
                <w:tab w:val="left" w:pos="1615"/>
              </w:tabs>
              <w:spacing w:after="240" w:before="24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 Comunicando a diversidade cultural. </w:t>
            </w:r>
          </w:p>
        </w:tc>
        <w:tc>
          <w:tcPr/>
          <w:p w:rsidR="00000000" w:rsidDel="00000000" w:rsidP="00000000" w:rsidRDefault="00000000" w:rsidRPr="00000000" w14:paraId="0000042E">
            <w:pPr>
              <w:tabs>
                <w:tab w:val="left" w:pos="1615"/>
              </w:tabs>
              <w:spacing w:after="240" w:before="24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Explicar, de forma reflexiva e crítica, por meio da interação com o grupo pautada na pedagogia histórico-crítica, a importância dos movimentos culturais e da formação e utilização da linguagem, valorizando a pluralidade do patrimônio cultural brasileiro e de outros povos, utilizando-se, para tanto, de metodologia ativa e de estratégias de aprendizagem.</w:t>
            </w:r>
          </w:p>
        </w:tc>
        <w:tc>
          <w:tcPr/>
          <w:p w:rsidR="00000000" w:rsidDel="00000000" w:rsidP="00000000" w:rsidRDefault="00000000" w:rsidRPr="00000000" w14:paraId="0000042F">
            <w:pPr>
              <w:tabs>
                <w:tab w:val="left" w:pos="1615"/>
              </w:tabs>
              <w:spacing w:after="240" w:before="24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As etapas de elaboração do design instrucional e design gráfico foram concluídas e o módulo está disponível na Plataforma Moodle para os perfis de estudante e tutor.</w:t>
            </w:r>
          </w:p>
        </w:tc>
      </w:tr>
      <w:tr>
        <w:trPr>
          <w:cantSplit w:val="0"/>
          <w:trHeight w:val="935" w:hRule="atLeast"/>
          <w:tblHeader w:val="0"/>
        </w:trPr>
        <w:tc>
          <w:tcPr/>
          <w:p w:rsidR="00000000" w:rsidDel="00000000" w:rsidP="00000000" w:rsidRDefault="00000000" w:rsidRPr="00000000" w14:paraId="00000430">
            <w:pPr>
              <w:tabs>
                <w:tab w:val="left" w:pos="1615"/>
              </w:tabs>
              <w:spacing w:after="240" w:before="24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3- A cultura digital na perspectiva da sala de aula. </w:t>
            </w:r>
          </w:p>
        </w:tc>
        <w:tc>
          <w:tcPr/>
          <w:p w:rsidR="00000000" w:rsidDel="00000000" w:rsidP="00000000" w:rsidRDefault="00000000" w:rsidRPr="00000000" w14:paraId="00000431">
            <w:pPr>
              <w:tabs>
                <w:tab w:val="left" w:pos="1615"/>
              </w:tabs>
              <w:spacing w:before="24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Utilizar interdisciplinaridade no processo de ensino e aprendizagem produzindo reflexões sobre o emprego das ferramentas digitais, estratégias pedagógicas e metodologia ativa em sala de aula.</w:t>
            </w:r>
          </w:p>
        </w:tc>
        <w:tc>
          <w:tcPr/>
          <w:p w:rsidR="00000000" w:rsidDel="00000000" w:rsidP="00000000" w:rsidRDefault="00000000" w:rsidRPr="00000000" w14:paraId="00000432">
            <w:pPr>
              <w:tabs>
                <w:tab w:val="left" w:pos="1615"/>
              </w:tabs>
              <w:spacing w:before="24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O design instrucional e gráfico foram concluídos. Desenvolvimento do módulo no ambiente da Plataforma Moodle está em andamento.</w:t>
            </w:r>
          </w:p>
        </w:tc>
      </w:tr>
      <w:tr>
        <w:trPr>
          <w:cantSplit w:val="0"/>
          <w:trHeight w:val="935" w:hRule="atLeast"/>
          <w:tblHeader w:val="0"/>
        </w:trPr>
        <w:tc>
          <w:tcPr/>
          <w:p w:rsidR="00000000" w:rsidDel="00000000" w:rsidP="00000000" w:rsidRDefault="00000000" w:rsidRPr="00000000" w14:paraId="00000433">
            <w:pPr>
              <w:tabs>
                <w:tab w:val="left" w:pos="1615"/>
              </w:tabs>
              <w:spacing w:after="240" w:before="24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4- Projeto de vida intermediado por metodologia ativa e estratégias pedagógicas diversificadas. </w:t>
            </w:r>
          </w:p>
        </w:tc>
        <w:tc>
          <w:tcPr/>
          <w:p w:rsidR="00000000" w:rsidDel="00000000" w:rsidP="00000000" w:rsidRDefault="00000000" w:rsidRPr="00000000" w14:paraId="00000434">
            <w:pPr>
              <w:tabs>
                <w:tab w:val="left" w:pos="1615"/>
              </w:tabs>
              <w:spacing w:before="24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Desenvolver a discussão sobre mundo do trabalho e a elaboração do projeto de vida, utilizando-se de estratégias pedagógicas e metodologia ativa.</w:t>
            </w:r>
          </w:p>
        </w:tc>
        <w:tc>
          <w:tcPr/>
          <w:p w:rsidR="00000000" w:rsidDel="00000000" w:rsidP="00000000" w:rsidRDefault="00000000" w:rsidRPr="00000000" w14:paraId="00000435">
            <w:pPr>
              <w:tabs>
                <w:tab w:val="left" w:pos="1615"/>
              </w:tabs>
              <w:spacing w:before="24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O design instrucional e gráfico foram concluídos. Desenvolvimento do módulo no ambiente da Plataforma Moodle está em andamento.</w:t>
            </w:r>
          </w:p>
        </w:tc>
      </w:tr>
      <w:tr>
        <w:trPr>
          <w:cantSplit w:val="0"/>
          <w:trHeight w:val="935" w:hRule="atLeast"/>
          <w:tblHeader w:val="0"/>
        </w:trPr>
        <w:tc>
          <w:tcPr/>
          <w:p w:rsidR="00000000" w:rsidDel="00000000" w:rsidP="00000000" w:rsidRDefault="00000000" w:rsidRPr="00000000" w14:paraId="00000436">
            <w:pPr>
              <w:tabs>
                <w:tab w:val="left" w:pos="1615"/>
              </w:tabs>
              <w:spacing w:after="240" w:before="24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5- Cidadania e responsabilidade como territórios das linguagens da cultura.</w:t>
            </w:r>
          </w:p>
        </w:tc>
        <w:tc>
          <w:tcPr/>
          <w:p w:rsidR="00000000" w:rsidDel="00000000" w:rsidP="00000000" w:rsidRDefault="00000000" w:rsidRPr="00000000" w14:paraId="00000437">
            <w:pPr>
              <w:tabs>
                <w:tab w:val="left" w:pos="1615"/>
              </w:tabs>
              <w:spacing w:before="24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Construir o percurso da formação profissional docente, relacionando-o com a prática pedagógica, com as técnicas de trabalho em grupo, com a interdisciplinaridade e com a possibilidade de analisar criticamente, por meio da reflexão individual e coletiva, a partir da temática “Cidadania e Responsabilidade” apresentada em diversos gêneros textuais.</w:t>
            </w:r>
          </w:p>
        </w:tc>
        <w:tc>
          <w:tcPr/>
          <w:p w:rsidR="00000000" w:rsidDel="00000000" w:rsidP="00000000" w:rsidRDefault="00000000" w:rsidRPr="00000000" w14:paraId="00000438">
            <w:pPr>
              <w:tabs>
                <w:tab w:val="left" w:pos="1615"/>
              </w:tabs>
              <w:spacing w:before="24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Desenvolvimento do design instrucional está em andamento.</w:t>
            </w:r>
          </w:p>
        </w:tc>
      </w:tr>
      <w:tr>
        <w:trPr>
          <w:cantSplit w:val="0"/>
          <w:trHeight w:val="935" w:hRule="atLeast"/>
          <w:tblHeader w:val="0"/>
        </w:trPr>
        <w:tc>
          <w:tcPr/>
          <w:p w:rsidR="00000000" w:rsidDel="00000000" w:rsidP="00000000" w:rsidRDefault="00000000" w:rsidRPr="00000000" w14:paraId="00000439">
            <w:pPr>
              <w:tabs>
                <w:tab w:val="left" w:pos="1615"/>
              </w:tabs>
              <w:spacing w:after="240" w:before="24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6 - Gamificação, reagrupamento e podcast para uma aprendizagem ativa. </w:t>
            </w:r>
          </w:p>
        </w:tc>
        <w:tc>
          <w:tcPr/>
          <w:p w:rsidR="00000000" w:rsidDel="00000000" w:rsidP="00000000" w:rsidRDefault="00000000" w:rsidRPr="00000000" w14:paraId="0000043A">
            <w:pPr>
              <w:tabs>
                <w:tab w:val="left" w:pos="1615"/>
              </w:tabs>
              <w:spacing w:before="24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Compreender como trabalhar com gamificação, reagrupamento e podcast de forma interdisciplinar, com auxílio dos textos multimodais, considerando o Currículo em Movimento do Distrito Federal.</w:t>
            </w:r>
          </w:p>
        </w:tc>
        <w:tc>
          <w:tcPr/>
          <w:p w:rsidR="00000000" w:rsidDel="00000000" w:rsidP="00000000" w:rsidRDefault="00000000" w:rsidRPr="00000000" w14:paraId="0000043B">
            <w:pPr>
              <w:tabs>
                <w:tab w:val="left" w:pos="1615"/>
              </w:tabs>
              <w:spacing w:before="24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Desenvolvimento do design instrucional está em andamento.</w:t>
            </w:r>
          </w:p>
        </w:tc>
      </w:tr>
      <w:tr>
        <w:trPr>
          <w:cantSplit w:val="0"/>
          <w:trHeight w:val="935" w:hRule="atLeast"/>
          <w:tblHeader w:val="0"/>
        </w:trPr>
        <w:tc>
          <w:tcPr/>
          <w:p w:rsidR="00000000" w:rsidDel="00000000" w:rsidP="00000000" w:rsidRDefault="00000000" w:rsidRPr="00000000" w14:paraId="0000043C">
            <w:pPr>
              <w:tabs>
                <w:tab w:val="left" w:pos="1615"/>
              </w:tabs>
              <w:spacing w:after="240" w:before="24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7- Aprendizagem baseada em problemas para a construção de autoconhecimento, autocuidado e argumentação. </w:t>
            </w:r>
          </w:p>
        </w:tc>
        <w:tc>
          <w:tcPr/>
          <w:p w:rsidR="00000000" w:rsidDel="00000000" w:rsidP="00000000" w:rsidRDefault="00000000" w:rsidRPr="00000000" w14:paraId="0000043D">
            <w:pPr>
              <w:tabs>
                <w:tab w:val="left" w:pos="1615"/>
              </w:tabs>
              <w:spacing w:before="24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Desenvolver autoconhecimento por meio da tomada de consciência de elementos/componentes de suas próprias competências em interação com o outro, expondo pontos de vista, argumentos e contra-argumentos, levando-se em conta o contexto individual e do grupo, utilizando metodologia ativa e estratégias pedagógicas como meio principal de construção desse conhecimento.</w:t>
            </w:r>
          </w:p>
        </w:tc>
        <w:tc>
          <w:tcPr/>
          <w:p w:rsidR="00000000" w:rsidDel="00000000" w:rsidP="00000000" w:rsidRDefault="00000000" w:rsidRPr="00000000" w14:paraId="0000043E">
            <w:pPr>
              <w:tabs>
                <w:tab w:val="left" w:pos="1615"/>
              </w:tabs>
              <w:spacing w:before="24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Desenvolvimento do design instrucional está em andamento.</w:t>
            </w:r>
          </w:p>
        </w:tc>
      </w:tr>
      <w:tr>
        <w:trPr>
          <w:cantSplit w:val="0"/>
          <w:trHeight w:val="935" w:hRule="atLeast"/>
          <w:tblHeader w:val="0"/>
        </w:trPr>
        <w:tc>
          <w:tcPr/>
          <w:p w:rsidR="00000000" w:rsidDel="00000000" w:rsidP="00000000" w:rsidRDefault="00000000" w:rsidRPr="00000000" w14:paraId="0000043F">
            <w:pPr>
              <w:tabs>
                <w:tab w:val="left" w:pos="1615"/>
              </w:tabs>
              <w:spacing w:after="240" w:before="24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8 – Trabalho de Conclusão de Curso (TCC)</w:t>
            </w:r>
          </w:p>
        </w:tc>
        <w:tc>
          <w:tcPr/>
          <w:p w:rsidR="00000000" w:rsidDel="00000000" w:rsidP="00000000" w:rsidRDefault="00000000" w:rsidRPr="00000000" w14:paraId="00000440">
            <w:pPr>
              <w:tabs>
                <w:tab w:val="left" w:pos="1615"/>
              </w:tabs>
              <w:spacing w:before="24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Descrição das tarefas a serem desenvolvidas para o trabalho final do curso.</w:t>
            </w:r>
          </w:p>
        </w:tc>
        <w:tc>
          <w:tcPr/>
          <w:p w:rsidR="00000000" w:rsidDel="00000000" w:rsidP="00000000" w:rsidRDefault="00000000" w:rsidRPr="00000000" w14:paraId="00000441">
            <w:pPr>
              <w:tabs>
                <w:tab w:val="left" w:pos="1615"/>
              </w:tabs>
              <w:spacing w:before="240" w:line="276"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Desenvolvimento do design instrucional foi concluído.</w:t>
            </w:r>
          </w:p>
        </w:tc>
      </w:tr>
    </w:tbl>
    <w:p w:rsidR="00000000" w:rsidDel="00000000" w:rsidP="00000000" w:rsidRDefault="00000000" w:rsidRPr="00000000" w14:paraId="00000442">
      <w:pPr>
        <w:tabs>
          <w:tab w:val="left" w:pos="1615"/>
        </w:tabs>
        <w:ind w:firstLine="708"/>
        <w:jc w:val="both"/>
        <w:rPr>
          <w:rFonts w:ascii="Calibri" w:cs="Calibri" w:eastAsia="Calibri" w:hAnsi="Calibri"/>
        </w:rPr>
      </w:pPr>
      <w:r w:rsidDel="00000000" w:rsidR="00000000" w:rsidRPr="00000000">
        <w:rPr>
          <w:rtl w:val="0"/>
        </w:rPr>
      </w:r>
    </w:p>
    <w:p w:rsidR="00000000" w:rsidDel="00000000" w:rsidP="00000000" w:rsidRDefault="00000000" w:rsidRPr="00000000" w14:paraId="00000443">
      <w:pPr>
        <w:tabs>
          <w:tab w:val="left" w:pos="1615"/>
        </w:tabs>
        <w:ind w:firstLine="851"/>
        <w:jc w:val="both"/>
        <w:rPr>
          <w:rFonts w:ascii="Calibri" w:cs="Calibri" w:eastAsia="Calibri" w:hAnsi="Calibri"/>
        </w:rPr>
        <w:sectPr>
          <w:type w:val="continuous"/>
          <w:pgSz w:h="16838" w:w="11906" w:orient="portrait"/>
          <w:pgMar w:bottom="1701" w:top="1134" w:left="1134" w:right="1134" w:header="708" w:footer="680"/>
        </w:sectPr>
      </w:pPr>
      <w:bookmarkStart w:colFirst="0" w:colLast="0" w:name="_heading=h.kkr7hw9bnti8" w:id="14"/>
      <w:bookmarkEnd w:id="14"/>
      <w:r w:rsidDel="00000000" w:rsidR="00000000" w:rsidRPr="00000000">
        <w:rPr>
          <w:rFonts w:ascii="Calibri" w:cs="Calibri" w:eastAsia="Calibri" w:hAnsi="Calibri"/>
          <w:sz w:val="24"/>
          <w:szCs w:val="24"/>
          <w:rtl w:val="0"/>
        </w:rPr>
        <w:t xml:space="preserve">Todo desenvolvimento dos módulos contou com o apoio da equipe da FUNAB nas etapas de validação, que são cruciais para que o curso seja desenvolvido conforme o esperado e cumprindo todas as etapas até a disponibilização do curso na plataforma.</w:t>
      </w:r>
      <w:r w:rsidDel="00000000" w:rsidR="00000000" w:rsidRPr="00000000">
        <w:rPr>
          <w:rFonts w:ascii="Calibri" w:cs="Calibri" w:eastAsia="Calibri" w:hAnsi="Calibri"/>
          <w:rtl w:val="0"/>
        </w:rPr>
        <w:t xml:space="preserve"> </w:t>
      </w:r>
      <w:r w:rsidDel="00000000" w:rsidR="00000000" w:rsidRPr="00000000">
        <w:br w:type="page"/>
      </w:r>
      <w:r w:rsidDel="00000000" w:rsidR="00000000" w:rsidRPr="00000000">
        <w:rPr>
          <w:rtl w:val="0"/>
        </w:rPr>
      </w:r>
    </w:p>
    <w:p w:rsidR="00000000" w:rsidDel="00000000" w:rsidP="00000000" w:rsidRDefault="00000000" w:rsidRPr="00000000" w14:paraId="00000444">
      <w:pPr>
        <w:pStyle w:val="Heading1"/>
        <w:numPr>
          <w:ilvl w:val="0"/>
          <w:numId w:val="2"/>
        </w:numPr>
        <w:tabs>
          <w:tab w:val="left" w:pos="1615"/>
        </w:tabs>
        <w:spacing w:after="0" w:before="240" w:line="276" w:lineRule="auto"/>
        <w:ind w:left="0" w:firstLine="0"/>
        <w:rPr>
          <w:rFonts w:ascii="Calibri" w:cs="Calibri" w:eastAsia="Calibri" w:hAnsi="Calibri"/>
          <w:color w:val="4875bd"/>
          <w:sz w:val="44"/>
          <w:szCs w:val="44"/>
        </w:rPr>
      </w:pPr>
      <w:r w:rsidDel="00000000" w:rsidR="00000000" w:rsidRPr="00000000">
        <w:rPr>
          <w:rFonts w:ascii="Calibri" w:cs="Calibri" w:eastAsia="Calibri" w:hAnsi="Calibri"/>
          <w:color w:val="4875bd"/>
          <w:sz w:val="44"/>
          <w:szCs w:val="44"/>
          <w:rtl w:val="0"/>
        </w:rPr>
        <w:t xml:space="preserve">GESTÃO DE RISCOS</w:t>
      </w:r>
    </w:p>
    <w:p w:rsidR="00000000" w:rsidDel="00000000" w:rsidP="00000000" w:rsidRDefault="00000000" w:rsidRPr="00000000" w14:paraId="00000445">
      <w:pPr>
        <w:tabs>
          <w:tab w:val="left" w:pos="1615"/>
        </w:tabs>
        <w:ind w:firstLine="720"/>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46">
      <w:pPr>
        <w:tabs>
          <w:tab w:val="left" w:pos="1615"/>
        </w:tabs>
        <w:ind w:firstLine="72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Baseado na metodologia de Gestão de Riscos implementada no Cebraspe, foram elencados os fatores de sucessos e os riscos atrelados a execução de cada uma das ações, conforme descrito no item 6.3 do Plano de Trabalho. Para a ação 1, foram definidos os seguintes fatores de sucesso e riscos:</w:t>
      </w:r>
    </w:p>
    <w:p w:rsidR="00000000" w:rsidDel="00000000" w:rsidP="00000000" w:rsidRDefault="00000000" w:rsidRPr="00000000" w14:paraId="00000447">
      <w:pPr>
        <w:tabs>
          <w:tab w:val="left" w:pos="1615"/>
        </w:tabs>
        <w:spacing w:after="0" w:lineRule="auto"/>
        <w:ind w:left="720" w:firstLine="851"/>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Fatores de sucesso</w:t>
      </w:r>
    </w:p>
    <w:p w:rsidR="00000000" w:rsidDel="00000000" w:rsidP="00000000" w:rsidRDefault="00000000" w:rsidRPr="00000000" w14:paraId="00000448">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tabs>
          <w:tab w:val="left" w:pos="1615"/>
        </w:tabs>
        <w:spacing w:after="0" w:before="0" w:line="240" w:lineRule="auto"/>
        <w:ind w:left="2421"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Expertise do Cebraspe em formação de pessoas, políticas de avaliação, avaliação educacional e de desempenho.</w:t>
      </w:r>
    </w:p>
    <w:p w:rsidR="00000000" w:rsidDel="00000000" w:rsidP="00000000" w:rsidRDefault="00000000" w:rsidRPr="00000000" w14:paraId="00000449">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tabs>
          <w:tab w:val="left" w:pos="1615"/>
        </w:tabs>
        <w:spacing w:after="0" w:before="0" w:line="240" w:lineRule="auto"/>
        <w:ind w:left="2421"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Rede de profissionais especialistas nas diferentes áreas de conhecimento da educação superior.</w:t>
      </w:r>
    </w:p>
    <w:p w:rsidR="00000000" w:rsidDel="00000000" w:rsidP="00000000" w:rsidRDefault="00000000" w:rsidRPr="00000000" w14:paraId="0000044A">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tabs>
          <w:tab w:val="left" w:pos="1615"/>
        </w:tabs>
        <w:spacing w:after="0" w:before="0" w:line="240" w:lineRule="auto"/>
        <w:ind w:left="2421"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Profissionais estatísticos com alta capacidade para análise e produção e relatórios.</w:t>
      </w:r>
    </w:p>
    <w:p w:rsidR="00000000" w:rsidDel="00000000" w:rsidP="00000000" w:rsidRDefault="00000000" w:rsidRPr="00000000" w14:paraId="0000044B">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tabs>
          <w:tab w:val="left" w:pos="1615"/>
        </w:tabs>
        <w:spacing w:after="0" w:before="0" w:line="240" w:lineRule="auto"/>
        <w:ind w:left="2421"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Alta performance tecnológica para o desenvolvimento de novos produtos.</w:t>
      </w:r>
    </w:p>
    <w:p w:rsidR="00000000" w:rsidDel="00000000" w:rsidP="00000000" w:rsidRDefault="00000000" w:rsidRPr="00000000" w14:paraId="0000044C">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tabs>
          <w:tab w:val="left" w:pos="1615"/>
        </w:tabs>
        <w:spacing w:after="0" w:before="0" w:line="240" w:lineRule="auto"/>
        <w:ind w:left="2421"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Capacidade logística para organização de eventos.</w:t>
      </w:r>
    </w:p>
    <w:p w:rsidR="00000000" w:rsidDel="00000000" w:rsidP="00000000" w:rsidRDefault="00000000" w:rsidRPr="00000000" w14:paraId="0000044D">
      <w:pPr>
        <w:tabs>
          <w:tab w:val="left" w:pos="1615"/>
        </w:tabs>
        <w:spacing w:after="0" w:lineRule="auto"/>
        <w:ind w:left="720" w:firstLine="621"/>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4E">
      <w:pPr>
        <w:tabs>
          <w:tab w:val="left" w:pos="1615"/>
        </w:tabs>
        <w:spacing w:after="0" w:lineRule="auto"/>
        <w:ind w:left="720" w:firstLine="621"/>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4F">
      <w:pPr>
        <w:tabs>
          <w:tab w:val="left" w:pos="1615"/>
        </w:tabs>
        <w:spacing w:after="0" w:lineRule="auto"/>
        <w:ind w:left="720" w:firstLine="621"/>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Fatores de risco</w:t>
      </w:r>
    </w:p>
    <w:p w:rsidR="00000000" w:rsidDel="00000000" w:rsidP="00000000" w:rsidRDefault="00000000" w:rsidRPr="00000000" w14:paraId="00000450">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tabs>
          <w:tab w:val="left" w:pos="1615"/>
        </w:tabs>
        <w:spacing w:after="0" w:before="0" w:line="240" w:lineRule="auto"/>
        <w:ind w:left="2421"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Baixa demanda por cursos de graduação voltados ao desenvolvimento científico, tecnológico e inovação no DF e Região Integrada de Desenvolvimento do Distrito Federal e Entorno (RIDE). </w:t>
      </w:r>
    </w:p>
    <w:p w:rsidR="00000000" w:rsidDel="00000000" w:rsidP="00000000" w:rsidRDefault="00000000" w:rsidRPr="00000000" w14:paraId="00000451">
      <w:pPr>
        <w:pBdr>
          <w:top w:space="0" w:sz="0" w:val="nil"/>
          <w:left w:space="0" w:sz="0" w:val="nil"/>
          <w:bottom w:space="0" w:sz="0" w:val="nil"/>
          <w:right w:space="0" w:sz="0" w:val="nil"/>
          <w:between w:space="0" w:sz="0" w:val="nil"/>
        </w:pBdr>
        <w:tabs>
          <w:tab w:val="left" w:pos="1615"/>
        </w:tabs>
        <w:spacing w:after="0" w:lineRule="auto"/>
        <w:ind w:left="1931" w:firstLine="0"/>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52">
      <w:pPr>
        <w:tabs>
          <w:tab w:val="left" w:pos="1615"/>
        </w:tabs>
        <w:ind w:firstLine="851"/>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 partir desta definição, ao longo do desenvolvimento da ação 1, o risco definido foi avaliado qualitativa e quantitativamente, sob a vertente dos fatores de risco internos e externos que os compõem, com vistas a definir os atributos de impacto e de probabilidade de sua ocorrência, de forma a orientar o tratamento e definir como seriam monitorados. </w:t>
      </w:r>
    </w:p>
    <w:p w:rsidR="00000000" w:rsidDel="00000000" w:rsidP="00000000" w:rsidRDefault="00000000" w:rsidRPr="00000000" w14:paraId="00000453">
      <w:pPr>
        <w:tabs>
          <w:tab w:val="left" w:pos="1615"/>
        </w:tabs>
        <w:ind w:firstLine="851"/>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Dada a especificidade do risco, a decisão foi de aceitá-lo, mas promovendo acompanhamento dele a partir da sua inserção como um critério de conformidade do produto 1.3, para que a pesquisa realizada produzisse informações relevantes e que ele fosse observado como uma hipótese do estudo a ser verificado. </w:t>
      </w:r>
    </w:p>
    <w:p w:rsidR="00000000" w:rsidDel="00000000" w:rsidP="00000000" w:rsidRDefault="00000000" w:rsidRPr="00000000" w14:paraId="00000454">
      <w:pPr>
        <w:tabs>
          <w:tab w:val="left" w:pos="1615"/>
        </w:tabs>
        <w:ind w:firstLine="851"/>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Dessa forma, o risco passou a ser um critério também de monitoramento e acompanhamento, dando mais subsídios para seu tratamento e avaliação ao longo do desenvolvimento da ação 1.</w:t>
      </w:r>
    </w:p>
    <w:p w:rsidR="00000000" w:rsidDel="00000000" w:rsidP="00000000" w:rsidRDefault="00000000" w:rsidRPr="00000000" w14:paraId="00000455">
      <w:pPr>
        <w:tabs>
          <w:tab w:val="left" w:pos="1615"/>
        </w:tabs>
        <w:ind w:firstLine="851"/>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Utilizando como base as pesquisas realizadas para a produção dos relatórios para o atendimento da ação 1, observou-se que o perfil atual produtivo da região do DF e RIDE não tem o foco voltado para os cursos nas áreas de engenharia, tecnologias e de inovação.</w:t>
      </w:r>
    </w:p>
    <w:p w:rsidR="00000000" w:rsidDel="00000000" w:rsidP="00000000" w:rsidRDefault="00000000" w:rsidRPr="00000000" w14:paraId="00000456">
      <w:pPr>
        <w:tabs>
          <w:tab w:val="left" w:pos="1615"/>
        </w:tabs>
        <w:spacing w:after="0" w:lineRule="auto"/>
        <w:ind w:firstLine="851"/>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Todavia, os dados revelam que a Universidade do Distrito Federal poderá alavancar mudanças significativas na região com a criação de novos cursos nas áreas de desenvolvimento científico, tecnológico e de inovação, estimulando a implantação de empresas inovadoras capazes de modificar a médio e longo prazo o perfil produtivo da região.</w:t>
      </w:r>
    </w:p>
    <w:p w:rsidR="00000000" w:rsidDel="00000000" w:rsidP="00000000" w:rsidRDefault="00000000" w:rsidRPr="00000000" w14:paraId="00000457">
      <w:pPr>
        <w:tabs>
          <w:tab w:val="left" w:pos="1615"/>
        </w:tabs>
        <w:ind w:firstLine="851"/>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Destaca-se que a possibilidade de instalação do Parque Tecnológico de Brasília</w:t>
      </w:r>
      <w:r w:rsidDel="00000000" w:rsidR="00000000" w:rsidRPr="00000000">
        <w:rPr>
          <w:rFonts w:ascii="Calibri" w:cs="Calibri" w:eastAsia="Calibri" w:hAnsi="Calibri"/>
          <w:sz w:val="24"/>
          <w:szCs w:val="24"/>
          <w:vertAlign w:val="superscript"/>
        </w:rPr>
        <w:footnoteReference w:customMarkFollows="0" w:id="0"/>
      </w:r>
      <w:r w:rsidDel="00000000" w:rsidR="00000000" w:rsidRPr="00000000">
        <w:rPr>
          <w:rFonts w:ascii="Calibri" w:cs="Calibri" w:eastAsia="Calibri" w:hAnsi="Calibri"/>
          <w:sz w:val="24"/>
          <w:szCs w:val="24"/>
          <w:rtl w:val="0"/>
        </w:rPr>
        <w:t xml:space="preserve"> com vistas à instalação de empresas dos Setores de Tecnologia da Informação, Telecomunicações e Biotecnologia, juntamente com a Universidade do Distrito Federal, poderá constituir uma estreita relação com o setor produtivo (relação Universidade x Empresa), produzindo um processo de fortalecimento da economia, com a formação de profissionais qualificados e em convergência com as necessidades do mercado de trabalho.</w:t>
      </w:r>
    </w:p>
    <w:p w:rsidR="00000000" w:rsidDel="00000000" w:rsidP="00000000" w:rsidRDefault="00000000" w:rsidRPr="00000000" w14:paraId="00000458">
      <w:pPr>
        <w:tabs>
          <w:tab w:val="left" w:pos="1615"/>
        </w:tabs>
        <w:ind w:firstLine="851"/>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 partir de levantamento feito pelo LinkedIn, publicado em 2020, observa-se que a relação das profissões, com nível superior, mais demandadas pelas empresas e pela economia global, tiveram destaque as profissões ligadas ao setor das tecnologias de informação. No caso do Brasil, das 15 profissões mais procuradas, 09 estavam relacionadas ao setor de TI</w:t>
      </w:r>
      <w:r w:rsidDel="00000000" w:rsidR="00000000" w:rsidRPr="00000000">
        <w:rPr>
          <w:rFonts w:ascii="Calibri" w:cs="Calibri" w:eastAsia="Calibri" w:hAnsi="Calibri"/>
          <w:sz w:val="24"/>
          <w:szCs w:val="24"/>
          <w:vertAlign w:val="superscript"/>
        </w:rPr>
        <w:footnoteReference w:customMarkFollows="0" w:id="1"/>
      </w:r>
      <w:r w:rsidDel="00000000" w:rsidR="00000000" w:rsidRPr="00000000">
        <w:rPr>
          <w:rFonts w:ascii="Calibri" w:cs="Calibri" w:eastAsia="Calibri" w:hAnsi="Calibri"/>
          <w:sz w:val="24"/>
          <w:szCs w:val="24"/>
          <w:rtl w:val="0"/>
        </w:rPr>
        <w:t xml:space="preserve">.</w:t>
      </w:r>
    </w:p>
    <w:p w:rsidR="00000000" w:rsidDel="00000000" w:rsidP="00000000" w:rsidRDefault="00000000" w:rsidRPr="00000000" w14:paraId="00000459">
      <w:pPr>
        <w:tabs>
          <w:tab w:val="left" w:pos="1615"/>
        </w:tabs>
        <w:ind w:firstLine="851"/>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Diante do exposto, considera-se que o credenciamento e a consequente oferta de cursos de graduação voltados ao desenvolvimento científico, tecnológico e inovação, apresenta-se como uma oportunidade de crescimento do setor produtivo da região.</w:t>
      </w:r>
    </w:p>
    <w:p w:rsidR="00000000" w:rsidDel="00000000" w:rsidP="00000000" w:rsidRDefault="00000000" w:rsidRPr="00000000" w14:paraId="0000045A">
      <w:pPr>
        <w:tabs>
          <w:tab w:val="left" w:pos="1615"/>
        </w:tabs>
        <w:spacing w:after="0" w:lineRule="auto"/>
        <w:ind w:firstLine="851"/>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5B">
      <w:pPr>
        <w:tabs>
          <w:tab w:val="left" w:pos="1615"/>
        </w:tabs>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5C">
      <w:pPr>
        <w:tabs>
          <w:tab w:val="left" w:pos="1615"/>
        </w:tabs>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5D">
      <w:pPr>
        <w:tabs>
          <w:tab w:val="left" w:pos="1615"/>
        </w:tabs>
        <w:rPr>
          <w:rFonts w:ascii="Calibri" w:cs="Calibri" w:eastAsia="Calibri" w:hAnsi="Calibri"/>
          <w:sz w:val="24"/>
          <w:szCs w:val="24"/>
        </w:rPr>
        <w:sectPr>
          <w:type w:val="nextPage"/>
          <w:pgSz w:h="16838" w:w="11906" w:orient="portrait"/>
          <w:pgMar w:bottom="1701" w:top="1134" w:left="1134" w:right="1134" w:header="708" w:footer="680"/>
        </w:sectPr>
      </w:pPr>
      <w:r w:rsidDel="00000000" w:rsidR="00000000" w:rsidRPr="00000000">
        <w:rPr>
          <w:rFonts w:ascii="Calibri" w:cs="Calibri" w:eastAsia="Calibri" w:hAnsi="Calibri"/>
          <w:sz w:val="24"/>
          <w:szCs w:val="24"/>
          <w:rtl w:val="0"/>
        </w:rPr>
        <w:tab/>
      </w:r>
    </w:p>
    <w:p w:rsidR="00000000" w:rsidDel="00000000" w:rsidP="00000000" w:rsidRDefault="00000000" w:rsidRPr="00000000" w14:paraId="0000045E">
      <w:pPr>
        <w:pStyle w:val="Heading1"/>
        <w:numPr>
          <w:ilvl w:val="0"/>
          <w:numId w:val="2"/>
        </w:numPr>
        <w:tabs>
          <w:tab w:val="left" w:pos="1615"/>
        </w:tabs>
        <w:spacing w:after="0" w:before="240" w:line="276" w:lineRule="auto"/>
        <w:ind w:left="0" w:firstLine="0"/>
        <w:rPr>
          <w:rFonts w:ascii="Calibri" w:cs="Calibri" w:eastAsia="Calibri" w:hAnsi="Calibri"/>
          <w:color w:val="4875bd"/>
          <w:sz w:val="44"/>
          <w:szCs w:val="44"/>
        </w:rPr>
      </w:pPr>
      <w:r w:rsidDel="00000000" w:rsidR="00000000" w:rsidRPr="00000000">
        <w:rPr>
          <w:rFonts w:ascii="Calibri" w:cs="Calibri" w:eastAsia="Calibri" w:hAnsi="Calibri"/>
          <w:color w:val="4875bd"/>
          <w:sz w:val="44"/>
          <w:szCs w:val="44"/>
          <w:rtl w:val="0"/>
        </w:rPr>
        <w:t xml:space="preserve">EXECUÇÃO FÍSICO-FINANCEIRA</w:t>
      </w:r>
    </w:p>
    <w:p w:rsidR="00000000" w:rsidDel="00000000" w:rsidP="00000000" w:rsidRDefault="00000000" w:rsidRPr="00000000" w14:paraId="0000045F">
      <w:pPr>
        <w:tabs>
          <w:tab w:val="left" w:pos="1615"/>
        </w:tabs>
        <w:ind w:firstLine="720"/>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60">
      <w:pPr>
        <w:tabs>
          <w:tab w:val="left" w:pos="1615"/>
        </w:tabs>
        <w:ind w:firstLine="72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Os recursos destinados ao alcance das metas e dos resultados esperados para o projeto estão dispostos no item 8.2 do Plano de Trabalho anexo ao Termo de Colaboração nº 2/2020. A lógica de apresentação do cronograma físico-financeiro organizando considerando o valor total da ação e o valor dos produtos de cada uma das atividades aplicado em cada rubrica para o atingimento dos objetivos esperados em cada atividade.</w:t>
      </w:r>
    </w:p>
    <w:p w:rsidR="00000000" w:rsidDel="00000000" w:rsidP="00000000" w:rsidRDefault="00000000" w:rsidRPr="00000000" w14:paraId="00000461">
      <w:pPr>
        <w:tabs>
          <w:tab w:val="left" w:pos="1615"/>
        </w:tabs>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ab/>
        <w:t xml:space="preserve">Todavia, no decorrer do andamento da ação 1, foram identificadas necessidades de ajustes no Plano de Trabalho, dentre elas os recursos previstos inicialmente para essa primeira ação do projeto. Assim, foi sugerida alteração no Plano de Trabalho por meio de Termo de Apostilamento, a qual encontra fundamentação legal no artigo 44 do Decreto 37.843/2016, que regulamenta a aplicação da Lei Nacional nº 13.019, de 31 de julho de 2014, para dispor sobre o regime jurídico das parcerias celebradas entre a administração pública distrital e as organizações da sociedade civil no âmbito do Distrito Federal. Conforme o referido artigo, “[...] a administração pública poderá propor ou autorizar a alteração do Plano de Trabalho, desde que preservado o objeto, mediante justificativa prévia, por termo aditivo ou termo de apostilamento”. As retificações e sugestões de alterações foram aprovadas pela Comissão Gestora via Ofício Nº 3/2021 - FAPDF/PRES/CGTC02-2020 de 04 de março de 2021. </w:t>
      </w:r>
    </w:p>
    <w:p w:rsidR="00000000" w:rsidDel="00000000" w:rsidP="00000000" w:rsidRDefault="00000000" w:rsidRPr="00000000" w14:paraId="00000462">
      <w:pPr>
        <w:tabs>
          <w:tab w:val="left" w:pos="1615"/>
        </w:tabs>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As alterações propostas para a ação 1 foram:</w:t>
      </w:r>
    </w:p>
    <w:p w:rsidR="00000000" w:rsidDel="00000000" w:rsidP="00000000" w:rsidRDefault="00000000" w:rsidRPr="00000000" w14:paraId="00000463">
      <w:pPr>
        <w:numPr>
          <w:ilvl w:val="0"/>
          <w:numId w:val="6"/>
        </w:numPr>
        <w:tabs>
          <w:tab w:val="left" w:pos="1615"/>
        </w:tabs>
        <w:ind w:left="720" w:hanging="36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Remanejamento do valor de 41.480,00 do item “Diárias e Passagens da Atividade 1.4 para as atividades 1.1, 1.3 e 1.5 da rubrica “Pessoal Celetista”. Devido a pandemia ocasionada pela Covid-19, o Cebraspe entendeu que o evento da atividade 1.4 deveria ser realizado de forma virtual, sem necessidade de diárias e passagens.</w:t>
      </w:r>
    </w:p>
    <w:p w:rsidR="00000000" w:rsidDel="00000000" w:rsidP="00000000" w:rsidRDefault="00000000" w:rsidRPr="00000000" w14:paraId="00000464">
      <w:pPr>
        <w:numPr>
          <w:ilvl w:val="0"/>
          <w:numId w:val="6"/>
        </w:numPr>
        <w:tabs>
          <w:tab w:val="left" w:pos="1615"/>
        </w:tabs>
        <w:ind w:left="720" w:hanging="36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Ainda, pelo fato de o Cebraspe ter assumido muitas atividades específicas do projeto com o seu pessoal próprio, fez-se necessário o remanejamento do referido valor para melhor atender às demandas da ação 1. O ajuste da rubrica de pessoal se justificou pelo fato da maioria dos colaboradores do Cebraspe que estão envolvidos no Projeto da FAP/DF também estão envolvidos em outros projetos. Para seguir o que determina o Decreto, o pagamento deve ser proporcional considerando o trabalho realizado no período, o que demanda um ajuste no Plano de Trabalho explicando que, mensalmente, o Cebraspe identificará as pessoas que atuarão nas ações do Projeto e descontará um valor proporcional, de acordo com as referidas atuações, no orçamento do Projeto. No anexo deste relatório estão especificados os referidos valores referentes a pessoal celetista para cada mês de execução da ação.</w:t>
      </w:r>
    </w:p>
    <w:p w:rsidR="00000000" w:rsidDel="00000000" w:rsidP="00000000" w:rsidRDefault="00000000" w:rsidRPr="00000000" w14:paraId="00000465">
      <w:pPr>
        <w:numPr>
          <w:ilvl w:val="0"/>
          <w:numId w:val="10"/>
        </w:numPr>
        <w:tabs>
          <w:tab w:val="left" w:pos="1615"/>
        </w:tabs>
        <w:ind w:left="720" w:hanging="36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Flexibilização da “rubrica” de material - Foi previsto no Plano de Trabalho que a totalidade dos recursos dessa rubrica seria destinada para “Licença de software de análise de dados”. Todavia, o Cebraspe já faz uso dessa licença para outros projetos e, portanto, entendeu-se que o recurso poderia ser melhor aplicado, por exemplo, para diagramação e impressão de todos os produtos da parceria. Por esse motivo, foi remanejado o de 14.700,00 do item “Material” da ação 1 para a atividade 1.4 da rubrica “Pessoal Celetista”.</w:t>
      </w:r>
    </w:p>
    <w:p w:rsidR="00000000" w:rsidDel="00000000" w:rsidP="00000000" w:rsidRDefault="00000000" w:rsidRPr="00000000" w14:paraId="00000466">
      <w:pPr>
        <w:numPr>
          <w:ilvl w:val="0"/>
          <w:numId w:val="10"/>
        </w:numPr>
        <w:tabs>
          <w:tab w:val="left" w:pos="1615"/>
        </w:tabs>
        <w:spacing w:after="0" w:lineRule="auto"/>
        <w:ind w:left="720" w:hanging="36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Ajuste na rubrica “Serviços de Terceiros para que haja a possibilidade de contratação de serviços de terceiros – consultores de TI e designers gráfico – sem a necessidade de titulação acadêmica específica”. Segue o detalhamento do que foi pactuado no Ofício Nº 3/2021 - FAPDF/PRES/CGTC02-2020:</w:t>
      </w:r>
    </w:p>
    <w:p w:rsidR="00000000" w:rsidDel="00000000" w:rsidP="00000000" w:rsidRDefault="00000000" w:rsidRPr="00000000" w14:paraId="00000467">
      <w:pPr>
        <w:numPr>
          <w:ilvl w:val="1"/>
          <w:numId w:val="10"/>
        </w:numPr>
        <w:tabs>
          <w:tab w:val="left" w:pos="1615"/>
        </w:tabs>
        <w:spacing w:after="0" w:lineRule="auto"/>
        <w:ind w:left="1440" w:hanging="36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“Diante do exposto, no que se refere à Ação 1, esta comissão manifesta-se favorável:</w:t>
      </w:r>
    </w:p>
    <w:p w:rsidR="00000000" w:rsidDel="00000000" w:rsidP="00000000" w:rsidRDefault="00000000" w:rsidRPr="00000000" w14:paraId="00000468">
      <w:pPr>
        <w:numPr>
          <w:ilvl w:val="2"/>
          <w:numId w:val="10"/>
        </w:numPr>
        <w:tabs>
          <w:tab w:val="left" w:pos="1615"/>
        </w:tabs>
        <w:spacing w:after="0" w:lineRule="auto"/>
        <w:ind w:left="2160" w:hanging="36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à criação da rubrica “Pagamento de Serviços de Terceiros de acordo com o Decreto 37.843/2016, artigo 40” e à manutenção da rubrica “Serviços de terceiros – consultores doutores e mestres – de acordo com o Decreto 37.843/2016 – Artigo 40”;</w:t>
      </w:r>
    </w:p>
    <w:p w:rsidR="00000000" w:rsidDel="00000000" w:rsidP="00000000" w:rsidRDefault="00000000" w:rsidRPr="00000000" w14:paraId="00000469">
      <w:pPr>
        <w:numPr>
          <w:ilvl w:val="2"/>
          <w:numId w:val="10"/>
        </w:numPr>
        <w:tabs>
          <w:tab w:val="left" w:pos="1615"/>
        </w:tabs>
        <w:spacing w:after="0" w:lineRule="auto"/>
        <w:ind w:left="2160" w:hanging="36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ao remanejamento de 20% do recurso destinado à rubrica “Serviços de terceiros – consultores doutores e mestres – de acordo com o Decreto 37.843/2016 – Artigo 40” para a rubrica “Pagamento de Serviços de Terceiros de acordo com o Decreto 37.843/2016, artigo 40” para a contratação de Consultor (Designer Gráfico/ Diagramador) e Consultor TI"</w:t>
      </w:r>
    </w:p>
    <w:p w:rsidR="00000000" w:rsidDel="00000000" w:rsidP="00000000" w:rsidRDefault="00000000" w:rsidRPr="00000000" w14:paraId="0000046A">
      <w:pPr>
        <w:tabs>
          <w:tab w:val="left" w:pos="1615"/>
        </w:tabs>
        <w:spacing w:after="0" w:lineRule="auto"/>
        <w:ind w:left="720" w:firstLine="0"/>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6B">
      <w:pPr>
        <w:tabs>
          <w:tab w:val="left" w:pos="1615"/>
        </w:tabs>
        <w:ind w:firstLine="851"/>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 seguir são apresentados os principais resultados de execução financeira do projeto na ação 1, considerando o histórico de repasses de recursos para a ação e informações de execução financeira até o dia 31/03/2021</w:t>
      </w:r>
      <w:r w:rsidDel="00000000" w:rsidR="00000000" w:rsidRPr="00000000">
        <w:rPr>
          <w:rFonts w:ascii="Calibri" w:cs="Calibri" w:eastAsia="Calibri" w:hAnsi="Calibri"/>
          <w:sz w:val="24"/>
          <w:szCs w:val="24"/>
          <w:vertAlign w:val="superscript"/>
        </w:rPr>
        <w:footnoteReference w:customMarkFollows="0" w:id="2"/>
      </w:r>
      <w:r w:rsidDel="00000000" w:rsidR="00000000" w:rsidRPr="00000000">
        <w:rPr>
          <w:rFonts w:ascii="Calibri" w:cs="Calibri" w:eastAsia="Calibri" w:hAnsi="Calibri"/>
          <w:sz w:val="24"/>
          <w:szCs w:val="24"/>
          <w:rtl w:val="0"/>
        </w:rPr>
        <w:t xml:space="preserve"> considerando cada rubrica.</w:t>
      </w:r>
    </w:p>
    <w:p w:rsidR="00000000" w:rsidDel="00000000" w:rsidP="00000000" w:rsidRDefault="00000000" w:rsidRPr="00000000" w14:paraId="0000046C">
      <w:pPr>
        <w:tabs>
          <w:tab w:val="left" w:pos="1615"/>
        </w:tabs>
        <w:jc w:val="both"/>
        <w:rPr>
          <w:rFonts w:ascii="Calibri" w:cs="Calibri" w:eastAsia="Calibri" w:hAnsi="Calibri"/>
          <w:sz w:val="24"/>
          <w:szCs w:val="24"/>
        </w:rPr>
      </w:pPr>
      <w:r w:rsidDel="00000000" w:rsidR="00000000" w:rsidRPr="00000000">
        <w:rPr>
          <w:rtl w:val="0"/>
        </w:rPr>
      </w:r>
    </w:p>
    <w:tbl>
      <w:tblPr>
        <w:tblStyle w:val="Table23"/>
        <w:tblW w:w="14590.000000000002" w:type="dxa"/>
        <w:jc w:val="left"/>
        <w:tblInd w:w="-5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20"/>
      </w:tblPr>
      <w:tblGrid>
        <w:gridCol w:w="647"/>
        <w:gridCol w:w="1166"/>
        <w:gridCol w:w="1167"/>
        <w:gridCol w:w="1166"/>
        <w:gridCol w:w="1167"/>
        <w:gridCol w:w="907"/>
        <w:gridCol w:w="908"/>
        <w:gridCol w:w="907"/>
        <w:gridCol w:w="909"/>
        <w:gridCol w:w="1166"/>
        <w:gridCol w:w="1168"/>
        <w:gridCol w:w="1167"/>
        <w:gridCol w:w="1233"/>
        <w:gridCol w:w="912"/>
        <w:tblGridChange w:id="0">
          <w:tblGrid>
            <w:gridCol w:w="647"/>
            <w:gridCol w:w="1166"/>
            <w:gridCol w:w="1167"/>
            <w:gridCol w:w="1166"/>
            <w:gridCol w:w="1167"/>
            <w:gridCol w:w="907"/>
            <w:gridCol w:w="908"/>
            <w:gridCol w:w="907"/>
            <w:gridCol w:w="909"/>
            <w:gridCol w:w="1166"/>
            <w:gridCol w:w="1168"/>
            <w:gridCol w:w="1167"/>
            <w:gridCol w:w="1233"/>
            <w:gridCol w:w="912"/>
          </w:tblGrid>
        </w:tblGridChange>
      </w:tblGrid>
      <w:tr>
        <w:trPr>
          <w:cantSplit w:val="0"/>
          <w:trHeight w:val="1003" w:hRule="atLeast"/>
          <w:tblHeader w:val="0"/>
        </w:trPr>
        <w:tc>
          <w:tcPr>
            <w:tcBorders>
              <w:top w:color="000000" w:space="0" w:sz="0" w:val="nil"/>
              <w:left w:color="000000" w:space="0" w:sz="0" w:val="nil"/>
              <w:right w:color="000000" w:space="0" w:sz="0" w:val="nil"/>
            </w:tcBorders>
          </w:tcPr>
          <w:p w:rsidR="00000000" w:rsidDel="00000000" w:rsidP="00000000" w:rsidRDefault="00000000" w:rsidRPr="00000000" w14:paraId="0000046D">
            <w:pPr>
              <w:tabs>
                <w:tab w:val="left" w:pos="1615"/>
              </w:tabs>
              <w:rPr>
                <w:rFonts w:ascii="Calibri" w:cs="Calibri" w:eastAsia="Calibri" w:hAnsi="Calibri"/>
                <w:b w:val="0"/>
                <w:sz w:val="18"/>
                <w:szCs w:val="18"/>
              </w:rPr>
            </w:pPr>
            <w:r w:rsidDel="00000000" w:rsidR="00000000" w:rsidRPr="00000000">
              <w:rPr>
                <w:rtl w:val="0"/>
              </w:rPr>
            </w:r>
          </w:p>
        </w:tc>
        <w:tc>
          <w:tcPr>
            <w:gridSpan w:val="2"/>
            <w:tcBorders>
              <w:top w:color="000000" w:space="0" w:sz="0" w:val="nil"/>
              <w:left w:color="000000" w:space="0" w:sz="0" w:val="nil"/>
              <w:right w:color="000000" w:space="0" w:sz="0" w:val="nil"/>
            </w:tcBorders>
          </w:tcPr>
          <w:p w:rsidR="00000000" w:rsidDel="00000000" w:rsidP="00000000" w:rsidRDefault="00000000" w:rsidRPr="00000000" w14:paraId="0000046E">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Pessoal (celetistas)</w:t>
            </w:r>
          </w:p>
        </w:tc>
        <w:tc>
          <w:tcPr>
            <w:gridSpan w:val="2"/>
            <w:tcBorders>
              <w:top w:color="000000" w:space="0" w:sz="0" w:val="nil"/>
              <w:left w:color="000000" w:space="0" w:sz="0" w:val="nil"/>
              <w:right w:color="000000" w:space="0" w:sz="0" w:val="nil"/>
            </w:tcBorders>
          </w:tcPr>
          <w:p w:rsidR="00000000" w:rsidDel="00000000" w:rsidP="00000000" w:rsidRDefault="00000000" w:rsidRPr="00000000" w14:paraId="00000470">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Específicas do programa/Bolsistas</w:t>
            </w:r>
          </w:p>
        </w:tc>
        <w:tc>
          <w:tcPr>
            <w:gridSpan w:val="2"/>
            <w:tcBorders>
              <w:top w:color="000000" w:space="0" w:sz="0" w:val="nil"/>
              <w:left w:color="000000" w:space="0" w:sz="0" w:val="nil"/>
              <w:right w:color="000000" w:space="0" w:sz="0" w:val="nil"/>
            </w:tcBorders>
          </w:tcPr>
          <w:p w:rsidR="00000000" w:rsidDel="00000000" w:rsidP="00000000" w:rsidRDefault="00000000" w:rsidRPr="00000000" w14:paraId="00000472">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Material</w:t>
            </w:r>
          </w:p>
        </w:tc>
        <w:tc>
          <w:tcPr>
            <w:gridSpan w:val="2"/>
            <w:tcBorders>
              <w:top w:color="000000" w:space="0" w:sz="0" w:val="nil"/>
              <w:left w:color="000000" w:space="0" w:sz="0" w:val="nil"/>
              <w:right w:color="000000" w:space="0" w:sz="0" w:val="nil"/>
            </w:tcBorders>
          </w:tcPr>
          <w:p w:rsidR="00000000" w:rsidDel="00000000" w:rsidP="00000000" w:rsidRDefault="00000000" w:rsidRPr="00000000" w14:paraId="00000474">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Diárias e passagens</w:t>
            </w:r>
          </w:p>
        </w:tc>
        <w:tc>
          <w:tcPr>
            <w:gridSpan w:val="2"/>
            <w:tcBorders>
              <w:top w:color="000000" w:space="0" w:sz="0" w:val="nil"/>
              <w:left w:color="000000" w:space="0" w:sz="0" w:val="nil"/>
              <w:right w:color="000000" w:space="0" w:sz="0" w:val="nil"/>
            </w:tcBorders>
          </w:tcPr>
          <w:p w:rsidR="00000000" w:rsidDel="00000000" w:rsidP="00000000" w:rsidRDefault="00000000" w:rsidRPr="00000000" w14:paraId="00000476">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Serviços de terceiros</w:t>
            </w:r>
          </w:p>
        </w:tc>
        <w:tc>
          <w:tcPr>
            <w:gridSpan w:val="2"/>
            <w:tcBorders>
              <w:top w:color="000000" w:space="0" w:sz="0" w:val="nil"/>
              <w:left w:color="000000" w:space="0" w:sz="0" w:val="nil"/>
              <w:right w:color="000000" w:space="0" w:sz="0" w:val="nil"/>
            </w:tcBorders>
          </w:tcPr>
          <w:p w:rsidR="00000000" w:rsidDel="00000000" w:rsidP="00000000" w:rsidRDefault="00000000" w:rsidRPr="00000000" w14:paraId="00000478">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Total</w:t>
            </w:r>
          </w:p>
        </w:tc>
        <w:tc>
          <w:tcPr>
            <w:vMerge w:val="restart"/>
            <w:tcBorders>
              <w:top w:color="000000" w:space="0" w:sz="0" w:val="nil"/>
              <w:left w:color="000000" w:space="0" w:sz="0" w:val="nil"/>
              <w:right w:color="000000" w:space="0" w:sz="0" w:val="nil"/>
            </w:tcBorders>
          </w:tcPr>
          <w:p w:rsidR="00000000" w:rsidDel="00000000" w:rsidP="00000000" w:rsidRDefault="00000000" w:rsidRPr="00000000" w14:paraId="0000047A">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Realização</w:t>
            </w:r>
          </w:p>
        </w:tc>
      </w:tr>
      <w:tr>
        <w:trPr>
          <w:cantSplit w:val="0"/>
          <w:trHeight w:val="965" w:hRule="atLeast"/>
          <w:tblHeader w:val="0"/>
        </w:trPr>
        <w:tc>
          <w:tcPr/>
          <w:p w:rsidR="00000000" w:rsidDel="00000000" w:rsidP="00000000" w:rsidRDefault="00000000" w:rsidRPr="00000000" w14:paraId="0000047B">
            <w:pPr>
              <w:tabs>
                <w:tab w:val="left" w:pos="1615"/>
              </w:tabs>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 </w:t>
            </w:r>
          </w:p>
        </w:tc>
        <w:tc>
          <w:tcPr/>
          <w:p w:rsidR="00000000" w:rsidDel="00000000" w:rsidP="00000000" w:rsidRDefault="00000000" w:rsidRPr="00000000" w14:paraId="0000047C">
            <w:pPr>
              <w:tabs>
                <w:tab w:val="left" w:pos="1615"/>
              </w:tabs>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Planejado</w:t>
            </w:r>
          </w:p>
        </w:tc>
        <w:tc>
          <w:tcPr/>
          <w:p w:rsidR="00000000" w:rsidDel="00000000" w:rsidP="00000000" w:rsidRDefault="00000000" w:rsidRPr="00000000" w14:paraId="0000047D">
            <w:pPr>
              <w:tabs>
                <w:tab w:val="left" w:pos="1615"/>
              </w:tabs>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Realizado</w:t>
            </w:r>
          </w:p>
        </w:tc>
        <w:tc>
          <w:tcPr/>
          <w:p w:rsidR="00000000" w:rsidDel="00000000" w:rsidP="00000000" w:rsidRDefault="00000000" w:rsidRPr="00000000" w14:paraId="0000047E">
            <w:pPr>
              <w:tabs>
                <w:tab w:val="left" w:pos="1615"/>
              </w:tabs>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Planejado</w:t>
            </w:r>
          </w:p>
        </w:tc>
        <w:tc>
          <w:tcPr/>
          <w:p w:rsidR="00000000" w:rsidDel="00000000" w:rsidP="00000000" w:rsidRDefault="00000000" w:rsidRPr="00000000" w14:paraId="0000047F">
            <w:pPr>
              <w:tabs>
                <w:tab w:val="left" w:pos="1615"/>
              </w:tabs>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Realizado</w:t>
            </w:r>
          </w:p>
        </w:tc>
        <w:tc>
          <w:tcPr/>
          <w:p w:rsidR="00000000" w:rsidDel="00000000" w:rsidP="00000000" w:rsidRDefault="00000000" w:rsidRPr="00000000" w14:paraId="00000480">
            <w:pPr>
              <w:tabs>
                <w:tab w:val="left" w:pos="1615"/>
              </w:tabs>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Planejado</w:t>
            </w:r>
          </w:p>
        </w:tc>
        <w:tc>
          <w:tcPr/>
          <w:p w:rsidR="00000000" w:rsidDel="00000000" w:rsidP="00000000" w:rsidRDefault="00000000" w:rsidRPr="00000000" w14:paraId="00000481">
            <w:pPr>
              <w:tabs>
                <w:tab w:val="left" w:pos="1615"/>
              </w:tabs>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Realizado</w:t>
            </w:r>
          </w:p>
        </w:tc>
        <w:tc>
          <w:tcPr/>
          <w:p w:rsidR="00000000" w:rsidDel="00000000" w:rsidP="00000000" w:rsidRDefault="00000000" w:rsidRPr="00000000" w14:paraId="00000482">
            <w:pPr>
              <w:tabs>
                <w:tab w:val="left" w:pos="1615"/>
              </w:tabs>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Planejado</w:t>
            </w:r>
          </w:p>
        </w:tc>
        <w:tc>
          <w:tcPr/>
          <w:p w:rsidR="00000000" w:rsidDel="00000000" w:rsidP="00000000" w:rsidRDefault="00000000" w:rsidRPr="00000000" w14:paraId="00000483">
            <w:pPr>
              <w:tabs>
                <w:tab w:val="left" w:pos="1615"/>
              </w:tabs>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Realizado</w:t>
            </w:r>
          </w:p>
        </w:tc>
        <w:tc>
          <w:tcPr/>
          <w:p w:rsidR="00000000" w:rsidDel="00000000" w:rsidP="00000000" w:rsidRDefault="00000000" w:rsidRPr="00000000" w14:paraId="00000484">
            <w:pPr>
              <w:tabs>
                <w:tab w:val="left" w:pos="1615"/>
              </w:tabs>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Planejado</w:t>
            </w:r>
          </w:p>
        </w:tc>
        <w:tc>
          <w:tcPr/>
          <w:p w:rsidR="00000000" w:rsidDel="00000000" w:rsidP="00000000" w:rsidRDefault="00000000" w:rsidRPr="00000000" w14:paraId="00000485">
            <w:pPr>
              <w:tabs>
                <w:tab w:val="left" w:pos="1615"/>
              </w:tabs>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Realizado</w:t>
            </w:r>
          </w:p>
        </w:tc>
        <w:tc>
          <w:tcPr/>
          <w:p w:rsidR="00000000" w:rsidDel="00000000" w:rsidP="00000000" w:rsidRDefault="00000000" w:rsidRPr="00000000" w14:paraId="00000486">
            <w:pPr>
              <w:tabs>
                <w:tab w:val="left" w:pos="1615"/>
              </w:tabs>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Planejado</w:t>
            </w:r>
          </w:p>
        </w:tc>
        <w:tc>
          <w:tcPr/>
          <w:p w:rsidR="00000000" w:rsidDel="00000000" w:rsidP="00000000" w:rsidRDefault="00000000" w:rsidRPr="00000000" w14:paraId="00000487">
            <w:pPr>
              <w:tabs>
                <w:tab w:val="left" w:pos="1615"/>
              </w:tabs>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Realizado</w:t>
            </w:r>
          </w:p>
        </w:tc>
        <w:tc>
          <w:tcPr>
            <w:vMerge w:val="continue"/>
            <w:tcBorders>
              <w:top w:color="000000" w:space="0" w:sz="0" w:val="nil"/>
              <w:left w:color="000000" w:space="0" w:sz="0" w:val="nil"/>
              <w:right w:color="000000" w:space="0" w:sz="0" w:val="nil"/>
            </w:tcBorders>
          </w:tcPr>
          <w:p w:rsidR="00000000" w:rsidDel="00000000" w:rsidP="00000000" w:rsidRDefault="00000000" w:rsidRPr="00000000" w14:paraId="000004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sz w:val="18"/>
                <w:szCs w:val="18"/>
              </w:rPr>
            </w:pPr>
            <w:r w:rsidDel="00000000" w:rsidR="00000000" w:rsidRPr="00000000">
              <w:rPr>
                <w:rtl w:val="0"/>
              </w:rPr>
            </w:r>
          </w:p>
        </w:tc>
      </w:tr>
      <w:tr>
        <w:trPr>
          <w:cantSplit w:val="0"/>
          <w:trHeight w:val="965" w:hRule="atLeast"/>
          <w:tblHeader w:val="0"/>
        </w:trPr>
        <w:tc>
          <w:tcPr/>
          <w:p w:rsidR="00000000" w:rsidDel="00000000" w:rsidP="00000000" w:rsidRDefault="00000000" w:rsidRPr="00000000" w14:paraId="00000489">
            <w:pPr>
              <w:tabs>
                <w:tab w:val="left" w:pos="1615"/>
              </w:tabs>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Ação 1 </w:t>
            </w:r>
          </w:p>
        </w:tc>
        <w:tc>
          <w:tcPr/>
          <w:p w:rsidR="00000000" w:rsidDel="00000000" w:rsidP="00000000" w:rsidRDefault="00000000" w:rsidRPr="00000000" w14:paraId="0000048A">
            <w:pPr>
              <w:tabs>
                <w:tab w:val="left" w:pos="1615"/>
              </w:tabs>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R$ 190.553,92</w:t>
            </w:r>
          </w:p>
        </w:tc>
        <w:tc>
          <w:tcPr/>
          <w:p w:rsidR="00000000" w:rsidDel="00000000" w:rsidP="00000000" w:rsidRDefault="00000000" w:rsidRPr="00000000" w14:paraId="0000048B">
            <w:pPr>
              <w:tabs>
                <w:tab w:val="left" w:pos="1615"/>
              </w:tabs>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 R$ 132.839,53</w:t>
            </w:r>
          </w:p>
        </w:tc>
        <w:tc>
          <w:tcPr/>
          <w:p w:rsidR="00000000" w:rsidDel="00000000" w:rsidP="00000000" w:rsidRDefault="00000000" w:rsidRPr="00000000" w14:paraId="0000048C">
            <w:pPr>
              <w:tabs>
                <w:tab w:val="left" w:pos="1615"/>
              </w:tabs>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R$ 25.900,01</w:t>
            </w:r>
          </w:p>
        </w:tc>
        <w:tc>
          <w:tcPr/>
          <w:p w:rsidR="00000000" w:rsidDel="00000000" w:rsidP="00000000" w:rsidRDefault="00000000" w:rsidRPr="00000000" w14:paraId="0000048D">
            <w:pPr>
              <w:tabs>
                <w:tab w:val="left" w:pos="1615"/>
              </w:tabs>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R$ 11.100,00 </w:t>
            </w:r>
          </w:p>
        </w:tc>
        <w:tc>
          <w:tcPr/>
          <w:p w:rsidR="00000000" w:rsidDel="00000000" w:rsidP="00000000" w:rsidRDefault="00000000" w:rsidRPr="00000000" w14:paraId="0000048E">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w:t>
            </w:r>
          </w:p>
        </w:tc>
        <w:tc>
          <w:tcPr/>
          <w:p w:rsidR="00000000" w:rsidDel="00000000" w:rsidP="00000000" w:rsidRDefault="00000000" w:rsidRPr="00000000" w14:paraId="0000048F">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 </w:t>
            </w:r>
          </w:p>
        </w:tc>
        <w:tc>
          <w:tcPr/>
          <w:p w:rsidR="00000000" w:rsidDel="00000000" w:rsidP="00000000" w:rsidRDefault="00000000" w:rsidRPr="00000000" w14:paraId="00000490">
            <w:pPr>
              <w:tabs>
                <w:tab w:val="left" w:pos="1615"/>
              </w:tabs>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w:t>
            </w:r>
          </w:p>
        </w:tc>
        <w:tc>
          <w:tcPr/>
          <w:p w:rsidR="00000000" w:rsidDel="00000000" w:rsidP="00000000" w:rsidRDefault="00000000" w:rsidRPr="00000000" w14:paraId="00000491">
            <w:pPr>
              <w:tabs>
                <w:tab w:val="left" w:pos="1615"/>
              </w:tabs>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 </w:t>
            </w:r>
          </w:p>
        </w:tc>
        <w:tc>
          <w:tcPr/>
          <w:p w:rsidR="00000000" w:rsidDel="00000000" w:rsidP="00000000" w:rsidRDefault="00000000" w:rsidRPr="00000000" w14:paraId="00000492">
            <w:pPr>
              <w:tabs>
                <w:tab w:val="left" w:pos="1615"/>
              </w:tabs>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R$ 276.258,37</w:t>
            </w:r>
          </w:p>
        </w:tc>
        <w:tc>
          <w:tcPr/>
          <w:p w:rsidR="00000000" w:rsidDel="00000000" w:rsidP="00000000" w:rsidRDefault="00000000" w:rsidRPr="00000000" w14:paraId="00000493">
            <w:pPr>
              <w:tabs>
                <w:tab w:val="left" w:pos="1615"/>
              </w:tabs>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 R$ 61.200,00</w:t>
            </w:r>
          </w:p>
        </w:tc>
        <w:tc>
          <w:tcPr/>
          <w:p w:rsidR="00000000" w:rsidDel="00000000" w:rsidP="00000000" w:rsidRDefault="00000000" w:rsidRPr="00000000" w14:paraId="00000494">
            <w:pPr>
              <w:tabs>
                <w:tab w:val="left" w:pos="1615"/>
              </w:tabs>
              <w:rPr>
                <w:rFonts w:ascii="Calibri" w:cs="Calibri" w:eastAsia="Calibri" w:hAnsi="Calibri"/>
                <w:b w:val="1"/>
                <w:sz w:val="18"/>
                <w:szCs w:val="18"/>
              </w:rPr>
            </w:pPr>
            <w:r w:rsidDel="00000000" w:rsidR="00000000" w:rsidRPr="00000000">
              <w:rPr>
                <w:rFonts w:ascii="Calibri" w:cs="Calibri" w:eastAsia="Calibri" w:hAnsi="Calibri"/>
                <w:sz w:val="18"/>
                <w:szCs w:val="18"/>
                <w:rtl w:val="0"/>
              </w:rPr>
              <w:t xml:space="preserve"> </w:t>
            </w:r>
            <w:r w:rsidDel="00000000" w:rsidR="00000000" w:rsidRPr="00000000">
              <w:rPr>
                <w:rFonts w:ascii="Calibri" w:cs="Calibri" w:eastAsia="Calibri" w:hAnsi="Calibri"/>
                <w:b w:val="1"/>
                <w:sz w:val="18"/>
                <w:szCs w:val="18"/>
                <w:rtl w:val="0"/>
              </w:rPr>
              <w:t xml:space="preserve">R$ 492.712,30</w:t>
            </w:r>
          </w:p>
        </w:tc>
        <w:tc>
          <w:tcPr/>
          <w:p w:rsidR="00000000" w:rsidDel="00000000" w:rsidP="00000000" w:rsidRDefault="00000000" w:rsidRPr="00000000" w14:paraId="00000495">
            <w:pPr>
              <w:tabs>
                <w:tab w:val="left" w:pos="1615"/>
              </w:tabs>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 R$ 205.139,53</w:t>
            </w:r>
          </w:p>
        </w:tc>
        <w:tc>
          <w:tcPr/>
          <w:p w:rsidR="00000000" w:rsidDel="00000000" w:rsidP="00000000" w:rsidRDefault="00000000" w:rsidRPr="00000000" w14:paraId="00000496">
            <w:pPr>
              <w:tabs>
                <w:tab w:val="left" w:pos="1615"/>
              </w:tabs>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41,63%</w:t>
            </w:r>
          </w:p>
        </w:tc>
      </w:tr>
    </w:tbl>
    <w:p w:rsidR="00000000" w:rsidDel="00000000" w:rsidP="00000000" w:rsidRDefault="00000000" w:rsidRPr="00000000" w14:paraId="00000497">
      <w:pPr>
        <w:tabs>
          <w:tab w:val="left" w:pos="1615"/>
        </w:tabs>
        <w:spacing w:after="240" w:before="240"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98">
      <w:pPr>
        <w:tabs>
          <w:tab w:val="left" w:pos="1615"/>
        </w:tabs>
        <w:ind w:firstLine="851"/>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Além disso, os recursos financeiros recebidos conforme cronograma de desembolso, em consonância ao cronograma de execução da parceria, foram depositados e geridos em conta corrente específica, isenta de tarifas bancárias de qualquer natureza, na instituição financeira pública oficial do Distrito Federal. Enquanto não empregados na sua finalidade, os recursos repassados foram aplicados promovendo receita financeira, conforme demonstrado na tabela abaixo.</w:t>
      </w:r>
    </w:p>
    <w:p w:rsidR="00000000" w:rsidDel="00000000" w:rsidP="00000000" w:rsidRDefault="00000000" w:rsidRPr="00000000" w14:paraId="00000499">
      <w:pPr>
        <w:tabs>
          <w:tab w:val="left" w:pos="1615"/>
        </w:tabs>
        <w:jc w:val="both"/>
        <w:rPr>
          <w:rFonts w:ascii="Calibri" w:cs="Calibri" w:eastAsia="Calibri" w:hAnsi="Calibri"/>
          <w:sz w:val="24"/>
          <w:szCs w:val="24"/>
        </w:rPr>
      </w:pPr>
      <w:r w:rsidDel="00000000" w:rsidR="00000000" w:rsidRPr="00000000">
        <w:rPr>
          <w:rtl w:val="0"/>
        </w:rPr>
      </w:r>
    </w:p>
    <w:tbl>
      <w:tblPr>
        <w:tblStyle w:val="Table24"/>
        <w:tblW w:w="13645.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20"/>
      </w:tblPr>
      <w:tblGrid>
        <w:gridCol w:w="4302"/>
        <w:gridCol w:w="2840"/>
        <w:gridCol w:w="2490"/>
        <w:gridCol w:w="2251"/>
        <w:gridCol w:w="1762"/>
        <w:tblGridChange w:id="0">
          <w:tblGrid>
            <w:gridCol w:w="4302"/>
            <w:gridCol w:w="2840"/>
            <w:gridCol w:w="2490"/>
            <w:gridCol w:w="2251"/>
            <w:gridCol w:w="1762"/>
          </w:tblGrid>
        </w:tblGridChange>
      </w:tblGrid>
      <w:tr>
        <w:trPr>
          <w:cantSplit w:val="0"/>
          <w:trHeight w:val="271" w:hRule="atLeast"/>
          <w:tblHeader w:val="0"/>
        </w:trPr>
        <w:tc>
          <w:tcPr>
            <w:tcBorders>
              <w:top w:color="000000" w:space="0" w:sz="0" w:val="nil"/>
              <w:left w:color="000000" w:space="0" w:sz="0" w:val="nil"/>
              <w:right w:color="000000" w:space="0" w:sz="0" w:val="nil"/>
            </w:tcBorders>
          </w:tcPr>
          <w:p w:rsidR="00000000" w:rsidDel="00000000" w:rsidP="00000000" w:rsidRDefault="00000000" w:rsidRPr="00000000" w14:paraId="0000049A">
            <w:pPr>
              <w:tabs>
                <w:tab w:val="left" w:pos="1615"/>
              </w:tabs>
              <w:spacing w:line="360" w:lineRule="auto"/>
              <w:jc w:val="center"/>
              <w:rPr>
                <w:rFonts w:ascii="Calibri" w:cs="Calibri" w:eastAsia="Calibri" w:hAnsi="Calibri"/>
                <w:b w:val="0"/>
              </w:rPr>
            </w:pPr>
            <w:r w:rsidDel="00000000" w:rsidR="00000000" w:rsidRPr="00000000">
              <w:rPr>
                <w:rFonts w:ascii="Calibri" w:cs="Calibri" w:eastAsia="Calibri" w:hAnsi="Calibri"/>
                <w:b w:val="0"/>
                <w:rtl w:val="0"/>
              </w:rPr>
              <w:t xml:space="preserve">AÇÃO 1</w:t>
            </w:r>
          </w:p>
        </w:tc>
        <w:tc>
          <w:tcPr>
            <w:tcBorders>
              <w:top w:color="000000" w:space="0" w:sz="0" w:val="nil"/>
              <w:left w:color="000000" w:space="0" w:sz="0" w:val="nil"/>
              <w:right w:color="000000" w:space="0" w:sz="0" w:val="nil"/>
            </w:tcBorders>
          </w:tcPr>
          <w:p w:rsidR="00000000" w:rsidDel="00000000" w:rsidP="00000000" w:rsidRDefault="00000000" w:rsidRPr="00000000" w14:paraId="0000049B">
            <w:pPr>
              <w:tabs>
                <w:tab w:val="left" w:pos="1615"/>
              </w:tabs>
              <w:spacing w:line="360" w:lineRule="auto"/>
              <w:jc w:val="center"/>
              <w:rPr>
                <w:rFonts w:ascii="Calibri" w:cs="Calibri" w:eastAsia="Calibri" w:hAnsi="Calibri"/>
                <w:b w:val="0"/>
              </w:rPr>
            </w:pPr>
            <w:r w:rsidDel="00000000" w:rsidR="00000000" w:rsidRPr="00000000">
              <w:rPr>
                <w:rFonts w:ascii="Calibri" w:cs="Calibri" w:eastAsia="Calibri" w:hAnsi="Calibri"/>
                <w:b w:val="0"/>
                <w:rtl w:val="0"/>
              </w:rPr>
              <w:t xml:space="preserve">DESEMBOLSO</w:t>
            </w:r>
          </w:p>
        </w:tc>
        <w:tc>
          <w:tcPr>
            <w:tcBorders>
              <w:top w:color="000000" w:space="0" w:sz="0" w:val="nil"/>
              <w:left w:color="000000" w:space="0" w:sz="0" w:val="nil"/>
              <w:right w:color="000000" w:space="0" w:sz="0" w:val="nil"/>
            </w:tcBorders>
          </w:tcPr>
          <w:p w:rsidR="00000000" w:rsidDel="00000000" w:rsidP="00000000" w:rsidRDefault="00000000" w:rsidRPr="00000000" w14:paraId="0000049C">
            <w:pPr>
              <w:tabs>
                <w:tab w:val="left" w:pos="1615"/>
              </w:tabs>
              <w:spacing w:line="360" w:lineRule="auto"/>
              <w:jc w:val="center"/>
              <w:rPr>
                <w:rFonts w:ascii="Calibri" w:cs="Calibri" w:eastAsia="Calibri" w:hAnsi="Calibri"/>
                <w:b w:val="0"/>
              </w:rPr>
            </w:pPr>
            <w:r w:rsidDel="00000000" w:rsidR="00000000" w:rsidRPr="00000000">
              <w:rPr>
                <w:rFonts w:ascii="Calibri" w:cs="Calibri" w:eastAsia="Calibri" w:hAnsi="Calibri"/>
                <w:b w:val="0"/>
                <w:rtl w:val="0"/>
              </w:rPr>
              <w:t xml:space="preserve">RECEITA FINANCEIRA</w:t>
            </w:r>
          </w:p>
        </w:tc>
        <w:tc>
          <w:tcPr>
            <w:tcBorders>
              <w:top w:color="000000" w:space="0" w:sz="0" w:val="nil"/>
              <w:left w:color="000000" w:space="0" w:sz="0" w:val="nil"/>
              <w:right w:color="000000" w:space="0" w:sz="0" w:val="nil"/>
            </w:tcBorders>
          </w:tcPr>
          <w:p w:rsidR="00000000" w:rsidDel="00000000" w:rsidP="00000000" w:rsidRDefault="00000000" w:rsidRPr="00000000" w14:paraId="0000049D">
            <w:pPr>
              <w:tabs>
                <w:tab w:val="left" w:pos="1615"/>
              </w:tabs>
              <w:spacing w:line="360" w:lineRule="auto"/>
              <w:jc w:val="center"/>
              <w:rPr>
                <w:rFonts w:ascii="Calibri" w:cs="Calibri" w:eastAsia="Calibri" w:hAnsi="Calibri"/>
                <w:b w:val="0"/>
              </w:rPr>
            </w:pPr>
            <w:r w:rsidDel="00000000" w:rsidR="00000000" w:rsidRPr="00000000">
              <w:rPr>
                <w:rFonts w:ascii="Calibri" w:cs="Calibri" w:eastAsia="Calibri" w:hAnsi="Calibri"/>
                <w:b w:val="0"/>
                <w:rtl w:val="0"/>
              </w:rPr>
              <w:t xml:space="preserve">SAÍDAS</w:t>
            </w:r>
          </w:p>
        </w:tc>
        <w:tc>
          <w:tcPr>
            <w:tcBorders>
              <w:top w:color="000000" w:space="0" w:sz="0" w:val="nil"/>
              <w:left w:color="000000" w:space="0" w:sz="0" w:val="nil"/>
              <w:right w:color="000000" w:space="0" w:sz="0" w:val="nil"/>
            </w:tcBorders>
          </w:tcPr>
          <w:p w:rsidR="00000000" w:rsidDel="00000000" w:rsidP="00000000" w:rsidRDefault="00000000" w:rsidRPr="00000000" w14:paraId="0000049E">
            <w:pPr>
              <w:tabs>
                <w:tab w:val="left" w:pos="1615"/>
              </w:tabs>
              <w:spacing w:line="360" w:lineRule="auto"/>
              <w:jc w:val="center"/>
              <w:rPr>
                <w:rFonts w:ascii="Calibri" w:cs="Calibri" w:eastAsia="Calibri" w:hAnsi="Calibri"/>
                <w:b w:val="0"/>
              </w:rPr>
            </w:pPr>
            <w:r w:rsidDel="00000000" w:rsidR="00000000" w:rsidRPr="00000000">
              <w:rPr>
                <w:rFonts w:ascii="Calibri" w:cs="Calibri" w:eastAsia="Calibri" w:hAnsi="Calibri"/>
                <w:b w:val="0"/>
                <w:rtl w:val="0"/>
              </w:rPr>
              <w:t xml:space="preserve">SALDO</w:t>
            </w:r>
          </w:p>
        </w:tc>
      </w:tr>
      <w:tr>
        <w:trPr>
          <w:cantSplit w:val="0"/>
          <w:trHeight w:val="634" w:hRule="atLeast"/>
          <w:tblHeader w:val="0"/>
        </w:trPr>
        <w:tc>
          <w:tcPr/>
          <w:p w:rsidR="00000000" w:rsidDel="00000000" w:rsidP="00000000" w:rsidRDefault="00000000" w:rsidRPr="00000000" w14:paraId="0000049F">
            <w:pPr>
              <w:tabs>
                <w:tab w:val="left" w:pos="1615"/>
              </w:tabs>
              <w:spacing w:line="360" w:lineRule="auto"/>
              <w:jc w:val="center"/>
              <w:rPr>
                <w:rFonts w:ascii="Calibri" w:cs="Calibri" w:eastAsia="Calibri" w:hAnsi="Calibri"/>
              </w:rPr>
            </w:pPr>
            <w:r w:rsidDel="00000000" w:rsidR="00000000" w:rsidRPr="00000000">
              <w:rPr>
                <w:rFonts w:ascii="Calibri" w:cs="Calibri" w:eastAsia="Calibri" w:hAnsi="Calibri"/>
                <w:rtl w:val="0"/>
              </w:rPr>
              <w:t xml:space="preserve">OUTUBRO/2020</w:t>
            </w:r>
          </w:p>
        </w:tc>
        <w:tc>
          <w:tcPr/>
          <w:p w:rsidR="00000000" w:rsidDel="00000000" w:rsidP="00000000" w:rsidRDefault="00000000" w:rsidRPr="00000000" w14:paraId="000004A0">
            <w:pPr>
              <w:tabs>
                <w:tab w:val="left" w:pos="1615"/>
              </w:tabs>
              <w:spacing w:line="360" w:lineRule="auto"/>
              <w:jc w:val="center"/>
              <w:rPr>
                <w:rFonts w:ascii="Calibri" w:cs="Calibri" w:eastAsia="Calibri" w:hAnsi="Calibri"/>
              </w:rPr>
            </w:pPr>
            <w:r w:rsidDel="00000000" w:rsidR="00000000" w:rsidRPr="00000000">
              <w:rPr>
                <w:rFonts w:ascii="Calibri" w:cs="Calibri" w:eastAsia="Calibri" w:hAnsi="Calibri"/>
                <w:rtl w:val="0"/>
              </w:rPr>
              <w:t xml:space="preserve">R$ 492.712,30</w:t>
            </w:r>
          </w:p>
        </w:tc>
        <w:tc>
          <w:tcPr/>
          <w:p w:rsidR="00000000" w:rsidDel="00000000" w:rsidP="00000000" w:rsidRDefault="00000000" w:rsidRPr="00000000" w14:paraId="000004A1">
            <w:pPr>
              <w:tabs>
                <w:tab w:val="left" w:pos="1615"/>
              </w:tabs>
              <w:spacing w:line="360" w:lineRule="auto"/>
              <w:jc w:val="center"/>
              <w:rPr>
                <w:rFonts w:ascii="Calibri" w:cs="Calibri" w:eastAsia="Calibri" w:hAnsi="Calibri"/>
              </w:rPr>
            </w:pPr>
            <w:r w:rsidDel="00000000" w:rsidR="00000000" w:rsidRPr="00000000">
              <w:rPr>
                <w:rtl w:val="0"/>
              </w:rPr>
            </w:r>
          </w:p>
        </w:tc>
        <w:tc>
          <w:tcPr/>
          <w:p w:rsidR="00000000" w:rsidDel="00000000" w:rsidP="00000000" w:rsidRDefault="00000000" w:rsidRPr="00000000" w14:paraId="000004A2">
            <w:pPr>
              <w:tabs>
                <w:tab w:val="left" w:pos="1615"/>
              </w:tabs>
              <w:spacing w:line="360" w:lineRule="auto"/>
              <w:jc w:val="center"/>
              <w:rPr>
                <w:rFonts w:ascii="Calibri" w:cs="Calibri" w:eastAsia="Calibri" w:hAnsi="Calibri"/>
              </w:rPr>
            </w:pPr>
            <w:r w:rsidDel="00000000" w:rsidR="00000000" w:rsidRPr="00000000">
              <w:rPr>
                <w:rtl w:val="0"/>
              </w:rPr>
            </w:r>
          </w:p>
        </w:tc>
        <w:tc>
          <w:tcPr/>
          <w:p w:rsidR="00000000" w:rsidDel="00000000" w:rsidP="00000000" w:rsidRDefault="00000000" w:rsidRPr="00000000" w14:paraId="000004A3">
            <w:pPr>
              <w:tabs>
                <w:tab w:val="left" w:pos="1615"/>
              </w:tabs>
              <w:spacing w:line="360" w:lineRule="auto"/>
              <w:jc w:val="center"/>
              <w:rPr>
                <w:rFonts w:ascii="Calibri" w:cs="Calibri" w:eastAsia="Calibri" w:hAnsi="Calibri"/>
              </w:rPr>
            </w:pPr>
            <w:r w:rsidDel="00000000" w:rsidR="00000000" w:rsidRPr="00000000">
              <w:rPr>
                <w:rtl w:val="0"/>
              </w:rPr>
            </w:r>
          </w:p>
        </w:tc>
      </w:tr>
      <w:tr>
        <w:trPr>
          <w:cantSplit w:val="0"/>
          <w:trHeight w:val="634" w:hRule="atLeast"/>
          <w:tblHeader w:val="0"/>
        </w:trPr>
        <w:tc>
          <w:tcPr/>
          <w:p w:rsidR="00000000" w:rsidDel="00000000" w:rsidP="00000000" w:rsidRDefault="00000000" w:rsidRPr="00000000" w14:paraId="000004A4">
            <w:pPr>
              <w:tabs>
                <w:tab w:val="left" w:pos="1615"/>
              </w:tabs>
              <w:spacing w:line="360" w:lineRule="auto"/>
              <w:jc w:val="center"/>
              <w:rPr>
                <w:rFonts w:ascii="Calibri" w:cs="Calibri" w:eastAsia="Calibri" w:hAnsi="Calibri"/>
              </w:rPr>
            </w:pPr>
            <w:r w:rsidDel="00000000" w:rsidR="00000000" w:rsidRPr="00000000">
              <w:rPr>
                <w:rFonts w:ascii="Calibri" w:cs="Calibri" w:eastAsia="Calibri" w:hAnsi="Calibri"/>
                <w:rtl w:val="0"/>
              </w:rPr>
              <w:t xml:space="preserve">Acumulado da Ação 1 até ABRIL/2021*</w:t>
            </w:r>
          </w:p>
        </w:tc>
        <w:tc>
          <w:tcPr/>
          <w:p w:rsidR="00000000" w:rsidDel="00000000" w:rsidP="00000000" w:rsidRDefault="00000000" w:rsidRPr="00000000" w14:paraId="000004A5">
            <w:pPr>
              <w:tabs>
                <w:tab w:val="left" w:pos="1615"/>
              </w:tabs>
              <w:spacing w:line="360" w:lineRule="auto"/>
              <w:jc w:val="center"/>
              <w:rPr>
                <w:rFonts w:ascii="Calibri" w:cs="Calibri" w:eastAsia="Calibri" w:hAnsi="Calibri"/>
              </w:rPr>
            </w:pPr>
            <w:r w:rsidDel="00000000" w:rsidR="00000000" w:rsidRPr="00000000">
              <w:rPr>
                <w:rtl w:val="0"/>
              </w:rPr>
            </w:r>
          </w:p>
        </w:tc>
        <w:tc>
          <w:tcPr/>
          <w:p w:rsidR="00000000" w:rsidDel="00000000" w:rsidP="00000000" w:rsidRDefault="00000000" w:rsidRPr="00000000" w14:paraId="000004A6">
            <w:pPr>
              <w:tabs>
                <w:tab w:val="left" w:pos="1615"/>
              </w:tabs>
              <w:spacing w:line="360" w:lineRule="auto"/>
              <w:jc w:val="center"/>
              <w:rPr>
                <w:rFonts w:ascii="Calibri" w:cs="Calibri" w:eastAsia="Calibri" w:hAnsi="Calibri"/>
              </w:rPr>
            </w:pPr>
            <w:r w:rsidDel="00000000" w:rsidR="00000000" w:rsidRPr="00000000">
              <w:rPr>
                <w:rFonts w:ascii="Calibri" w:cs="Calibri" w:eastAsia="Calibri" w:hAnsi="Calibri"/>
                <w:rtl w:val="0"/>
              </w:rPr>
              <w:t xml:space="preserve">R$ 2.347,82</w:t>
            </w:r>
          </w:p>
        </w:tc>
        <w:tc>
          <w:tcPr/>
          <w:p w:rsidR="00000000" w:rsidDel="00000000" w:rsidP="00000000" w:rsidRDefault="00000000" w:rsidRPr="00000000" w14:paraId="000004A7">
            <w:pPr>
              <w:tabs>
                <w:tab w:val="left" w:pos="1615"/>
              </w:tabs>
              <w:spacing w:line="360" w:lineRule="auto"/>
              <w:jc w:val="center"/>
              <w:rPr>
                <w:rFonts w:ascii="Calibri" w:cs="Calibri" w:eastAsia="Calibri" w:hAnsi="Calibri"/>
              </w:rPr>
            </w:pPr>
            <w:r w:rsidDel="00000000" w:rsidR="00000000" w:rsidRPr="00000000">
              <w:rPr>
                <w:rFonts w:ascii="Calibri" w:cs="Calibri" w:eastAsia="Calibri" w:hAnsi="Calibri"/>
                <w:rtl w:val="0"/>
              </w:rPr>
              <w:t xml:space="preserve">R$ 213.542,49</w:t>
            </w:r>
          </w:p>
        </w:tc>
        <w:tc>
          <w:tcPr/>
          <w:p w:rsidR="00000000" w:rsidDel="00000000" w:rsidP="00000000" w:rsidRDefault="00000000" w:rsidRPr="00000000" w14:paraId="000004A8">
            <w:pPr>
              <w:tabs>
                <w:tab w:val="left" w:pos="1615"/>
              </w:tabs>
              <w:spacing w:line="360" w:lineRule="auto"/>
              <w:jc w:val="center"/>
              <w:rPr>
                <w:rFonts w:ascii="Calibri" w:cs="Calibri" w:eastAsia="Calibri" w:hAnsi="Calibri"/>
              </w:rPr>
            </w:pPr>
            <w:r w:rsidDel="00000000" w:rsidR="00000000" w:rsidRPr="00000000">
              <w:rPr>
                <w:rFonts w:ascii="Calibri" w:cs="Calibri" w:eastAsia="Calibri" w:hAnsi="Calibri"/>
                <w:rtl w:val="0"/>
              </w:rPr>
              <w:t xml:space="preserve">R$ 281.517,63</w:t>
            </w:r>
          </w:p>
        </w:tc>
      </w:tr>
    </w:tbl>
    <w:p w:rsidR="00000000" w:rsidDel="00000000" w:rsidP="00000000" w:rsidRDefault="00000000" w:rsidRPr="00000000" w14:paraId="000004A9">
      <w:pPr>
        <w:tabs>
          <w:tab w:val="left" w:pos="1615"/>
        </w:tabs>
        <w:rPr>
          <w:rFonts w:ascii="Calibri" w:cs="Calibri" w:eastAsia="Calibri" w:hAnsi="Calibri"/>
        </w:rPr>
        <w:sectPr>
          <w:footerReference r:id="rId13" w:type="default"/>
          <w:type w:val="nextPage"/>
          <w:pgSz w:h="11906" w:w="16838" w:orient="landscape"/>
          <w:pgMar w:bottom="1134" w:top="1134" w:left="1701" w:right="1134" w:header="708" w:footer="680"/>
        </w:sectPr>
      </w:pPr>
      <w:r w:rsidDel="00000000" w:rsidR="00000000" w:rsidRPr="00000000">
        <w:rPr>
          <w:rFonts w:ascii="Calibri" w:cs="Calibri" w:eastAsia="Calibri" w:hAnsi="Calibri"/>
          <w:rtl w:val="0"/>
        </w:rPr>
        <w:t xml:space="preserve">*Os valores apresentados são parciais, dado que poderão sofrer alteração após a conclusão do exercício financeiro de abril de 2021</w:t>
      </w:r>
    </w:p>
    <w:p w:rsidR="00000000" w:rsidDel="00000000" w:rsidP="00000000" w:rsidRDefault="00000000" w:rsidRPr="00000000" w14:paraId="000004AA">
      <w:pPr>
        <w:pStyle w:val="Heading1"/>
        <w:numPr>
          <w:ilvl w:val="0"/>
          <w:numId w:val="2"/>
        </w:numPr>
        <w:tabs>
          <w:tab w:val="left" w:pos="1615"/>
        </w:tabs>
        <w:spacing w:after="0" w:before="240" w:line="276" w:lineRule="auto"/>
        <w:ind w:left="0" w:firstLine="0"/>
        <w:rPr>
          <w:rFonts w:ascii="Calibri" w:cs="Calibri" w:eastAsia="Calibri" w:hAnsi="Calibri"/>
          <w:color w:val="4875bd"/>
          <w:sz w:val="44"/>
          <w:szCs w:val="44"/>
        </w:rPr>
      </w:pPr>
      <w:r w:rsidDel="00000000" w:rsidR="00000000" w:rsidRPr="00000000">
        <w:rPr>
          <w:rFonts w:ascii="Calibri" w:cs="Calibri" w:eastAsia="Calibri" w:hAnsi="Calibri"/>
          <w:color w:val="4875bd"/>
          <w:sz w:val="44"/>
          <w:szCs w:val="44"/>
          <w:rtl w:val="0"/>
        </w:rPr>
        <w:t xml:space="preserve">PRÓXIMA AÇÃO: PESQUISA DE MODELOS INOVADORES DE GESTÃO UNIVERSITÁRIA: REALIZAÇÃO DE BENCHMARKING INTERNACIONAL E NACIONAL</w:t>
      </w:r>
    </w:p>
    <w:p w:rsidR="00000000" w:rsidDel="00000000" w:rsidP="00000000" w:rsidRDefault="00000000" w:rsidRPr="00000000" w14:paraId="000004AB">
      <w:pPr>
        <w:tabs>
          <w:tab w:val="left" w:pos="1615"/>
        </w:tabs>
        <w:rPr/>
      </w:pPr>
      <w:r w:rsidDel="00000000" w:rsidR="00000000" w:rsidRPr="00000000">
        <w:rPr>
          <w:rtl w:val="0"/>
        </w:rPr>
      </w:r>
    </w:p>
    <w:p w:rsidR="00000000" w:rsidDel="00000000" w:rsidP="00000000" w:rsidRDefault="00000000" w:rsidRPr="00000000" w14:paraId="000004AC">
      <w:pPr>
        <w:tabs>
          <w:tab w:val="left" w:pos="1615"/>
        </w:tabs>
        <w:ind w:firstLine="851"/>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 partir da conclusão das atividades previstas para a ação 1, serão executadas atividades com o objetivo de identificar e analisar processos, práticas de gestão, de avaliação e de desempenho, em instituições nacionais e internacionais que se destacam por sua gestão inovadora, a fim de subsidiar a proposta de modelagem para a estruturação de uma universidade distrital, com ênfase nas áreas relativas à inovação, às tecnologias e às engenharias. </w:t>
      </w:r>
    </w:p>
    <w:p w:rsidR="00000000" w:rsidDel="00000000" w:rsidP="00000000" w:rsidRDefault="00000000" w:rsidRPr="00000000" w14:paraId="000004AD">
      <w:pPr>
        <w:tabs>
          <w:tab w:val="left" w:pos="1615"/>
        </w:tabs>
        <w:ind w:firstLine="851"/>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Para tanto, serão realizadas visitas técnicas a instituições previamente selecionadas onde serão observados práticas e processos de gestão, além de entrevista com gestores de áreas estratégicas das IES objetos desse estudo. Além disso, a realização e participação em eventos técnico-científicos sobre a temática de interesse para o estudo é de grande relevância. Articulados, esses métodos de levantamento de dados possibilitarão a construção de um instrumento efetivo para embasar a implantação de uma universidade distrital.</w:t>
      </w:r>
    </w:p>
    <w:p w:rsidR="00000000" w:rsidDel="00000000" w:rsidP="00000000" w:rsidRDefault="00000000" w:rsidRPr="00000000" w14:paraId="000004AE">
      <w:pPr>
        <w:tabs>
          <w:tab w:val="left" w:pos="1615"/>
        </w:tabs>
        <w:ind w:firstLine="851"/>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 seguir são apresentadas as atividades previstas para a realização desta ação:</w:t>
      </w:r>
    </w:p>
    <w:p w:rsidR="00000000" w:rsidDel="00000000" w:rsidP="00000000" w:rsidRDefault="00000000" w:rsidRPr="00000000" w14:paraId="000004AF">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tabs>
          <w:tab w:val="left" w:pos="1615"/>
        </w:tabs>
        <w:spacing w:after="0" w:before="0" w:line="240" w:lineRule="auto"/>
        <w:ind w:left="1571"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Realização de benchmarking 6 (seis) instituições nacionais, públicas e privadas que possuam destacada gestão inovadora, com ênfase nas áreas relativas à inovação, às tecnologias e às engenharias</w:t>
      </w:r>
    </w:p>
    <w:p w:rsidR="00000000" w:rsidDel="00000000" w:rsidP="00000000" w:rsidRDefault="00000000" w:rsidRPr="00000000" w14:paraId="000004B0">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tabs>
          <w:tab w:val="left" w:pos="1615"/>
        </w:tabs>
        <w:spacing w:after="0" w:before="0" w:line="240" w:lineRule="auto"/>
        <w:ind w:left="1571"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Realização de benchmarking 4 (quatro) instituições internacionais, públicas e privadas que possuam destacada gestão inovadora com ênfase nas áreas relativas à inovação, às tecnologias e às engenharias</w:t>
      </w:r>
    </w:p>
    <w:p w:rsidR="00000000" w:rsidDel="00000000" w:rsidP="00000000" w:rsidRDefault="00000000" w:rsidRPr="00000000" w14:paraId="000004B1">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tabs>
          <w:tab w:val="left" w:pos="1615"/>
        </w:tabs>
        <w:spacing w:after="0" w:before="0" w:line="240" w:lineRule="auto"/>
        <w:ind w:left="1571"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Participação em workshops e encontros de gestores para discussão de temas relacionados à gestão universitária inovadora com ênfase nas áreas relativas à inovação, às tecnologias e às engenharias</w:t>
      </w:r>
    </w:p>
    <w:p w:rsidR="00000000" w:rsidDel="00000000" w:rsidP="00000000" w:rsidRDefault="00000000" w:rsidRPr="00000000" w14:paraId="000004B2">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tabs>
          <w:tab w:val="left" w:pos="1615"/>
        </w:tabs>
        <w:spacing w:after="0" w:before="0" w:line="240" w:lineRule="auto"/>
        <w:ind w:left="1571"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Realização de seminários, encontros e fóruns de debates sobre gestão inovadora da educação superior com ênfase nas áreas relativas à inovação, às tecnologias e às engenharias</w:t>
      </w:r>
    </w:p>
    <w:p w:rsidR="00000000" w:rsidDel="00000000" w:rsidP="00000000" w:rsidRDefault="00000000" w:rsidRPr="00000000" w14:paraId="000004B3">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tabs>
          <w:tab w:val="left" w:pos="1615"/>
        </w:tabs>
        <w:spacing w:after="0" w:before="0" w:line="240" w:lineRule="auto"/>
        <w:ind w:left="1571"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Elaboração de estudo, por áreas temáticas, a partir dos dados levantados na ação anterior, compilando todos os dados levantados com ênfase nas áreas relativas à inovação, às tecnologias e às engenharias</w:t>
      </w:r>
    </w:p>
    <w:p w:rsidR="00000000" w:rsidDel="00000000" w:rsidP="00000000" w:rsidRDefault="00000000" w:rsidRPr="00000000" w14:paraId="000004B4">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tabs>
          <w:tab w:val="left" w:pos="1615"/>
        </w:tabs>
        <w:spacing w:after="160" w:before="0" w:line="240" w:lineRule="auto"/>
        <w:ind w:left="1571"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Acompanhamento e monitoramento da execução da ação e suas atividades.</w:t>
      </w:r>
    </w:p>
    <w:p w:rsidR="00000000" w:rsidDel="00000000" w:rsidP="00000000" w:rsidRDefault="00000000" w:rsidRPr="00000000" w14:paraId="000004B5">
      <w:pPr>
        <w:tabs>
          <w:tab w:val="left" w:pos="1615"/>
        </w:tabs>
        <w:ind w:firstLine="851"/>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B6">
      <w:pPr>
        <w:tabs>
          <w:tab w:val="left" w:pos="1615"/>
        </w:tabs>
        <w:ind w:firstLine="851"/>
        <w:jc w:val="both"/>
        <w:rPr>
          <w:rFonts w:ascii="Calibri" w:cs="Calibri" w:eastAsia="Calibri" w:hAnsi="Calibri"/>
          <w:sz w:val="24"/>
          <w:szCs w:val="24"/>
        </w:rPr>
      </w:pPr>
      <w:bookmarkStart w:colFirst="0" w:colLast="0" w:name="_heading=h.2u06fulazsik" w:id="15"/>
      <w:bookmarkEnd w:id="15"/>
      <w:r w:rsidDel="00000000" w:rsidR="00000000" w:rsidRPr="00000000">
        <w:rPr>
          <w:rFonts w:ascii="Calibri" w:cs="Calibri" w:eastAsia="Calibri" w:hAnsi="Calibri"/>
          <w:sz w:val="24"/>
          <w:szCs w:val="24"/>
          <w:rtl w:val="0"/>
        </w:rPr>
        <w:t xml:space="preserve">Por meio desses esforços, espera-se que novos subsídios sejam organizados a fim de fomentar uma proposta de universidade distrital a partir da experiência e do aprendizado obtido a partir de outras instituições, de forma que complementem os resultados já obtidos a partir dos estudos de viabilidade realizados no contexto da Ação 1 do Plano de Trabalho.</w:t>
      </w:r>
    </w:p>
    <w:p w:rsidR="00000000" w:rsidDel="00000000" w:rsidP="00000000" w:rsidRDefault="00000000" w:rsidRPr="00000000" w14:paraId="000004B7">
      <w:pPr>
        <w:tabs>
          <w:tab w:val="left" w:pos="1615"/>
        </w:tabs>
        <w:rPr>
          <w:rFonts w:ascii="Calibri" w:cs="Calibri" w:eastAsia="Calibri" w:hAnsi="Calibri"/>
        </w:rPr>
      </w:pPr>
      <w:r w:rsidDel="00000000" w:rsidR="00000000" w:rsidRPr="00000000">
        <w:rPr>
          <w:rtl w:val="0"/>
        </w:rPr>
      </w:r>
    </w:p>
    <w:p w:rsidR="00000000" w:rsidDel="00000000" w:rsidP="00000000" w:rsidRDefault="00000000" w:rsidRPr="00000000" w14:paraId="000004B8">
      <w:pPr>
        <w:pStyle w:val="Heading1"/>
        <w:tabs>
          <w:tab w:val="left" w:pos="1615"/>
        </w:tabs>
        <w:spacing w:after="0" w:before="240" w:line="276" w:lineRule="auto"/>
        <w:rPr>
          <w:rFonts w:ascii="Calibri" w:cs="Calibri" w:eastAsia="Calibri" w:hAnsi="Calibri"/>
          <w:color w:val="4875bd"/>
          <w:sz w:val="44"/>
          <w:szCs w:val="44"/>
        </w:rPr>
      </w:pPr>
      <w:bookmarkStart w:colFirst="0" w:colLast="0" w:name="_heading=h.1pxezwc" w:id="16"/>
      <w:bookmarkEnd w:id="16"/>
      <w:r w:rsidDel="00000000" w:rsidR="00000000" w:rsidRPr="00000000">
        <w:rPr>
          <w:rFonts w:ascii="Calibri" w:cs="Calibri" w:eastAsia="Calibri" w:hAnsi="Calibri"/>
          <w:color w:val="4875bd"/>
          <w:sz w:val="44"/>
          <w:szCs w:val="44"/>
          <w:rtl w:val="0"/>
        </w:rPr>
        <w:t xml:space="preserve">ANEXOS</w:t>
      </w:r>
    </w:p>
    <w:p w:rsidR="00000000" w:rsidDel="00000000" w:rsidP="00000000" w:rsidRDefault="00000000" w:rsidRPr="00000000" w14:paraId="000004B9">
      <w:pPr>
        <w:pStyle w:val="Heading2"/>
        <w:numPr>
          <w:ilvl w:val="0"/>
          <w:numId w:val="15"/>
        </w:numPr>
        <w:tabs>
          <w:tab w:val="left" w:pos="1615"/>
        </w:tabs>
        <w:ind w:left="720" w:hanging="360"/>
        <w:rPr/>
      </w:pPr>
      <w:r w:rsidDel="00000000" w:rsidR="00000000" w:rsidRPr="00000000">
        <w:rPr>
          <w:rtl w:val="0"/>
        </w:rPr>
        <w:t xml:space="preserve">VALORES MENSAIS CELETISTAS</w:t>
      </w:r>
      <w:r w:rsidDel="00000000" w:rsidR="00000000" w:rsidRPr="00000000">
        <w:br w:type="page"/>
      </w: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115404</wp:posOffset>
            </wp:positionH>
            <wp:positionV relativeFrom="paragraph">
              <wp:posOffset>553385</wp:posOffset>
            </wp:positionV>
            <wp:extent cx="5535878" cy="7325832"/>
            <wp:effectExtent b="0" l="0" r="0" t="0"/>
            <wp:wrapNone/>
            <wp:docPr descr="Tabela&#10;&#10;Descrição gerada automaticamente" id="156" name="image6.jpg"/>
            <a:graphic>
              <a:graphicData uri="http://schemas.openxmlformats.org/drawingml/2006/picture">
                <pic:pic>
                  <pic:nvPicPr>
                    <pic:cNvPr descr="Tabela&#10;&#10;Descrição gerada automaticamente" id="0" name="image6.jpg"/>
                    <pic:cNvPicPr preferRelativeResize="0"/>
                  </pic:nvPicPr>
                  <pic:blipFill>
                    <a:blip r:embed="rId14"/>
                    <a:srcRect b="4654" l="0" r="0" t="1784"/>
                    <a:stretch>
                      <a:fillRect/>
                    </a:stretch>
                  </pic:blipFill>
                  <pic:spPr>
                    <a:xfrm>
                      <a:off x="0" y="0"/>
                      <a:ext cx="5535878" cy="7325832"/>
                    </a:xfrm>
                    <a:prstGeom prst="rect"/>
                    <a:ln/>
                  </pic:spPr>
                </pic:pic>
              </a:graphicData>
            </a:graphic>
          </wp:anchor>
        </w:drawing>
      </w:r>
    </w:p>
    <w:p w:rsidR="00000000" w:rsidDel="00000000" w:rsidP="00000000" w:rsidRDefault="00000000" w:rsidRPr="00000000" w14:paraId="000004B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615"/>
        </w:tabs>
        <w:spacing w:after="0" w:before="0" w:line="240" w:lineRule="auto"/>
        <w:ind w:left="72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51535</wp:posOffset>
            </wp:positionH>
            <wp:positionV relativeFrom="paragraph">
              <wp:posOffset>348310</wp:posOffset>
            </wp:positionV>
            <wp:extent cx="6120130" cy="2508885"/>
            <wp:effectExtent b="0" l="0" r="0" t="0"/>
            <wp:wrapSquare wrapText="bothSides" distB="0" distT="0" distL="114300" distR="114300"/>
            <wp:docPr id="151" name="image2.png"/>
            <a:graphic>
              <a:graphicData uri="http://schemas.openxmlformats.org/drawingml/2006/picture">
                <pic:pic>
                  <pic:nvPicPr>
                    <pic:cNvPr id="0" name="image2.png"/>
                    <pic:cNvPicPr preferRelativeResize="0"/>
                  </pic:nvPicPr>
                  <pic:blipFill>
                    <a:blip r:embed="rId15"/>
                    <a:srcRect b="0" l="0" r="0" t="0"/>
                    <a:stretch>
                      <a:fillRect/>
                    </a:stretch>
                  </pic:blipFill>
                  <pic:spPr>
                    <a:xfrm>
                      <a:off x="0" y="0"/>
                      <a:ext cx="6120130" cy="2508885"/>
                    </a:xfrm>
                    <a:prstGeom prst="rect"/>
                    <a:ln/>
                  </pic:spPr>
                </pic:pic>
              </a:graphicData>
            </a:graphic>
          </wp:anchor>
        </w:drawing>
      </w:r>
    </w:p>
    <w:p w:rsidR="00000000" w:rsidDel="00000000" w:rsidP="00000000" w:rsidRDefault="00000000" w:rsidRPr="00000000" w14:paraId="000004B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615"/>
        </w:tabs>
        <w:spacing w:after="0" w:before="0" w:line="240" w:lineRule="auto"/>
        <w:ind w:left="72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B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615"/>
        </w:tabs>
        <w:spacing w:after="0" w:before="0" w:line="240" w:lineRule="auto"/>
        <w:ind w:left="72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B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615"/>
        </w:tabs>
        <w:spacing w:after="0" w:before="0" w:line="240" w:lineRule="auto"/>
        <w:ind w:left="72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B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615"/>
        </w:tabs>
        <w:spacing w:after="160" w:before="0" w:line="240" w:lineRule="auto"/>
        <w:ind w:left="72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BF">
      <w:pPr>
        <w:tabs>
          <w:tab w:val="left" w:pos="1615"/>
        </w:tabs>
        <w:rPr/>
      </w:pPr>
      <w:r w:rsidDel="00000000" w:rsidR="00000000" w:rsidRPr="00000000">
        <w:br w:type="page"/>
      </w:r>
      <w:r w:rsidDel="00000000" w:rsidR="00000000" w:rsidRPr="00000000">
        <w:rPr>
          <w:rtl w:val="0"/>
        </w:rPr>
      </w:r>
    </w:p>
    <w:p w:rsidR="00000000" w:rsidDel="00000000" w:rsidP="00000000" w:rsidRDefault="00000000" w:rsidRPr="00000000" w14:paraId="000004C0">
      <w:pPr>
        <w:pStyle w:val="Heading2"/>
        <w:numPr>
          <w:ilvl w:val="0"/>
          <w:numId w:val="15"/>
        </w:numPr>
        <w:tabs>
          <w:tab w:val="left" w:pos="1615"/>
        </w:tabs>
        <w:ind w:left="720" w:hanging="360"/>
        <w:rPr/>
      </w:pPr>
      <w:bookmarkStart w:colFirst="0" w:colLast="0" w:name="_heading=h.49x2ik5" w:id="17"/>
      <w:bookmarkEnd w:id="17"/>
      <w:r w:rsidDel="00000000" w:rsidR="00000000" w:rsidRPr="00000000">
        <w:rPr>
          <w:rtl w:val="0"/>
        </w:rPr>
        <w:t xml:space="preserve">PLANO DE COMUNICAÇÃO</w:t>
      </w:r>
      <w:r w:rsidDel="00000000" w:rsidR="00000000" w:rsidRPr="00000000">
        <w:drawing>
          <wp:anchor allowOverlap="1" behindDoc="0" distB="0" distT="0" distL="114300" distR="114300" hidden="0" layoutInCell="1" locked="0" relativeHeight="0" simplePos="0">
            <wp:simplePos x="0" y="0"/>
            <wp:positionH relativeFrom="column">
              <wp:posOffset>893915</wp:posOffset>
            </wp:positionH>
            <wp:positionV relativeFrom="paragraph">
              <wp:posOffset>910985</wp:posOffset>
            </wp:positionV>
            <wp:extent cx="5145037" cy="7270207"/>
            <wp:effectExtent b="0" l="0" r="0" t="0"/>
            <wp:wrapSquare wrapText="bothSides" distB="0" distT="0" distL="114300" distR="114300"/>
            <wp:docPr descr="Texto&#10;&#10;Descrição gerada automaticamente" id="187" name="image46.jpg"/>
            <a:graphic>
              <a:graphicData uri="http://schemas.openxmlformats.org/drawingml/2006/picture">
                <pic:pic>
                  <pic:nvPicPr>
                    <pic:cNvPr descr="Texto&#10;&#10;Descrição gerada automaticamente" id="0" name="image46.jpg"/>
                    <pic:cNvPicPr preferRelativeResize="0"/>
                  </pic:nvPicPr>
                  <pic:blipFill>
                    <a:blip r:embed="rId16"/>
                    <a:srcRect b="0" l="0" r="0" t="0"/>
                    <a:stretch>
                      <a:fillRect/>
                    </a:stretch>
                  </pic:blipFill>
                  <pic:spPr>
                    <a:xfrm>
                      <a:off x="0" y="0"/>
                      <a:ext cx="5145037" cy="7270207"/>
                    </a:xfrm>
                    <a:prstGeom prst="rect"/>
                    <a:ln/>
                  </pic:spPr>
                </pic:pic>
              </a:graphicData>
            </a:graphic>
          </wp:anchor>
        </w:drawing>
      </w:r>
    </w:p>
    <w:p w:rsidR="00000000" w:rsidDel="00000000" w:rsidP="00000000" w:rsidRDefault="00000000" w:rsidRPr="00000000" w14:paraId="000004C1">
      <w:pPr>
        <w:tabs>
          <w:tab w:val="left" w:pos="1615"/>
        </w:tabs>
        <w:rPr/>
      </w:pPr>
      <w:r w:rsidDel="00000000" w:rsidR="00000000" w:rsidRPr="00000000">
        <w:rPr/>
        <w:drawing>
          <wp:inline distB="0" distT="0" distL="0" distR="0">
            <wp:extent cx="6120130" cy="8648065"/>
            <wp:effectExtent b="0" l="0" r="0" t="0"/>
            <wp:docPr descr="Tabela&#10;&#10;Descrição gerada automaticamente" id="172" name="image26.jpg"/>
            <a:graphic>
              <a:graphicData uri="http://schemas.openxmlformats.org/drawingml/2006/picture">
                <pic:pic>
                  <pic:nvPicPr>
                    <pic:cNvPr descr="Tabela&#10;&#10;Descrição gerada automaticamente" id="0" name="image26.jpg"/>
                    <pic:cNvPicPr preferRelativeResize="0"/>
                  </pic:nvPicPr>
                  <pic:blipFill>
                    <a:blip r:embed="rId17"/>
                    <a:srcRect b="0" l="0" r="0" t="0"/>
                    <a:stretch>
                      <a:fillRect/>
                    </a:stretch>
                  </pic:blipFill>
                  <pic:spPr>
                    <a:xfrm>
                      <a:off x="0" y="0"/>
                      <a:ext cx="6120130" cy="8648065"/>
                    </a:xfrm>
                    <a:prstGeom prst="rect"/>
                    <a:ln/>
                  </pic:spPr>
                </pic:pic>
              </a:graphicData>
            </a:graphic>
          </wp:inline>
        </w:drawing>
      </w:r>
      <w:r w:rsidDel="00000000" w:rsidR="00000000" w:rsidRPr="00000000">
        <w:rPr/>
        <w:drawing>
          <wp:inline distB="0" distT="0" distL="0" distR="0">
            <wp:extent cx="6120130" cy="8648065"/>
            <wp:effectExtent b="0" l="0" r="0" t="0"/>
            <wp:docPr descr="Texto, Carta&#10;&#10;Descrição gerada automaticamente" id="174" name="image32.jpg"/>
            <a:graphic>
              <a:graphicData uri="http://schemas.openxmlformats.org/drawingml/2006/picture">
                <pic:pic>
                  <pic:nvPicPr>
                    <pic:cNvPr descr="Texto, Carta&#10;&#10;Descrição gerada automaticamente" id="0" name="image32.jpg"/>
                    <pic:cNvPicPr preferRelativeResize="0"/>
                  </pic:nvPicPr>
                  <pic:blipFill>
                    <a:blip r:embed="rId18"/>
                    <a:srcRect b="0" l="0" r="0" t="0"/>
                    <a:stretch>
                      <a:fillRect/>
                    </a:stretch>
                  </pic:blipFill>
                  <pic:spPr>
                    <a:xfrm>
                      <a:off x="0" y="0"/>
                      <a:ext cx="6120130" cy="8648065"/>
                    </a:xfrm>
                    <a:prstGeom prst="rect"/>
                    <a:ln/>
                  </pic:spPr>
                </pic:pic>
              </a:graphicData>
            </a:graphic>
          </wp:inline>
        </w:drawing>
      </w:r>
      <w:r w:rsidDel="00000000" w:rsidR="00000000" w:rsidRPr="00000000">
        <w:rPr/>
        <w:drawing>
          <wp:inline distB="0" distT="0" distL="0" distR="0">
            <wp:extent cx="6120130" cy="8648065"/>
            <wp:effectExtent b="0" l="0" r="0" t="0"/>
            <wp:docPr descr="Texto, Carta&#10;&#10;Descrição gerada automaticamente" id="173" name="image34.jpg"/>
            <a:graphic>
              <a:graphicData uri="http://schemas.openxmlformats.org/drawingml/2006/picture">
                <pic:pic>
                  <pic:nvPicPr>
                    <pic:cNvPr descr="Texto, Carta&#10;&#10;Descrição gerada automaticamente" id="0" name="image34.jpg"/>
                    <pic:cNvPicPr preferRelativeResize="0"/>
                  </pic:nvPicPr>
                  <pic:blipFill>
                    <a:blip r:embed="rId19"/>
                    <a:srcRect b="0" l="0" r="0" t="0"/>
                    <a:stretch>
                      <a:fillRect/>
                    </a:stretch>
                  </pic:blipFill>
                  <pic:spPr>
                    <a:xfrm>
                      <a:off x="0" y="0"/>
                      <a:ext cx="6120130" cy="8648065"/>
                    </a:xfrm>
                    <a:prstGeom prst="rect"/>
                    <a:ln/>
                  </pic:spPr>
                </pic:pic>
              </a:graphicData>
            </a:graphic>
          </wp:inline>
        </w:drawing>
      </w:r>
      <w:r w:rsidDel="00000000" w:rsidR="00000000" w:rsidRPr="00000000">
        <w:rPr/>
        <w:drawing>
          <wp:inline distB="0" distT="0" distL="0" distR="0">
            <wp:extent cx="6120130" cy="8648065"/>
            <wp:effectExtent b="0" l="0" r="0" t="0"/>
            <wp:docPr descr="Texto, Aplicativo, Email&#10;&#10;Descrição gerada automaticamente" id="176" name="image33.jpg"/>
            <a:graphic>
              <a:graphicData uri="http://schemas.openxmlformats.org/drawingml/2006/picture">
                <pic:pic>
                  <pic:nvPicPr>
                    <pic:cNvPr descr="Texto, Aplicativo, Email&#10;&#10;Descrição gerada automaticamente" id="0" name="image33.jpg"/>
                    <pic:cNvPicPr preferRelativeResize="0"/>
                  </pic:nvPicPr>
                  <pic:blipFill>
                    <a:blip r:embed="rId20"/>
                    <a:srcRect b="0" l="0" r="0" t="0"/>
                    <a:stretch>
                      <a:fillRect/>
                    </a:stretch>
                  </pic:blipFill>
                  <pic:spPr>
                    <a:xfrm>
                      <a:off x="0" y="0"/>
                      <a:ext cx="6120130" cy="8648065"/>
                    </a:xfrm>
                    <a:prstGeom prst="rect"/>
                    <a:ln/>
                  </pic:spPr>
                </pic:pic>
              </a:graphicData>
            </a:graphic>
          </wp:inline>
        </w:drawing>
      </w:r>
      <w:r w:rsidDel="00000000" w:rsidR="00000000" w:rsidRPr="00000000">
        <w:rPr>
          <w:rtl w:val="0"/>
        </w:rPr>
      </w:r>
    </w:p>
    <w:p w:rsidR="00000000" w:rsidDel="00000000" w:rsidP="00000000" w:rsidRDefault="00000000" w:rsidRPr="00000000" w14:paraId="000004C2">
      <w:pPr>
        <w:tabs>
          <w:tab w:val="left" w:pos="1615"/>
        </w:tabs>
        <w:spacing w:line="259" w:lineRule="auto"/>
        <w:rPr>
          <w:rFonts w:ascii="Calibri" w:cs="Calibri" w:eastAsia="Calibri" w:hAnsi="Calibri"/>
          <w:sz w:val="20"/>
          <w:szCs w:val="20"/>
        </w:rPr>
        <w:sectPr>
          <w:type w:val="nextPage"/>
          <w:pgSz w:h="16838" w:w="11906" w:orient="portrait"/>
          <w:pgMar w:bottom="1701" w:top="1134" w:left="1134" w:right="1134" w:header="708" w:footer="680"/>
        </w:sectPr>
      </w:pPr>
      <w:r w:rsidDel="00000000" w:rsidR="00000000" w:rsidRPr="00000000">
        <w:rPr>
          <w:rFonts w:ascii="Calibri" w:cs="Calibri" w:eastAsia="Calibri" w:hAnsi="Calibri"/>
          <w:sz w:val="20"/>
          <w:szCs w:val="20"/>
        </w:rPr>
        <w:drawing>
          <wp:inline distB="0" distT="0" distL="0" distR="0">
            <wp:extent cx="6120130" cy="8651240"/>
            <wp:effectExtent b="0" l="0" r="0" t="0"/>
            <wp:docPr descr="Texto, Carta&#10;&#10;Descrição gerada automaticamente" id="175" name="image49.jpg"/>
            <a:graphic>
              <a:graphicData uri="http://schemas.openxmlformats.org/drawingml/2006/picture">
                <pic:pic>
                  <pic:nvPicPr>
                    <pic:cNvPr descr="Texto, Carta&#10;&#10;Descrição gerada automaticamente" id="0" name="image49.jpg"/>
                    <pic:cNvPicPr preferRelativeResize="0"/>
                  </pic:nvPicPr>
                  <pic:blipFill>
                    <a:blip r:embed="rId21"/>
                    <a:srcRect b="0" l="0" r="0" t="0"/>
                    <a:stretch>
                      <a:fillRect/>
                    </a:stretch>
                  </pic:blipFill>
                  <pic:spPr>
                    <a:xfrm>
                      <a:off x="0" y="0"/>
                      <a:ext cx="6120130" cy="8651240"/>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6120130" cy="8651240"/>
            <wp:effectExtent b="0" l="0" r="0" t="0"/>
            <wp:docPr descr="Texto&#10;&#10;Descrição gerada automaticamente" id="179" name="image36.jpg"/>
            <a:graphic>
              <a:graphicData uri="http://schemas.openxmlformats.org/drawingml/2006/picture">
                <pic:pic>
                  <pic:nvPicPr>
                    <pic:cNvPr descr="Texto&#10;&#10;Descrição gerada automaticamente" id="0" name="image36.jpg"/>
                    <pic:cNvPicPr preferRelativeResize="0"/>
                  </pic:nvPicPr>
                  <pic:blipFill>
                    <a:blip r:embed="rId22"/>
                    <a:srcRect b="0" l="0" r="0" t="0"/>
                    <a:stretch>
                      <a:fillRect/>
                    </a:stretch>
                  </pic:blipFill>
                  <pic:spPr>
                    <a:xfrm>
                      <a:off x="0" y="0"/>
                      <a:ext cx="6120130" cy="8651240"/>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6120130" cy="8651240"/>
            <wp:effectExtent b="0" l="0" r="0" t="0"/>
            <wp:docPr descr="Texto, Carta&#10;&#10;Descrição gerada automaticamente" id="177" name="image40.jpg"/>
            <a:graphic>
              <a:graphicData uri="http://schemas.openxmlformats.org/drawingml/2006/picture">
                <pic:pic>
                  <pic:nvPicPr>
                    <pic:cNvPr descr="Texto, Carta&#10;&#10;Descrição gerada automaticamente" id="0" name="image40.jpg"/>
                    <pic:cNvPicPr preferRelativeResize="0"/>
                  </pic:nvPicPr>
                  <pic:blipFill>
                    <a:blip r:embed="rId23"/>
                    <a:srcRect b="0" l="0" r="0" t="0"/>
                    <a:stretch>
                      <a:fillRect/>
                    </a:stretch>
                  </pic:blipFill>
                  <pic:spPr>
                    <a:xfrm>
                      <a:off x="0" y="0"/>
                      <a:ext cx="6120130" cy="8651240"/>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6120130" cy="8651240"/>
            <wp:effectExtent b="0" l="0" r="0" t="0"/>
            <wp:docPr descr="Texto, Carta&#10;&#10;Descrição gerada automaticamente" id="178" name="image39.jpg"/>
            <a:graphic>
              <a:graphicData uri="http://schemas.openxmlformats.org/drawingml/2006/picture">
                <pic:pic>
                  <pic:nvPicPr>
                    <pic:cNvPr descr="Texto, Carta&#10;&#10;Descrição gerada automaticamente" id="0" name="image39.jpg"/>
                    <pic:cNvPicPr preferRelativeResize="0"/>
                  </pic:nvPicPr>
                  <pic:blipFill>
                    <a:blip r:embed="rId24"/>
                    <a:srcRect b="0" l="0" r="0" t="0"/>
                    <a:stretch>
                      <a:fillRect/>
                    </a:stretch>
                  </pic:blipFill>
                  <pic:spPr>
                    <a:xfrm>
                      <a:off x="0" y="0"/>
                      <a:ext cx="6120130" cy="8651240"/>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6120130" cy="8651240"/>
            <wp:effectExtent b="0" l="0" r="0" t="0"/>
            <wp:docPr descr="Texto, Carta&#10;&#10;Descrição gerada automaticamente" id="180" name="image41.jpg"/>
            <a:graphic>
              <a:graphicData uri="http://schemas.openxmlformats.org/drawingml/2006/picture">
                <pic:pic>
                  <pic:nvPicPr>
                    <pic:cNvPr descr="Texto, Carta&#10;&#10;Descrição gerada automaticamente" id="0" name="image41.jpg"/>
                    <pic:cNvPicPr preferRelativeResize="0"/>
                  </pic:nvPicPr>
                  <pic:blipFill>
                    <a:blip r:embed="rId25"/>
                    <a:srcRect b="0" l="0" r="0" t="0"/>
                    <a:stretch>
                      <a:fillRect/>
                    </a:stretch>
                  </pic:blipFill>
                  <pic:spPr>
                    <a:xfrm>
                      <a:off x="0" y="0"/>
                      <a:ext cx="6120130" cy="8651240"/>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6120130" cy="8651240"/>
            <wp:effectExtent b="0" l="0" r="0" t="0"/>
            <wp:docPr descr="Texto, Carta&#10;&#10;Descrição gerada automaticamente" id="181" name="image42.jpg"/>
            <a:graphic>
              <a:graphicData uri="http://schemas.openxmlformats.org/drawingml/2006/picture">
                <pic:pic>
                  <pic:nvPicPr>
                    <pic:cNvPr descr="Texto, Carta&#10;&#10;Descrição gerada automaticamente" id="0" name="image42.jpg"/>
                    <pic:cNvPicPr preferRelativeResize="0"/>
                  </pic:nvPicPr>
                  <pic:blipFill>
                    <a:blip r:embed="rId26"/>
                    <a:srcRect b="0" l="0" r="0" t="0"/>
                    <a:stretch>
                      <a:fillRect/>
                    </a:stretch>
                  </pic:blipFill>
                  <pic:spPr>
                    <a:xfrm>
                      <a:off x="0" y="0"/>
                      <a:ext cx="6120130" cy="8651240"/>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6120130" cy="8651240"/>
            <wp:effectExtent b="0" l="0" r="0" t="0"/>
            <wp:docPr descr="Texto, Carta&#10;&#10;Descrição gerada automaticamente" id="183" name="image50.jpg"/>
            <a:graphic>
              <a:graphicData uri="http://schemas.openxmlformats.org/drawingml/2006/picture">
                <pic:pic>
                  <pic:nvPicPr>
                    <pic:cNvPr descr="Texto, Carta&#10;&#10;Descrição gerada automaticamente" id="0" name="image50.jpg"/>
                    <pic:cNvPicPr preferRelativeResize="0"/>
                  </pic:nvPicPr>
                  <pic:blipFill>
                    <a:blip r:embed="rId27"/>
                    <a:srcRect b="0" l="0" r="0" t="0"/>
                    <a:stretch>
                      <a:fillRect/>
                    </a:stretch>
                  </pic:blipFill>
                  <pic:spPr>
                    <a:xfrm>
                      <a:off x="0" y="0"/>
                      <a:ext cx="6120130" cy="8651240"/>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6120130" cy="8651240"/>
            <wp:effectExtent b="0" l="0" r="0" t="0"/>
            <wp:docPr descr="Texto&#10;&#10;Descrição gerada automaticamente" id="184" name="image37.jpg"/>
            <a:graphic>
              <a:graphicData uri="http://schemas.openxmlformats.org/drawingml/2006/picture">
                <pic:pic>
                  <pic:nvPicPr>
                    <pic:cNvPr descr="Texto&#10;&#10;Descrição gerada automaticamente" id="0" name="image37.jpg"/>
                    <pic:cNvPicPr preferRelativeResize="0"/>
                  </pic:nvPicPr>
                  <pic:blipFill>
                    <a:blip r:embed="rId28"/>
                    <a:srcRect b="0" l="0" r="0" t="0"/>
                    <a:stretch>
                      <a:fillRect/>
                    </a:stretch>
                  </pic:blipFill>
                  <pic:spPr>
                    <a:xfrm>
                      <a:off x="0" y="0"/>
                      <a:ext cx="6120130" cy="8651240"/>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6120130" cy="8651240"/>
            <wp:effectExtent b="0" l="0" r="0" t="0"/>
            <wp:docPr descr="Texto, Carta&#10;&#10;Descrição gerada automaticamente" id="185" name="image38.jpg"/>
            <a:graphic>
              <a:graphicData uri="http://schemas.openxmlformats.org/drawingml/2006/picture">
                <pic:pic>
                  <pic:nvPicPr>
                    <pic:cNvPr descr="Texto, Carta&#10;&#10;Descrição gerada automaticamente" id="0" name="image38.jpg"/>
                    <pic:cNvPicPr preferRelativeResize="0"/>
                  </pic:nvPicPr>
                  <pic:blipFill>
                    <a:blip r:embed="rId29"/>
                    <a:srcRect b="0" l="0" r="0" t="0"/>
                    <a:stretch>
                      <a:fillRect/>
                    </a:stretch>
                  </pic:blipFill>
                  <pic:spPr>
                    <a:xfrm>
                      <a:off x="0" y="0"/>
                      <a:ext cx="6120130" cy="8651240"/>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6120130" cy="8651240"/>
            <wp:effectExtent b="0" l="0" r="0" t="0"/>
            <wp:docPr descr="Texto, Carta&#10;&#10;Descrição gerada automaticamente" id="186" name="image44.jpg"/>
            <a:graphic>
              <a:graphicData uri="http://schemas.openxmlformats.org/drawingml/2006/picture">
                <pic:pic>
                  <pic:nvPicPr>
                    <pic:cNvPr descr="Texto, Carta&#10;&#10;Descrição gerada automaticamente" id="0" name="image44.jpg"/>
                    <pic:cNvPicPr preferRelativeResize="0"/>
                  </pic:nvPicPr>
                  <pic:blipFill>
                    <a:blip r:embed="rId30"/>
                    <a:srcRect b="0" l="0" r="0" t="0"/>
                    <a:stretch>
                      <a:fillRect/>
                    </a:stretch>
                  </pic:blipFill>
                  <pic:spPr>
                    <a:xfrm>
                      <a:off x="0" y="0"/>
                      <a:ext cx="6120130" cy="8651240"/>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6120130" cy="8651240"/>
            <wp:effectExtent b="0" l="0" r="0" t="0"/>
            <wp:docPr descr="Texto, Carta&#10;&#10;Descrição gerada automaticamente" id="188" name="image47.jpg"/>
            <a:graphic>
              <a:graphicData uri="http://schemas.openxmlformats.org/drawingml/2006/picture">
                <pic:pic>
                  <pic:nvPicPr>
                    <pic:cNvPr descr="Texto, Carta&#10;&#10;Descrição gerada automaticamente" id="0" name="image47.jpg"/>
                    <pic:cNvPicPr preferRelativeResize="0"/>
                  </pic:nvPicPr>
                  <pic:blipFill>
                    <a:blip r:embed="rId31"/>
                    <a:srcRect b="0" l="0" r="0" t="0"/>
                    <a:stretch>
                      <a:fillRect/>
                    </a:stretch>
                  </pic:blipFill>
                  <pic:spPr>
                    <a:xfrm>
                      <a:off x="0" y="0"/>
                      <a:ext cx="6120130" cy="8651240"/>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6120130" cy="8651240"/>
            <wp:effectExtent b="0" l="0" r="0" t="0"/>
            <wp:docPr descr="Texto&#10;&#10;Descrição gerada automaticamente" id="189" name="image45.jpg"/>
            <a:graphic>
              <a:graphicData uri="http://schemas.openxmlformats.org/drawingml/2006/picture">
                <pic:pic>
                  <pic:nvPicPr>
                    <pic:cNvPr descr="Texto&#10;&#10;Descrição gerada automaticamente" id="0" name="image45.jpg"/>
                    <pic:cNvPicPr preferRelativeResize="0"/>
                  </pic:nvPicPr>
                  <pic:blipFill>
                    <a:blip r:embed="rId32"/>
                    <a:srcRect b="0" l="0" r="0" t="0"/>
                    <a:stretch>
                      <a:fillRect/>
                    </a:stretch>
                  </pic:blipFill>
                  <pic:spPr>
                    <a:xfrm>
                      <a:off x="0" y="0"/>
                      <a:ext cx="6120130" cy="8651240"/>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6120130" cy="8651240"/>
            <wp:effectExtent b="0" l="0" r="0" t="0"/>
            <wp:docPr descr="Texto, Carta&#10;&#10;Descrição gerada automaticamente" id="157" name="image19.jpg"/>
            <a:graphic>
              <a:graphicData uri="http://schemas.openxmlformats.org/drawingml/2006/picture">
                <pic:pic>
                  <pic:nvPicPr>
                    <pic:cNvPr descr="Texto, Carta&#10;&#10;Descrição gerada automaticamente" id="0" name="image19.jpg"/>
                    <pic:cNvPicPr preferRelativeResize="0"/>
                  </pic:nvPicPr>
                  <pic:blipFill>
                    <a:blip r:embed="rId33"/>
                    <a:srcRect b="0" l="0" r="0" t="0"/>
                    <a:stretch>
                      <a:fillRect/>
                    </a:stretch>
                  </pic:blipFill>
                  <pic:spPr>
                    <a:xfrm>
                      <a:off x="0" y="0"/>
                      <a:ext cx="6120130" cy="8651240"/>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6120130" cy="8651240"/>
            <wp:effectExtent b="0" l="0" r="0" t="0"/>
            <wp:docPr descr="Texto, Carta&#10;&#10;Descrição gerada automaticamente" id="158" name="image18.jpg"/>
            <a:graphic>
              <a:graphicData uri="http://schemas.openxmlformats.org/drawingml/2006/picture">
                <pic:pic>
                  <pic:nvPicPr>
                    <pic:cNvPr descr="Texto, Carta&#10;&#10;Descrição gerada automaticamente" id="0" name="image18.jpg"/>
                    <pic:cNvPicPr preferRelativeResize="0"/>
                  </pic:nvPicPr>
                  <pic:blipFill>
                    <a:blip r:embed="rId34"/>
                    <a:srcRect b="0" l="0" r="0" t="0"/>
                    <a:stretch>
                      <a:fillRect/>
                    </a:stretch>
                  </pic:blipFill>
                  <pic:spPr>
                    <a:xfrm>
                      <a:off x="0" y="0"/>
                      <a:ext cx="6120130" cy="8651240"/>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6120130" cy="8651240"/>
            <wp:effectExtent b="0" l="0" r="0" t="0"/>
            <wp:docPr descr="Texto, Carta&#10;&#10;Descrição gerada automaticamente" id="160" name="image24.jpg"/>
            <a:graphic>
              <a:graphicData uri="http://schemas.openxmlformats.org/drawingml/2006/picture">
                <pic:pic>
                  <pic:nvPicPr>
                    <pic:cNvPr descr="Texto, Carta&#10;&#10;Descrição gerada automaticamente" id="0" name="image24.jpg"/>
                    <pic:cNvPicPr preferRelativeResize="0"/>
                  </pic:nvPicPr>
                  <pic:blipFill>
                    <a:blip r:embed="rId35"/>
                    <a:srcRect b="0" l="0" r="0" t="0"/>
                    <a:stretch>
                      <a:fillRect/>
                    </a:stretch>
                  </pic:blipFill>
                  <pic:spPr>
                    <a:xfrm>
                      <a:off x="0" y="0"/>
                      <a:ext cx="6120130" cy="8651240"/>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6120130" cy="8651240"/>
            <wp:effectExtent b="0" l="0" r="0" t="0"/>
            <wp:docPr descr="Texto&#10;&#10;Descrição gerada automaticamente" id="161" name="image22.jpg"/>
            <a:graphic>
              <a:graphicData uri="http://schemas.openxmlformats.org/drawingml/2006/picture">
                <pic:pic>
                  <pic:nvPicPr>
                    <pic:cNvPr descr="Texto&#10;&#10;Descrição gerada automaticamente" id="0" name="image22.jpg"/>
                    <pic:cNvPicPr preferRelativeResize="0"/>
                  </pic:nvPicPr>
                  <pic:blipFill>
                    <a:blip r:embed="rId36"/>
                    <a:srcRect b="0" l="0" r="0" t="0"/>
                    <a:stretch>
                      <a:fillRect/>
                    </a:stretch>
                  </pic:blipFill>
                  <pic:spPr>
                    <a:xfrm>
                      <a:off x="0" y="0"/>
                      <a:ext cx="6120130" cy="8651240"/>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6120130" cy="8651240"/>
            <wp:effectExtent b="0" l="0" r="0" t="0"/>
            <wp:docPr descr="Texto, Carta&#10;&#10;Descrição gerada automaticamente" id="162" name="image31.jpg"/>
            <a:graphic>
              <a:graphicData uri="http://schemas.openxmlformats.org/drawingml/2006/picture">
                <pic:pic>
                  <pic:nvPicPr>
                    <pic:cNvPr descr="Texto, Carta&#10;&#10;Descrição gerada automaticamente" id="0" name="image31.jpg"/>
                    <pic:cNvPicPr preferRelativeResize="0"/>
                  </pic:nvPicPr>
                  <pic:blipFill>
                    <a:blip r:embed="rId37"/>
                    <a:srcRect b="0" l="0" r="0" t="0"/>
                    <a:stretch>
                      <a:fillRect/>
                    </a:stretch>
                  </pic:blipFill>
                  <pic:spPr>
                    <a:xfrm>
                      <a:off x="0" y="0"/>
                      <a:ext cx="6120130" cy="8651240"/>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6120130" cy="8651240"/>
            <wp:effectExtent b="0" l="0" r="0" t="0"/>
            <wp:docPr descr="Texto, Carta&#10;&#10;Descrição gerada automaticamente" id="163" name="image27.jpg"/>
            <a:graphic>
              <a:graphicData uri="http://schemas.openxmlformats.org/drawingml/2006/picture">
                <pic:pic>
                  <pic:nvPicPr>
                    <pic:cNvPr descr="Texto, Carta&#10;&#10;Descrição gerada automaticamente" id="0" name="image27.jpg"/>
                    <pic:cNvPicPr preferRelativeResize="0"/>
                  </pic:nvPicPr>
                  <pic:blipFill>
                    <a:blip r:embed="rId38"/>
                    <a:srcRect b="0" l="0" r="0" t="0"/>
                    <a:stretch>
                      <a:fillRect/>
                    </a:stretch>
                  </pic:blipFill>
                  <pic:spPr>
                    <a:xfrm>
                      <a:off x="0" y="0"/>
                      <a:ext cx="6120130" cy="8651240"/>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6120130" cy="8651240"/>
            <wp:effectExtent b="0" l="0" r="0" t="0"/>
            <wp:docPr descr="Texto, Carta&#10;&#10;Descrição gerada automaticamente" id="164" name="image25.jpg"/>
            <a:graphic>
              <a:graphicData uri="http://schemas.openxmlformats.org/drawingml/2006/picture">
                <pic:pic>
                  <pic:nvPicPr>
                    <pic:cNvPr descr="Texto, Carta&#10;&#10;Descrição gerada automaticamente" id="0" name="image25.jpg"/>
                    <pic:cNvPicPr preferRelativeResize="0"/>
                  </pic:nvPicPr>
                  <pic:blipFill>
                    <a:blip r:embed="rId39"/>
                    <a:srcRect b="0" l="0" r="0" t="0"/>
                    <a:stretch>
                      <a:fillRect/>
                    </a:stretch>
                  </pic:blipFill>
                  <pic:spPr>
                    <a:xfrm>
                      <a:off x="0" y="0"/>
                      <a:ext cx="6120130" cy="8651240"/>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6120130" cy="8651240"/>
            <wp:effectExtent b="0" l="0" r="0" t="0"/>
            <wp:docPr descr="Texto&#10;&#10;Descrição gerada automaticamente" id="165" name="image30.jpg"/>
            <a:graphic>
              <a:graphicData uri="http://schemas.openxmlformats.org/drawingml/2006/picture">
                <pic:pic>
                  <pic:nvPicPr>
                    <pic:cNvPr descr="Texto&#10;&#10;Descrição gerada automaticamente" id="0" name="image30.jpg"/>
                    <pic:cNvPicPr preferRelativeResize="0"/>
                  </pic:nvPicPr>
                  <pic:blipFill>
                    <a:blip r:embed="rId40"/>
                    <a:srcRect b="0" l="0" r="0" t="0"/>
                    <a:stretch>
                      <a:fillRect/>
                    </a:stretch>
                  </pic:blipFill>
                  <pic:spPr>
                    <a:xfrm>
                      <a:off x="0" y="0"/>
                      <a:ext cx="6120130" cy="8651240"/>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6120130" cy="8651240"/>
            <wp:effectExtent b="0" l="0" r="0" t="0"/>
            <wp:docPr descr="Texto, Carta&#10;&#10;Descrição gerada automaticamente" id="166" name="image29.jpg"/>
            <a:graphic>
              <a:graphicData uri="http://schemas.openxmlformats.org/drawingml/2006/picture">
                <pic:pic>
                  <pic:nvPicPr>
                    <pic:cNvPr descr="Texto, Carta&#10;&#10;Descrição gerada automaticamente" id="0" name="image29.jpg"/>
                    <pic:cNvPicPr preferRelativeResize="0"/>
                  </pic:nvPicPr>
                  <pic:blipFill>
                    <a:blip r:embed="rId41"/>
                    <a:srcRect b="0" l="0" r="0" t="0"/>
                    <a:stretch>
                      <a:fillRect/>
                    </a:stretch>
                  </pic:blipFill>
                  <pic:spPr>
                    <a:xfrm>
                      <a:off x="0" y="0"/>
                      <a:ext cx="6120130" cy="8651240"/>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6120130" cy="8651240"/>
            <wp:effectExtent b="0" l="0" r="0" t="0"/>
            <wp:docPr descr="Texto, Carta&#10;&#10;Descrição gerada automaticamente" id="167" name="image35.jpg"/>
            <a:graphic>
              <a:graphicData uri="http://schemas.openxmlformats.org/drawingml/2006/picture">
                <pic:pic>
                  <pic:nvPicPr>
                    <pic:cNvPr descr="Texto, Carta&#10;&#10;Descrição gerada automaticamente" id="0" name="image35.jpg"/>
                    <pic:cNvPicPr preferRelativeResize="0"/>
                  </pic:nvPicPr>
                  <pic:blipFill>
                    <a:blip r:embed="rId42"/>
                    <a:srcRect b="0" l="0" r="0" t="0"/>
                    <a:stretch>
                      <a:fillRect/>
                    </a:stretch>
                  </pic:blipFill>
                  <pic:spPr>
                    <a:xfrm>
                      <a:off x="0" y="0"/>
                      <a:ext cx="6120130" cy="8651240"/>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6120130" cy="8651240"/>
            <wp:effectExtent b="0" l="0" r="0" t="0"/>
            <wp:docPr descr="Texto, Carta&#10;&#10;Descrição gerada automaticamente" id="142" name="image12.jpg"/>
            <a:graphic>
              <a:graphicData uri="http://schemas.openxmlformats.org/drawingml/2006/picture">
                <pic:pic>
                  <pic:nvPicPr>
                    <pic:cNvPr descr="Texto, Carta&#10;&#10;Descrição gerada automaticamente" id="0" name="image12.jpg"/>
                    <pic:cNvPicPr preferRelativeResize="0"/>
                  </pic:nvPicPr>
                  <pic:blipFill>
                    <a:blip r:embed="rId43"/>
                    <a:srcRect b="0" l="0" r="0" t="0"/>
                    <a:stretch>
                      <a:fillRect/>
                    </a:stretch>
                  </pic:blipFill>
                  <pic:spPr>
                    <a:xfrm>
                      <a:off x="0" y="0"/>
                      <a:ext cx="6120130" cy="8651240"/>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6120130" cy="8651240"/>
            <wp:effectExtent b="0" l="0" r="0" t="0"/>
            <wp:docPr descr="Texto, Carta&#10;&#10;Descrição gerada automaticamente" id="143" name="image4.jpg"/>
            <a:graphic>
              <a:graphicData uri="http://schemas.openxmlformats.org/drawingml/2006/picture">
                <pic:pic>
                  <pic:nvPicPr>
                    <pic:cNvPr descr="Texto, Carta&#10;&#10;Descrição gerada automaticamente" id="0" name="image4.jpg"/>
                    <pic:cNvPicPr preferRelativeResize="0"/>
                  </pic:nvPicPr>
                  <pic:blipFill>
                    <a:blip r:embed="rId44"/>
                    <a:srcRect b="0" l="0" r="0" t="0"/>
                    <a:stretch>
                      <a:fillRect/>
                    </a:stretch>
                  </pic:blipFill>
                  <pic:spPr>
                    <a:xfrm>
                      <a:off x="0" y="0"/>
                      <a:ext cx="6120130" cy="8651240"/>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6120130" cy="8651240"/>
            <wp:effectExtent b="0" l="0" r="0" t="0"/>
            <wp:docPr descr="Texto, Carta&#10;&#10;Descrição gerada automaticamente" id="144" name="image7.jpg"/>
            <a:graphic>
              <a:graphicData uri="http://schemas.openxmlformats.org/drawingml/2006/picture">
                <pic:pic>
                  <pic:nvPicPr>
                    <pic:cNvPr descr="Texto, Carta&#10;&#10;Descrição gerada automaticamente" id="0" name="image7.jpg"/>
                    <pic:cNvPicPr preferRelativeResize="0"/>
                  </pic:nvPicPr>
                  <pic:blipFill>
                    <a:blip r:embed="rId45"/>
                    <a:srcRect b="0" l="0" r="0" t="0"/>
                    <a:stretch>
                      <a:fillRect/>
                    </a:stretch>
                  </pic:blipFill>
                  <pic:spPr>
                    <a:xfrm>
                      <a:off x="0" y="0"/>
                      <a:ext cx="6120130" cy="8651240"/>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6120130" cy="8651240"/>
            <wp:effectExtent b="0" l="0" r="0" t="0"/>
            <wp:docPr descr="Texto&#10;&#10;Descrição gerada automaticamente" id="145" name="image13.jpg"/>
            <a:graphic>
              <a:graphicData uri="http://schemas.openxmlformats.org/drawingml/2006/picture">
                <pic:pic>
                  <pic:nvPicPr>
                    <pic:cNvPr descr="Texto&#10;&#10;Descrição gerada automaticamente" id="0" name="image13.jpg"/>
                    <pic:cNvPicPr preferRelativeResize="0"/>
                  </pic:nvPicPr>
                  <pic:blipFill>
                    <a:blip r:embed="rId46"/>
                    <a:srcRect b="0" l="0" r="0" t="0"/>
                    <a:stretch>
                      <a:fillRect/>
                    </a:stretch>
                  </pic:blipFill>
                  <pic:spPr>
                    <a:xfrm>
                      <a:off x="0" y="0"/>
                      <a:ext cx="6120130" cy="8651240"/>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6120130" cy="8651240"/>
            <wp:effectExtent b="0" l="0" r="0" t="0"/>
            <wp:docPr descr="Texto, Carta&#10;&#10;Descrição gerada automaticamente" id="146" name="image3.jpg"/>
            <a:graphic>
              <a:graphicData uri="http://schemas.openxmlformats.org/drawingml/2006/picture">
                <pic:pic>
                  <pic:nvPicPr>
                    <pic:cNvPr descr="Texto, Carta&#10;&#10;Descrição gerada automaticamente" id="0" name="image3.jpg"/>
                    <pic:cNvPicPr preferRelativeResize="0"/>
                  </pic:nvPicPr>
                  <pic:blipFill>
                    <a:blip r:embed="rId47"/>
                    <a:srcRect b="0" l="0" r="0" t="0"/>
                    <a:stretch>
                      <a:fillRect/>
                    </a:stretch>
                  </pic:blipFill>
                  <pic:spPr>
                    <a:xfrm>
                      <a:off x="0" y="0"/>
                      <a:ext cx="6120130" cy="8651240"/>
                    </a:xfrm>
                    <a:prstGeom prst="rect"/>
                    <a:ln/>
                  </pic:spPr>
                </pic:pic>
              </a:graphicData>
            </a:graphic>
          </wp:inline>
        </w:drawing>
      </w:r>
      <w:r w:rsidDel="00000000" w:rsidR="00000000" w:rsidRPr="00000000">
        <w:rPr>
          <w:rFonts w:ascii="Calibri" w:cs="Calibri" w:eastAsia="Calibri" w:hAnsi="Calibri"/>
          <w:sz w:val="20"/>
          <w:szCs w:val="20"/>
        </w:rPr>
        <w:drawing>
          <wp:inline distB="0" distT="0" distL="0" distR="0">
            <wp:extent cx="6120130" cy="8651240"/>
            <wp:effectExtent b="0" l="0" r="0" t="0"/>
            <wp:docPr descr="Texto, Carta&#10;&#10;Descrição gerada automaticamente" id="148" name="image1.jpg"/>
            <a:graphic>
              <a:graphicData uri="http://schemas.openxmlformats.org/drawingml/2006/picture">
                <pic:pic>
                  <pic:nvPicPr>
                    <pic:cNvPr descr="Texto, Carta&#10;&#10;Descrição gerada automaticamente" id="0" name="image1.jpg"/>
                    <pic:cNvPicPr preferRelativeResize="0"/>
                  </pic:nvPicPr>
                  <pic:blipFill>
                    <a:blip r:embed="rId48"/>
                    <a:srcRect b="0" l="0" r="0" t="0"/>
                    <a:stretch>
                      <a:fillRect/>
                    </a:stretch>
                  </pic:blipFill>
                  <pic:spPr>
                    <a:xfrm>
                      <a:off x="0" y="0"/>
                      <a:ext cx="6120130" cy="8651240"/>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4C3">
      <w:pPr>
        <w:pStyle w:val="Heading2"/>
        <w:numPr>
          <w:ilvl w:val="0"/>
          <w:numId w:val="15"/>
        </w:numPr>
        <w:tabs>
          <w:tab w:val="left" w:pos="1615"/>
        </w:tabs>
        <w:ind w:left="720" w:hanging="360"/>
        <w:rPr/>
      </w:pPr>
      <w:bookmarkStart w:colFirst="0" w:colLast="0" w:name="_heading=h.2p2csry" w:id="18"/>
      <w:bookmarkEnd w:id="18"/>
      <w:r w:rsidDel="00000000" w:rsidR="00000000" w:rsidRPr="00000000">
        <w:rPr>
          <w:rtl w:val="0"/>
        </w:rPr>
        <w:t xml:space="preserve">MEMÓRIA DE CÁLCULO – INDICADOR DE CONFORMIDADE</w:t>
      </w:r>
    </w:p>
    <w:p w:rsidR="00000000" w:rsidDel="00000000" w:rsidP="00000000" w:rsidRDefault="00000000" w:rsidRPr="00000000" w14:paraId="000004C4">
      <w:pPr>
        <w:tabs>
          <w:tab w:val="left" w:pos="1615"/>
        </w:tabs>
        <w:spacing w:line="259" w:lineRule="auto"/>
        <w:rPr>
          <w:rFonts w:ascii="Calibri" w:cs="Calibri" w:eastAsia="Calibri" w:hAnsi="Calibri"/>
        </w:rPr>
      </w:pPr>
      <w:r w:rsidDel="00000000" w:rsidR="00000000" w:rsidRPr="00000000">
        <w:rPr>
          <w:rtl w:val="0"/>
        </w:rPr>
      </w:r>
    </w:p>
    <w:p w:rsidR="00000000" w:rsidDel="00000000" w:rsidP="00000000" w:rsidRDefault="00000000" w:rsidRPr="00000000" w14:paraId="000004C5">
      <w:pPr>
        <w:tabs>
          <w:tab w:val="left" w:pos="1615"/>
        </w:tabs>
        <w:spacing w:line="259" w:lineRule="auto"/>
        <w:rPr>
          <w:rFonts w:ascii="Calibri" w:cs="Calibri" w:eastAsia="Calibri" w:hAnsi="Calibri"/>
        </w:rPr>
      </w:pPr>
      <w:r w:rsidDel="00000000" w:rsidR="00000000" w:rsidRPr="00000000">
        <w:rPr>
          <w:rFonts w:ascii="Calibri" w:cs="Calibri" w:eastAsia="Calibri" w:hAnsi="Calibri"/>
          <w:rtl w:val="0"/>
        </w:rPr>
        <w:t xml:space="preserve">Atividade 1.1 – Elaboração de documento sobre o impacto e os custos de implantação de uma universidade distrital</w:t>
      </w:r>
    </w:p>
    <w:p w:rsidR="00000000" w:rsidDel="00000000" w:rsidP="00000000" w:rsidRDefault="00000000" w:rsidRPr="00000000" w14:paraId="000004C6">
      <w:pPr>
        <w:tabs>
          <w:tab w:val="left" w:pos="1615"/>
        </w:tabs>
        <w:spacing w:line="259" w:lineRule="auto"/>
        <w:rPr>
          <w:rFonts w:ascii="Calibri" w:cs="Calibri" w:eastAsia="Calibri" w:hAnsi="Calibri"/>
        </w:rPr>
      </w:pPr>
      <w:r w:rsidDel="00000000" w:rsidR="00000000" w:rsidRPr="00000000">
        <w:rPr>
          <w:rtl w:val="0"/>
        </w:rPr>
      </w:r>
    </w:p>
    <w:tbl>
      <w:tblPr>
        <w:tblStyle w:val="Table25"/>
        <w:tblW w:w="13491.0" w:type="dxa"/>
        <w:jc w:val="left"/>
        <w:tblInd w:w="-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A0"/>
      </w:tblPr>
      <w:tblGrid>
        <w:gridCol w:w="426"/>
        <w:gridCol w:w="8562"/>
        <w:gridCol w:w="1203"/>
        <w:gridCol w:w="1248"/>
        <w:gridCol w:w="1026"/>
        <w:gridCol w:w="1026"/>
        <w:tblGridChange w:id="0">
          <w:tblGrid>
            <w:gridCol w:w="426"/>
            <w:gridCol w:w="8562"/>
            <w:gridCol w:w="1203"/>
            <w:gridCol w:w="1248"/>
            <w:gridCol w:w="1026"/>
            <w:gridCol w:w="1026"/>
          </w:tblGrid>
        </w:tblGridChange>
      </w:tblGrid>
      <w:tr>
        <w:trPr>
          <w:cantSplit w:val="0"/>
          <w:trHeight w:val="420" w:hRule="atLeast"/>
          <w:tblHeader w:val="0"/>
        </w:trPr>
        <w:tc>
          <w:tcPr>
            <w:gridSpan w:val="2"/>
            <w:vMerge w:val="restart"/>
            <w:tcBorders>
              <w:top w:color="000000" w:space="0" w:sz="0" w:val="nil"/>
              <w:left w:color="000000" w:space="0" w:sz="0" w:val="nil"/>
              <w:right w:color="000000" w:space="0" w:sz="0" w:val="nil"/>
            </w:tcBorders>
          </w:tcPr>
          <w:p w:rsidR="00000000" w:rsidDel="00000000" w:rsidP="00000000" w:rsidRDefault="00000000" w:rsidRPr="00000000" w14:paraId="000004C7">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Critérios de conformidade (1 a 10)</w:t>
            </w:r>
          </w:p>
        </w:tc>
        <w:tc>
          <w:tcPr>
            <w:gridSpan w:val="2"/>
            <w:tcBorders>
              <w:top w:color="000000" w:space="0" w:sz="0" w:val="nil"/>
              <w:left w:color="000000" w:space="0" w:sz="0" w:val="nil"/>
              <w:right w:color="000000" w:space="0" w:sz="0" w:val="nil"/>
            </w:tcBorders>
          </w:tcPr>
          <w:p w:rsidR="00000000" w:rsidDel="00000000" w:rsidP="00000000" w:rsidRDefault="00000000" w:rsidRPr="00000000" w14:paraId="000004C9">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Nota </w:t>
              <w:br w:type="textWrapping"/>
              <w:t xml:space="preserve">(0 a 10)</w:t>
            </w:r>
          </w:p>
        </w:tc>
        <w:tc>
          <w:tcPr>
            <w:gridSpan w:val="2"/>
            <w:tcBorders>
              <w:top w:color="000000" w:space="0" w:sz="0" w:val="nil"/>
              <w:left w:color="000000" w:space="0" w:sz="0" w:val="nil"/>
              <w:right w:color="000000" w:space="0" w:sz="0" w:val="nil"/>
            </w:tcBorders>
          </w:tcPr>
          <w:p w:rsidR="00000000" w:rsidDel="00000000" w:rsidP="00000000" w:rsidRDefault="00000000" w:rsidRPr="00000000" w14:paraId="000004CB">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Percentual de cumprimento </w:t>
            </w:r>
          </w:p>
        </w:tc>
      </w:tr>
      <w:tr>
        <w:trPr>
          <w:cantSplit w:val="0"/>
          <w:trHeight w:val="480" w:hRule="atLeast"/>
          <w:tblHeader w:val="0"/>
        </w:trPr>
        <w:tc>
          <w:tcPr>
            <w:gridSpan w:val="2"/>
            <w:vMerge w:val="continue"/>
            <w:tcBorders>
              <w:top w:color="000000" w:space="0" w:sz="0" w:val="nil"/>
              <w:left w:color="000000" w:space="0" w:sz="0" w:val="nil"/>
              <w:right w:color="000000" w:space="0" w:sz="0" w:val="nil"/>
            </w:tcBorders>
          </w:tcPr>
          <w:p w:rsidR="00000000" w:rsidDel="00000000" w:rsidP="00000000" w:rsidRDefault="00000000" w:rsidRPr="00000000" w14:paraId="000004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sz w:val="18"/>
                <w:szCs w:val="18"/>
              </w:rPr>
            </w:pPr>
            <w:r w:rsidDel="00000000" w:rsidR="00000000" w:rsidRPr="00000000">
              <w:rPr>
                <w:rtl w:val="0"/>
              </w:rPr>
            </w:r>
          </w:p>
        </w:tc>
        <w:tc>
          <w:tcPr/>
          <w:p w:rsidR="00000000" w:rsidDel="00000000" w:rsidP="00000000" w:rsidRDefault="00000000" w:rsidRPr="00000000" w14:paraId="000004CF">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Produto 1</w:t>
              <w:br w:type="textWrapping"/>
              <w:t xml:space="preserve">Estudo</w:t>
            </w:r>
          </w:p>
        </w:tc>
        <w:tc>
          <w:tcPr/>
          <w:p w:rsidR="00000000" w:rsidDel="00000000" w:rsidP="00000000" w:rsidRDefault="00000000" w:rsidRPr="00000000" w14:paraId="000004D0">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Produto 2</w:t>
              <w:br w:type="textWrapping"/>
              <w:t xml:space="preserve">Apresentação</w:t>
            </w:r>
          </w:p>
        </w:tc>
        <w:tc>
          <w:tcPr/>
          <w:p w:rsidR="00000000" w:rsidDel="00000000" w:rsidP="00000000" w:rsidRDefault="00000000" w:rsidRPr="00000000" w14:paraId="000004D1">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Produto 1</w:t>
            </w:r>
          </w:p>
        </w:tc>
        <w:tc>
          <w:tcPr/>
          <w:p w:rsidR="00000000" w:rsidDel="00000000" w:rsidP="00000000" w:rsidRDefault="00000000" w:rsidRPr="00000000" w14:paraId="000004D2">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Produto 2</w:t>
            </w:r>
          </w:p>
        </w:tc>
      </w:tr>
      <w:tr>
        <w:trPr>
          <w:cantSplit w:val="0"/>
          <w:trHeight w:val="720" w:hRule="atLeast"/>
          <w:tblHeader w:val="0"/>
        </w:trPr>
        <w:tc>
          <w:tcPr>
            <w:tcBorders>
              <w:left w:color="000000" w:space="0" w:sz="0" w:val="nil"/>
            </w:tcBorders>
          </w:tcPr>
          <w:p w:rsidR="00000000" w:rsidDel="00000000" w:rsidP="00000000" w:rsidRDefault="00000000" w:rsidRPr="00000000" w14:paraId="000004D3">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c>
          <w:tcPr/>
          <w:p w:rsidR="00000000" w:rsidDel="00000000" w:rsidP="00000000" w:rsidRDefault="00000000" w:rsidRPr="00000000" w14:paraId="000004D4">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Detalha de modo conexo e inteligível os possíveis impactos (repercussões, influências, consequências, efeitos, resultados) sociais, econômicos, políticos, produtivos, educacionais que a implantação de uma Universidade Distrital desencadeará.</w:t>
            </w:r>
          </w:p>
        </w:tc>
        <w:tc>
          <w:tcPr/>
          <w:p w:rsidR="00000000" w:rsidDel="00000000" w:rsidP="00000000" w:rsidRDefault="00000000" w:rsidRPr="00000000" w14:paraId="000004D5">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4D6">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4D7">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p w:rsidR="00000000" w:rsidDel="00000000" w:rsidP="00000000" w:rsidRDefault="00000000" w:rsidRPr="00000000" w14:paraId="000004D8">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r>
      <w:tr>
        <w:trPr>
          <w:cantSplit w:val="0"/>
          <w:trHeight w:val="480" w:hRule="atLeast"/>
          <w:tblHeader w:val="0"/>
        </w:trPr>
        <w:tc>
          <w:tcPr>
            <w:tcBorders>
              <w:left w:color="000000" w:space="0" w:sz="0" w:val="nil"/>
            </w:tcBorders>
          </w:tcPr>
          <w:p w:rsidR="00000000" w:rsidDel="00000000" w:rsidP="00000000" w:rsidRDefault="00000000" w:rsidRPr="00000000" w14:paraId="000004D9">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w:t>
            </w:r>
          </w:p>
        </w:tc>
        <w:tc>
          <w:tcPr/>
          <w:p w:rsidR="00000000" w:rsidDel="00000000" w:rsidP="00000000" w:rsidRDefault="00000000" w:rsidRPr="00000000" w14:paraId="000004DA">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Apresenta estimativa dos aspectos financeiros, orçamentários e as possíveis fontes de apoio e financiamento com as quais a futura universidade poderá contar? Qual o valor do aporte inicial para cobrir os custos de implantação?</w:t>
            </w:r>
          </w:p>
        </w:tc>
        <w:tc>
          <w:tcPr/>
          <w:p w:rsidR="00000000" w:rsidDel="00000000" w:rsidP="00000000" w:rsidRDefault="00000000" w:rsidRPr="00000000" w14:paraId="000004DB">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10</w:t>
            </w:r>
          </w:p>
        </w:tc>
        <w:tc>
          <w:tcPr/>
          <w:p w:rsidR="00000000" w:rsidDel="00000000" w:rsidP="00000000" w:rsidRDefault="00000000" w:rsidRPr="00000000" w14:paraId="000004DC">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10</w:t>
            </w:r>
          </w:p>
        </w:tc>
        <w:tc>
          <w:tcPr/>
          <w:p w:rsidR="00000000" w:rsidDel="00000000" w:rsidP="00000000" w:rsidRDefault="00000000" w:rsidRPr="00000000" w14:paraId="000004DD">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p w:rsidR="00000000" w:rsidDel="00000000" w:rsidP="00000000" w:rsidRDefault="00000000" w:rsidRPr="00000000" w14:paraId="000004DE">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r>
      <w:tr>
        <w:trPr>
          <w:cantSplit w:val="0"/>
          <w:trHeight w:val="1440" w:hRule="atLeast"/>
          <w:tblHeader w:val="0"/>
        </w:trPr>
        <w:tc>
          <w:tcPr>
            <w:tcBorders>
              <w:left w:color="000000" w:space="0" w:sz="0" w:val="nil"/>
            </w:tcBorders>
          </w:tcPr>
          <w:p w:rsidR="00000000" w:rsidDel="00000000" w:rsidP="00000000" w:rsidRDefault="00000000" w:rsidRPr="00000000" w14:paraId="000004DF">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3</w:t>
            </w:r>
          </w:p>
        </w:tc>
        <w:tc>
          <w:tcPr/>
          <w:p w:rsidR="00000000" w:rsidDel="00000000" w:rsidP="00000000" w:rsidRDefault="00000000" w:rsidRPr="00000000" w14:paraId="000004E0">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Apresenta, com vistas aos impactos socioeconômicos, ambientais, populacionais, culturais, urbanísticos (expansão do espaço urbano e mobilidade, considerando eventuais alterações na malha atual do transporte público e construção/disponibilização de estacionamentos, etc.), as análises estatísticas dos estudantes de Ensino Superior por modalidade pública/privada na série histórica de 2010 a 2019 (incluindo, quando possível, o ano de 2020) por (I) decil de renda familiar per capita; (II) por sexo; (III) por cor/raça; (IV) por Região Administrativa; (V) por UPT; (VI) da RIDE; e quando for possível, (VII) recortes territoriais ainda mais específicos?</w:t>
            </w:r>
          </w:p>
        </w:tc>
        <w:tc>
          <w:tcPr/>
          <w:p w:rsidR="00000000" w:rsidDel="00000000" w:rsidP="00000000" w:rsidRDefault="00000000" w:rsidRPr="00000000" w14:paraId="000004E1">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8,5</w:t>
            </w:r>
          </w:p>
        </w:tc>
        <w:tc>
          <w:tcPr/>
          <w:p w:rsidR="00000000" w:rsidDel="00000000" w:rsidP="00000000" w:rsidRDefault="00000000" w:rsidRPr="00000000" w14:paraId="000004E2">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8,5</w:t>
            </w:r>
          </w:p>
        </w:tc>
        <w:tc>
          <w:tcPr/>
          <w:p w:rsidR="00000000" w:rsidDel="00000000" w:rsidP="00000000" w:rsidRDefault="00000000" w:rsidRPr="00000000" w14:paraId="000004E3">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85%</w:t>
            </w:r>
          </w:p>
        </w:tc>
        <w:tc>
          <w:tcPr/>
          <w:p w:rsidR="00000000" w:rsidDel="00000000" w:rsidP="00000000" w:rsidRDefault="00000000" w:rsidRPr="00000000" w14:paraId="000004E4">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85%</w:t>
            </w:r>
          </w:p>
        </w:tc>
      </w:tr>
      <w:tr>
        <w:trPr>
          <w:cantSplit w:val="0"/>
          <w:trHeight w:val="720" w:hRule="atLeast"/>
          <w:tblHeader w:val="0"/>
        </w:trPr>
        <w:tc>
          <w:tcPr>
            <w:tcBorders>
              <w:left w:color="000000" w:space="0" w:sz="0" w:val="nil"/>
            </w:tcBorders>
          </w:tcPr>
          <w:p w:rsidR="00000000" w:rsidDel="00000000" w:rsidP="00000000" w:rsidRDefault="00000000" w:rsidRPr="00000000" w14:paraId="000004E5">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4</w:t>
            </w:r>
          </w:p>
        </w:tc>
        <w:tc>
          <w:tcPr/>
          <w:p w:rsidR="00000000" w:rsidDel="00000000" w:rsidP="00000000" w:rsidRDefault="00000000" w:rsidRPr="00000000" w14:paraId="000004E6">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As variáveis de I a VII foram analisadas de modo comparativo para identificar variações percentuais e diferenças relevantes com outras unidades da federação e, quando couber, com outros países, considerando a série histórica de 2010 a 2019 (incluindo, quando possível, o ano de 2020)?</w:t>
            </w:r>
          </w:p>
        </w:tc>
        <w:tc>
          <w:tcPr/>
          <w:p w:rsidR="00000000" w:rsidDel="00000000" w:rsidP="00000000" w:rsidRDefault="00000000" w:rsidRPr="00000000" w14:paraId="000004E7">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10</w:t>
            </w:r>
          </w:p>
        </w:tc>
        <w:tc>
          <w:tcPr/>
          <w:p w:rsidR="00000000" w:rsidDel="00000000" w:rsidP="00000000" w:rsidRDefault="00000000" w:rsidRPr="00000000" w14:paraId="000004E8">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10</w:t>
            </w:r>
          </w:p>
        </w:tc>
        <w:tc>
          <w:tcPr/>
          <w:p w:rsidR="00000000" w:rsidDel="00000000" w:rsidP="00000000" w:rsidRDefault="00000000" w:rsidRPr="00000000" w14:paraId="000004E9">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p w:rsidR="00000000" w:rsidDel="00000000" w:rsidP="00000000" w:rsidRDefault="00000000" w:rsidRPr="00000000" w14:paraId="000004EA">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r>
      <w:tr>
        <w:trPr>
          <w:cantSplit w:val="0"/>
          <w:trHeight w:val="240" w:hRule="atLeast"/>
          <w:tblHeader w:val="0"/>
        </w:trPr>
        <w:tc>
          <w:tcPr>
            <w:gridSpan w:val="2"/>
            <w:tcBorders>
              <w:left w:color="000000" w:space="0" w:sz="0" w:val="nil"/>
              <w:bottom w:color="000000" w:space="0" w:sz="0" w:val="nil"/>
            </w:tcBorders>
          </w:tcPr>
          <w:p w:rsidR="00000000" w:rsidDel="00000000" w:rsidP="00000000" w:rsidRDefault="00000000" w:rsidRPr="00000000" w14:paraId="000004EB">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Resultado por produto</w:t>
            </w:r>
            <w:r w:rsidDel="00000000" w:rsidR="00000000" w:rsidRPr="00000000">
              <w:rPr>
                <w:rFonts w:ascii="Calibri" w:cs="Calibri" w:eastAsia="Calibri" w:hAnsi="Calibri"/>
                <w:b w:val="0"/>
                <w:i w:val="1"/>
                <w:sz w:val="18"/>
                <w:szCs w:val="18"/>
                <w:rtl w:val="0"/>
              </w:rPr>
              <w:t xml:space="preserve"> </w:t>
            </w:r>
            <w:r w:rsidDel="00000000" w:rsidR="00000000" w:rsidRPr="00000000">
              <w:rPr>
                <w:rtl w:val="0"/>
              </w:rPr>
            </w:r>
          </w:p>
        </w:tc>
        <w:tc>
          <w:tcPr/>
          <w:p w:rsidR="00000000" w:rsidDel="00000000" w:rsidP="00000000" w:rsidRDefault="00000000" w:rsidRPr="00000000" w14:paraId="000004ED">
            <w:pPr>
              <w:tabs>
                <w:tab w:val="left" w:pos="1615"/>
              </w:tabs>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96,25</w:t>
            </w:r>
          </w:p>
        </w:tc>
        <w:tc>
          <w:tcPr/>
          <w:p w:rsidR="00000000" w:rsidDel="00000000" w:rsidP="00000000" w:rsidRDefault="00000000" w:rsidRPr="00000000" w14:paraId="000004EE">
            <w:pPr>
              <w:tabs>
                <w:tab w:val="left" w:pos="1615"/>
              </w:tabs>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96,25</w:t>
            </w:r>
          </w:p>
        </w:tc>
        <w:tc>
          <w:tcPr/>
          <w:p w:rsidR="00000000" w:rsidDel="00000000" w:rsidP="00000000" w:rsidRDefault="00000000" w:rsidRPr="00000000" w14:paraId="000004EF">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96%</w:t>
            </w:r>
          </w:p>
        </w:tc>
        <w:tc>
          <w:tcPr/>
          <w:p w:rsidR="00000000" w:rsidDel="00000000" w:rsidP="00000000" w:rsidRDefault="00000000" w:rsidRPr="00000000" w14:paraId="000004F0">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96%</w:t>
            </w:r>
          </w:p>
        </w:tc>
      </w:tr>
    </w:tbl>
    <w:p w:rsidR="00000000" w:rsidDel="00000000" w:rsidP="00000000" w:rsidRDefault="00000000" w:rsidRPr="00000000" w14:paraId="000004F1">
      <w:pPr>
        <w:tabs>
          <w:tab w:val="left" w:pos="1615"/>
        </w:tabs>
        <w:spacing w:line="259" w:lineRule="auto"/>
        <w:rPr>
          <w:rFonts w:ascii="Calibri" w:cs="Calibri" w:eastAsia="Calibri" w:hAnsi="Calibri"/>
        </w:rPr>
      </w:pPr>
      <w:r w:rsidDel="00000000" w:rsidR="00000000" w:rsidRPr="00000000">
        <w:rPr>
          <w:rtl w:val="0"/>
        </w:rPr>
      </w:r>
    </w:p>
    <w:p w:rsidR="00000000" w:rsidDel="00000000" w:rsidP="00000000" w:rsidRDefault="00000000" w:rsidRPr="00000000" w14:paraId="000004F2">
      <w:pPr>
        <w:tabs>
          <w:tab w:val="left" w:pos="1615"/>
        </w:tabs>
        <w:spacing w:line="259"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4F3">
      <w:pPr>
        <w:tabs>
          <w:tab w:val="left" w:pos="1615"/>
        </w:tabs>
        <w:spacing w:line="259"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4F4">
      <w:pPr>
        <w:tabs>
          <w:tab w:val="left" w:pos="1615"/>
        </w:tabs>
        <w:spacing w:line="259"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4F5">
      <w:pPr>
        <w:tabs>
          <w:tab w:val="left" w:pos="1615"/>
        </w:tabs>
        <w:spacing w:line="259"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4F6">
      <w:pPr>
        <w:tabs>
          <w:tab w:val="left" w:pos="1615"/>
        </w:tabs>
        <w:spacing w:line="259"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4F7">
      <w:pPr>
        <w:tabs>
          <w:tab w:val="left" w:pos="1615"/>
        </w:tabs>
        <w:spacing w:line="259"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4F8">
      <w:pPr>
        <w:tabs>
          <w:tab w:val="left" w:pos="1615"/>
        </w:tabs>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ATIVIDADE 1.2 - Realização de pesquisa sobre a oferta de educação superior – pública e privada – no DF e RIDE, identificando, especialmente cursos voltados para o desenvolvimento científico, tecnológico e/ou de inovação.</w:t>
      </w:r>
    </w:p>
    <w:p w:rsidR="00000000" w:rsidDel="00000000" w:rsidP="00000000" w:rsidRDefault="00000000" w:rsidRPr="00000000" w14:paraId="000004F9">
      <w:pPr>
        <w:tabs>
          <w:tab w:val="left" w:pos="1615"/>
        </w:tabs>
        <w:rPr>
          <w:rFonts w:ascii="Calibri" w:cs="Calibri" w:eastAsia="Calibri" w:hAnsi="Calibri"/>
          <w:sz w:val="20"/>
          <w:szCs w:val="20"/>
        </w:rPr>
      </w:pPr>
      <w:r w:rsidDel="00000000" w:rsidR="00000000" w:rsidRPr="00000000">
        <w:rPr>
          <w:rtl w:val="0"/>
        </w:rPr>
      </w:r>
    </w:p>
    <w:tbl>
      <w:tblPr>
        <w:tblStyle w:val="Table26"/>
        <w:tblW w:w="13123.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A0"/>
      </w:tblPr>
      <w:tblGrid>
        <w:gridCol w:w="308"/>
        <w:gridCol w:w="7325"/>
        <w:gridCol w:w="1671"/>
        <w:gridCol w:w="1254"/>
        <w:gridCol w:w="1317"/>
        <w:gridCol w:w="1248"/>
        <w:tblGridChange w:id="0">
          <w:tblGrid>
            <w:gridCol w:w="308"/>
            <w:gridCol w:w="7325"/>
            <w:gridCol w:w="1671"/>
            <w:gridCol w:w="1254"/>
            <w:gridCol w:w="1317"/>
            <w:gridCol w:w="1248"/>
          </w:tblGrid>
        </w:tblGridChange>
      </w:tblGrid>
      <w:tr>
        <w:trPr>
          <w:cantSplit w:val="0"/>
          <w:trHeight w:val="427" w:hRule="atLeast"/>
          <w:tblHeader w:val="0"/>
        </w:trPr>
        <w:tc>
          <w:tcPr>
            <w:gridSpan w:val="2"/>
            <w:vMerge w:val="restart"/>
            <w:tcBorders>
              <w:top w:color="000000" w:space="0" w:sz="0" w:val="nil"/>
              <w:left w:color="000000" w:space="0" w:sz="0" w:val="nil"/>
              <w:right w:color="000000" w:space="0" w:sz="0" w:val="nil"/>
            </w:tcBorders>
          </w:tcPr>
          <w:p w:rsidR="00000000" w:rsidDel="00000000" w:rsidP="00000000" w:rsidRDefault="00000000" w:rsidRPr="00000000" w14:paraId="000004FA">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Critérios de conformidade</w:t>
            </w:r>
          </w:p>
        </w:tc>
        <w:tc>
          <w:tcPr>
            <w:gridSpan w:val="2"/>
            <w:tcBorders>
              <w:top w:color="000000" w:space="0" w:sz="0" w:val="nil"/>
              <w:left w:color="000000" w:space="0" w:sz="0" w:val="nil"/>
              <w:right w:color="000000" w:space="0" w:sz="0" w:val="nil"/>
            </w:tcBorders>
          </w:tcPr>
          <w:p w:rsidR="00000000" w:rsidDel="00000000" w:rsidP="00000000" w:rsidRDefault="00000000" w:rsidRPr="00000000" w14:paraId="000004FC">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Nota (0 a 10)</w:t>
            </w:r>
          </w:p>
        </w:tc>
        <w:tc>
          <w:tcPr>
            <w:gridSpan w:val="2"/>
            <w:tcBorders>
              <w:top w:color="000000" w:space="0" w:sz="0" w:val="nil"/>
              <w:left w:color="000000" w:space="0" w:sz="0" w:val="nil"/>
              <w:right w:color="000000" w:space="0" w:sz="0" w:val="nil"/>
            </w:tcBorders>
          </w:tcPr>
          <w:p w:rsidR="00000000" w:rsidDel="00000000" w:rsidP="00000000" w:rsidRDefault="00000000" w:rsidRPr="00000000" w14:paraId="000004FE">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Percentual de cumprimento </w:t>
              <w:br w:type="textWrapping"/>
              <w:t xml:space="preserve">(0 a 100)</w:t>
            </w:r>
          </w:p>
        </w:tc>
      </w:tr>
      <w:tr>
        <w:trPr>
          <w:cantSplit w:val="0"/>
          <w:trHeight w:val="453" w:hRule="atLeast"/>
          <w:tblHeader w:val="0"/>
        </w:trPr>
        <w:tc>
          <w:tcPr>
            <w:gridSpan w:val="2"/>
            <w:vMerge w:val="continue"/>
            <w:tcBorders>
              <w:top w:color="000000" w:space="0" w:sz="0" w:val="nil"/>
              <w:left w:color="000000" w:space="0" w:sz="0" w:val="nil"/>
              <w:right w:color="000000" w:space="0" w:sz="0" w:val="nil"/>
            </w:tcBorders>
          </w:tcPr>
          <w:p w:rsidR="00000000" w:rsidDel="00000000" w:rsidP="00000000" w:rsidRDefault="00000000" w:rsidRPr="00000000" w14:paraId="000005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sz w:val="18"/>
                <w:szCs w:val="18"/>
              </w:rPr>
            </w:pPr>
            <w:r w:rsidDel="00000000" w:rsidR="00000000" w:rsidRPr="00000000">
              <w:rPr>
                <w:rtl w:val="0"/>
              </w:rPr>
            </w:r>
          </w:p>
        </w:tc>
        <w:tc>
          <w:tcPr/>
          <w:p w:rsidR="00000000" w:rsidDel="00000000" w:rsidP="00000000" w:rsidRDefault="00000000" w:rsidRPr="00000000" w14:paraId="00000502">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Produto 1</w:t>
              <w:br w:type="textWrapping"/>
              <w:t xml:space="preserve">Relatório</w:t>
            </w:r>
          </w:p>
        </w:tc>
        <w:tc>
          <w:tcPr/>
          <w:p w:rsidR="00000000" w:rsidDel="00000000" w:rsidP="00000000" w:rsidRDefault="00000000" w:rsidRPr="00000000" w14:paraId="00000503">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Produto 2</w:t>
            </w:r>
          </w:p>
          <w:p w:rsidR="00000000" w:rsidDel="00000000" w:rsidP="00000000" w:rsidRDefault="00000000" w:rsidRPr="00000000" w14:paraId="00000504">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Apresentação</w:t>
            </w:r>
          </w:p>
        </w:tc>
        <w:tc>
          <w:tcPr/>
          <w:p w:rsidR="00000000" w:rsidDel="00000000" w:rsidP="00000000" w:rsidRDefault="00000000" w:rsidRPr="00000000" w14:paraId="00000505">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Produto 1</w:t>
              <w:br w:type="textWrapping"/>
              <w:t xml:space="preserve">Relatório</w:t>
            </w:r>
          </w:p>
        </w:tc>
        <w:tc>
          <w:tcPr/>
          <w:p w:rsidR="00000000" w:rsidDel="00000000" w:rsidP="00000000" w:rsidRDefault="00000000" w:rsidRPr="00000000" w14:paraId="00000506">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Produto 2</w:t>
            </w:r>
          </w:p>
          <w:p w:rsidR="00000000" w:rsidDel="00000000" w:rsidP="00000000" w:rsidRDefault="00000000" w:rsidRPr="00000000" w14:paraId="00000507">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Apresentação</w:t>
            </w:r>
          </w:p>
        </w:tc>
      </w:tr>
      <w:tr>
        <w:trPr>
          <w:cantSplit w:val="0"/>
          <w:trHeight w:val="773" w:hRule="atLeast"/>
          <w:tblHeader w:val="0"/>
        </w:trPr>
        <w:tc>
          <w:tcPr>
            <w:tcBorders>
              <w:left w:color="000000" w:space="0" w:sz="0" w:val="nil"/>
            </w:tcBorders>
          </w:tcPr>
          <w:p w:rsidR="00000000" w:rsidDel="00000000" w:rsidP="00000000" w:rsidRDefault="00000000" w:rsidRPr="00000000" w14:paraId="00000508">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c>
          <w:tcPr/>
          <w:p w:rsidR="00000000" w:rsidDel="00000000" w:rsidP="00000000" w:rsidRDefault="00000000" w:rsidRPr="00000000" w14:paraId="00000509">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Apresenta a quantidade de cursos, por área, ofertados na educação pública e privada superior, com ênfase nos cursos voltados para o desenvolvimento científico, tecnológico e/ou de inovação?</w:t>
            </w:r>
          </w:p>
        </w:tc>
        <w:tc>
          <w:tcPr/>
          <w:p w:rsidR="00000000" w:rsidDel="00000000" w:rsidP="00000000" w:rsidRDefault="00000000" w:rsidRPr="00000000" w14:paraId="0000050A">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0B">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0C">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p w:rsidR="00000000" w:rsidDel="00000000" w:rsidP="00000000" w:rsidRDefault="00000000" w:rsidRPr="00000000" w14:paraId="0000050D">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r>
      <w:tr>
        <w:trPr>
          <w:cantSplit w:val="0"/>
          <w:trHeight w:val="787" w:hRule="atLeast"/>
          <w:tblHeader w:val="0"/>
        </w:trPr>
        <w:tc>
          <w:tcPr>
            <w:tcBorders>
              <w:left w:color="000000" w:space="0" w:sz="0" w:val="nil"/>
            </w:tcBorders>
          </w:tcPr>
          <w:p w:rsidR="00000000" w:rsidDel="00000000" w:rsidP="00000000" w:rsidRDefault="00000000" w:rsidRPr="00000000" w14:paraId="0000050E">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w:t>
            </w:r>
          </w:p>
        </w:tc>
        <w:tc>
          <w:tcPr/>
          <w:p w:rsidR="00000000" w:rsidDel="00000000" w:rsidP="00000000" w:rsidRDefault="00000000" w:rsidRPr="00000000" w14:paraId="0000050F">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Apresenta o número de estudantes do DF e RIDE atendidos em cada curso, por área, ofertados na educação pública e privada superior do DF e RIDE, com ênfase nos cursos voltados para o desenvolvimento científico, tecnológico e/ou de inovação?</w:t>
            </w:r>
          </w:p>
        </w:tc>
        <w:tc>
          <w:tcPr/>
          <w:p w:rsidR="00000000" w:rsidDel="00000000" w:rsidP="00000000" w:rsidRDefault="00000000" w:rsidRPr="00000000" w14:paraId="00000510">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11">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12">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p w:rsidR="00000000" w:rsidDel="00000000" w:rsidP="00000000" w:rsidRDefault="00000000" w:rsidRPr="00000000" w14:paraId="00000513">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r>
      <w:tr>
        <w:trPr>
          <w:cantSplit w:val="0"/>
          <w:trHeight w:val="800" w:hRule="atLeast"/>
          <w:tblHeader w:val="0"/>
        </w:trPr>
        <w:tc>
          <w:tcPr>
            <w:tcBorders>
              <w:left w:color="000000" w:space="0" w:sz="0" w:val="nil"/>
            </w:tcBorders>
          </w:tcPr>
          <w:p w:rsidR="00000000" w:rsidDel="00000000" w:rsidP="00000000" w:rsidRDefault="00000000" w:rsidRPr="00000000" w14:paraId="00000514">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3</w:t>
            </w:r>
          </w:p>
        </w:tc>
        <w:tc>
          <w:tcPr/>
          <w:p w:rsidR="00000000" w:rsidDel="00000000" w:rsidP="00000000" w:rsidRDefault="00000000" w:rsidRPr="00000000" w14:paraId="00000515">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Apresenta o perfil (etário, de gênero, de raça e renda) do público contemplado pela oferta atual de cursos superiores na série histórica de 2010 a 2019 (incluindo, quando possível, o ano de 2020)?</w:t>
            </w:r>
          </w:p>
        </w:tc>
        <w:tc>
          <w:tcPr/>
          <w:p w:rsidR="00000000" w:rsidDel="00000000" w:rsidP="00000000" w:rsidRDefault="00000000" w:rsidRPr="00000000" w14:paraId="00000516">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17">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18">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p w:rsidR="00000000" w:rsidDel="00000000" w:rsidP="00000000" w:rsidRDefault="00000000" w:rsidRPr="00000000" w14:paraId="00000519">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r>
      <w:tr>
        <w:trPr>
          <w:cantSplit w:val="0"/>
          <w:trHeight w:val="653" w:hRule="atLeast"/>
          <w:tblHeader w:val="0"/>
        </w:trPr>
        <w:tc>
          <w:tcPr>
            <w:tcBorders>
              <w:left w:color="000000" w:space="0" w:sz="0" w:val="nil"/>
            </w:tcBorders>
          </w:tcPr>
          <w:p w:rsidR="00000000" w:rsidDel="00000000" w:rsidP="00000000" w:rsidRDefault="00000000" w:rsidRPr="00000000" w14:paraId="0000051A">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4</w:t>
            </w:r>
          </w:p>
        </w:tc>
        <w:tc>
          <w:tcPr/>
          <w:p w:rsidR="00000000" w:rsidDel="00000000" w:rsidP="00000000" w:rsidRDefault="00000000" w:rsidRPr="00000000" w14:paraId="0000051B">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Apresenta dados que considerem as questões etárias, de gênero, raça e renda na caracterização da oferta de educação superior – pública e privada – no DF e RIDE?</w:t>
            </w:r>
          </w:p>
        </w:tc>
        <w:tc>
          <w:tcPr/>
          <w:p w:rsidR="00000000" w:rsidDel="00000000" w:rsidP="00000000" w:rsidRDefault="00000000" w:rsidRPr="00000000" w14:paraId="0000051C">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1D">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1E">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p w:rsidR="00000000" w:rsidDel="00000000" w:rsidP="00000000" w:rsidRDefault="00000000" w:rsidRPr="00000000" w14:paraId="0000051F">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r>
      <w:tr>
        <w:trPr>
          <w:cantSplit w:val="0"/>
          <w:trHeight w:val="506" w:hRule="atLeast"/>
          <w:tblHeader w:val="0"/>
        </w:trPr>
        <w:tc>
          <w:tcPr>
            <w:tcBorders>
              <w:left w:color="000000" w:space="0" w:sz="0" w:val="nil"/>
            </w:tcBorders>
          </w:tcPr>
          <w:p w:rsidR="00000000" w:rsidDel="00000000" w:rsidP="00000000" w:rsidRDefault="00000000" w:rsidRPr="00000000" w14:paraId="00000520">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5</w:t>
            </w:r>
          </w:p>
        </w:tc>
        <w:tc>
          <w:tcPr/>
          <w:p w:rsidR="00000000" w:rsidDel="00000000" w:rsidP="00000000" w:rsidRDefault="00000000" w:rsidRPr="00000000" w14:paraId="00000521">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 pesquisa apresenta dados considerando a realidade do DF por RA?</w:t>
            </w:r>
          </w:p>
        </w:tc>
        <w:tc>
          <w:tcPr/>
          <w:p w:rsidR="00000000" w:rsidDel="00000000" w:rsidP="00000000" w:rsidRDefault="00000000" w:rsidRPr="00000000" w14:paraId="00000522">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23">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24">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p w:rsidR="00000000" w:rsidDel="00000000" w:rsidP="00000000" w:rsidRDefault="00000000" w:rsidRPr="00000000" w14:paraId="00000525">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r>
      <w:tr>
        <w:trPr>
          <w:cantSplit w:val="0"/>
          <w:trHeight w:val="506" w:hRule="atLeast"/>
          <w:tblHeader w:val="0"/>
        </w:trPr>
        <w:tc>
          <w:tcPr>
            <w:tcBorders>
              <w:left w:color="000000" w:space="0" w:sz="0" w:val="nil"/>
            </w:tcBorders>
          </w:tcPr>
          <w:p w:rsidR="00000000" w:rsidDel="00000000" w:rsidP="00000000" w:rsidRDefault="00000000" w:rsidRPr="00000000" w14:paraId="00000526">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6</w:t>
            </w:r>
          </w:p>
        </w:tc>
        <w:tc>
          <w:tcPr/>
          <w:p w:rsidR="00000000" w:rsidDel="00000000" w:rsidP="00000000" w:rsidRDefault="00000000" w:rsidRPr="00000000" w14:paraId="00000527">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Os cursos voltados para o desenvolvimento científico, tecnológico e/ou de inovação que são ofertados atualmente atendem às necessidades de desenvolvimento do DF e RIDE?</w:t>
            </w:r>
          </w:p>
        </w:tc>
        <w:tc>
          <w:tcPr/>
          <w:p w:rsidR="00000000" w:rsidDel="00000000" w:rsidP="00000000" w:rsidRDefault="00000000" w:rsidRPr="00000000" w14:paraId="00000528">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8,5</w:t>
            </w:r>
          </w:p>
        </w:tc>
        <w:tc>
          <w:tcPr/>
          <w:p w:rsidR="00000000" w:rsidDel="00000000" w:rsidP="00000000" w:rsidRDefault="00000000" w:rsidRPr="00000000" w14:paraId="00000529">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8,5</w:t>
            </w:r>
          </w:p>
        </w:tc>
        <w:tc>
          <w:tcPr/>
          <w:p w:rsidR="00000000" w:rsidDel="00000000" w:rsidP="00000000" w:rsidRDefault="00000000" w:rsidRPr="00000000" w14:paraId="0000052A">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85%</w:t>
            </w:r>
          </w:p>
        </w:tc>
        <w:tc>
          <w:tcPr/>
          <w:p w:rsidR="00000000" w:rsidDel="00000000" w:rsidP="00000000" w:rsidRDefault="00000000" w:rsidRPr="00000000" w14:paraId="0000052B">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85%</w:t>
            </w:r>
          </w:p>
        </w:tc>
      </w:tr>
      <w:tr>
        <w:trPr>
          <w:cantSplit w:val="0"/>
          <w:trHeight w:val="1094" w:hRule="atLeast"/>
          <w:tblHeader w:val="0"/>
        </w:trPr>
        <w:tc>
          <w:tcPr>
            <w:tcBorders>
              <w:left w:color="000000" w:space="0" w:sz="0" w:val="nil"/>
            </w:tcBorders>
          </w:tcPr>
          <w:p w:rsidR="00000000" w:rsidDel="00000000" w:rsidP="00000000" w:rsidRDefault="00000000" w:rsidRPr="00000000" w14:paraId="0000052C">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7</w:t>
            </w:r>
          </w:p>
        </w:tc>
        <w:tc>
          <w:tcPr/>
          <w:p w:rsidR="00000000" w:rsidDel="00000000" w:rsidP="00000000" w:rsidRDefault="00000000" w:rsidRPr="00000000" w14:paraId="0000052D">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Apresenta, com vistas aos cursos voltados para o desenvolvimento científico, tecnológico e/ou de inovação, as análises estatísticas dos estudantes de Ensino Superior por modalidade pública/privada na série histórica de 2010 a 2019 (incluindo, quando possível, o ano de 2020) por (I) decil de renda familiar per capita; (II) por sexo; (III) por cor/raça; (IV) por Região Administrativa; (V) por UPT; (VI) da RIDE; e quando for possível, (VII) recortes territoriais ainda mais específicos?</w:t>
            </w:r>
          </w:p>
        </w:tc>
        <w:tc>
          <w:tcPr/>
          <w:p w:rsidR="00000000" w:rsidDel="00000000" w:rsidP="00000000" w:rsidRDefault="00000000" w:rsidRPr="00000000" w14:paraId="0000052E">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2F">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30">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p w:rsidR="00000000" w:rsidDel="00000000" w:rsidP="00000000" w:rsidRDefault="00000000" w:rsidRPr="00000000" w14:paraId="00000531">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r>
      <w:tr>
        <w:trPr>
          <w:cantSplit w:val="0"/>
          <w:trHeight w:val="787" w:hRule="atLeast"/>
          <w:tblHeader w:val="0"/>
        </w:trPr>
        <w:tc>
          <w:tcPr>
            <w:tcBorders>
              <w:left w:color="000000" w:space="0" w:sz="0" w:val="nil"/>
            </w:tcBorders>
          </w:tcPr>
          <w:p w:rsidR="00000000" w:rsidDel="00000000" w:rsidP="00000000" w:rsidRDefault="00000000" w:rsidRPr="00000000" w14:paraId="00000532">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8</w:t>
            </w:r>
          </w:p>
        </w:tc>
        <w:tc>
          <w:tcPr/>
          <w:p w:rsidR="00000000" w:rsidDel="00000000" w:rsidP="00000000" w:rsidRDefault="00000000" w:rsidRPr="00000000" w14:paraId="00000533">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As variáveis de I a VII foram analisadas de modo comparativo para identificar variações percentuais e diferenças relevantes com outras unidades da federação e, quando couber, com outros países, considerando a série histórica de 2010 a 2019 (incluindo, quando possível, o ano de 2020)?</w:t>
            </w:r>
          </w:p>
        </w:tc>
        <w:tc>
          <w:tcPr/>
          <w:p w:rsidR="00000000" w:rsidDel="00000000" w:rsidP="00000000" w:rsidRDefault="00000000" w:rsidRPr="00000000" w14:paraId="00000534">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35">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36">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p w:rsidR="00000000" w:rsidDel="00000000" w:rsidP="00000000" w:rsidRDefault="00000000" w:rsidRPr="00000000" w14:paraId="00000537">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r>
      <w:tr>
        <w:trPr>
          <w:cantSplit w:val="0"/>
          <w:trHeight w:val="440" w:hRule="atLeast"/>
          <w:tblHeader w:val="0"/>
        </w:trPr>
        <w:tc>
          <w:tcPr>
            <w:tcBorders>
              <w:left w:color="000000" w:space="0" w:sz="0" w:val="nil"/>
              <w:bottom w:color="000000" w:space="0" w:sz="0" w:val="nil"/>
            </w:tcBorders>
          </w:tcPr>
          <w:p w:rsidR="00000000" w:rsidDel="00000000" w:rsidP="00000000" w:rsidRDefault="00000000" w:rsidRPr="00000000" w14:paraId="00000538">
            <w:pPr>
              <w:tabs>
                <w:tab w:val="left" w:pos="1615"/>
              </w:tabs>
              <w:jc w:val="center"/>
              <w:rPr>
                <w:rFonts w:ascii="Calibri" w:cs="Calibri" w:eastAsia="Calibri" w:hAnsi="Calibri"/>
                <w:color w:val="000000"/>
                <w:sz w:val="18"/>
                <w:szCs w:val="18"/>
              </w:rPr>
            </w:pPr>
            <w:r w:rsidDel="00000000" w:rsidR="00000000" w:rsidRPr="00000000">
              <w:rPr>
                <w:rtl w:val="0"/>
              </w:rPr>
            </w:r>
          </w:p>
        </w:tc>
        <w:tc>
          <w:tcPr/>
          <w:p w:rsidR="00000000" w:rsidDel="00000000" w:rsidP="00000000" w:rsidRDefault="00000000" w:rsidRPr="00000000" w14:paraId="00000539">
            <w:pPr>
              <w:tabs>
                <w:tab w:val="left" w:pos="1615"/>
              </w:tabs>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Resultado por produto</w:t>
            </w:r>
            <w:r w:rsidDel="00000000" w:rsidR="00000000" w:rsidRPr="00000000">
              <w:rPr>
                <w:rFonts w:ascii="Calibri" w:cs="Calibri" w:eastAsia="Calibri" w:hAnsi="Calibri"/>
                <w:b w:val="1"/>
                <w:i w:val="1"/>
                <w:sz w:val="18"/>
                <w:szCs w:val="18"/>
                <w:rtl w:val="0"/>
              </w:rPr>
              <w:t xml:space="preserve"> [soma dos critérios de cada produto]</w:t>
            </w:r>
            <w:r w:rsidDel="00000000" w:rsidR="00000000" w:rsidRPr="00000000">
              <w:rPr>
                <w:rtl w:val="0"/>
              </w:rPr>
            </w:r>
          </w:p>
        </w:tc>
        <w:tc>
          <w:tcPr/>
          <w:p w:rsidR="00000000" w:rsidDel="00000000" w:rsidP="00000000" w:rsidRDefault="00000000" w:rsidRPr="00000000" w14:paraId="0000053A">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9,8125</w:t>
            </w:r>
          </w:p>
        </w:tc>
        <w:tc>
          <w:tcPr/>
          <w:p w:rsidR="00000000" w:rsidDel="00000000" w:rsidP="00000000" w:rsidRDefault="00000000" w:rsidRPr="00000000" w14:paraId="0000053B">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9,8125</w:t>
            </w:r>
          </w:p>
        </w:tc>
        <w:tc>
          <w:tcPr/>
          <w:p w:rsidR="00000000" w:rsidDel="00000000" w:rsidP="00000000" w:rsidRDefault="00000000" w:rsidRPr="00000000" w14:paraId="0000053C">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98%</w:t>
            </w:r>
          </w:p>
        </w:tc>
        <w:tc>
          <w:tcPr/>
          <w:p w:rsidR="00000000" w:rsidDel="00000000" w:rsidP="00000000" w:rsidRDefault="00000000" w:rsidRPr="00000000" w14:paraId="0000053D">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98%</w:t>
            </w:r>
          </w:p>
        </w:tc>
      </w:tr>
    </w:tbl>
    <w:p w:rsidR="00000000" w:rsidDel="00000000" w:rsidP="00000000" w:rsidRDefault="00000000" w:rsidRPr="00000000" w14:paraId="0000053E">
      <w:pPr>
        <w:tabs>
          <w:tab w:val="left" w:pos="1615"/>
        </w:tabs>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ATIVIDADE 1.3 - Realização de pesquisa sobre a demanda por educação superior no DF e RIDE, caracterizando o perfil dos estudantes e do mercado de trabalho com ênfase nas áreas relativas à inovação, às tecnologias e às engenharias.</w:t>
      </w:r>
    </w:p>
    <w:tbl>
      <w:tblPr>
        <w:tblStyle w:val="Table27"/>
        <w:tblW w:w="13993.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A0"/>
      </w:tblPr>
      <w:tblGrid>
        <w:gridCol w:w="700"/>
        <w:gridCol w:w="8434"/>
        <w:gridCol w:w="1014"/>
        <w:gridCol w:w="1239"/>
        <w:gridCol w:w="1085"/>
        <w:gridCol w:w="1521"/>
        <w:tblGridChange w:id="0">
          <w:tblGrid>
            <w:gridCol w:w="700"/>
            <w:gridCol w:w="8434"/>
            <w:gridCol w:w="1014"/>
            <w:gridCol w:w="1239"/>
            <w:gridCol w:w="1085"/>
            <w:gridCol w:w="1521"/>
          </w:tblGrid>
        </w:tblGridChange>
      </w:tblGrid>
      <w:tr>
        <w:trPr>
          <w:cantSplit w:val="0"/>
          <w:trHeight w:val="300" w:hRule="atLeast"/>
          <w:tblHeader w:val="0"/>
        </w:trPr>
        <w:tc>
          <w:tcPr>
            <w:gridSpan w:val="2"/>
            <w:vMerge w:val="restart"/>
            <w:tcBorders>
              <w:top w:color="000000" w:space="0" w:sz="0" w:val="nil"/>
              <w:left w:color="000000" w:space="0" w:sz="0" w:val="nil"/>
              <w:right w:color="000000" w:space="0" w:sz="0" w:val="nil"/>
            </w:tcBorders>
          </w:tcPr>
          <w:p w:rsidR="00000000" w:rsidDel="00000000" w:rsidP="00000000" w:rsidRDefault="00000000" w:rsidRPr="00000000" w14:paraId="0000053F">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Critérios de conformidade</w:t>
            </w:r>
          </w:p>
        </w:tc>
        <w:tc>
          <w:tcPr>
            <w:gridSpan w:val="2"/>
            <w:tcBorders>
              <w:top w:color="000000" w:space="0" w:sz="0" w:val="nil"/>
              <w:left w:color="000000" w:space="0" w:sz="0" w:val="nil"/>
              <w:right w:color="000000" w:space="0" w:sz="0" w:val="nil"/>
            </w:tcBorders>
          </w:tcPr>
          <w:p w:rsidR="00000000" w:rsidDel="00000000" w:rsidP="00000000" w:rsidRDefault="00000000" w:rsidRPr="00000000" w14:paraId="00000541">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NOTA</w:t>
            </w:r>
          </w:p>
        </w:tc>
        <w:tc>
          <w:tcPr>
            <w:gridSpan w:val="2"/>
            <w:tcBorders>
              <w:top w:color="000000" w:space="0" w:sz="0" w:val="nil"/>
              <w:left w:color="000000" w:space="0" w:sz="0" w:val="nil"/>
              <w:right w:color="000000" w:space="0" w:sz="0" w:val="nil"/>
            </w:tcBorders>
          </w:tcPr>
          <w:p w:rsidR="00000000" w:rsidDel="00000000" w:rsidP="00000000" w:rsidRDefault="00000000" w:rsidRPr="00000000" w14:paraId="00000543">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PERCENTUAL DE CUMPRIMENTO</w:t>
            </w:r>
          </w:p>
        </w:tc>
      </w:tr>
      <w:tr>
        <w:trPr>
          <w:cantSplit w:val="0"/>
          <w:trHeight w:val="480" w:hRule="atLeast"/>
          <w:tblHeader w:val="0"/>
        </w:trPr>
        <w:tc>
          <w:tcPr>
            <w:gridSpan w:val="2"/>
            <w:vMerge w:val="continue"/>
            <w:tcBorders>
              <w:top w:color="000000" w:space="0" w:sz="0" w:val="nil"/>
              <w:left w:color="000000" w:space="0" w:sz="0" w:val="nil"/>
              <w:right w:color="000000" w:space="0" w:sz="0" w:val="nil"/>
            </w:tcBorders>
          </w:tcPr>
          <w:p w:rsidR="00000000" w:rsidDel="00000000" w:rsidP="00000000" w:rsidRDefault="00000000" w:rsidRPr="00000000" w14:paraId="000005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sz w:val="18"/>
                <w:szCs w:val="18"/>
              </w:rPr>
            </w:pPr>
            <w:r w:rsidDel="00000000" w:rsidR="00000000" w:rsidRPr="00000000">
              <w:rPr>
                <w:rtl w:val="0"/>
              </w:rPr>
            </w:r>
          </w:p>
        </w:tc>
        <w:tc>
          <w:tcPr/>
          <w:p w:rsidR="00000000" w:rsidDel="00000000" w:rsidP="00000000" w:rsidRDefault="00000000" w:rsidRPr="00000000" w14:paraId="00000547">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Produto 1 </w:t>
              <w:br w:type="textWrapping"/>
              <w:t xml:space="preserve">Estudo</w:t>
            </w:r>
          </w:p>
        </w:tc>
        <w:tc>
          <w:tcPr/>
          <w:p w:rsidR="00000000" w:rsidDel="00000000" w:rsidP="00000000" w:rsidRDefault="00000000" w:rsidRPr="00000000" w14:paraId="00000548">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Produto 2 </w:t>
              <w:br w:type="textWrapping"/>
              <w:t xml:space="preserve">Apresentação</w:t>
            </w:r>
          </w:p>
        </w:tc>
        <w:tc>
          <w:tcPr/>
          <w:p w:rsidR="00000000" w:rsidDel="00000000" w:rsidP="00000000" w:rsidRDefault="00000000" w:rsidRPr="00000000" w14:paraId="00000549">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Produto 1 </w:t>
              <w:br w:type="textWrapping"/>
              <w:t xml:space="preserve">Estudo</w:t>
            </w:r>
          </w:p>
        </w:tc>
        <w:tc>
          <w:tcPr/>
          <w:p w:rsidR="00000000" w:rsidDel="00000000" w:rsidP="00000000" w:rsidRDefault="00000000" w:rsidRPr="00000000" w14:paraId="0000054A">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Produto 2 </w:t>
              <w:br w:type="textWrapping"/>
              <w:t xml:space="preserve">Apresentação</w:t>
            </w:r>
          </w:p>
        </w:tc>
      </w:tr>
      <w:tr>
        <w:trPr>
          <w:cantSplit w:val="0"/>
          <w:trHeight w:val="240" w:hRule="atLeast"/>
          <w:tblHeader w:val="0"/>
        </w:trPr>
        <w:tc>
          <w:tcPr>
            <w:tcBorders>
              <w:left w:color="000000" w:space="0" w:sz="0" w:val="nil"/>
            </w:tcBorders>
          </w:tcPr>
          <w:p w:rsidR="00000000" w:rsidDel="00000000" w:rsidP="00000000" w:rsidRDefault="00000000" w:rsidRPr="00000000" w14:paraId="0000054B">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1</w:t>
            </w:r>
          </w:p>
        </w:tc>
        <w:tc>
          <w:tcPr/>
          <w:p w:rsidR="00000000" w:rsidDel="00000000" w:rsidP="00000000" w:rsidRDefault="00000000" w:rsidRPr="00000000" w14:paraId="0000054C">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Apresenta qual a demanda de educação superior, por Região Administrativa (Distrito Federal) e município (RIDE)?</w:t>
            </w:r>
          </w:p>
        </w:tc>
        <w:tc>
          <w:tcPr/>
          <w:p w:rsidR="00000000" w:rsidDel="00000000" w:rsidP="00000000" w:rsidRDefault="00000000" w:rsidRPr="00000000" w14:paraId="0000054D">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8,5</w:t>
            </w:r>
          </w:p>
        </w:tc>
        <w:tc>
          <w:tcPr/>
          <w:p w:rsidR="00000000" w:rsidDel="00000000" w:rsidP="00000000" w:rsidRDefault="00000000" w:rsidRPr="00000000" w14:paraId="0000054E">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8,5</w:t>
            </w:r>
          </w:p>
        </w:tc>
        <w:tc>
          <w:tcPr/>
          <w:p w:rsidR="00000000" w:rsidDel="00000000" w:rsidP="00000000" w:rsidRDefault="00000000" w:rsidRPr="00000000" w14:paraId="0000054F">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85%</w:t>
            </w:r>
          </w:p>
        </w:tc>
        <w:tc>
          <w:tcPr/>
          <w:p w:rsidR="00000000" w:rsidDel="00000000" w:rsidP="00000000" w:rsidRDefault="00000000" w:rsidRPr="00000000" w14:paraId="00000550">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85%</w:t>
            </w:r>
          </w:p>
        </w:tc>
      </w:tr>
      <w:tr>
        <w:trPr>
          <w:cantSplit w:val="0"/>
          <w:trHeight w:val="240" w:hRule="atLeast"/>
          <w:tblHeader w:val="0"/>
        </w:trPr>
        <w:tc>
          <w:tcPr>
            <w:tcBorders>
              <w:left w:color="000000" w:space="0" w:sz="0" w:val="nil"/>
            </w:tcBorders>
          </w:tcPr>
          <w:p w:rsidR="00000000" w:rsidDel="00000000" w:rsidP="00000000" w:rsidRDefault="00000000" w:rsidRPr="00000000" w14:paraId="00000551">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2</w:t>
            </w:r>
          </w:p>
        </w:tc>
        <w:tc>
          <w:tcPr/>
          <w:p w:rsidR="00000000" w:rsidDel="00000000" w:rsidP="00000000" w:rsidRDefault="00000000" w:rsidRPr="00000000" w14:paraId="00000552">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Apresenta quais os cursos demandados pela população das áreas de vulnerabilidade social do DF?</w:t>
            </w:r>
          </w:p>
        </w:tc>
        <w:tc>
          <w:tcPr/>
          <w:p w:rsidR="00000000" w:rsidDel="00000000" w:rsidP="00000000" w:rsidRDefault="00000000" w:rsidRPr="00000000" w14:paraId="00000553">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8</w:t>
            </w:r>
          </w:p>
        </w:tc>
        <w:tc>
          <w:tcPr/>
          <w:p w:rsidR="00000000" w:rsidDel="00000000" w:rsidP="00000000" w:rsidRDefault="00000000" w:rsidRPr="00000000" w14:paraId="00000554">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8</w:t>
            </w:r>
          </w:p>
        </w:tc>
        <w:tc>
          <w:tcPr/>
          <w:p w:rsidR="00000000" w:rsidDel="00000000" w:rsidP="00000000" w:rsidRDefault="00000000" w:rsidRPr="00000000" w14:paraId="00000555">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80%</w:t>
            </w:r>
          </w:p>
        </w:tc>
        <w:tc>
          <w:tcPr/>
          <w:p w:rsidR="00000000" w:rsidDel="00000000" w:rsidP="00000000" w:rsidRDefault="00000000" w:rsidRPr="00000000" w14:paraId="00000556">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80%</w:t>
            </w:r>
          </w:p>
        </w:tc>
      </w:tr>
      <w:tr>
        <w:trPr>
          <w:cantSplit w:val="0"/>
          <w:trHeight w:val="480" w:hRule="atLeast"/>
          <w:tblHeader w:val="0"/>
        </w:trPr>
        <w:tc>
          <w:tcPr>
            <w:tcBorders>
              <w:left w:color="000000" w:space="0" w:sz="0" w:val="nil"/>
            </w:tcBorders>
          </w:tcPr>
          <w:p w:rsidR="00000000" w:rsidDel="00000000" w:rsidP="00000000" w:rsidRDefault="00000000" w:rsidRPr="00000000" w14:paraId="00000557">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3</w:t>
            </w:r>
          </w:p>
        </w:tc>
        <w:tc>
          <w:tcPr/>
          <w:p w:rsidR="00000000" w:rsidDel="00000000" w:rsidP="00000000" w:rsidRDefault="00000000" w:rsidRPr="00000000" w14:paraId="00000558">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Apresenta quais os cursos voltados para o desenvolvimento científico, tecnológico e/ou de inovação poderiam ser ofertados com o intuito de atender as necessidades de mercado de trabalho e desenvolvimento do DF e RIDE?</w:t>
            </w:r>
          </w:p>
        </w:tc>
        <w:tc>
          <w:tcPr/>
          <w:p w:rsidR="00000000" w:rsidDel="00000000" w:rsidP="00000000" w:rsidRDefault="00000000" w:rsidRPr="00000000" w14:paraId="00000559">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5A">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5B">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100%</w:t>
            </w:r>
          </w:p>
        </w:tc>
        <w:tc>
          <w:tcPr/>
          <w:p w:rsidR="00000000" w:rsidDel="00000000" w:rsidP="00000000" w:rsidRDefault="00000000" w:rsidRPr="00000000" w14:paraId="0000055C">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100%</w:t>
            </w:r>
          </w:p>
        </w:tc>
      </w:tr>
      <w:tr>
        <w:trPr>
          <w:cantSplit w:val="0"/>
          <w:trHeight w:val="720" w:hRule="atLeast"/>
          <w:tblHeader w:val="0"/>
        </w:trPr>
        <w:tc>
          <w:tcPr>
            <w:tcBorders>
              <w:left w:color="000000" w:space="0" w:sz="0" w:val="nil"/>
            </w:tcBorders>
          </w:tcPr>
          <w:p w:rsidR="00000000" w:rsidDel="00000000" w:rsidP="00000000" w:rsidRDefault="00000000" w:rsidRPr="00000000" w14:paraId="0000055D">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4</w:t>
            </w:r>
          </w:p>
        </w:tc>
        <w:tc>
          <w:tcPr/>
          <w:p w:rsidR="00000000" w:rsidDel="00000000" w:rsidP="00000000" w:rsidRDefault="00000000" w:rsidRPr="00000000" w14:paraId="0000055E">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Apresenta de forma detalhada o perfil dos estudantes do Ensino Médio (Público e Privado), inscritos no ENEM, por Região Administrativa (Distrito Federal) e município (RIDE), considerando: faixa etária, sexo, raça/ cor e renda, em série histórica de 2010 a 2019 (incluindo, quando possível, o ano de 2020)?</w:t>
            </w:r>
          </w:p>
        </w:tc>
        <w:tc>
          <w:tcPr/>
          <w:p w:rsidR="00000000" w:rsidDel="00000000" w:rsidP="00000000" w:rsidRDefault="00000000" w:rsidRPr="00000000" w14:paraId="0000055F">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8,5</w:t>
            </w:r>
          </w:p>
        </w:tc>
        <w:tc>
          <w:tcPr/>
          <w:p w:rsidR="00000000" w:rsidDel="00000000" w:rsidP="00000000" w:rsidRDefault="00000000" w:rsidRPr="00000000" w14:paraId="00000560">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8,5</w:t>
            </w:r>
          </w:p>
        </w:tc>
        <w:tc>
          <w:tcPr/>
          <w:p w:rsidR="00000000" w:rsidDel="00000000" w:rsidP="00000000" w:rsidRDefault="00000000" w:rsidRPr="00000000" w14:paraId="00000561">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85%</w:t>
            </w:r>
          </w:p>
        </w:tc>
        <w:tc>
          <w:tcPr/>
          <w:p w:rsidR="00000000" w:rsidDel="00000000" w:rsidP="00000000" w:rsidRDefault="00000000" w:rsidRPr="00000000" w14:paraId="00000562">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85%</w:t>
            </w:r>
          </w:p>
        </w:tc>
      </w:tr>
      <w:tr>
        <w:trPr>
          <w:cantSplit w:val="0"/>
          <w:trHeight w:val="720" w:hRule="atLeast"/>
          <w:tblHeader w:val="0"/>
        </w:trPr>
        <w:tc>
          <w:tcPr>
            <w:tcBorders>
              <w:left w:color="000000" w:space="0" w:sz="0" w:val="nil"/>
            </w:tcBorders>
          </w:tcPr>
          <w:p w:rsidR="00000000" w:rsidDel="00000000" w:rsidP="00000000" w:rsidRDefault="00000000" w:rsidRPr="00000000" w14:paraId="00000563">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5</w:t>
            </w:r>
          </w:p>
        </w:tc>
        <w:tc>
          <w:tcPr/>
          <w:p w:rsidR="00000000" w:rsidDel="00000000" w:rsidP="00000000" w:rsidRDefault="00000000" w:rsidRPr="00000000" w14:paraId="00000564">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Apresenta o número de IES, número total de cursos, número de cursos em áreas voltadas à inovação, às tecnologias e às engenharias, vagas ofertadas, candidatos inscritos, ingressantes, total de matrículas e concluintes, por curso e série histórica de 2010 a 2019 (incluindo, quando possível, o ano de 2020)?</w:t>
            </w:r>
          </w:p>
        </w:tc>
        <w:tc>
          <w:tcPr/>
          <w:p w:rsidR="00000000" w:rsidDel="00000000" w:rsidP="00000000" w:rsidRDefault="00000000" w:rsidRPr="00000000" w14:paraId="00000565">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66">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67">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100%</w:t>
            </w:r>
          </w:p>
        </w:tc>
        <w:tc>
          <w:tcPr/>
          <w:p w:rsidR="00000000" w:rsidDel="00000000" w:rsidP="00000000" w:rsidRDefault="00000000" w:rsidRPr="00000000" w14:paraId="00000568">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100%</w:t>
            </w:r>
          </w:p>
        </w:tc>
      </w:tr>
      <w:tr>
        <w:trPr>
          <w:cantSplit w:val="0"/>
          <w:trHeight w:val="720" w:hRule="atLeast"/>
          <w:tblHeader w:val="0"/>
        </w:trPr>
        <w:tc>
          <w:tcPr>
            <w:tcBorders>
              <w:left w:color="000000" w:space="0" w:sz="0" w:val="nil"/>
            </w:tcBorders>
          </w:tcPr>
          <w:p w:rsidR="00000000" w:rsidDel="00000000" w:rsidP="00000000" w:rsidRDefault="00000000" w:rsidRPr="00000000" w14:paraId="00000569">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6</w:t>
            </w:r>
          </w:p>
        </w:tc>
        <w:tc>
          <w:tcPr/>
          <w:p w:rsidR="00000000" w:rsidDel="00000000" w:rsidP="00000000" w:rsidRDefault="00000000" w:rsidRPr="00000000" w14:paraId="0000056A">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Apresenta informações detalhadas do perfil (faixa etária, raça/cor, sexo e renda) do estudante atendido pelas IES (Públicas e Privadas) por Região Administrativa (Distrito Federal) e município (RIDE), em cada curso, com ênfase nas áreas relativas à inovação, às tecnologias e às engenharias?</w:t>
            </w:r>
          </w:p>
        </w:tc>
        <w:tc>
          <w:tcPr/>
          <w:p w:rsidR="00000000" w:rsidDel="00000000" w:rsidP="00000000" w:rsidRDefault="00000000" w:rsidRPr="00000000" w14:paraId="0000056B">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8,5</w:t>
            </w:r>
          </w:p>
        </w:tc>
        <w:tc>
          <w:tcPr/>
          <w:p w:rsidR="00000000" w:rsidDel="00000000" w:rsidP="00000000" w:rsidRDefault="00000000" w:rsidRPr="00000000" w14:paraId="0000056C">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8,5</w:t>
            </w:r>
          </w:p>
        </w:tc>
        <w:tc>
          <w:tcPr/>
          <w:p w:rsidR="00000000" w:rsidDel="00000000" w:rsidP="00000000" w:rsidRDefault="00000000" w:rsidRPr="00000000" w14:paraId="0000056D">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85%</w:t>
            </w:r>
          </w:p>
        </w:tc>
        <w:tc>
          <w:tcPr/>
          <w:p w:rsidR="00000000" w:rsidDel="00000000" w:rsidP="00000000" w:rsidRDefault="00000000" w:rsidRPr="00000000" w14:paraId="0000056E">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85%</w:t>
            </w:r>
          </w:p>
        </w:tc>
      </w:tr>
      <w:tr>
        <w:trPr>
          <w:cantSplit w:val="0"/>
          <w:trHeight w:val="480" w:hRule="atLeast"/>
          <w:tblHeader w:val="0"/>
        </w:trPr>
        <w:tc>
          <w:tcPr>
            <w:tcBorders>
              <w:left w:color="000000" w:space="0" w:sz="0" w:val="nil"/>
            </w:tcBorders>
          </w:tcPr>
          <w:p w:rsidR="00000000" w:rsidDel="00000000" w:rsidP="00000000" w:rsidRDefault="00000000" w:rsidRPr="00000000" w14:paraId="0000056F">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7</w:t>
            </w:r>
          </w:p>
        </w:tc>
        <w:tc>
          <w:tcPr/>
          <w:p w:rsidR="00000000" w:rsidDel="00000000" w:rsidP="00000000" w:rsidRDefault="00000000" w:rsidRPr="00000000" w14:paraId="00000570">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Apresenta a caracterização do mercado de trabalho no DF e RIDE, com ênfase nas áreas relativas à inovação, às tecnologias e às engenharias considerando, inclusive os índices de emprego e desemprego por setores da economia?</w:t>
            </w:r>
          </w:p>
        </w:tc>
        <w:tc>
          <w:tcPr/>
          <w:p w:rsidR="00000000" w:rsidDel="00000000" w:rsidP="00000000" w:rsidRDefault="00000000" w:rsidRPr="00000000" w14:paraId="00000571">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72">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73">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100%</w:t>
            </w:r>
          </w:p>
        </w:tc>
        <w:tc>
          <w:tcPr/>
          <w:p w:rsidR="00000000" w:rsidDel="00000000" w:rsidP="00000000" w:rsidRDefault="00000000" w:rsidRPr="00000000" w14:paraId="00000574">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100%</w:t>
            </w:r>
          </w:p>
        </w:tc>
      </w:tr>
      <w:tr>
        <w:trPr>
          <w:cantSplit w:val="0"/>
          <w:trHeight w:val="720" w:hRule="atLeast"/>
          <w:tblHeader w:val="0"/>
        </w:trPr>
        <w:tc>
          <w:tcPr>
            <w:tcBorders>
              <w:left w:color="000000" w:space="0" w:sz="0" w:val="nil"/>
            </w:tcBorders>
          </w:tcPr>
          <w:p w:rsidR="00000000" w:rsidDel="00000000" w:rsidP="00000000" w:rsidRDefault="00000000" w:rsidRPr="00000000" w14:paraId="00000575">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8</w:t>
            </w:r>
          </w:p>
        </w:tc>
        <w:tc>
          <w:tcPr/>
          <w:p w:rsidR="00000000" w:rsidDel="00000000" w:rsidP="00000000" w:rsidRDefault="00000000" w:rsidRPr="00000000" w14:paraId="00000576">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Foram utilizados dados qualitativos de modo que as duas metodologias de coleta e análise de dados se complementem levando à compreensão mais ampla da realidade educacional do DF e RIDE, permitindo traçar o panorama atual e perspectivas futuras para a educação superior?</w:t>
            </w:r>
          </w:p>
        </w:tc>
        <w:tc>
          <w:tcPr/>
          <w:p w:rsidR="00000000" w:rsidDel="00000000" w:rsidP="00000000" w:rsidRDefault="00000000" w:rsidRPr="00000000" w14:paraId="00000577">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78">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79">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100%</w:t>
            </w:r>
          </w:p>
        </w:tc>
        <w:tc>
          <w:tcPr/>
          <w:p w:rsidR="00000000" w:rsidDel="00000000" w:rsidP="00000000" w:rsidRDefault="00000000" w:rsidRPr="00000000" w14:paraId="0000057A">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100%</w:t>
            </w:r>
          </w:p>
        </w:tc>
      </w:tr>
      <w:tr>
        <w:trPr>
          <w:cantSplit w:val="0"/>
          <w:trHeight w:val="480" w:hRule="atLeast"/>
          <w:tblHeader w:val="0"/>
        </w:trPr>
        <w:tc>
          <w:tcPr>
            <w:tcBorders>
              <w:left w:color="000000" w:space="0" w:sz="0" w:val="nil"/>
            </w:tcBorders>
          </w:tcPr>
          <w:p w:rsidR="00000000" w:rsidDel="00000000" w:rsidP="00000000" w:rsidRDefault="00000000" w:rsidRPr="00000000" w14:paraId="0000057B">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9</w:t>
            </w:r>
          </w:p>
        </w:tc>
        <w:tc>
          <w:tcPr/>
          <w:p w:rsidR="00000000" w:rsidDel="00000000" w:rsidP="00000000" w:rsidRDefault="00000000" w:rsidRPr="00000000" w14:paraId="0000057C">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Os estudos realizados permitem proposições mais efetivas de estruturação de uma proposta exequível e sustentável de instalação da UnDF?</w:t>
            </w:r>
          </w:p>
        </w:tc>
        <w:tc>
          <w:tcPr/>
          <w:p w:rsidR="00000000" w:rsidDel="00000000" w:rsidP="00000000" w:rsidRDefault="00000000" w:rsidRPr="00000000" w14:paraId="0000057D">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7E">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7F">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100%</w:t>
            </w:r>
          </w:p>
        </w:tc>
        <w:tc>
          <w:tcPr/>
          <w:p w:rsidR="00000000" w:rsidDel="00000000" w:rsidP="00000000" w:rsidRDefault="00000000" w:rsidRPr="00000000" w14:paraId="00000580">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100%</w:t>
            </w:r>
          </w:p>
        </w:tc>
      </w:tr>
      <w:tr>
        <w:trPr>
          <w:cantSplit w:val="0"/>
          <w:trHeight w:val="720" w:hRule="atLeast"/>
          <w:tblHeader w:val="0"/>
        </w:trPr>
        <w:tc>
          <w:tcPr>
            <w:tcBorders>
              <w:left w:color="000000" w:space="0" w:sz="0" w:val="nil"/>
            </w:tcBorders>
          </w:tcPr>
          <w:p w:rsidR="00000000" w:rsidDel="00000000" w:rsidP="00000000" w:rsidRDefault="00000000" w:rsidRPr="00000000" w14:paraId="00000581">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10</w:t>
            </w:r>
          </w:p>
        </w:tc>
        <w:tc>
          <w:tcPr/>
          <w:p w:rsidR="00000000" w:rsidDel="00000000" w:rsidP="00000000" w:rsidRDefault="00000000" w:rsidRPr="00000000" w14:paraId="00000582">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Foram levantados indicadores de oportunidades e ameaças, considerando o ambiente externo (mercado de trabalho, fatores sociais, políticos, econômicos, legais, tecnológicos, educacionais, parcerias) e outros que possibilitam identificar o cenário atual e as perspectivas e possibilidades para a implementação da UnDF?</w:t>
            </w:r>
          </w:p>
        </w:tc>
        <w:tc>
          <w:tcPr/>
          <w:p w:rsidR="00000000" w:rsidDel="00000000" w:rsidP="00000000" w:rsidRDefault="00000000" w:rsidRPr="00000000" w14:paraId="00000583">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8,5</w:t>
            </w:r>
          </w:p>
        </w:tc>
        <w:tc>
          <w:tcPr/>
          <w:p w:rsidR="00000000" w:rsidDel="00000000" w:rsidP="00000000" w:rsidRDefault="00000000" w:rsidRPr="00000000" w14:paraId="00000584">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8,5</w:t>
            </w:r>
          </w:p>
        </w:tc>
        <w:tc>
          <w:tcPr/>
          <w:p w:rsidR="00000000" w:rsidDel="00000000" w:rsidP="00000000" w:rsidRDefault="00000000" w:rsidRPr="00000000" w14:paraId="00000585">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85%</w:t>
            </w:r>
          </w:p>
        </w:tc>
        <w:tc>
          <w:tcPr/>
          <w:p w:rsidR="00000000" w:rsidDel="00000000" w:rsidP="00000000" w:rsidRDefault="00000000" w:rsidRPr="00000000" w14:paraId="00000586">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85%</w:t>
            </w:r>
          </w:p>
        </w:tc>
      </w:tr>
      <w:tr>
        <w:trPr>
          <w:cantSplit w:val="0"/>
          <w:trHeight w:val="720" w:hRule="atLeast"/>
          <w:tblHeader w:val="0"/>
        </w:trPr>
        <w:tc>
          <w:tcPr>
            <w:tcBorders>
              <w:left w:color="000000" w:space="0" w:sz="0" w:val="nil"/>
            </w:tcBorders>
          </w:tcPr>
          <w:p w:rsidR="00000000" w:rsidDel="00000000" w:rsidP="00000000" w:rsidRDefault="00000000" w:rsidRPr="00000000" w14:paraId="00000587">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11</w:t>
            </w:r>
          </w:p>
        </w:tc>
        <w:tc>
          <w:tcPr/>
          <w:p w:rsidR="00000000" w:rsidDel="00000000" w:rsidP="00000000" w:rsidRDefault="00000000" w:rsidRPr="00000000" w14:paraId="00000588">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As análises foram realizadas de modo comparativo para identificar variações percentuais e diferenças relevantes com outras unidades da federação e, quando couber, com outros países, considerando a série histórica de 2010 a 2019 (incluindo, quando possível, o ano de 2020)?</w:t>
            </w:r>
          </w:p>
        </w:tc>
        <w:tc>
          <w:tcPr/>
          <w:p w:rsidR="00000000" w:rsidDel="00000000" w:rsidP="00000000" w:rsidRDefault="00000000" w:rsidRPr="00000000" w14:paraId="00000589">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8A">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8B">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100%</w:t>
            </w:r>
          </w:p>
        </w:tc>
        <w:tc>
          <w:tcPr/>
          <w:p w:rsidR="00000000" w:rsidDel="00000000" w:rsidP="00000000" w:rsidRDefault="00000000" w:rsidRPr="00000000" w14:paraId="0000058C">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100%</w:t>
            </w:r>
          </w:p>
        </w:tc>
      </w:tr>
      <w:tr>
        <w:trPr>
          <w:cantSplit w:val="0"/>
          <w:trHeight w:val="480" w:hRule="atLeast"/>
          <w:tblHeader w:val="0"/>
        </w:trPr>
        <w:tc>
          <w:tcPr>
            <w:tcBorders>
              <w:left w:color="000000" w:space="0" w:sz="0" w:val="nil"/>
            </w:tcBorders>
          </w:tcPr>
          <w:p w:rsidR="00000000" w:rsidDel="00000000" w:rsidP="00000000" w:rsidRDefault="00000000" w:rsidRPr="00000000" w14:paraId="0000058D">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12</w:t>
            </w:r>
          </w:p>
        </w:tc>
        <w:tc>
          <w:tcPr/>
          <w:p w:rsidR="00000000" w:rsidDel="00000000" w:rsidP="00000000" w:rsidRDefault="00000000" w:rsidRPr="00000000" w14:paraId="0000058E">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O detalhamento da pesquisa apresentada é suficiente para o mapeamento da demanda por educação superior no DF e RIDE?</w:t>
            </w:r>
          </w:p>
        </w:tc>
        <w:tc>
          <w:tcPr/>
          <w:p w:rsidR="00000000" w:rsidDel="00000000" w:rsidP="00000000" w:rsidRDefault="00000000" w:rsidRPr="00000000" w14:paraId="0000058F">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90">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91">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100%</w:t>
            </w:r>
          </w:p>
        </w:tc>
        <w:tc>
          <w:tcPr/>
          <w:p w:rsidR="00000000" w:rsidDel="00000000" w:rsidP="00000000" w:rsidRDefault="00000000" w:rsidRPr="00000000" w14:paraId="00000592">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100%</w:t>
            </w:r>
          </w:p>
        </w:tc>
      </w:tr>
      <w:tr>
        <w:trPr>
          <w:cantSplit w:val="0"/>
          <w:trHeight w:val="720" w:hRule="atLeast"/>
          <w:tblHeader w:val="0"/>
        </w:trPr>
        <w:tc>
          <w:tcPr>
            <w:tcBorders>
              <w:left w:color="000000" w:space="0" w:sz="0" w:val="nil"/>
            </w:tcBorders>
          </w:tcPr>
          <w:p w:rsidR="00000000" w:rsidDel="00000000" w:rsidP="00000000" w:rsidRDefault="00000000" w:rsidRPr="00000000" w14:paraId="00000593">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13</w:t>
            </w:r>
          </w:p>
        </w:tc>
        <w:tc>
          <w:tcPr/>
          <w:p w:rsidR="00000000" w:rsidDel="00000000" w:rsidP="00000000" w:rsidRDefault="00000000" w:rsidRPr="00000000" w14:paraId="00000594">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Foi possível entender o "comportamento" dos cursos e estudantes do DF e RIDE, apresentando demandas e viabilidade para identificar possíveis lacunas de oferta e direcionamento da proposta pedagógica voltada à missão e vocação da universidade a ser instalada?</w:t>
            </w:r>
          </w:p>
        </w:tc>
        <w:tc>
          <w:tcPr/>
          <w:p w:rsidR="00000000" w:rsidDel="00000000" w:rsidP="00000000" w:rsidRDefault="00000000" w:rsidRPr="00000000" w14:paraId="00000595">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96">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97">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100%</w:t>
            </w:r>
          </w:p>
        </w:tc>
        <w:tc>
          <w:tcPr/>
          <w:p w:rsidR="00000000" w:rsidDel="00000000" w:rsidP="00000000" w:rsidRDefault="00000000" w:rsidRPr="00000000" w14:paraId="00000598">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100%</w:t>
            </w:r>
          </w:p>
        </w:tc>
      </w:tr>
      <w:tr>
        <w:trPr>
          <w:cantSplit w:val="0"/>
          <w:trHeight w:val="480" w:hRule="atLeast"/>
          <w:tblHeader w:val="0"/>
        </w:trPr>
        <w:tc>
          <w:tcPr>
            <w:tcBorders>
              <w:left w:color="000000" w:space="0" w:sz="0" w:val="nil"/>
            </w:tcBorders>
          </w:tcPr>
          <w:p w:rsidR="00000000" w:rsidDel="00000000" w:rsidP="00000000" w:rsidRDefault="00000000" w:rsidRPr="00000000" w14:paraId="00000599">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14</w:t>
            </w:r>
          </w:p>
        </w:tc>
        <w:tc>
          <w:tcPr/>
          <w:p w:rsidR="00000000" w:rsidDel="00000000" w:rsidP="00000000" w:rsidRDefault="00000000" w:rsidRPr="00000000" w14:paraId="0000059A">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Apresenta o levantamento de dados quantitativos e qualitativos realizado por meio de análise documental e análise bibliográfica com ênfase nas áreas relativas à inovação, às tecnologias e às engenharias?</w:t>
            </w:r>
          </w:p>
        </w:tc>
        <w:tc>
          <w:tcPr/>
          <w:p w:rsidR="00000000" w:rsidDel="00000000" w:rsidP="00000000" w:rsidRDefault="00000000" w:rsidRPr="00000000" w14:paraId="0000059B">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9C">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9D">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100%</w:t>
            </w:r>
          </w:p>
        </w:tc>
        <w:tc>
          <w:tcPr/>
          <w:p w:rsidR="00000000" w:rsidDel="00000000" w:rsidP="00000000" w:rsidRDefault="00000000" w:rsidRPr="00000000" w14:paraId="0000059E">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100%</w:t>
            </w:r>
          </w:p>
        </w:tc>
      </w:tr>
      <w:tr>
        <w:trPr>
          <w:cantSplit w:val="0"/>
          <w:trHeight w:val="480" w:hRule="atLeast"/>
          <w:tblHeader w:val="0"/>
        </w:trPr>
        <w:tc>
          <w:tcPr>
            <w:tcBorders>
              <w:left w:color="000000" w:space="0" w:sz="0" w:val="nil"/>
            </w:tcBorders>
          </w:tcPr>
          <w:p w:rsidR="00000000" w:rsidDel="00000000" w:rsidP="00000000" w:rsidRDefault="00000000" w:rsidRPr="00000000" w14:paraId="0000059F">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15</w:t>
            </w:r>
          </w:p>
        </w:tc>
        <w:tc>
          <w:tcPr/>
          <w:p w:rsidR="00000000" w:rsidDel="00000000" w:rsidP="00000000" w:rsidRDefault="00000000" w:rsidRPr="00000000" w14:paraId="000005A0">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Houve coleta de dados com entrevistas, grupos focais e questionários com pesquisadores da área educacional, gestores educacionais de universidades e órgãos públicos?</w:t>
            </w:r>
          </w:p>
        </w:tc>
        <w:tc>
          <w:tcPr/>
          <w:p w:rsidR="00000000" w:rsidDel="00000000" w:rsidP="00000000" w:rsidRDefault="00000000" w:rsidRPr="00000000" w14:paraId="000005A1">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8</w:t>
            </w:r>
          </w:p>
        </w:tc>
        <w:tc>
          <w:tcPr/>
          <w:p w:rsidR="00000000" w:rsidDel="00000000" w:rsidP="00000000" w:rsidRDefault="00000000" w:rsidRPr="00000000" w14:paraId="000005A2">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8</w:t>
            </w:r>
          </w:p>
        </w:tc>
        <w:tc>
          <w:tcPr/>
          <w:p w:rsidR="00000000" w:rsidDel="00000000" w:rsidP="00000000" w:rsidRDefault="00000000" w:rsidRPr="00000000" w14:paraId="000005A3">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80%</w:t>
            </w:r>
          </w:p>
        </w:tc>
        <w:tc>
          <w:tcPr/>
          <w:p w:rsidR="00000000" w:rsidDel="00000000" w:rsidP="00000000" w:rsidRDefault="00000000" w:rsidRPr="00000000" w14:paraId="000005A4">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80%</w:t>
            </w:r>
          </w:p>
        </w:tc>
      </w:tr>
      <w:tr>
        <w:trPr>
          <w:cantSplit w:val="0"/>
          <w:trHeight w:val="480" w:hRule="atLeast"/>
          <w:tblHeader w:val="0"/>
        </w:trPr>
        <w:tc>
          <w:tcPr>
            <w:tcBorders>
              <w:left w:color="000000" w:space="0" w:sz="0" w:val="nil"/>
            </w:tcBorders>
          </w:tcPr>
          <w:p w:rsidR="00000000" w:rsidDel="00000000" w:rsidP="00000000" w:rsidRDefault="00000000" w:rsidRPr="00000000" w14:paraId="000005A5">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16</w:t>
            </w:r>
          </w:p>
        </w:tc>
        <w:tc>
          <w:tcPr/>
          <w:p w:rsidR="00000000" w:rsidDel="00000000" w:rsidP="00000000" w:rsidRDefault="00000000" w:rsidRPr="00000000" w14:paraId="000005A6">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Foram utilizados dados educacionais do Sistema e-MEC sobre as IES, da Sinopse Estatística do Censo da Educação Superior e do Censo Escolar da Educação Básica?</w:t>
            </w:r>
          </w:p>
        </w:tc>
        <w:tc>
          <w:tcPr/>
          <w:p w:rsidR="00000000" w:rsidDel="00000000" w:rsidP="00000000" w:rsidRDefault="00000000" w:rsidRPr="00000000" w14:paraId="000005A7">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A8">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A9">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100%</w:t>
            </w:r>
          </w:p>
        </w:tc>
        <w:tc>
          <w:tcPr/>
          <w:p w:rsidR="00000000" w:rsidDel="00000000" w:rsidP="00000000" w:rsidRDefault="00000000" w:rsidRPr="00000000" w14:paraId="000005AA">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100%</w:t>
            </w:r>
          </w:p>
        </w:tc>
      </w:tr>
      <w:tr>
        <w:trPr>
          <w:cantSplit w:val="0"/>
          <w:trHeight w:val="480" w:hRule="atLeast"/>
          <w:tblHeader w:val="0"/>
        </w:trPr>
        <w:tc>
          <w:tcPr>
            <w:tcBorders>
              <w:left w:color="000000" w:space="0" w:sz="0" w:val="nil"/>
            </w:tcBorders>
          </w:tcPr>
          <w:p w:rsidR="00000000" w:rsidDel="00000000" w:rsidP="00000000" w:rsidRDefault="00000000" w:rsidRPr="00000000" w14:paraId="000005AB">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17</w:t>
            </w:r>
          </w:p>
        </w:tc>
        <w:tc>
          <w:tcPr/>
          <w:p w:rsidR="00000000" w:rsidDel="00000000" w:rsidP="00000000" w:rsidRDefault="00000000" w:rsidRPr="00000000" w14:paraId="000005AC">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Foram utilizados dados estatísticos relacionados ao perfil populacional, mercado de trabalho, inovação e tecnologia do IBGE, da Codeplan e do Min. do Trabalho?</w:t>
            </w:r>
          </w:p>
        </w:tc>
        <w:tc>
          <w:tcPr/>
          <w:p w:rsidR="00000000" w:rsidDel="00000000" w:rsidP="00000000" w:rsidRDefault="00000000" w:rsidRPr="00000000" w14:paraId="000005AD">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AE">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AF">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100%</w:t>
            </w:r>
          </w:p>
        </w:tc>
        <w:tc>
          <w:tcPr/>
          <w:p w:rsidR="00000000" w:rsidDel="00000000" w:rsidP="00000000" w:rsidRDefault="00000000" w:rsidRPr="00000000" w14:paraId="000005B0">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100%</w:t>
            </w:r>
          </w:p>
        </w:tc>
      </w:tr>
      <w:tr>
        <w:trPr>
          <w:cantSplit w:val="0"/>
          <w:trHeight w:val="240" w:hRule="atLeast"/>
          <w:tblHeader w:val="0"/>
        </w:trPr>
        <w:tc>
          <w:tcPr>
            <w:tcBorders>
              <w:left w:color="000000" w:space="0" w:sz="0" w:val="nil"/>
            </w:tcBorders>
          </w:tcPr>
          <w:p w:rsidR="00000000" w:rsidDel="00000000" w:rsidP="00000000" w:rsidRDefault="00000000" w:rsidRPr="00000000" w14:paraId="000005B1">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18</w:t>
            </w:r>
          </w:p>
        </w:tc>
        <w:tc>
          <w:tcPr/>
          <w:p w:rsidR="00000000" w:rsidDel="00000000" w:rsidP="00000000" w:rsidRDefault="00000000" w:rsidRPr="00000000" w14:paraId="000005B2">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Foi feita pesquisa bibliográfica para compilação do conhecimento já produzido acerca do tema?</w:t>
            </w:r>
          </w:p>
        </w:tc>
        <w:tc>
          <w:tcPr/>
          <w:p w:rsidR="00000000" w:rsidDel="00000000" w:rsidP="00000000" w:rsidRDefault="00000000" w:rsidRPr="00000000" w14:paraId="000005B3">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B4">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p w:rsidR="00000000" w:rsidDel="00000000" w:rsidP="00000000" w:rsidRDefault="00000000" w:rsidRPr="00000000" w14:paraId="000005B5">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100%</w:t>
            </w:r>
          </w:p>
        </w:tc>
        <w:tc>
          <w:tcPr/>
          <w:p w:rsidR="00000000" w:rsidDel="00000000" w:rsidP="00000000" w:rsidRDefault="00000000" w:rsidRPr="00000000" w14:paraId="000005B6">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100%</w:t>
            </w:r>
          </w:p>
        </w:tc>
      </w:tr>
      <w:tr>
        <w:trPr>
          <w:cantSplit w:val="0"/>
          <w:trHeight w:val="300" w:hRule="atLeast"/>
          <w:tblHeader w:val="0"/>
        </w:trPr>
        <w:tc>
          <w:tcPr>
            <w:gridSpan w:val="2"/>
            <w:tcBorders>
              <w:left w:color="000000" w:space="0" w:sz="0" w:val="nil"/>
              <w:bottom w:color="000000" w:space="0" w:sz="0" w:val="nil"/>
            </w:tcBorders>
          </w:tcPr>
          <w:p w:rsidR="00000000" w:rsidDel="00000000" w:rsidP="00000000" w:rsidRDefault="00000000" w:rsidRPr="00000000" w14:paraId="000005B7">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Resultado por produto</w:t>
            </w:r>
            <w:r w:rsidDel="00000000" w:rsidR="00000000" w:rsidRPr="00000000">
              <w:rPr>
                <w:rFonts w:ascii="Calibri" w:cs="Calibri" w:eastAsia="Calibri" w:hAnsi="Calibri"/>
                <w:b w:val="0"/>
                <w:i w:val="1"/>
                <w:sz w:val="18"/>
                <w:szCs w:val="18"/>
                <w:rtl w:val="0"/>
              </w:rPr>
              <w:t xml:space="preserve"> [soma dos critérios de cada produto]</w:t>
            </w:r>
            <w:r w:rsidDel="00000000" w:rsidR="00000000" w:rsidRPr="00000000">
              <w:rPr>
                <w:rtl w:val="0"/>
              </w:rPr>
            </w:r>
          </w:p>
        </w:tc>
        <w:tc>
          <w:tcPr/>
          <w:p w:rsidR="00000000" w:rsidDel="00000000" w:rsidP="00000000" w:rsidRDefault="00000000" w:rsidRPr="00000000" w14:paraId="000005B9">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9,4</w:t>
            </w:r>
          </w:p>
        </w:tc>
        <w:tc>
          <w:tcPr/>
          <w:p w:rsidR="00000000" w:rsidDel="00000000" w:rsidP="00000000" w:rsidRDefault="00000000" w:rsidRPr="00000000" w14:paraId="000005BA">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9,4</w:t>
            </w:r>
          </w:p>
        </w:tc>
        <w:tc>
          <w:tcPr/>
          <w:p w:rsidR="00000000" w:rsidDel="00000000" w:rsidP="00000000" w:rsidRDefault="00000000" w:rsidRPr="00000000" w14:paraId="000005BB">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94,4%</w:t>
            </w:r>
          </w:p>
        </w:tc>
        <w:tc>
          <w:tcPr/>
          <w:p w:rsidR="00000000" w:rsidDel="00000000" w:rsidP="00000000" w:rsidRDefault="00000000" w:rsidRPr="00000000" w14:paraId="000005BC">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94,4%</w:t>
            </w:r>
          </w:p>
        </w:tc>
      </w:tr>
    </w:tbl>
    <w:p w:rsidR="00000000" w:rsidDel="00000000" w:rsidP="00000000" w:rsidRDefault="00000000" w:rsidRPr="00000000" w14:paraId="000005BD">
      <w:pPr>
        <w:tabs>
          <w:tab w:val="left" w:pos="1615"/>
        </w:tabs>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5BE">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ab/>
      </w:r>
    </w:p>
    <w:p w:rsidR="00000000" w:rsidDel="00000000" w:rsidP="00000000" w:rsidRDefault="00000000" w:rsidRPr="00000000" w14:paraId="000005BF">
      <w:pPr>
        <w:tabs>
          <w:tab w:val="left" w:pos="1615"/>
        </w:tabs>
        <w:rPr>
          <w:rFonts w:ascii="Calibri" w:cs="Calibri" w:eastAsia="Calibri" w:hAnsi="Calibri"/>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5C0">
      <w:pPr>
        <w:tabs>
          <w:tab w:val="left" w:pos="1615"/>
        </w:tabs>
        <w:rPr>
          <w:rFonts w:ascii="Calibri" w:cs="Calibri" w:eastAsia="Calibri" w:hAnsi="Calibri"/>
          <w:sz w:val="20"/>
          <w:szCs w:val="20"/>
        </w:rPr>
      </w:pPr>
      <w:r w:rsidDel="00000000" w:rsidR="00000000" w:rsidRPr="00000000">
        <w:rPr>
          <w:rFonts w:ascii="Calibri" w:cs="Calibri" w:eastAsia="Calibri" w:hAnsi="Calibri"/>
          <w:sz w:val="24"/>
          <w:szCs w:val="24"/>
          <w:rtl w:val="0"/>
        </w:rPr>
        <w:t xml:space="preserve">ATIVIDADE 1.4 - Levantamento do panorama da educação superior no DF, apontando seus desafios e perspectivas e suas interfaces com instituições e grupos parceiros com ênfase nas áreas relativas à inovação, às tecnologias e às engenharias.</w:t>
        <w:tab/>
      </w:r>
      <w:r w:rsidDel="00000000" w:rsidR="00000000" w:rsidRPr="00000000">
        <w:rPr>
          <w:rFonts w:ascii="Calibri" w:cs="Calibri" w:eastAsia="Calibri" w:hAnsi="Calibri"/>
          <w:sz w:val="20"/>
          <w:szCs w:val="20"/>
          <w:rtl w:val="0"/>
        </w:rPr>
        <w:tab/>
      </w:r>
    </w:p>
    <w:p w:rsidR="00000000" w:rsidDel="00000000" w:rsidP="00000000" w:rsidRDefault="00000000" w:rsidRPr="00000000" w14:paraId="000005C1">
      <w:pPr>
        <w:tabs>
          <w:tab w:val="left" w:pos="1615"/>
        </w:tabs>
        <w:rPr>
          <w:rFonts w:ascii="Calibri" w:cs="Calibri" w:eastAsia="Calibri" w:hAnsi="Calibri"/>
          <w:sz w:val="20"/>
          <w:szCs w:val="20"/>
        </w:rPr>
      </w:pPr>
      <w:r w:rsidDel="00000000" w:rsidR="00000000" w:rsidRPr="00000000">
        <w:rPr>
          <w:rtl w:val="0"/>
        </w:rPr>
      </w:r>
    </w:p>
    <w:tbl>
      <w:tblPr>
        <w:tblStyle w:val="Table28"/>
        <w:tblW w:w="13887.0" w:type="dxa"/>
        <w:jc w:val="left"/>
        <w:tblInd w:w="0.0" w:type="dxa"/>
        <w:tblBorders>
          <w:top w:color="ffffff" w:space="0" w:sz="4" w:val="single"/>
          <w:left w:color="ffffff" w:space="0" w:sz="4" w:val="single"/>
          <w:bottom w:color="ffffff" w:space="0" w:sz="4" w:val="single"/>
          <w:right w:color="ffffff" w:space="0" w:sz="4" w:val="single"/>
          <w:insideH w:color="ffffff" w:space="0" w:sz="4" w:val="single"/>
          <w:insideV w:color="ffffff" w:space="0" w:sz="4" w:val="single"/>
        </w:tblBorders>
        <w:tblLayout w:type="fixed"/>
        <w:tblLook w:val="04A0"/>
      </w:tblPr>
      <w:tblGrid>
        <w:gridCol w:w="308"/>
        <w:gridCol w:w="5372"/>
        <w:gridCol w:w="1640"/>
        <w:gridCol w:w="1720"/>
        <w:gridCol w:w="1360"/>
        <w:gridCol w:w="3487"/>
        <w:tblGridChange w:id="0">
          <w:tblGrid>
            <w:gridCol w:w="308"/>
            <w:gridCol w:w="5372"/>
            <w:gridCol w:w="1640"/>
            <w:gridCol w:w="1720"/>
            <w:gridCol w:w="1360"/>
            <w:gridCol w:w="3487"/>
          </w:tblGrid>
        </w:tblGridChange>
      </w:tblGrid>
      <w:tr>
        <w:trPr>
          <w:cantSplit w:val="0"/>
          <w:trHeight w:val="300" w:hRule="atLeast"/>
          <w:tblHeader w:val="0"/>
        </w:trPr>
        <w:tc>
          <w:tcPr>
            <w:gridSpan w:val="2"/>
            <w:vMerge w:val="restart"/>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C2">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Critérios de conformidade </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C4">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Nota</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C6">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Percentual de Cumprimento</w:t>
            </w:r>
          </w:p>
        </w:tc>
      </w:tr>
      <w:tr>
        <w:trPr>
          <w:cantSplit w:val="0"/>
          <w:trHeight w:val="480" w:hRule="atLeast"/>
          <w:tblHeader w:val="0"/>
        </w:trPr>
        <w:tc>
          <w:tcPr>
            <w:gridSpan w:val="2"/>
            <w:vMerge w:val="continue"/>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sz w:val="18"/>
                <w:szCs w:val="1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CA">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Produto 1 </w:t>
              <w:br w:type="textWrapping"/>
              <w:t xml:space="preserve">Evento</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CB">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Produto 2 </w:t>
              <w:br w:type="textWrapping"/>
              <w:t xml:space="preserve">Relatório</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CC">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Produto 1 </w:t>
              <w:br w:type="textWrapping"/>
              <w:t xml:space="preserve">Evento </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CD">
            <w:pPr>
              <w:tabs>
                <w:tab w:val="left" w:pos="1615"/>
              </w:tabs>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Produto 2 </w:t>
              <w:br w:type="textWrapping"/>
              <w:t xml:space="preserve">Relatório</w:t>
            </w:r>
          </w:p>
        </w:tc>
      </w:tr>
      <w:tr>
        <w:trPr>
          <w:cantSplit w:val="0"/>
          <w:trHeight w:val="825"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CE">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1</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CF">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Os eixos temáticos propostos estão em conformidade com os desafios e perspectivas apontados no levantamento da educação superior no Distrito Federal?</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D0">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D1">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D2">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D3">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r>
      <w:tr>
        <w:trPr>
          <w:cantSplit w:val="0"/>
          <w:trHeight w:val="5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D4">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2</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D5">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O evento abordou os eixos temáticos propostos?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D6">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D7">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D8">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D9">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r>
      <w:tr>
        <w:trPr>
          <w:cantSplit w:val="0"/>
          <w:trHeight w:val="735"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DA">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3</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DB">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Os palestrantes e debatedores selecionados contribuíram para o aprofundamento dos debates em torno dos eixos temáticos propostos?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DC">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DD">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DE">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DF">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r>
      <w:tr>
        <w:trPr>
          <w:cantSplit w:val="0"/>
          <w:trHeight w:val="945"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E0">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E1">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Os palestrantes, debatedores e contribuintes selecionados são estratégicos para a realização dos objetivos propostos nessa atividade?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E2">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E3">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E4">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E5">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r>
      <w:tr>
        <w:trPr>
          <w:cantSplit w:val="0"/>
          <w:trHeight w:val="825"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E6">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E7">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A transmissão do evento possibilitou compreensão satisfatória das apresentações e interação fluída entre participantes e palestrantes? </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E8">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E9">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EA">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EB">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r>
      <w:tr>
        <w:trPr>
          <w:cantSplit w:val="0"/>
          <w:trHeight w:val="585"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EC">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ED">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O relatório final do evento apresentou de forma concisa e satisfatória todos os dados do evento e os temas abordados?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EE">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EF">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F0">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F1">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r>
      <w:tr>
        <w:trPr>
          <w:cantSplit w:val="0"/>
          <w:trHeight w:val="585"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F2">
            <w:pPr>
              <w:tabs>
                <w:tab w:val="left" w:pos="1615"/>
              </w:tabs>
              <w:jc w:val="center"/>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7</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F3">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A avaliação de reação permitiu uma análise qualitativa do evento?</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F4">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F5">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F6">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F7">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r>
      <w:tr>
        <w:trPr>
          <w:cantSplit w:val="0"/>
          <w:trHeight w:val="300" w:hRule="atLeast"/>
          <w:tblHeader w:val="0"/>
        </w:trPr>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F8">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Resultado por produto</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FA">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FB">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FC">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FD">
            <w:pPr>
              <w:tabs>
                <w:tab w:val="left" w:pos="1615"/>
              </w:tabs>
              <w:jc w:val="center"/>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r>
    </w:tbl>
    <w:p w:rsidR="00000000" w:rsidDel="00000000" w:rsidP="00000000" w:rsidRDefault="00000000" w:rsidRPr="00000000" w14:paraId="000005FE">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ab/>
      </w:r>
    </w:p>
    <w:p w:rsidR="00000000" w:rsidDel="00000000" w:rsidP="00000000" w:rsidRDefault="00000000" w:rsidRPr="00000000" w14:paraId="000005FF">
      <w:pPr>
        <w:tabs>
          <w:tab w:val="left" w:pos="1615"/>
        </w:tabs>
        <w:rPr>
          <w:rFonts w:ascii="Calibri" w:cs="Calibri" w:eastAsia="Calibri" w:hAnsi="Calibri"/>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600">
      <w:pPr>
        <w:tabs>
          <w:tab w:val="left" w:pos="1615"/>
        </w:tabs>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ATIVIDADE 1.5 Acompanhamento e monitoramento da execução da ação e suas atividades</w:t>
      </w:r>
    </w:p>
    <w:p w:rsidR="00000000" w:rsidDel="00000000" w:rsidP="00000000" w:rsidRDefault="00000000" w:rsidRPr="00000000" w14:paraId="00000601">
      <w:pPr>
        <w:tabs>
          <w:tab w:val="left" w:pos="1615"/>
        </w:tabs>
        <w:rPr>
          <w:rFonts w:ascii="Calibri" w:cs="Calibri" w:eastAsia="Calibri" w:hAnsi="Calibri"/>
          <w:sz w:val="24"/>
          <w:szCs w:val="24"/>
        </w:rPr>
      </w:pPr>
      <w:r w:rsidDel="00000000" w:rsidR="00000000" w:rsidRPr="00000000">
        <w:rPr>
          <w:rtl w:val="0"/>
        </w:rPr>
      </w:r>
    </w:p>
    <w:tbl>
      <w:tblPr>
        <w:tblStyle w:val="Table29"/>
        <w:tblW w:w="13142.0" w:type="dxa"/>
        <w:jc w:val="left"/>
        <w:tblInd w:w="0.0" w:type="dxa"/>
        <w:tblBorders>
          <w:top w:color="ffffff" w:space="0" w:sz="4" w:val="single"/>
          <w:left w:color="ffffff" w:space="0" w:sz="4" w:val="single"/>
          <w:bottom w:color="ffffff" w:space="0" w:sz="4" w:val="single"/>
          <w:right w:color="ffffff" w:space="0" w:sz="4" w:val="single"/>
          <w:insideH w:color="ffffff" w:space="0" w:sz="4" w:val="single"/>
          <w:insideV w:color="ffffff" w:space="0" w:sz="4" w:val="single"/>
        </w:tblBorders>
        <w:tblLayout w:type="fixed"/>
        <w:tblLook w:val="04A0"/>
      </w:tblPr>
      <w:tblGrid>
        <w:gridCol w:w="9026"/>
        <w:gridCol w:w="1647"/>
        <w:gridCol w:w="2247"/>
        <w:gridCol w:w="222"/>
        <w:tblGridChange w:id="0">
          <w:tblGrid>
            <w:gridCol w:w="9026"/>
            <w:gridCol w:w="1647"/>
            <w:gridCol w:w="2247"/>
            <w:gridCol w:w="222"/>
          </w:tblGrid>
        </w:tblGridChange>
      </w:tblGrid>
      <w:tr>
        <w:trPr>
          <w:cantSplit w:val="0"/>
          <w:trHeight w:val="682" w:hRule="atLeast"/>
          <w:tblHeader w:val="0"/>
        </w:trPr>
        <w:tc>
          <w:tcPr>
            <w:vMerge w:val="restart"/>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02">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Critérios de conformidade</w:t>
            </w:r>
          </w:p>
        </w:tc>
        <w:tc>
          <w:tcPr>
            <w:vMerge w:val="restart"/>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03">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Nota</w:t>
            </w:r>
          </w:p>
        </w:tc>
        <w:tc>
          <w:tcPr>
            <w:vMerge w:val="restart"/>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04">
            <w:pPr>
              <w:tabs>
                <w:tab w:val="left" w:pos="1615"/>
              </w:tabs>
              <w:jc w:val="center"/>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Percentual de Cumprimento</w:t>
            </w:r>
          </w:p>
        </w:tc>
      </w:tr>
      <w:tr>
        <w:trPr>
          <w:cantSplit w:val="0"/>
          <w:trHeight w:val="381" w:hRule="atLeast"/>
          <w:tblHeader w:val="0"/>
        </w:trPr>
        <w:tc>
          <w:tcPr>
            <w:vMerge w:val="continue"/>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sz w:val="18"/>
                <w:szCs w:val="18"/>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sz w:val="18"/>
                <w:szCs w:val="18"/>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sz w:val="18"/>
                <w:szCs w:val="18"/>
              </w:rPr>
            </w:pPr>
            <w:r w:rsidDel="00000000" w:rsidR="00000000" w:rsidRPr="00000000">
              <w:rPr>
                <w:rtl w:val="0"/>
              </w:rPr>
            </w:r>
          </w:p>
        </w:tc>
        <w:tc>
          <w:tcPr>
            <w:tcBorders>
              <w:left w:color="000000" w:space="0" w:sz="4" w:val="single"/>
            </w:tcBorders>
          </w:tcPr>
          <w:p w:rsidR="00000000" w:rsidDel="00000000" w:rsidP="00000000" w:rsidRDefault="00000000" w:rsidRPr="00000000" w14:paraId="00000608">
            <w:pPr>
              <w:tabs>
                <w:tab w:val="left" w:pos="1615"/>
              </w:tabs>
              <w:rPr>
                <w:rFonts w:ascii="Calibri" w:cs="Calibri" w:eastAsia="Calibri" w:hAnsi="Calibri"/>
                <w:b w:val="1"/>
                <w:color w:val="000000"/>
                <w:sz w:val="18"/>
                <w:szCs w:val="18"/>
              </w:rPr>
            </w:pPr>
            <w:r w:rsidDel="00000000" w:rsidR="00000000" w:rsidRPr="00000000">
              <w:rPr>
                <w:rtl w:val="0"/>
              </w:rPr>
            </w:r>
          </w:p>
        </w:tc>
      </w:tr>
      <w:tr>
        <w:trPr>
          <w:cantSplit w:val="0"/>
          <w:trHeight w:val="763"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09">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Apresenta os índices e indicadores que foram monitorados e avaliados conforme previsto no plano de trabalho?</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0A">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 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0B">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 </w:t>
            </w:r>
          </w:p>
        </w:tc>
        <w:tc>
          <w:tcPr>
            <w:tcBorders>
              <w:left w:color="000000" w:space="0" w:sz="4" w:val="single"/>
            </w:tcBorders>
          </w:tcPr>
          <w:p w:rsidR="00000000" w:rsidDel="00000000" w:rsidP="00000000" w:rsidRDefault="00000000" w:rsidRPr="00000000" w14:paraId="0000060C">
            <w:pPr>
              <w:tabs>
                <w:tab w:val="left" w:pos="1615"/>
              </w:tabs>
              <w:rPr>
                <w:rFonts w:ascii="Times New Roman" w:cs="Times New Roman" w:eastAsia="Times New Roman" w:hAnsi="Times New Roman"/>
                <w:sz w:val="20"/>
                <w:szCs w:val="20"/>
              </w:rPr>
            </w:pPr>
            <w:r w:rsidDel="00000000" w:rsidR="00000000" w:rsidRPr="00000000">
              <w:rPr>
                <w:rtl w:val="0"/>
              </w:rPr>
            </w:r>
          </w:p>
        </w:tc>
      </w:tr>
      <w:tr>
        <w:trPr>
          <w:cantSplit w:val="0"/>
          <w:trHeight w:val="381"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0D">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Apresenta os critérios de conformidade aplicados em cada atividade?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0E">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 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0F">
            <w:pPr>
              <w:tabs>
                <w:tab w:val="left" w:pos="1615"/>
              </w:tabs>
              <w:rPr>
                <w:rFonts w:ascii="Calibri" w:cs="Calibri" w:eastAsia="Calibri" w:hAnsi="Calibri"/>
                <w:sz w:val="18"/>
                <w:szCs w:val="18"/>
              </w:rPr>
            </w:pPr>
            <w:r w:rsidDel="00000000" w:rsidR="00000000" w:rsidRPr="00000000">
              <w:rPr>
                <w:rFonts w:ascii="Calibri" w:cs="Calibri" w:eastAsia="Calibri" w:hAnsi="Calibri"/>
                <w:color w:val="000000"/>
                <w:sz w:val="18"/>
                <w:szCs w:val="18"/>
                <w:rtl w:val="0"/>
              </w:rPr>
              <w:t xml:space="preserve">100% </w:t>
            </w:r>
            <w:r w:rsidDel="00000000" w:rsidR="00000000" w:rsidRPr="00000000">
              <w:rPr>
                <w:rtl w:val="0"/>
              </w:rPr>
            </w:r>
          </w:p>
        </w:tc>
        <w:tc>
          <w:tcPr>
            <w:tcBorders>
              <w:left w:color="000000" w:space="0" w:sz="4" w:val="single"/>
            </w:tcBorders>
          </w:tcPr>
          <w:p w:rsidR="00000000" w:rsidDel="00000000" w:rsidP="00000000" w:rsidRDefault="00000000" w:rsidRPr="00000000" w14:paraId="00000610">
            <w:pPr>
              <w:tabs>
                <w:tab w:val="left" w:pos="1615"/>
              </w:tabs>
              <w:rPr>
                <w:rFonts w:ascii="Times New Roman" w:cs="Times New Roman" w:eastAsia="Times New Roman" w:hAnsi="Times New Roman"/>
                <w:sz w:val="20"/>
                <w:szCs w:val="20"/>
              </w:rPr>
            </w:pPr>
            <w:r w:rsidDel="00000000" w:rsidR="00000000" w:rsidRPr="00000000">
              <w:rPr>
                <w:rtl w:val="0"/>
              </w:rPr>
            </w:r>
          </w:p>
        </w:tc>
      </w:tr>
      <w:tr>
        <w:trPr>
          <w:cantSplit w:val="0"/>
          <w:trHeight w:val="763"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11">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Apresenta os critérios avaliados na pesquisa de satisfação das partes interessadas (demandante e outras partes interessadas) em cada atividade?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12">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 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13">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 </w:t>
            </w:r>
          </w:p>
        </w:tc>
        <w:tc>
          <w:tcPr>
            <w:tcBorders>
              <w:left w:color="000000" w:space="0" w:sz="4" w:val="single"/>
            </w:tcBorders>
          </w:tcPr>
          <w:p w:rsidR="00000000" w:rsidDel="00000000" w:rsidP="00000000" w:rsidRDefault="00000000" w:rsidRPr="00000000" w14:paraId="00000614">
            <w:pPr>
              <w:tabs>
                <w:tab w:val="left" w:pos="1615"/>
              </w:tabs>
              <w:rPr>
                <w:rFonts w:ascii="Times New Roman" w:cs="Times New Roman" w:eastAsia="Times New Roman" w:hAnsi="Times New Roman"/>
                <w:sz w:val="20"/>
                <w:szCs w:val="20"/>
              </w:rPr>
            </w:pPr>
            <w:r w:rsidDel="00000000" w:rsidR="00000000" w:rsidRPr="00000000">
              <w:rPr>
                <w:rtl w:val="0"/>
              </w:rPr>
            </w:r>
          </w:p>
        </w:tc>
      </w:tr>
      <w:tr>
        <w:trPr>
          <w:cantSplit w:val="0"/>
          <w:trHeight w:val="763"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15">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Apresenta o resultado dos indicadores previstos no monitoramento e acompanhamento para todas as atividades executadas na ação 1?</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16">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 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17">
            <w:pPr>
              <w:tabs>
                <w:tab w:val="left" w:pos="1615"/>
              </w:tabs>
              <w:rPr>
                <w:rFonts w:ascii="Calibri" w:cs="Calibri" w:eastAsia="Calibri" w:hAnsi="Calibri"/>
                <w:b w:val="1"/>
                <w:color w:val="000000"/>
                <w:sz w:val="18"/>
                <w:szCs w:val="18"/>
              </w:rPr>
            </w:pPr>
            <w:r w:rsidDel="00000000" w:rsidR="00000000" w:rsidRPr="00000000">
              <w:rPr>
                <w:rFonts w:ascii="Calibri" w:cs="Calibri" w:eastAsia="Calibri" w:hAnsi="Calibri"/>
                <w:color w:val="000000"/>
                <w:sz w:val="18"/>
                <w:szCs w:val="18"/>
                <w:rtl w:val="0"/>
              </w:rPr>
              <w:t xml:space="preserve">100% </w:t>
            </w:r>
            <w:r w:rsidDel="00000000" w:rsidR="00000000" w:rsidRPr="00000000">
              <w:rPr>
                <w:rtl w:val="0"/>
              </w:rPr>
            </w:r>
          </w:p>
        </w:tc>
        <w:tc>
          <w:tcPr>
            <w:tcBorders>
              <w:left w:color="000000" w:space="0" w:sz="4" w:val="single"/>
            </w:tcBorders>
          </w:tcPr>
          <w:p w:rsidR="00000000" w:rsidDel="00000000" w:rsidP="00000000" w:rsidRDefault="00000000" w:rsidRPr="00000000" w14:paraId="00000618">
            <w:pPr>
              <w:tabs>
                <w:tab w:val="left" w:pos="1615"/>
              </w:tabs>
              <w:rPr>
                <w:rFonts w:ascii="Times New Roman" w:cs="Times New Roman" w:eastAsia="Times New Roman" w:hAnsi="Times New Roman"/>
                <w:sz w:val="20"/>
                <w:szCs w:val="20"/>
              </w:rPr>
            </w:pPr>
            <w:r w:rsidDel="00000000" w:rsidR="00000000" w:rsidRPr="00000000">
              <w:rPr>
                <w:rtl w:val="0"/>
              </w:rPr>
            </w:r>
          </w:p>
        </w:tc>
      </w:tr>
      <w:tr>
        <w:trPr>
          <w:cantSplit w:val="0"/>
          <w:trHeight w:val="381"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19">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Apresenta os primeiros resultados da contrapartida?</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1A">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 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1B">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 </w:t>
            </w:r>
          </w:p>
        </w:tc>
        <w:tc>
          <w:tcPr>
            <w:tcBorders>
              <w:left w:color="000000" w:space="0" w:sz="4" w:val="single"/>
            </w:tcBorders>
          </w:tcPr>
          <w:p w:rsidR="00000000" w:rsidDel="00000000" w:rsidP="00000000" w:rsidRDefault="00000000" w:rsidRPr="00000000" w14:paraId="0000061C">
            <w:pPr>
              <w:tabs>
                <w:tab w:val="left" w:pos="1615"/>
              </w:tabs>
              <w:rPr>
                <w:rFonts w:ascii="Times New Roman" w:cs="Times New Roman" w:eastAsia="Times New Roman" w:hAnsi="Times New Roman"/>
                <w:sz w:val="20"/>
                <w:szCs w:val="20"/>
              </w:rPr>
            </w:pPr>
            <w:r w:rsidDel="00000000" w:rsidR="00000000" w:rsidRPr="00000000">
              <w:rPr>
                <w:rtl w:val="0"/>
              </w:rPr>
            </w:r>
          </w:p>
        </w:tc>
      </w:tr>
      <w:tr>
        <w:trPr>
          <w:cantSplit w:val="0"/>
          <w:trHeight w:val="381"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1D">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Apresenta a execução físico-financeira das atividades desenvolvidas na ação 1?</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1E">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 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1F">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tcBorders>
              <w:left w:color="000000" w:space="0" w:sz="4" w:val="single"/>
            </w:tcBorders>
          </w:tcPr>
          <w:p w:rsidR="00000000" w:rsidDel="00000000" w:rsidP="00000000" w:rsidRDefault="00000000" w:rsidRPr="00000000" w14:paraId="00000620">
            <w:pPr>
              <w:tabs>
                <w:tab w:val="left" w:pos="1615"/>
              </w:tabs>
              <w:rPr>
                <w:rFonts w:ascii="Times New Roman" w:cs="Times New Roman" w:eastAsia="Times New Roman" w:hAnsi="Times New Roman"/>
                <w:sz w:val="20"/>
                <w:szCs w:val="20"/>
              </w:rPr>
            </w:pPr>
            <w:r w:rsidDel="00000000" w:rsidR="00000000" w:rsidRPr="00000000">
              <w:rPr>
                <w:rtl w:val="0"/>
              </w:rPr>
            </w:r>
          </w:p>
        </w:tc>
      </w:tr>
      <w:tr>
        <w:trPr>
          <w:cantSplit w:val="0"/>
          <w:trHeight w:val="763"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21">
            <w:pPr>
              <w:tabs>
                <w:tab w:val="left" w:pos="1615"/>
              </w:tabs>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Apresenta o resultado do monitoramento e acompanhamento da ação 1 conforme métrica definida no plano de trabalho?</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22">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 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23">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100%</w:t>
            </w:r>
          </w:p>
        </w:tc>
        <w:tc>
          <w:tcPr>
            <w:tcBorders>
              <w:left w:color="000000" w:space="0" w:sz="4" w:val="single"/>
            </w:tcBorders>
          </w:tcPr>
          <w:p w:rsidR="00000000" w:rsidDel="00000000" w:rsidP="00000000" w:rsidRDefault="00000000" w:rsidRPr="00000000" w14:paraId="00000624">
            <w:pPr>
              <w:tabs>
                <w:tab w:val="left" w:pos="1615"/>
              </w:tabs>
              <w:rPr>
                <w:rFonts w:ascii="Times New Roman" w:cs="Times New Roman" w:eastAsia="Times New Roman" w:hAnsi="Times New Roman"/>
                <w:sz w:val="20"/>
                <w:szCs w:val="20"/>
              </w:rPr>
            </w:pPr>
            <w:r w:rsidDel="00000000" w:rsidR="00000000" w:rsidRPr="00000000">
              <w:rPr>
                <w:rtl w:val="0"/>
              </w:rPr>
            </w:r>
          </w:p>
        </w:tc>
      </w:tr>
      <w:tr>
        <w:trPr>
          <w:cantSplit w:val="0"/>
          <w:trHeight w:val="381"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25">
            <w:pPr>
              <w:tabs>
                <w:tab w:val="left" w:pos="1615"/>
              </w:tabs>
              <w:rPr>
                <w:rFonts w:ascii="Calibri" w:cs="Calibri" w:eastAsia="Calibri" w:hAnsi="Calibri"/>
                <w:b w:val="0"/>
                <w:sz w:val="18"/>
                <w:szCs w:val="18"/>
              </w:rPr>
            </w:pPr>
            <w:r w:rsidDel="00000000" w:rsidR="00000000" w:rsidRPr="00000000">
              <w:rPr>
                <w:rFonts w:ascii="Calibri" w:cs="Calibri" w:eastAsia="Calibri" w:hAnsi="Calibri"/>
                <w:b w:val="0"/>
                <w:sz w:val="18"/>
                <w:szCs w:val="18"/>
                <w:rtl w:val="0"/>
              </w:rPr>
              <w:t xml:space="preserve">Resultado por produto</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26">
            <w:pPr>
              <w:tabs>
                <w:tab w:val="left" w:pos="1615"/>
              </w:tabs>
              <w:rPr>
                <w:rFonts w:ascii="Calibri" w:cs="Calibri" w:eastAsia="Calibri" w:hAnsi="Calibri"/>
                <w:color w:val="000000"/>
                <w:sz w:val="18"/>
                <w:szCs w:val="18"/>
              </w:rPr>
            </w:pPr>
            <w:r w:rsidDel="00000000" w:rsidR="00000000" w:rsidRPr="00000000">
              <w:rPr>
                <w:rFonts w:ascii="Calibri" w:cs="Calibri" w:eastAsia="Calibri" w:hAnsi="Calibri"/>
                <w:color w:val="000000"/>
                <w:sz w:val="18"/>
                <w:szCs w:val="18"/>
                <w:rtl w:val="0"/>
              </w:rPr>
              <w:t xml:space="preserve"> 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27">
            <w:pPr>
              <w:tabs>
                <w:tab w:val="left" w:pos="1615"/>
              </w:tabs>
              <w:rPr>
                <w:rFonts w:ascii="Calibri" w:cs="Calibri" w:eastAsia="Calibri" w:hAnsi="Calibri"/>
                <w:b w:val="1"/>
                <w:color w:val="000000"/>
                <w:sz w:val="18"/>
                <w:szCs w:val="18"/>
              </w:rPr>
            </w:pPr>
            <w:r w:rsidDel="00000000" w:rsidR="00000000" w:rsidRPr="00000000">
              <w:rPr>
                <w:rFonts w:ascii="Calibri" w:cs="Calibri" w:eastAsia="Calibri" w:hAnsi="Calibri"/>
                <w:color w:val="000000"/>
                <w:sz w:val="18"/>
                <w:szCs w:val="18"/>
                <w:rtl w:val="0"/>
              </w:rPr>
              <w:t xml:space="preserve">100% </w:t>
            </w:r>
            <w:r w:rsidDel="00000000" w:rsidR="00000000" w:rsidRPr="00000000">
              <w:rPr>
                <w:rtl w:val="0"/>
              </w:rPr>
            </w:r>
          </w:p>
        </w:tc>
        <w:tc>
          <w:tcPr>
            <w:tcBorders>
              <w:left w:color="000000" w:space="0" w:sz="4" w:val="single"/>
            </w:tcBorders>
          </w:tcPr>
          <w:p w:rsidR="00000000" w:rsidDel="00000000" w:rsidP="00000000" w:rsidRDefault="00000000" w:rsidRPr="00000000" w14:paraId="00000628">
            <w:pPr>
              <w:tabs>
                <w:tab w:val="left" w:pos="1615"/>
              </w:tabs>
              <w:rPr>
                <w:rFonts w:ascii="Times New Roman" w:cs="Times New Roman" w:eastAsia="Times New Roman" w:hAnsi="Times New Roman"/>
                <w:sz w:val="20"/>
                <w:szCs w:val="20"/>
              </w:rPr>
            </w:pPr>
            <w:r w:rsidDel="00000000" w:rsidR="00000000" w:rsidRPr="00000000">
              <w:rPr>
                <w:rtl w:val="0"/>
              </w:rPr>
            </w:r>
          </w:p>
        </w:tc>
      </w:tr>
    </w:tbl>
    <w:p w:rsidR="00000000" w:rsidDel="00000000" w:rsidP="00000000" w:rsidRDefault="00000000" w:rsidRPr="00000000" w14:paraId="00000629">
      <w:pPr>
        <w:tabs>
          <w:tab w:val="left" w:pos="1615"/>
        </w:tabs>
        <w:rPr>
          <w:rFonts w:ascii="Calibri" w:cs="Calibri" w:eastAsia="Calibri" w:hAnsi="Calibri"/>
          <w:sz w:val="20"/>
          <w:szCs w:val="20"/>
        </w:rPr>
      </w:pPr>
      <w:r w:rsidDel="00000000" w:rsidR="00000000" w:rsidRPr="00000000">
        <w:rPr>
          <w:rFonts w:ascii="Calibri" w:cs="Calibri" w:eastAsia="Calibri" w:hAnsi="Calibri"/>
          <w:sz w:val="20"/>
          <w:szCs w:val="20"/>
          <w:rtl w:val="0"/>
        </w:rPr>
        <w:tab/>
        <w:tab/>
        <w:tab/>
      </w:r>
    </w:p>
    <w:p w:rsidR="00000000" w:rsidDel="00000000" w:rsidP="00000000" w:rsidRDefault="00000000" w:rsidRPr="00000000" w14:paraId="0000062A">
      <w:pPr>
        <w:tabs>
          <w:tab w:val="left" w:pos="1615"/>
        </w:tabs>
        <w:rPr>
          <w:rFonts w:ascii="Calibri" w:cs="Calibri" w:eastAsia="Calibri" w:hAnsi="Calibri"/>
          <w:sz w:val="20"/>
          <w:szCs w:val="20"/>
        </w:rPr>
        <w:sectPr>
          <w:footerReference r:id="rId49" w:type="default"/>
          <w:type w:val="nextPage"/>
          <w:pgSz w:h="11906" w:w="16838" w:orient="landscape"/>
          <w:pgMar w:bottom="1134" w:top="1134" w:left="1701" w:right="1134" w:header="708" w:footer="680"/>
        </w:sectPr>
      </w:pPr>
      <w:r w:rsidDel="00000000" w:rsidR="00000000" w:rsidRPr="00000000">
        <w:rPr>
          <w:rtl w:val="0"/>
        </w:rPr>
      </w:r>
    </w:p>
    <w:p w:rsidR="00000000" w:rsidDel="00000000" w:rsidP="00000000" w:rsidRDefault="00000000" w:rsidRPr="00000000" w14:paraId="0000062B">
      <w:pPr>
        <w:pStyle w:val="Heading2"/>
        <w:tabs>
          <w:tab w:val="left" w:pos="1615"/>
        </w:tabs>
        <w:rPr/>
      </w:pPr>
      <w:bookmarkStart w:colFirst="0" w:colLast="0" w:name="_heading=h.147n2zr" w:id="19"/>
      <w:bookmarkEnd w:id="19"/>
      <w:r w:rsidDel="00000000" w:rsidR="00000000" w:rsidRPr="00000000">
        <w:rPr>
          <w:rtl w:val="0"/>
        </w:rPr>
        <w:t xml:space="preserve">D. FICHA DE MONITORAMENTO</w:t>
      </w:r>
    </w:p>
    <w:p w:rsidR="00000000" w:rsidDel="00000000" w:rsidP="00000000" w:rsidRDefault="00000000" w:rsidRPr="00000000" w14:paraId="0000062C">
      <w:pPr>
        <w:tabs>
          <w:tab w:val="left" w:pos="1615"/>
        </w:tabs>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52290</wp:posOffset>
            </wp:positionH>
            <wp:positionV relativeFrom="paragraph">
              <wp:posOffset>-477475</wp:posOffset>
            </wp:positionV>
            <wp:extent cx="6276030" cy="8875986"/>
            <wp:effectExtent b="0" l="0" r="0" t="0"/>
            <wp:wrapSquare wrapText="bothSides" distB="0" distT="0" distL="114300" distR="114300"/>
            <wp:docPr descr="Uma imagem contendo Diagrama&#10;&#10;Descrição gerada automaticamente" id="153" name="image11.png"/>
            <a:graphic>
              <a:graphicData uri="http://schemas.openxmlformats.org/drawingml/2006/picture">
                <pic:pic>
                  <pic:nvPicPr>
                    <pic:cNvPr descr="Uma imagem contendo Diagrama&#10;&#10;Descrição gerada automaticamente" id="0" name="image11.png"/>
                    <pic:cNvPicPr preferRelativeResize="0"/>
                  </pic:nvPicPr>
                  <pic:blipFill>
                    <a:blip r:embed="rId50"/>
                    <a:srcRect b="0" l="0" r="0" t="0"/>
                    <a:stretch>
                      <a:fillRect/>
                    </a:stretch>
                  </pic:blipFill>
                  <pic:spPr>
                    <a:xfrm>
                      <a:off x="0" y="0"/>
                      <a:ext cx="6276030" cy="8875986"/>
                    </a:xfrm>
                    <a:prstGeom prst="rect"/>
                    <a:ln/>
                  </pic:spPr>
                </pic:pic>
              </a:graphicData>
            </a:graphic>
          </wp:anchor>
        </w:drawing>
      </w:r>
    </w:p>
    <w:p w:rsidR="00000000" w:rsidDel="00000000" w:rsidP="00000000" w:rsidRDefault="00000000" w:rsidRPr="00000000" w14:paraId="0000062D">
      <w:pPr>
        <w:tabs>
          <w:tab w:val="left" w:pos="1615"/>
        </w:tabs>
        <w:rPr>
          <w:rFonts w:ascii="Calibri" w:cs="Calibri" w:eastAsia="Calibri" w:hAnsi="Calibri"/>
          <w:sz w:val="20"/>
          <w:szCs w:val="2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-60455</wp:posOffset>
            </wp:positionH>
            <wp:positionV relativeFrom="paragraph">
              <wp:posOffset>263</wp:posOffset>
            </wp:positionV>
            <wp:extent cx="6096924" cy="8623738"/>
            <wp:effectExtent b="0" l="0" r="0" t="0"/>
            <wp:wrapSquare wrapText="bothSides" distB="0" distT="0" distL="114300" distR="114300"/>
            <wp:docPr descr="Uma imagem contendo Diagrama&#10;&#10;Descrição gerada automaticamente" id="171" name="image28.png"/>
            <a:graphic>
              <a:graphicData uri="http://schemas.openxmlformats.org/drawingml/2006/picture">
                <pic:pic>
                  <pic:nvPicPr>
                    <pic:cNvPr descr="Uma imagem contendo Diagrama&#10;&#10;Descrição gerada automaticamente" id="0" name="image28.png"/>
                    <pic:cNvPicPr preferRelativeResize="0"/>
                  </pic:nvPicPr>
                  <pic:blipFill>
                    <a:blip r:embed="rId51"/>
                    <a:srcRect b="0" l="0" r="0" t="0"/>
                    <a:stretch>
                      <a:fillRect/>
                    </a:stretch>
                  </pic:blipFill>
                  <pic:spPr>
                    <a:xfrm>
                      <a:off x="0" y="0"/>
                      <a:ext cx="6096924" cy="8623738"/>
                    </a:xfrm>
                    <a:prstGeom prst="rect"/>
                    <a:ln/>
                  </pic:spPr>
                </pic:pic>
              </a:graphicData>
            </a:graphic>
          </wp:anchor>
        </w:drawing>
      </w:r>
    </w:p>
    <w:p w:rsidR="00000000" w:rsidDel="00000000" w:rsidP="00000000" w:rsidRDefault="00000000" w:rsidRPr="00000000" w14:paraId="0000062E">
      <w:pPr>
        <w:tabs>
          <w:tab w:val="left" w:pos="1615"/>
        </w:tabs>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62F">
      <w:pPr>
        <w:tabs>
          <w:tab w:val="left" w:pos="1615"/>
        </w:tabs>
        <w:rPr>
          <w:rFonts w:ascii="Calibri" w:cs="Calibri" w:eastAsia="Calibri" w:hAnsi="Calibri"/>
          <w:sz w:val="20"/>
          <w:szCs w:val="20"/>
        </w:rPr>
      </w:pPr>
      <w:r w:rsidDel="00000000" w:rsidR="00000000" w:rsidRPr="00000000">
        <w:br w:type="page"/>
      </w:r>
      <w:r w:rsidDel="00000000" w:rsidR="00000000" w:rsidRPr="00000000">
        <w:br w:type="page"/>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5081</wp:posOffset>
            </wp:positionH>
            <wp:positionV relativeFrom="paragraph">
              <wp:posOffset>5080</wp:posOffset>
            </wp:positionV>
            <wp:extent cx="5996305" cy="8481695"/>
            <wp:effectExtent b="0" l="0" r="0" t="0"/>
            <wp:wrapSquare wrapText="bothSides" distB="0" distT="0" distL="114300" distR="114300"/>
            <wp:docPr descr="Texto&#10;&#10;Descrição gerada automaticamente" id="154" name="image10.png"/>
            <a:graphic>
              <a:graphicData uri="http://schemas.openxmlformats.org/drawingml/2006/picture">
                <pic:pic>
                  <pic:nvPicPr>
                    <pic:cNvPr descr="Texto&#10;&#10;Descrição gerada automaticamente" id="0" name="image10.png"/>
                    <pic:cNvPicPr preferRelativeResize="0"/>
                  </pic:nvPicPr>
                  <pic:blipFill>
                    <a:blip r:embed="rId52"/>
                    <a:srcRect b="0" l="0" r="0" t="0"/>
                    <a:stretch>
                      <a:fillRect/>
                    </a:stretch>
                  </pic:blipFill>
                  <pic:spPr>
                    <a:xfrm>
                      <a:off x="0" y="0"/>
                      <a:ext cx="5996305" cy="8481695"/>
                    </a:xfrm>
                    <a:prstGeom prst="rect"/>
                    <a:ln/>
                  </pic:spPr>
                </pic:pic>
              </a:graphicData>
            </a:graphic>
          </wp:anchor>
        </w:drawing>
      </w:r>
    </w:p>
    <w:p w:rsidR="00000000" w:rsidDel="00000000" w:rsidP="00000000" w:rsidRDefault="00000000" w:rsidRPr="00000000" w14:paraId="00000630">
      <w:pPr>
        <w:tabs>
          <w:tab w:val="left" w:pos="1615"/>
        </w:tabs>
        <w:rPr>
          <w:rFonts w:ascii="Calibri" w:cs="Calibri" w:eastAsia="Calibri" w:hAnsi="Calibri"/>
          <w:sz w:val="20"/>
          <w:szCs w:val="20"/>
        </w:rPr>
      </w:pPr>
      <w:r w:rsidDel="00000000" w:rsidR="00000000" w:rsidRPr="00000000">
        <w:br w:type="page"/>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68187</wp:posOffset>
            </wp:positionH>
            <wp:positionV relativeFrom="paragraph">
              <wp:posOffset>44</wp:posOffset>
            </wp:positionV>
            <wp:extent cx="6297554" cy="8907517"/>
            <wp:effectExtent b="0" l="0" r="0" t="0"/>
            <wp:wrapSquare wrapText="bothSides" distB="0" distT="0" distL="114300" distR="114300"/>
            <wp:docPr descr="Texto&#10;&#10;Descrição gerada automaticamente" id="147" name="image8.png"/>
            <a:graphic>
              <a:graphicData uri="http://schemas.openxmlformats.org/drawingml/2006/picture">
                <pic:pic>
                  <pic:nvPicPr>
                    <pic:cNvPr descr="Texto&#10;&#10;Descrição gerada automaticamente" id="0" name="image8.png"/>
                    <pic:cNvPicPr preferRelativeResize="0"/>
                  </pic:nvPicPr>
                  <pic:blipFill>
                    <a:blip r:embed="rId53"/>
                    <a:srcRect b="0" l="0" r="0" t="0"/>
                    <a:stretch>
                      <a:fillRect/>
                    </a:stretch>
                  </pic:blipFill>
                  <pic:spPr>
                    <a:xfrm>
                      <a:off x="0" y="0"/>
                      <a:ext cx="6297554" cy="8907517"/>
                    </a:xfrm>
                    <a:prstGeom prst="rect"/>
                    <a:ln/>
                  </pic:spPr>
                </pic:pic>
              </a:graphicData>
            </a:graphic>
          </wp:anchor>
        </w:drawing>
      </w:r>
    </w:p>
    <w:p w:rsidR="00000000" w:rsidDel="00000000" w:rsidP="00000000" w:rsidRDefault="00000000" w:rsidRPr="00000000" w14:paraId="00000631">
      <w:pPr>
        <w:tabs>
          <w:tab w:val="left" w:pos="1615"/>
        </w:tabs>
        <w:rPr>
          <w:rFonts w:ascii="Calibri" w:cs="Calibri" w:eastAsia="Calibri" w:hAnsi="Calibri"/>
          <w:sz w:val="20"/>
          <w:szCs w:val="20"/>
        </w:rPr>
      </w:pPr>
      <w:r w:rsidDel="00000000" w:rsidR="00000000" w:rsidRPr="00000000">
        <w:br w:type="page"/>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146050</wp:posOffset>
            </wp:positionH>
            <wp:positionV relativeFrom="paragraph">
              <wp:posOffset>-393</wp:posOffset>
            </wp:positionV>
            <wp:extent cx="6238240" cy="8355330"/>
            <wp:effectExtent b="0" l="0" r="0" t="0"/>
            <wp:wrapSquare wrapText="bothSides" distB="0" distT="0" distL="114300" distR="114300"/>
            <wp:docPr id="140" name="image9.png"/>
            <a:graphic>
              <a:graphicData uri="http://schemas.openxmlformats.org/drawingml/2006/picture">
                <pic:pic>
                  <pic:nvPicPr>
                    <pic:cNvPr id="0" name="image9.png"/>
                    <pic:cNvPicPr preferRelativeResize="0"/>
                  </pic:nvPicPr>
                  <pic:blipFill>
                    <a:blip r:embed="rId54"/>
                    <a:srcRect b="0" l="0" r="0" t="0"/>
                    <a:stretch>
                      <a:fillRect/>
                    </a:stretch>
                  </pic:blipFill>
                  <pic:spPr>
                    <a:xfrm>
                      <a:off x="0" y="0"/>
                      <a:ext cx="6238240" cy="8355330"/>
                    </a:xfrm>
                    <a:prstGeom prst="rect"/>
                    <a:ln/>
                  </pic:spPr>
                </pic:pic>
              </a:graphicData>
            </a:graphic>
          </wp:anchor>
        </w:drawing>
      </w:r>
    </w:p>
    <w:p w:rsidR="00000000" w:rsidDel="00000000" w:rsidP="00000000" w:rsidRDefault="00000000" w:rsidRPr="00000000" w14:paraId="00000632">
      <w:pPr>
        <w:tabs>
          <w:tab w:val="left" w:pos="1615"/>
        </w:tabs>
        <w:rPr>
          <w:rFonts w:ascii="Calibri" w:cs="Calibri" w:eastAsia="Calibri" w:hAnsi="Calibri"/>
          <w:sz w:val="20"/>
          <w:szCs w:val="2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273138</wp:posOffset>
            </wp:positionH>
            <wp:positionV relativeFrom="paragraph">
              <wp:posOffset>44</wp:posOffset>
            </wp:positionV>
            <wp:extent cx="6355482" cy="8989454"/>
            <wp:effectExtent b="0" l="0" r="0" t="0"/>
            <wp:wrapSquare wrapText="bothSides" distB="0" distT="0" distL="114300" distR="114300"/>
            <wp:docPr id="155" name="image15.png"/>
            <a:graphic>
              <a:graphicData uri="http://schemas.openxmlformats.org/drawingml/2006/picture">
                <pic:pic>
                  <pic:nvPicPr>
                    <pic:cNvPr id="0" name="image15.png"/>
                    <pic:cNvPicPr preferRelativeResize="0"/>
                  </pic:nvPicPr>
                  <pic:blipFill>
                    <a:blip r:embed="rId55"/>
                    <a:srcRect b="0" l="0" r="0" t="0"/>
                    <a:stretch>
                      <a:fillRect/>
                    </a:stretch>
                  </pic:blipFill>
                  <pic:spPr>
                    <a:xfrm>
                      <a:off x="0" y="0"/>
                      <a:ext cx="6355482" cy="8989454"/>
                    </a:xfrm>
                    <a:prstGeom prst="rect"/>
                    <a:ln/>
                  </pic:spPr>
                </pic:pic>
              </a:graphicData>
            </a:graphic>
          </wp:anchor>
        </w:drawing>
      </w:r>
    </w:p>
    <w:p w:rsidR="00000000" w:rsidDel="00000000" w:rsidP="00000000" w:rsidRDefault="00000000" w:rsidRPr="00000000" w14:paraId="00000633">
      <w:pPr>
        <w:tabs>
          <w:tab w:val="left" w:pos="1615"/>
        </w:tabs>
        <w:rPr>
          <w:rFonts w:ascii="Calibri" w:cs="Calibri" w:eastAsia="Calibri" w:hAnsi="Calibri"/>
          <w:sz w:val="20"/>
          <w:szCs w:val="20"/>
        </w:rPr>
      </w:pPr>
      <w:r w:rsidDel="00000000" w:rsidR="00000000" w:rsidRPr="00000000">
        <w:br w:type="page"/>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-62579</wp:posOffset>
            </wp:positionH>
            <wp:positionV relativeFrom="paragraph">
              <wp:posOffset>218111</wp:posOffset>
            </wp:positionV>
            <wp:extent cx="6130290" cy="8670925"/>
            <wp:effectExtent b="0" l="0" r="0" t="0"/>
            <wp:wrapSquare wrapText="bothSides" distB="0" distT="0" distL="114300" distR="114300"/>
            <wp:docPr descr="Diagrama&#10;&#10;Descrição gerada automaticamente" id="168" name="image23.png"/>
            <a:graphic>
              <a:graphicData uri="http://schemas.openxmlformats.org/drawingml/2006/picture">
                <pic:pic>
                  <pic:nvPicPr>
                    <pic:cNvPr descr="Diagrama&#10;&#10;Descrição gerada automaticamente" id="0" name="image23.png"/>
                    <pic:cNvPicPr preferRelativeResize="0"/>
                  </pic:nvPicPr>
                  <pic:blipFill>
                    <a:blip r:embed="rId56"/>
                    <a:srcRect b="0" l="0" r="0" t="0"/>
                    <a:stretch>
                      <a:fillRect/>
                    </a:stretch>
                  </pic:blipFill>
                  <pic:spPr>
                    <a:xfrm>
                      <a:off x="0" y="0"/>
                      <a:ext cx="6130290" cy="8670925"/>
                    </a:xfrm>
                    <a:prstGeom prst="rect"/>
                    <a:ln/>
                  </pic:spPr>
                </pic:pic>
              </a:graphicData>
            </a:graphic>
          </wp:anchor>
        </w:drawing>
      </w:r>
    </w:p>
    <w:p w:rsidR="00000000" w:rsidDel="00000000" w:rsidP="00000000" w:rsidRDefault="00000000" w:rsidRPr="00000000" w14:paraId="00000634">
      <w:pPr>
        <w:tabs>
          <w:tab w:val="left" w:pos="1615"/>
        </w:tabs>
        <w:rPr>
          <w:rFonts w:ascii="Calibri" w:cs="Calibri" w:eastAsia="Calibri" w:hAnsi="Calibri"/>
          <w:sz w:val="20"/>
          <w:szCs w:val="2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5081</wp:posOffset>
            </wp:positionH>
            <wp:positionV relativeFrom="paragraph">
              <wp:posOffset>257175</wp:posOffset>
            </wp:positionV>
            <wp:extent cx="5929630" cy="8387080"/>
            <wp:effectExtent b="0" l="0" r="0" t="0"/>
            <wp:wrapSquare wrapText="bothSides" distB="0" distT="0" distL="114300" distR="114300"/>
            <wp:docPr descr="Diagrama&#10;&#10;Descrição gerada automaticamente" id="149" name="image14.png"/>
            <a:graphic>
              <a:graphicData uri="http://schemas.openxmlformats.org/drawingml/2006/picture">
                <pic:pic>
                  <pic:nvPicPr>
                    <pic:cNvPr descr="Diagrama&#10;&#10;Descrição gerada automaticamente" id="0" name="image14.png"/>
                    <pic:cNvPicPr preferRelativeResize="0"/>
                  </pic:nvPicPr>
                  <pic:blipFill>
                    <a:blip r:embed="rId57"/>
                    <a:srcRect b="0" l="0" r="0" t="0"/>
                    <a:stretch>
                      <a:fillRect/>
                    </a:stretch>
                  </pic:blipFill>
                  <pic:spPr>
                    <a:xfrm>
                      <a:off x="0" y="0"/>
                      <a:ext cx="5929630" cy="8387080"/>
                    </a:xfrm>
                    <a:prstGeom prst="rect"/>
                    <a:ln/>
                  </pic:spPr>
                </pic:pic>
              </a:graphicData>
            </a:graphic>
          </wp:anchor>
        </w:drawing>
      </w:r>
    </w:p>
    <w:sectPr>
      <w:type w:val="nextPage"/>
      <w:pgSz w:h="16838" w:w="11906" w:orient="portrait"/>
      <w:pgMar w:bottom="1701" w:top="1134" w:left="1134" w:right="1134" w:header="708" w:footer="68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Times New Roman"/>
  <w:font w:name="Courier New"/>
  <w:font w:name="Noto Sans Symbol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38">
    <w:pPr>
      <w:pBdr>
        <w:top w:space="0" w:sz="0" w:val="nil"/>
        <w:left w:space="0" w:sz="0" w:val="nil"/>
        <w:bottom w:space="0" w:sz="0" w:val="nil"/>
        <w:right w:space="0" w:sz="0" w:val="nil"/>
        <w:between w:space="0" w:sz="0" w:val="nil"/>
      </w:pBdr>
      <w:tabs>
        <w:tab w:val="left" w:pos="1615"/>
        <w:tab w:val="center" w:pos="4252"/>
        <w:tab w:val="right" w:pos="8504"/>
      </w:tabs>
      <w:spacing w:after="0" w:lineRule="auto"/>
      <w:rPr>
        <w:rFonts w:ascii="Calibri" w:cs="Calibri" w:eastAsia="Calibri" w:hAnsi="Calibri"/>
        <w:color w:val="000000"/>
      </w:rPr>
    </w:pPr>
    <w:r w:rsidDel="00000000" w:rsidR="00000000" w:rsidRPr="00000000">
      <w:rPr>
        <w:rtl w:val="0"/>
      </w:rPr>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6972300</wp:posOffset>
              </wp:positionH>
              <wp:positionV relativeFrom="paragraph">
                <wp:posOffset>-380999</wp:posOffset>
              </wp:positionV>
              <wp:extent cx="8664575" cy="1057247"/>
              <wp:effectExtent b="0" l="0" r="0" t="0"/>
              <wp:wrapSquare wrapText="bothSides" distB="0" distT="0" distL="0" distR="0"/>
              <wp:docPr id="137" name=""/>
              <a:graphic>
                <a:graphicData uri="http://schemas.microsoft.com/office/word/2010/wordprocessingGroup">
                  <wpg:wgp>
                    <wpg:cNvGrpSpPr/>
                    <wpg:grpSpPr>
                      <a:xfrm>
                        <a:off x="1013713" y="3251377"/>
                        <a:ext cx="8664575" cy="1057247"/>
                        <a:chOff x="1013713" y="3251377"/>
                        <a:chExt cx="8664575" cy="1057247"/>
                      </a:xfrm>
                    </wpg:grpSpPr>
                    <wpg:grpSp>
                      <wpg:cNvGrpSpPr/>
                      <wpg:grpSpPr>
                        <a:xfrm>
                          <a:off x="1013713" y="3251377"/>
                          <a:ext cx="8664575" cy="1057247"/>
                          <a:chOff x="1013713" y="3251377"/>
                          <a:chExt cx="8664575" cy="1057247"/>
                        </a:xfrm>
                      </wpg:grpSpPr>
                      <wps:wsp>
                        <wps:cNvSpPr/>
                        <wps:cNvPr id="3" name="Shape 3"/>
                        <wps:spPr>
                          <a:xfrm>
                            <a:off x="1013713" y="3251377"/>
                            <a:ext cx="8664575" cy="10572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013713" y="3251377"/>
                            <a:ext cx="8664575" cy="1057247"/>
                            <a:chOff x="1013713" y="3251377"/>
                            <a:chExt cx="8664575" cy="1057247"/>
                          </a:xfrm>
                        </wpg:grpSpPr>
                        <wps:wsp>
                          <wps:cNvSpPr/>
                          <wps:cNvPr id="5" name="Shape 5"/>
                          <wps:spPr>
                            <a:xfrm>
                              <a:off x="1013713" y="3251377"/>
                              <a:ext cx="8664575" cy="10572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013713" y="3251377"/>
                              <a:ext cx="8664575" cy="1057247"/>
                              <a:chOff x="1013713" y="3251377"/>
                              <a:chExt cx="8664575" cy="1057247"/>
                            </a:xfrm>
                          </wpg:grpSpPr>
                          <wps:wsp>
                            <wps:cNvSpPr/>
                            <wps:cNvPr id="7" name="Shape 7"/>
                            <wps:spPr>
                              <a:xfrm>
                                <a:off x="1013713" y="3251377"/>
                                <a:ext cx="8664575" cy="10572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013713" y="3251377"/>
                                <a:ext cx="8664575" cy="1057247"/>
                                <a:chOff x="1013713" y="3251377"/>
                                <a:chExt cx="8664575" cy="1057247"/>
                              </a:xfrm>
                            </wpg:grpSpPr>
                            <wps:wsp>
                              <wps:cNvSpPr/>
                              <wps:cNvPr id="9" name="Shape 9"/>
                              <wps:spPr>
                                <a:xfrm>
                                  <a:off x="1013713" y="3251377"/>
                                  <a:ext cx="8664575" cy="10572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013713" y="3251377"/>
                                  <a:ext cx="8664575" cy="1057247"/>
                                  <a:chOff x="1013713" y="3251377"/>
                                  <a:chExt cx="8664575" cy="1057247"/>
                                </a:xfrm>
                              </wpg:grpSpPr>
                              <wps:wsp>
                                <wps:cNvSpPr/>
                                <wps:cNvPr id="11" name="Shape 11"/>
                                <wps:spPr>
                                  <a:xfrm>
                                    <a:off x="1013713" y="3251377"/>
                                    <a:ext cx="8664575" cy="10572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013713" y="3251377"/>
                                    <a:ext cx="8664575" cy="1057247"/>
                                    <a:chOff x="0" y="0"/>
                                    <a:chExt cx="8664575" cy="1057247"/>
                                  </a:xfrm>
                                </wpg:grpSpPr>
                                <wps:wsp>
                                  <wps:cNvSpPr/>
                                  <wps:cNvPr id="13" name="Shape 13"/>
                                  <wps:spPr>
                                    <a:xfrm>
                                      <a:off x="0" y="0"/>
                                      <a:ext cx="8664575" cy="10572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14" name="Shape 14"/>
                                    <pic:cNvPicPr preferRelativeResize="0"/>
                                  </pic:nvPicPr>
                                  <pic:blipFill rotWithShape="1">
                                    <a:blip r:embed="rId1">
                                      <a:alphaModFix/>
                                    </a:blip>
                                    <a:srcRect b="0" l="0" r="0" t="0"/>
                                    <a:stretch/>
                                  </pic:blipFill>
                                  <pic:spPr>
                                    <a:xfrm>
                                      <a:off x="0" y="996287"/>
                                      <a:ext cx="8664575" cy="60960"/>
                                    </a:xfrm>
                                    <a:prstGeom prst="rect">
                                      <a:avLst/>
                                    </a:prstGeom>
                                    <a:noFill/>
                                    <a:ln>
                                      <a:noFill/>
                                    </a:ln>
                                  </pic:spPr>
                                </pic:pic>
                                <pic:pic>
                                  <pic:nvPicPr>
                                    <pic:cNvPr id="15" name="Shape 15"/>
                                    <pic:cNvPicPr preferRelativeResize="0"/>
                                  </pic:nvPicPr>
                                  <pic:blipFill rotWithShape="1">
                                    <a:blip r:embed="rId2">
                                      <a:alphaModFix/>
                                    </a:blip>
                                    <a:srcRect b="0" l="0" r="0" t="0"/>
                                    <a:stretch/>
                                  </pic:blipFill>
                                  <pic:spPr>
                                    <a:xfrm>
                                      <a:off x="559558" y="0"/>
                                      <a:ext cx="2769870" cy="976630"/>
                                    </a:xfrm>
                                    <a:prstGeom prst="rect">
                                      <a:avLst/>
                                    </a:prstGeom>
                                    <a:noFill/>
                                    <a:ln>
                                      <a:noFill/>
                                    </a:ln>
                                  </pic:spPr>
                                </pic:pic>
                              </wpg:grpSp>
                            </wpg:grpSp>
                          </wpg:grpSp>
                        </wpg:grpSp>
                      </wpg:grpSp>
                    </wpg:grpSp>
                  </wpg:wgp>
                </a:graphicData>
              </a:graphic>
            </wp:anchor>
          </w:drawing>
        </mc:Choice>
        <mc:Fallback>
          <w:drawing>
            <wp:anchor allowOverlap="1" behindDoc="0" distB="0" distT="0" distL="0" distR="0" hidden="0" layoutInCell="1" locked="0" relativeHeight="0" simplePos="0">
              <wp:simplePos x="0" y="0"/>
              <wp:positionH relativeFrom="column">
                <wp:posOffset>6972300</wp:posOffset>
              </wp:positionH>
              <wp:positionV relativeFrom="paragraph">
                <wp:posOffset>-380999</wp:posOffset>
              </wp:positionV>
              <wp:extent cx="8664575" cy="1057247"/>
              <wp:effectExtent b="0" l="0" r="0" t="0"/>
              <wp:wrapSquare wrapText="bothSides" distB="0" distT="0" distL="0" distR="0"/>
              <wp:docPr id="137" name="image17.png"/>
              <a:graphic>
                <a:graphicData uri="http://schemas.openxmlformats.org/drawingml/2006/picture">
                  <pic:pic>
                    <pic:nvPicPr>
                      <pic:cNvPr id="0" name="image17.png"/>
                      <pic:cNvPicPr preferRelativeResize="0"/>
                    </pic:nvPicPr>
                    <pic:blipFill>
                      <a:blip r:embed="rId3"/>
                      <a:srcRect/>
                      <a:stretch>
                        <a:fillRect/>
                      </a:stretch>
                    </pic:blipFill>
                    <pic:spPr>
                      <a:xfrm>
                        <a:off x="0" y="0"/>
                        <a:ext cx="8664575" cy="1057247"/>
                      </a:xfrm>
                      <a:prstGeom prst="rect"/>
                      <a:ln/>
                    </pic:spPr>
                  </pic:pic>
                </a:graphicData>
              </a:graphic>
            </wp:anchor>
          </w:drawing>
        </mc:Fallback>
      </mc:AlternateConten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39">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252"/>
        <w:tab w:val="right" w:pos="8504"/>
      </w:tabs>
      <w:spacing w:after="0" w:before="0" w:line="240" w:lineRule="auto"/>
      <w:ind w:left="0" w:right="0" w:firstLine="0"/>
      <w:jc w:val="right"/>
      <w:rPr>
        <w:rFonts w:ascii="Calibri" w:cs="Calibri" w:eastAsia="Calibri" w:hAnsi="Calibri"/>
        <w:b w:val="0"/>
        <w:i w:val="0"/>
        <w:smallCaps w:val="0"/>
        <w:strike w:val="0"/>
        <w:color w:val="4875bd"/>
        <w:sz w:val="24"/>
        <w:szCs w:val="24"/>
        <w:u w:val="none"/>
        <w:shd w:fill="auto" w:val="clear"/>
        <w:vertAlign w:val="baseline"/>
      </w:rPr>
    </w:pPr>
    <w:r w:rsidDel="00000000" w:rsidR="00000000" w:rsidRPr="00000000">
      <w:rPr>
        <w:rFonts w:ascii="Calibri" w:cs="Calibri" w:eastAsia="Calibri" w:hAnsi="Calibri"/>
        <w:b w:val="0"/>
        <w:i w:val="0"/>
        <w:smallCaps w:val="0"/>
        <w:strike w:val="0"/>
        <w:color w:val="4875bd"/>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-719702</wp:posOffset>
          </wp:positionH>
          <wp:positionV relativeFrom="paragraph">
            <wp:posOffset>0</wp:posOffset>
          </wp:positionV>
          <wp:extent cx="7559675" cy="556260"/>
          <wp:effectExtent b="0" l="0" r="0" t="0"/>
          <wp:wrapSquare wrapText="bothSides" distB="0" distT="0" distL="114300" distR="114300"/>
          <wp:docPr id="141" name="image16.png"/>
          <a:graphic>
            <a:graphicData uri="http://schemas.openxmlformats.org/drawingml/2006/picture">
              <pic:pic>
                <pic:nvPicPr>
                  <pic:cNvPr id="0" name="image16.png"/>
                  <pic:cNvPicPr preferRelativeResize="0"/>
                </pic:nvPicPr>
                <pic:blipFill>
                  <a:blip r:embed="rId1"/>
                  <a:srcRect b="0" l="0" r="0" t="0"/>
                  <a:stretch>
                    <a:fillRect/>
                  </a:stretch>
                </pic:blipFill>
                <pic:spPr>
                  <a:xfrm>
                    <a:off x="0" y="0"/>
                    <a:ext cx="7559675" cy="556260"/>
                  </a:xfrm>
                  <a:prstGeom prst="rect"/>
                  <a:ln/>
                </pic:spPr>
              </pic:pic>
            </a:graphicData>
          </a:graphic>
        </wp:anchor>
      </w:drawing>
    </w:r>
  </w:p>
  <w:p w:rsidR="00000000" w:rsidDel="00000000" w:rsidP="00000000" w:rsidRDefault="00000000" w:rsidRPr="00000000" w14:paraId="0000063A">
    <w:pPr>
      <w:widowControl w:val="0"/>
      <w:pBdr>
        <w:top w:space="0" w:sz="0" w:val="nil"/>
        <w:left w:space="0" w:sz="0" w:val="nil"/>
        <w:bottom w:space="0" w:sz="0" w:val="nil"/>
        <w:right w:space="0" w:sz="0" w:val="nil"/>
        <w:between w:space="0" w:sz="0" w:val="nil"/>
      </w:pBdr>
      <w:tabs>
        <w:tab w:val="left" w:pos="1615"/>
      </w:tabs>
      <w:spacing w:after="0" w:line="276" w:lineRule="auto"/>
      <w:rPr>
        <w:rFonts w:ascii="Calibri" w:cs="Calibri" w:eastAsia="Calibri" w:hAnsi="Calibri"/>
        <w:color w:val="000000"/>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3B">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252"/>
        <w:tab w:val="right" w:pos="8504"/>
      </w:tabs>
      <w:spacing w:after="0" w:before="0" w:line="240" w:lineRule="auto"/>
      <w:ind w:left="0" w:right="0" w:firstLine="0"/>
      <w:jc w:val="right"/>
      <w:rPr>
        <w:rFonts w:ascii="Calibri" w:cs="Calibri" w:eastAsia="Calibri" w:hAnsi="Calibri"/>
        <w:b w:val="0"/>
        <w:i w:val="0"/>
        <w:smallCaps w:val="0"/>
        <w:strike w:val="0"/>
        <w:color w:val="4875bd"/>
        <w:sz w:val="24"/>
        <w:szCs w:val="24"/>
        <w:u w:val="none"/>
        <w:shd w:fill="auto" w:val="clear"/>
        <w:vertAlign w:val="baseline"/>
      </w:rPr>
    </w:pPr>
    <w:r w:rsidDel="00000000" w:rsidR="00000000" w:rsidRPr="00000000">
      <w:rPr>
        <w:rFonts w:ascii="Calibri" w:cs="Calibri" w:eastAsia="Calibri" w:hAnsi="Calibri"/>
        <w:b w:val="0"/>
        <w:i w:val="0"/>
        <w:smallCaps w:val="0"/>
        <w:strike w:val="0"/>
        <w:color w:val="4875bd"/>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-743643</wp:posOffset>
          </wp:positionH>
          <wp:positionV relativeFrom="paragraph">
            <wp:posOffset>0</wp:posOffset>
          </wp:positionV>
          <wp:extent cx="7559675" cy="556260"/>
          <wp:effectExtent b="0" l="0" r="0" t="0"/>
          <wp:wrapSquare wrapText="bothSides" distB="0" distT="0" distL="114300" distR="114300"/>
          <wp:docPr id="150" name="image16.png"/>
          <a:graphic>
            <a:graphicData uri="http://schemas.openxmlformats.org/drawingml/2006/picture">
              <pic:pic>
                <pic:nvPicPr>
                  <pic:cNvPr id="0" name="image16.png"/>
                  <pic:cNvPicPr preferRelativeResize="0"/>
                </pic:nvPicPr>
                <pic:blipFill>
                  <a:blip r:embed="rId1"/>
                  <a:srcRect b="0" l="0" r="0" t="0"/>
                  <a:stretch>
                    <a:fillRect/>
                  </a:stretch>
                </pic:blipFill>
                <pic:spPr>
                  <a:xfrm>
                    <a:off x="0" y="0"/>
                    <a:ext cx="7559675" cy="556260"/>
                  </a:xfrm>
                  <a:prstGeom prst="rect"/>
                  <a:ln/>
                </pic:spPr>
              </pic:pic>
            </a:graphicData>
          </a:graphic>
        </wp:anchor>
      </w:drawing>
    </w:r>
  </w:p>
  <w:p w:rsidR="00000000" w:rsidDel="00000000" w:rsidP="00000000" w:rsidRDefault="00000000" w:rsidRPr="00000000" w14:paraId="0000063C">
    <w:pPr>
      <w:widowControl w:val="0"/>
      <w:pBdr>
        <w:top w:space="0" w:sz="0" w:val="nil"/>
        <w:left w:space="0" w:sz="0" w:val="nil"/>
        <w:bottom w:space="0" w:sz="0" w:val="nil"/>
        <w:right w:space="0" w:sz="0" w:val="nil"/>
        <w:between w:space="0" w:sz="0" w:val="nil"/>
      </w:pBdr>
      <w:tabs>
        <w:tab w:val="left" w:pos="1615"/>
      </w:tabs>
      <w:spacing w:after="0" w:line="276" w:lineRule="auto"/>
      <w:rPr>
        <w:rFonts w:ascii="Calibri" w:cs="Calibri" w:eastAsia="Calibri" w:hAnsi="Calibri"/>
        <w:color w:val="000000"/>
      </w:rPr>
    </w:pPr>
    <w:r w:rsidDel="00000000" w:rsidR="00000000" w:rsidRPr="00000000">
      <w:rPr>
        <w:rtl w:val="0"/>
      </w:rPr>
    </w:r>
  </w:p>
</w:ftr>
</file>

<file path=word/footer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3D">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252"/>
        <w:tab w:val="right" w:pos="8504"/>
      </w:tabs>
      <w:spacing w:after="0" w:before="0" w:line="240" w:lineRule="auto"/>
      <w:ind w:left="0" w:right="0" w:firstLine="0"/>
      <w:jc w:val="right"/>
      <w:rPr>
        <w:rFonts w:ascii="Calibri" w:cs="Calibri" w:eastAsia="Calibri" w:hAnsi="Calibri"/>
        <w:b w:val="0"/>
        <w:i w:val="0"/>
        <w:smallCaps w:val="0"/>
        <w:strike w:val="0"/>
        <w:color w:val="4875bd"/>
        <w:sz w:val="24"/>
        <w:szCs w:val="24"/>
        <w:u w:val="none"/>
        <w:shd w:fill="auto" w:val="clear"/>
        <w:vertAlign w:val="baseline"/>
      </w:rPr>
    </w:pPr>
    <w:r w:rsidDel="00000000" w:rsidR="00000000" w:rsidRPr="00000000">
      <w:rPr>
        <w:rFonts w:ascii="Calibri" w:cs="Calibri" w:eastAsia="Calibri" w:hAnsi="Calibri"/>
        <w:b w:val="0"/>
        <w:i w:val="0"/>
        <w:smallCaps w:val="0"/>
        <w:strike w:val="0"/>
        <w:color w:val="4875bd"/>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-984884</wp:posOffset>
          </wp:positionH>
          <wp:positionV relativeFrom="paragraph">
            <wp:posOffset>15875</wp:posOffset>
          </wp:positionV>
          <wp:extent cx="10572115" cy="775970"/>
          <wp:effectExtent b="0" l="0" r="0" t="0"/>
          <wp:wrapNone/>
          <wp:docPr id="159" name="image21.png"/>
          <a:graphic>
            <a:graphicData uri="http://schemas.openxmlformats.org/drawingml/2006/picture">
              <pic:pic>
                <pic:nvPicPr>
                  <pic:cNvPr id="0" name="image21.png"/>
                  <pic:cNvPicPr preferRelativeResize="0"/>
                </pic:nvPicPr>
                <pic:blipFill>
                  <a:blip r:embed="rId1"/>
                  <a:srcRect b="0" l="0" r="0" t="0"/>
                  <a:stretch>
                    <a:fillRect/>
                  </a:stretch>
                </pic:blipFill>
                <pic:spPr>
                  <a:xfrm>
                    <a:off x="0" y="0"/>
                    <a:ext cx="10572115" cy="77597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-719702</wp:posOffset>
          </wp:positionH>
          <wp:positionV relativeFrom="paragraph">
            <wp:posOffset>0</wp:posOffset>
          </wp:positionV>
          <wp:extent cx="7559675" cy="556260"/>
          <wp:effectExtent b="0" l="0" r="0" t="0"/>
          <wp:wrapSquare wrapText="bothSides" distB="0" distT="0" distL="114300" distR="114300"/>
          <wp:docPr id="138" name="image16.png"/>
          <a:graphic>
            <a:graphicData uri="http://schemas.openxmlformats.org/drawingml/2006/picture">
              <pic:pic>
                <pic:nvPicPr>
                  <pic:cNvPr id="0" name="image16.png"/>
                  <pic:cNvPicPr preferRelativeResize="0"/>
                </pic:nvPicPr>
                <pic:blipFill>
                  <a:blip r:embed="rId2"/>
                  <a:srcRect b="0" l="0" r="0" t="0"/>
                  <a:stretch>
                    <a:fillRect/>
                  </a:stretch>
                </pic:blipFill>
                <pic:spPr>
                  <a:xfrm>
                    <a:off x="0" y="0"/>
                    <a:ext cx="7559675" cy="556260"/>
                  </a:xfrm>
                  <a:prstGeom prst="rect"/>
                  <a:ln/>
                </pic:spPr>
              </pic:pic>
            </a:graphicData>
          </a:graphic>
        </wp:anchor>
      </w:drawing>
    </w:r>
  </w:p>
  <w:p w:rsidR="00000000" w:rsidDel="00000000" w:rsidP="00000000" w:rsidRDefault="00000000" w:rsidRPr="00000000" w14:paraId="0000063E">
    <w:pPr>
      <w:widowControl w:val="0"/>
      <w:pBdr>
        <w:top w:space="0" w:sz="0" w:val="nil"/>
        <w:left w:space="0" w:sz="0" w:val="nil"/>
        <w:bottom w:space="0" w:sz="0" w:val="nil"/>
        <w:right w:space="0" w:sz="0" w:val="nil"/>
        <w:between w:space="0" w:sz="0" w:val="nil"/>
      </w:pBdr>
      <w:tabs>
        <w:tab w:val="left" w:pos="1615"/>
      </w:tabs>
      <w:spacing w:after="0" w:line="276" w:lineRule="auto"/>
      <w:rPr>
        <w:rFonts w:ascii="Calibri" w:cs="Calibri" w:eastAsia="Calibri" w:hAnsi="Calibri"/>
        <w:color w:val="000000"/>
      </w:rPr>
    </w:pPr>
    <w:r w:rsidDel="00000000" w:rsidR="00000000" w:rsidRPr="00000000">
      <w:rPr>
        <w:rtl w:val="0"/>
      </w:rPr>
    </w:r>
  </w:p>
</w:ftr>
</file>

<file path=word/footer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3F">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252"/>
        <w:tab w:val="right" w:pos="8504"/>
      </w:tabs>
      <w:spacing w:after="0" w:before="0" w:line="240" w:lineRule="auto"/>
      <w:ind w:left="0" w:right="0" w:firstLine="0"/>
      <w:jc w:val="right"/>
      <w:rPr>
        <w:rFonts w:ascii="Calibri" w:cs="Calibri" w:eastAsia="Calibri" w:hAnsi="Calibri"/>
        <w:b w:val="0"/>
        <w:i w:val="0"/>
        <w:smallCaps w:val="0"/>
        <w:strike w:val="0"/>
        <w:color w:val="4875bd"/>
        <w:sz w:val="24"/>
        <w:szCs w:val="24"/>
        <w:u w:val="none"/>
        <w:shd w:fill="auto" w:val="clear"/>
        <w:vertAlign w:val="baseline"/>
      </w:rPr>
    </w:pPr>
    <w:r w:rsidDel="00000000" w:rsidR="00000000" w:rsidRPr="00000000">
      <w:rPr>
        <w:rFonts w:ascii="Calibri" w:cs="Calibri" w:eastAsia="Calibri" w:hAnsi="Calibri"/>
        <w:b w:val="0"/>
        <w:i w:val="0"/>
        <w:smallCaps w:val="0"/>
        <w:strike w:val="0"/>
        <w:color w:val="4875bd"/>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-743643</wp:posOffset>
          </wp:positionH>
          <wp:positionV relativeFrom="paragraph">
            <wp:posOffset>0</wp:posOffset>
          </wp:positionV>
          <wp:extent cx="7559675" cy="556260"/>
          <wp:effectExtent b="0" l="0" r="0" t="0"/>
          <wp:wrapSquare wrapText="bothSides" distB="0" distT="0" distL="114300" distR="114300"/>
          <wp:docPr id="152" name="image16.png"/>
          <a:graphic>
            <a:graphicData uri="http://schemas.openxmlformats.org/drawingml/2006/picture">
              <pic:pic>
                <pic:nvPicPr>
                  <pic:cNvPr id="0" name="image16.png"/>
                  <pic:cNvPicPr preferRelativeResize="0"/>
                </pic:nvPicPr>
                <pic:blipFill>
                  <a:blip r:embed="rId1"/>
                  <a:srcRect b="0" l="0" r="0" t="0"/>
                  <a:stretch>
                    <a:fillRect/>
                  </a:stretch>
                </pic:blipFill>
                <pic:spPr>
                  <a:xfrm>
                    <a:off x="0" y="0"/>
                    <a:ext cx="7559675" cy="556260"/>
                  </a:xfrm>
                  <a:prstGeom prst="rect"/>
                  <a:ln/>
                </pic:spPr>
              </pic:pic>
            </a:graphicData>
          </a:graphic>
        </wp:anchor>
      </w:drawing>
    </w:r>
  </w:p>
  <w:p w:rsidR="00000000" w:rsidDel="00000000" w:rsidP="00000000" w:rsidRDefault="00000000" w:rsidRPr="00000000" w14:paraId="00000640">
    <w:pPr>
      <w:widowControl w:val="0"/>
      <w:pBdr>
        <w:top w:space="0" w:sz="0" w:val="nil"/>
        <w:left w:space="0" w:sz="0" w:val="nil"/>
        <w:bottom w:space="0" w:sz="0" w:val="nil"/>
        <w:right w:space="0" w:sz="0" w:val="nil"/>
        <w:between w:space="0" w:sz="0" w:val="nil"/>
      </w:pBdr>
      <w:tabs>
        <w:tab w:val="left" w:pos="1615"/>
      </w:tabs>
      <w:spacing w:after="0" w:line="276" w:lineRule="auto"/>
      <w:rPr>
        <w:rFonts w:ascii="Calibri" w:cs="Calibri" w:eastAsia="Calibri" w:hAnsi="Calibri"/>
        <w:color w:val="00000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3215005</wp:posOffset>
          </wp:positionH>
          <wp:positionV relativeFrom="paragraph">
            <wp:posOffset>3508375</wp:posOffset>
          </wp:positionV>
          <wp:extent cx="5473065" cy="400050"/>
          <wp:effectExtent b="0" l="0" r="0" t="0"/>
          <wp:wrapNone/>
          <wp:docPr id="169" name="image5.png"/>
          <a:graphic>
            <a:graphicData uri="http://schemas.openxmlformats.org/drawingml/2006/picture">
              <pic:pic>
                <pic:nvPicPr>
                  <pic:cNvPr id="0" name="image5.png"/>
                  <pic:cNvPicPr preferRelativeResize="0"/>
                </pic:nvPicPr>
                <pic:blipFill>
                  <a:blip r:embed="rId2"/>
                  <a:srcRect b="0" l="0" r="0" t="0"/>
                  <a:stretch>
                    <a:fillRect/>
                  </a:stretch>
                </pic:blipFill>
                <pic:spPr>
                  <a:xfrm>
                    <a:off x="0" y="0"/>
                    <a:ext cx="5473065" cy="400050"/>
                  </a:xfrm>
                  <a:prstGeom prst="rect"/>
                  <a:ln/>
                </pic:spPr>
              </pic:pic>
            </a:graphicData>
          </a:graphic>
        </wp:anchor>
      </w:drawing>
    </w:r>
  </w:p>
</w:ftr>
</file>

<file path=word/footer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41">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252"/>
        <w:tab w:val="right" w:pos="8504"/>
      </w:tabs>
      <w:spacing w:after="0" w:before="0" w:line="240" w:lineRule="auto"/>
      <w:ind w:left="0" w:right="0" w:firstLine="0"/>
      <w:jc w:val="right"/>
      <w:rPr>
        <w:rFonts w:ascii="Calibri" w:cs="Calibri" w:eastAsia="Calibri" w:hAnsi="Calibri"/>
        <w:b w:val="0"/>
        <w:i w:val="0"/>
        <w:smallCaps w:val="0"/>
        <w:strike w:val="0"/>
        <w:color w:val="4875bd"/>
        <w:sz w:val="24"/>
        <w:szCs w:val="24"/>
        <w:u w:val="none"/>
        <w:shd w:fill="auto" w:val="clear"/>
        <w:vertAlign w:val="baseline"/>
      </w:rPr>
    </w:pPr>
    <w:r w:rsidDel="00000000" w:rsidR="00000000" w:rsidRPr="00000000">
      <w:rPr>
        <w:rFonts w:ascii="Calibri" w:cs="Calibri" w:eastAsia="Calibri" w:hAnsi="Calibri"/>
        <w:b w:val="0"/>
        <w:i w:val="0"/>
        <w:smallCaps w:val="0"/>
        <w:strike w:val="0"/>
        <w:color w:val="4875bd"/>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-743643</wp:posOffset>
          </wp:positionH>
          <wp:positionV relativeFrom="paragraph">
            <wp:posOffset>0</wp:posOffset>
          </wp:positionV>
          <wp:extent cx="7559675" cy="556260"/>
          <wp:effectExtent b="0" l="0" r="0" t="0"/>
          <wp:wrapSquare wrapText="bothSides" distB="0" distT="0" distL="114300" distR="114300"/>
          <wp:docPr id="182" name="image16.png"/>
          <a:graphic>
            <a:graphicData uri="http://schemas.openxmlformats.org/drawingml/2006/picture">
              <pic:pic>
                <pic:nvPicPr>
                  <pic:cNvPr id="0" name="image16.png"/>
                  <pic:cNvPicPr preferRelativeResize="0"/>
                </pic:nvPicPr>
                <pic:blipFill>
                  <a:blip r:embed="rId1"/>
                  <a:srcRect b="0" l="0" r="0" t="0"/>
                  <a:stretch>
                    <a:fillRect/>
                  </a:stretch>
                </pic:blipFill>
                <pic:spPr>
                  <a:xfrm>
                    <a:off x="0" y="0"/>
                    <a:ext cx="7559675" cy="556260"/>
                  </a:xfrm>
                  <a:prstGeom prst="rect"/>
                  <a:ln/>
                </pic:spPr>
              </pic:pic>
            </a:graphicData>
          </a:graphic>
        </wp:anchor>
      </w:drawing>
    </w:r>
  </w:p>
  <w:p w:rsidR="00000000" w:rsidDel="00000000" w:rsidP="00000000" w:rsidRDefault="00000000" w:rsidRPr="00000000" w14:paraId="00000642">
    <w:pPr>
      <w:widowControl w:val="0"/>
      <w:pBdr>
        <w:top w:space="0" w:sz="0" w:val="nil"/>
        <w:left w:space="0" w:sz="0" w:val="nil"/>
        <w:bottom w:space="0" w:sz="0" w:val="nil"/>
        <w:right w:space="0" w:sz="0" w:val="nil"/>
        <w:between w:space="0" w:sz="0" w:val="nil"/>
      </w:pBdr>
      <w:tabs>
        <w:tab w:val="left" w:pos="1615"/>
      </w:tabs>
      <w:spacing w:after="0" w:line="276" w:lineRule="auto"/>
      <w:rPr>
        <w:rFonts w:ascii="Calibri" w:cs="Calibri" w:eastAsia="Calibri" w:hAnsi="Calibri"/>
        <w:color w:val="00000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3215005</wp:posOffset>
          </wp:positionH>
          <wp:positionV relativeFrom="paragraph">
            <wp:posOffset>3508375</wp:posOffset>
          </wp:positionV>
          <wp:extent cx="5473065" cy="400050"/>
          <wp:effectExtent b="0" l="0" r="0" t="0"/>
          <wp:wrapNone/>
          <wp:docPr id="139" name="image5.png"/>
          <a:graphic>
            <a:graphicData uri="http://schemas.openxmlformats.org/drawingml/2006/picture">
              <pic:pic>
                <pic:nvPicPr>
                  <pic:cNvPr id="0" name="image5.png"/>
                  <pic:cNvPicPr preferRelativeResize="0"/>
                </pic:nvPicPr>
                <pic:blipFill>
                  <a:blip r:embed="rId2"/>
                  <a:srcRect b="0" l="0" r="0" t="0"/>
                  <a:stretch>
                    <a:fillRect/>
                  </a:stretch>
                </pic:blipFill>
                <pic:spPr>
                  <a:xfrm>
                    <a:off x="0" y="0"/>
                    <a:ext cx="5473065" cy="400050"/>
                  </a:xfrm>
                  <a:prstGeom prst="rect"/>
                  <a:ln/>
                </pic:spPr>
              </pic:pic>
            </a:graphicData>
          </a:graphic>
        </wp:anchor>
      </w:drawing>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otnote w:id="0">
    <w:p w:rsidR="00000000" w:rsidDel="00000000" w:rsidP="00000000" w:rsidRDefault="00000000" w:rsidRPr="00000000" w14:paraId="0000063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615"/>
        </w:tabs>
        <w:spacing w:after="0" w:before="0" w:line="240" w:lineRule="auto"/>
        <w:ind w:left="0" w:right="0" w:firstLine="0"/>
        <w:jc w:val="both"/>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 Conforme exposto no evento “Brasília mais TI” (programação presente como anexo 2, do Relatório 3 da atividade 1.3) “[...] o Distrito Federal já é o terceiro maior mercado de TI do Brasil. Atualmente, abriga 700 empresas que oferecem 30.300 postos de trabalho. O volume de negócios do setor representa 3,5% do PIB local, e com a instalação do PTCD, a perspectiva é de que haja um crescimento superior a 7% neste índice”.</w:t>
      </w:r>
    </w:p>
  </w:footnote>
  <w:footnote w:id="1">
    <w:p w:rsidR="00000000" w:rsidDel="00000000" w:rsidP="00000000" w:rsidRDefault="00000000" w:rsidRPr="00000000" w14:paraId="0000063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615"/>
        </w:tabs>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 Profissões apresentadas no Quadro 4 (Profissões com maior demanda no mercado Mundial e Brasileiro), no Relatório Técnico 3 da atividade 1.3.</w:t>
      </w:r>
    </w:p>
  </w:footnote>
  <w:footnote w:id="2">
    <w:p w:rsidR="00000000" w:rsidDel="00000000" w:rsidP="00000000" w:rsidRDefault="00000000" w:rsidRPr="00000000" w14:paraId="0000063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615"/>
        </w:tabs>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 As informações apresentadas estão de acordo com o fechamento contábil realizado para o mês de março de 2021 e, consequentemente, não consideram os valores realizados em abril de 2021. Para tanto, valores atualizados da execução financeira da ação 1 serão apresentados no Relatório de Prestação de Contas anual do projeto.</w:t>
      </w:r>
    </w:p>
  </w:footnote>
</w:footnote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1080" w:hanging="360"/>
      </w:pPr>
      <w:rPr>
        <w:rFonts w:ascii="Noto Sans Symbols" w:cs="Noto Sans Symbols" w:eastAsia="Noto Sans Symbols" w:hAnsi="Noto Sans Symbols"/>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2">
    <w:lvl w:ilvl="0">
      <w:start w:val="1"/>
      <w:numFmt w:val="decimal"/>
      <w:lvlText w:val="%1."/>
      <w:lvlJc w:val="left"/>
      <w:pPr>
        <w:ind w:left="720" w:hanging="360"/>
      </w:pPr>
      <w:rPr/>
    </w:lvl>
    <w:lvl w:ilvl="1">
      <w:start w:val="1"/>
      <w:numFmt w:val="decimal"/>
      <w:lvlText w:val="%1.%2."/>
      <w:lvlJc w:val="left"/>
      <w:pPr>
        <w:ind w:left="1146" w:hanging="720"/>
      </w:pPr>
      <w:rPr/>
    </w:lvl>
    <w:lvl w:ilvl="2">
      <w:start w:val="1"/>
      <w:numFmt w:val="decimal"/>
      <w:lvlText w:val="%1.%2.%3."/>
      <w:lvlJc w:val="left"/>
      <w:pPr>
        <w:ind w:left="1572" w:hanging="1080"/>
      </w:pPr>
      <w:rPr/>
    </w:lvl>
    <w:lvl w:ilvl="3">
      <w:start w:val="1"/>
      <w:numFmt w:val="decimal"/>
      <w:lvlText w:val="%1.%2.%3.%4."/>
      <w:lvlJc w:val="left"/>
      <w:pPr>
        <w:ind w:left="1638" w:hanging="1080"/>
      </w:pPr>
      <w:rPr/>
    </w:lvl>
    <w:lvl w:ilvl="4">
      <w:start w:val="1"/>
      <w:numFmt w:val="decimal"/>
      <w:lvlText w:val="%1.%2.%3.%4.%5."/>
      <w:lvlJc w:val="left"/>
      <w:pPr>
        <w:ind w:left="2064" w:hanging="1440"/>
      </w:pPr>
      <w:rPr/>
    </w:lvl>
    <w:lvl w:ilvl="5">
      <w:start w:val="1"/>
      <w:numFmt w:val="decimal"/>
      <w:lvlText w:val="%1.%2.%3.%4.%5.%6."/>
      <w:lvlJc w:val="left"/>
      <w:pPr>
        <w:ind w:left="2490" w:hanging="1800"/>
      </w:pPr>
      <w:rPr/>
    </w:lvl>
    <w:lvl w:ilvl="6">
      <w:start w:val="1"/>
      <w:numFmt w:val="decimal"/>
      <w:lvlText w:val="%1.%2.%3.%4.%5.%6.%7."/>
      <w:lvlJc w:val="left"/>
      <w:pPr>
        <w:ind w:left="2556" w:hanging="1800"/>
      </w:pPr>
      <w:rPr/>
    </w:lvl>
    <w:lvl w:ilvl="7">
      <w:start w:val="1"/>
      <w:numFmt w:val="decimal"/>
      <w:lvlText w:val="%1.%2.%3.%4.%5.%6.%7.%8."/>
      <w:lvlJc w:val="left"/>
      <w:pPr>
        <w:ind w:left="2982" w:hanging="2160"/>
      </w:pPr>
      <w:rPr/>
    </w:lvl>
    <w:lvl w:ilvl="8">
      <w:start w:val="1"/>
      <w:numFmt w:val="decimal"/>
      <w:lvlText w:val="%1.%2.%3.%4.%5.%6.%7.%8.%9."/>
      <w:lvlJc w:val="left"/>
      <w:pPr>
        <w:ind w:left="3408" w:hanging="2520"/>
      </w:pPr>
      <w:rPr/>
    </w:lvl>
  </w:abstractNum>
  <w:abstractNum w:abstractNumId="3">
    <w:lvl w:ilvl="0">
      <w:start w:val="1"/>
      <w:numFmt w:val="lowerLetter"/>
      <w:lvlText w:val="%1)"/>
      <w:lvlJc w:val="left"/>
      <w:pPr>
        <w:ind w:left="360" w:hanging="360"/>
      </w:pPr>
      <w:rPr/>
    </w:lvl>
    <w:lvl w:ilvl="1">
      <w:start w:val="1"/>
      <w:numFmt w:val="decimal"/>
      <w:lvlText w:val="%1.%2."/>
      <w:lvlJc w:val="left"/>
      <w:pPr>
        <w:ind w:left="792" w:hanging="432"/>
      </w:pPr>
      <w:rPr/>
    </w:lvl>
    <w:lvl w:ilvl="2">
      <w:start w:val="1"/>
      <w:numFmt w:val="decimal"/>
      <w:lvlText w:val="%1.%2.%3."/>
      <w:lvlJc w:val="left"/>
      <w:pPr>
        <w:ind w:left="1224" w:hanging="504"/>
      </w:pPr>
      <w:rPr/>
    </w:lvl>
    <w:lvl w:ilvl="3">
      <w:start w:val="1"/>
      <w:numFmt w:val="decimal"/>
      <w:lvlText w:val="%1.%2.%3.%4."/>
      <w:lvlJc w:val="left"/>
      <w:pPr>
        <w:ind w:left="1728" w:hanging="647"/>
      </w:pPr>
      <w:rPr/>
    </w:lvl>
    <w:lvl w:ilvl="4">
      <w:start w:val="1"/>
      <w:numFmt w:val="decimal"/>
      <w:lvlText w:val="%1.%2.%3.%4.%5."/>
      <w:lvlJc w:val="left"/>
      <w:pPr>
        <w:ind w:left="2232" w:hanging="792"/>
      </w:pPr>
      <w:rPr/>
    </w:lvl>
    <w:lvl w:ilvl="5">
      <w:start w:val="1"/>
      <w:numFmt w:val="decimal"/>
      <w:lvlText w:val="%1.%2.%3.%4.%5.%6."/>
      <w:lvlJc w:val="left"/>
      <w:pPr>
        <w:ind w:left="2736" w:hanging="934.9999999999998"/>
      </w:pPr>
      <w:rPr/>
    </w:lvl>
    <w:lvl w:ilvl="6">
      <w:start w:val="1"/>
      <w:numFmt w:val="decimal"/>
      <w:lvlText w:val="%1.%2.%3.%4.%5.%6.%7."/>
      <w:lvlJc w:val="left"/>
      <w:pPr>
        <w:ind w:left="3240" w:hanging="1080"/>
      </w:pPr>
      <w:rPr/>
    </w:lvl>
    <w:lvl w:ilvl="7">
      <w:start w:val="1"/>
      <w:numFmt w:val="decimal"/>
      <w:lvlText w:val="%1.%2.%3.%4.%5.%6.%7.%8."/>
      <w:lvlJc w:val="left"/>
      <w:pPr>
        <w:ind w:left="3744" w:hanging="1224.0000000000005"/>
      </w:pPr>
      <w:rPr/>
    </w:lvl>
    <w:lvl w:ilvl="8">
      <w:start w:val="1"/>
      <w:numFmt w:val="decimal"/>
      <w:lvlText w:val="%1.%2.%3.%4.%5.%6.%7.%8.%9."/>
      <w:lvlJc w:val="left"/>
      <w:pPr>
        <w:ind w:left="4320" w:hanging="1440"/>
      </w:pPr>
      <w:rPr/>
    </w:lvl>
  </w:abstractNum>
  <w:abstractNum w:abstractNumId="4">
    <w:lvl w:ilvl="0">
      <w:start w:val="1"/>
      <w:numFmt w:val="lowerLetter"/>
      <w:lvlText w:val="%1)"/>
      <w:lvlJc w:val="left"/>
      <w:pPr>
        <w:ind w:left="360" w:hanging="360"/>
      </w:pPr>
      <w:rPr/>
    </w:lvl>
    <w:lvl w:ilvl="1">
      <w:start w:val="1"/>
      <w:numFmt w:val="decimal"/>
      <w:lvlText w:val="%1.%2."/>
      <w:lvlJc w:val="left"/>
      <w:pPr>
        <w:ind w:left="792" w:hanging="432"/>
      </w:pPr>
      <w:rPr/>
    </w:lvl>
    <w:lvl w:ilvl="2">
      <w:start w:val="1"/>
      <w:numFmt w:val="decimal"/>
      <w:lvlText w:val="%1.%2.%3."/>
      <w:lvlJc w:val="left"/>
      <w:pPr>
        <w:ind w:left="1224" w:hanging="504"/>
      </w:pPr>
      <w:rPr/>
    </w:lvl>
    <w:lvl w:ilvl="3">
      <w:start w:val="1"/>
      <w:numFmt w:val="decimal"/>
      <w:lvlText w:val="%1.%2.%3.%4."/>
      <w:lvlJc w:val="left"/>
      <w:pPr>
        <w:ind w:left="1728" w:hanging="647"/>
      </w:pPr>
      <w:rPr/>
    </w:lvl>
    <w:lvl w:ilvl="4">
      <w:start w:val="1"/>
      <w:numFmt w:val="decimal"/>
      <w:lvlText w:val="%1.%2.%3.%4.%5."/>
      <w:lvlJc w:val="left"/>
      <w:pPr>
        <w:ind w:left="2232" w:hanging="792"/>
      </w:pPr>
      <w:rPr/>
    </w:lvl>
    <w:lvl w:ilvl="5">
      <w:start w:val="1"/>
      <w:numFmt w:val="decimal"/>
      <w:lvlText w:val="%1.%2.%3.%4.%5.%6."/>
      <w:lvlJc w:val="left"/>
      <w:pPr>
        <w:ind w:left="2736" w:hanging="934.9999999999998"/>
      </w:pPr>
      <w:rPr/>
    </w:lvl>
    <w:lvl w:ilvl="6">
      <w:start w:val="1"/>
      <w:numFmt w:val="decimal"/>
      <w:lvlText w:val="%1.%2.%3.%4.%5.%6.%7."/>
      <w:lvlJc w:val="left"/>
      <w:pPr>
        <w:ind w:left="3240" w:hanging="1080"/>
      </w:pPr>
      <w:rPr/>
    </w:lvl>
    <w:lvl w:ilvl="7">
      <w:start w:val="1"/>
      <w:numFmt w:val="decimal"/>
      <w:lvlText w:val="%1.%2.%3.%4.%5.%6.%7.%8."/>
      <w:lvlJc w:val="left"/>
      <w:pPr>
        <w:ind w:left="3744" w:hanging="1224.0000000000005"/>
      </w:pPr>
      <w:rPr/>
    </w:lvl>
    <w:lvl w:ilvl="8">
      <w:start w:val="1"/>
      <w:numFmt w:val="decimal"/>
      <w:lvlText w:val="%1.%2.%3.%4.%5.%6.%7.%8.%9."/>
      <w:lvlJc w:val="left"/>
      <w:pPr>
        <w:ind w:left="4320" w:hanging="1440"/>
      </w:pPr>
      <w:rPr/>
    </w:lvl>
  </w:abstractNum>
  <w:abstractNum w:abstractNumId="5">
    <w:lvl w:ilvl="0">
      <w:start w:val="1"/>
      <w:numFmt w:val="lowerLetter"/>
      <w:lvlText w:val="%1)"/>
      <w:lvlJc w:val="left"/>
      <w:pPr>
        <w:ind w:left="360" w:hanging="360"/>
      </w:pPr>
      <w:rPr/>
    </w:lvl>
    <w:lvl w:ilvl="1">
      <w:start w:val="1"/>
      <w:numFmt w:val="decimal"/>
      <w:lvlText w:val="%1.%2."/>
      <w:lvlJc w:val="left"/>
      <w:pPr>
        <w:ind w:left="792" w:hanging="432"/>
      </w:pPr>
      <w:rPr/>
    </w:lvl>
    <w:lvl w:ilvl="2">
      <w:start w:val="1"/>
      <w:numFmt w:val="decimal"/>
      <w:lvlText w:val="%1.%2.%3."/>
      <w:lvlJc w:val="left"/>
      <w:pPr>
        <w:ind w:left="1224" w:hanging="504"/>
      </w:pPr>
      <w:rPr/>
    </w:lvl>
    <w:lvl w:ilvl="3">
      <w:start w:val="1"/>
      <w:numFmt w:val="decimal"/>
      <w:lvlText w:val="%1.%2.%3.%4."/>
      <w:lvlJc w:val="left"/>
      <w:pPr>
        <w:ind w:left="1728" w:hanging="647"/>
      </w:pPr>
      <w:rPr/>
    </w:lvl>
    <w:lvl w:ilvl="4">
      <w:start w:val="1"/>
      <w:numFmt w:val="decimal"/>
      <w:lvlText w:val="%1.%2.%3.%4.%5."/>
      <w:lvlJc w:val="left"/>
      <w:pPr>
        <w:ind w:left="2232" w:hanging="792"/>
      </w:pPr>
      <w:rPr/>
    </w:lvl>
    <w:lvl w:ilvl="5">
      <w:start w:val="1"/>
      <w:numFmt w:val="decimal"/>
      <w:lvlText w:val="%1.%2.%3.%4.%5.%6."/>
      <w:lvlJc w:val="left"/>
      <w:pPr>
        <w:ind w:left="2736" w:hanging="934.9999999999998"/>
      </w:pPr>
      <w:rPr/>
    </w:lvl>
    <w:lvl w:ilvl="6">
      <w:start w:val="1"/>
      <w:numFmt w:val="decimal"/>
      <w:lvlText w:val="%1.%2.%3.%4.%5.%6.%7."/>
      <w:lvlJc w:val="left"/>
      <w:pPr>
        <w:ind w:left="3240" w:hanging="1080"/>
      </w:pPr>
      <w:rPr/>
    </w:lvl>
    <w:lvl w:ilvl="7">
      <w:start w:val="1"/>
      <w:numFmt w:val="decimal"/>
      <w:lvlText w:val="%1.%2.%3.%4.%5.%6.%7.%8."/>
      <w:lvlJc w:val="left"/>
      <w:pPr>
        <w:ind w:left="3744" w:hanging="1224.0000000000005"/>
      </w:pPr>
      <w:rPr/>
    </w:lvl>
    <w:lvl w:ilvl="8">
      <w:start w:val="1"/>
      <w:numFmt w:val="decimal"/>
      <w:lvlText w:val="%1.%2.%3.%4.%5.%6.%7.%8.%9."/>
      <w:lvlJc w:val="left"/>
      <w:pPr>
        <w:ind w:left="4320" w:hanging="1440"/>
      </w:pPr>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8">
    <w:lvl w:ilvl="0">
      <w:start w:val="1"/>
      <w:numFmt w:val="lowerLetter"/>
      <w:lvlText w:val="%1)"/>
      <w:lvlJc w:val="left"/>
      <w:pPr>
        <w:ind w:left="360" w:hanging="360"/>
      </w:pPr>
      <w:rPr/>
    </w:lvl>
    <w:lvl w:ilvl="1">
      <w:start w:val="1"/>
      <w:numFmt w:val="decimal"/>
      <w:lvlText w:val="%1.%2."/>
      <w:lvlJc w:val="left"/>
      <w:pPr>
        <w:ind w:left="792" w:hanging="432"/>
      </w:pPr>
      <w:rPr/>
    </w:lvl>
    <w:lvl w:ilvl="2">
      <w:start w:val="1"/>
      <w:numFmt w:val="decimal"/>
      <w:lvlText w:val="%1.%2.%3."/>
      <w:lvlJc w:val="left"/>
      <w:pPr>
        <w:ind w:left="1224" w:hanging="504"/>
      </w:pPr>
      <w:rPr/>
    </w:lvl>
    <w:lvl w:ilvl="3">
      <w:start w:val="1"/>
      <w:numFmt w:val="decimal"/>
      <w:lvlText w:val="%1.%2.%3.%4."/>
      <w:lvlJc w:val="left"/>
      <w:pPr>
        <w:ind w:left="1728" w:hanging="647"/>
      </w:pPr>
      <w:rPr/>
    </w:lvl>
    <w:lvl w:ilvl="4">
      <w:start w:val="1"/>
      <w:numFmt w:val="decimal"/>
      <w:lvlText w:val="%1.%2.%3.%4.%5."/>
      <w:lvlJc w:val="left"/>
      <w:pPr>
        <w:ind w:left="2232" w:hanging="792"/>
      </w:pPr>
      <w:rPr/>
    </w:lvl>
    <w:lvl w:ilvl="5">
      <w:start w:val="1"/>
      <w:numFmt w:val="decimal"/>
      <w:lvlText w:val="%1.%2.%3.%4.%5.%6."/>
      <w:lvlJc w:val="left"/>
      <w:pPr>
        <w:ind w:left="2736" w:hanging="934.9999999999998"/>
      </w:pPr>
      <w:rPr/>
    </w:lvl>
    <w:lvl w:ilvl="6">
      <w:start w:val="1"/>
      <w:numFmt w:val="decimal"/>
      <w:lvlText w:val="%1.%2.%3.%4.%5.%6.%7."/>
      <w:lvlJc w:val="left"/>
      <w:pPr>
        <w:ind w:left="3240" w:hanging="1080"/>
      </w:pPr>
      <w:rPr/>
    </w:lvl>
    <w:lvl w:ilvl="7">
      <w:start w:val="1"/>
      <w:numFmt w:val="decimal"/>
      <w:lvlText w:val="%1.%2.%3.%4.%5.%6.%7.%8."/>
      <w:lvlJc w:val="left"/>
      <w:pPr>
        <w:ind w:left="3744" w:hanging="1224.0000000000005"/>
      </w:pPr>
      <w:rPr/>
    </w:lvl>
    <w:lvl w:ilvl="8">
      <w:start w:val="1"/>
      <w:numFmt w:val="decimal"/>
      <w:lvlText w:val="%1.%2.%3.%4.%5.%6.%7.%8.%9."/>
      <w:lvlJc w:val="left"/>
      <w:pPr>
        <w:ind w:left="4320" w:hanging="1440"/>
      </w:pPr>
      <w:rPr/>
    </w:lvl>
  </w:abstractNum>
  <w:abstractNum w:abstractNumId="9">
    <w:lvl w:ilvl="0">
      <w:start w:val="1"/>
      <w:numFmt w:val="bullet"/>
      <w:lvlText w:val="●"/>
      <w:lvlJc w:val="left"/>
      <w:pPr>
        <w:ind w:left="1440" w:hanging="360"/>
      </w:pPr>
      <w:rPr>
        <w:rFonts w:ascii="Noto Sans Symbols" w:cs="Noto Sans Symbols" w:eastAsia="Noto Sans Symbols" w:hAnsi="Noto Sans Symbols"/>
      </w:rPr>
    </w:lvl>
    <w:lvl w:ilvl="1">
      <w:start w:val="1"/>
      <w:numFmt w:val="bullet"/>
      <w:lvlText w:val="o"/>
      <w:lvlJc w:val="left"/>
      <w:pPr>
        <w:ind w:left="2160" w:hanging="360"/>
      </w:pPr>
      <w:rPr>
        <w:rFonts w:ascii="Courier New" w:cs="Courier New" w:eastAsia="Courier New" w:hAnsi="Courier New"/>
      </w:rPr>
    </w:lvl>
    <w:lvl w:ilvl="2">
      <w:start w:val="1"/>
      <w:numFmt w:val="bullet"/>
      <w:lvlText w:val="▪"/>
      <w:lvlJc w:val="left"/>
      <w:pPr>
        <w:ind w:left="2880" w:hanging="360"/>
      </w:pPr>
      <w:rPr>
        <w:rFonts w:ascii="Noto Sans Symbols" w:cs="Noto Sans Symbols" w:eastAsia="Noto Sans Symbols" w:hAnsi="Noto Sans Symbols"/>
      </w:rPr>
    </w:lvl>
    <w:lvl w:ilvl="3">
      <w:start w:val="1"/>
      <w:numFmt w:val="bullet"/>
      <w:lvlText w:val="●"/>
      <w:lvlJc w:val="left"/>
      <w:pPr>
        <w:ind w:left="3600" w:hanging="360"/>
      </w:pPr>
      <w:rPr>
        <w:rFonts w:ascii="Noto Sans Symbols" w:cs="Noto Sans Symbols" w:eastAsia="Noto Sans Symbols" w:hAnsi="Noto Sans Symbols"/>
      </w:rPr>
    </w:lvl>
    <w:lvl w:ilvl="4">
      <w:start w:val="1"/>
      <w:numFmt w:val="bullet"/>
      <w:lvlText w:val="o"/>
      <w:lvlJc w:val="left"/>
      <w:pPr>
        <w:ind w:left="4320" w:hanging="360"/>
      </w:pPr>
      <w:rPr>
        <w:rFonts w:ascii="Courier New" w:cs="Courier New" w:eastAsia="Courier New" w:hAnsi="Courier New"/>
      </w:rPr>
    </w:lvl>
    <w:lvl w:ilvl="5">
      <w:start w:val="1"/>
      <w:numFmt w:val="bullet"/>
      <w:lvlText w:val="▪"/>
      <w:lvlJc w:val="left"/>
      <w:pPr>
        <w:ind w:left="5040" w:hanging="360"/>
      </w:pPr>
      <w:rPr>
        <w:rFonts w:ascii="Noto Sans Symbols" w:cs="Noto Sans Symbols" w:eastAsia="Noto Sans Symbols" w:hAnsi="Noto Sans Symbols"/>
      </w:rPr>
    </w:lvl>
    <w:lvl w:ilvl="6">
      <w:start w:val="1"/>
      <w:numFmt w:val="bullet"/>
      <w:lvlText w:val="●"/>
      <w:lvlJc w:val="left"/>
      <w:pPr>
        <w:ind w:left="5760" w:hanging="360"/>
      </w:pPr>
      <w:rPr>
        <w:rFonts w:ascii="Noto Sans Symbols" w:cs="Noto Sans Symbols" w:eastAsia="Noto Sans Symbols" w:hAnsi="Noto Sans Symbols"/>
      </w:rPr>
    </w:lvl>
    <w:lvl w:ilvl="7">
      <w:start w:val="1"/>
      <w:numFmt w:val="bullet"/>
      <w:lvlText w:val="o"/>
      <w:lvlJc w:val="left"/>
      <w:pPr>
        <w:ind w:left="6480" w:hanging="360"/>
      </w:pPr>
      <w:rPr>
        <w:rFonts w:ascii="Courier New" w:cs="Courier New" w:eastAsia="Courier New" w:hAnsi="Courier New"/>
      </w:rPr>
    </w:lvl>
    <w:lvl w:ilvl="8">
      <w:start w:val="1"/>
      <w:numFmt w:val="bullet"/>
      <w:lvlText w:val="▪"/>
      <w:lvlJc w:val="left"/>
      <w:pPr>
        <w:ind w:left="7200" w:hanging="360"/>
      </w:pPr>
      <w:rPr>
        <w:rFonts w:ascii="Noto Sans Symbols" w:cs="Noto Sans Symbols" w:eastAsia="Noto Sans Symbols" w:hAnsi="Noto Sans Symbols"/>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decimal"/>
      <w:lvlText w:val="%1."/>
      <w:lvlJc w:val="left"/>
      <w:pPr>
        <w:ind w:left="720" w:hanging="360"/>
      </w:pPr>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2">
    <w:lvl w:ilvl="0">
      <w:start w:val="1"/>
      <w:numFmt w:val="decimal"/>
      <w:lvlText w:val="%1."/>
      <w:lvlJc w:val="left"/>
      <w:pPr>
        <w:ind w:left="1571" w:hanging="360"/>
      </w:pPr>
      <w:rPr/>
    </w:lvl>
    <w:lvl w:ilvl="1">
      <w:start w:val="1"/>
      <w:numFmt w:val="bullet"/>
      <w:lvlText w:val="o"/>
      <w:lvlJc w:val="left"/>
      <w:pPr>
        <w:ind w:left="2291" w:hanging="360"/>
      </w:pPr>
      <w:rPr>
        <w:rFonts w:ascii="Courier New" w:cs="Courier New" w:eastAsia="Courier New" w:hAnsi="Courier New"/>
      </w:rPr>
    </w:lvl>
    <w:lvl w:ilvl="2">
      <w:start w:val="1"/>
      <w:numFmt w:val="bullet"/>
      <w:lvlText w:val="▪"/>
      <w:lvlJc w:val="left"/>
      <w:pPr>
        <w:ind w:left="3011" w:hanging="360"/>
      </w:pPr>
      <w:rPr>
        <w:rFonts w:ascii="Noto Sans Symbols" w:cs="Noto Sans Symbols" w:eastAsia="Noto Sans Symbols" w:hAnsi="Noto Sans Symbols"/>
      </w:rPr>
    </w:lvl>
    <w:lvl w:ilvl="3">
      <w:start w:val="1"/>
      <w:numFmt w:val="bullet"/>
      <w:lvlText w:val="●"/>
      <w:lvlJc w:val="left"/>
      <w:pPr>
        <w:ind w:left="3731" w:hanging="360"/>
      </w:pPr>
      <w:rPr>
        <w:rFonts w:ascii="Noto Sans Symbols" w:cs="Noto Sans Symbols" w:eastAsia="Noto Sans Symbols" w:hAnsi="Noto Sans Symbols"/>
      </w:rPr>
    </w:lvl>
    <w:lvl w:ilvl="4">
      <w:start w:val="1"/>
      <w:numFmt w:val="bullet"/>
      <w:lvlText w:val="o"/>
      <w:lvlJc w:val="left"/>
      <w:pPr>
        <w:ind w:left="4451" w:hanging="360"/>
      </w:pPr>
      <w:rPr>
        <w:rFonts w:ascii="Courier New" w:cs="Courier New" w:eastAsia="Courier New" w:hAnsi="Courier New"/>
      </w:rPr>
    </w:lvl>
    <w:lvl w:ilvl="5">
      <w:start w:val="1"/>
      <w:numFmt w:val="bullet"/>
      <w:lvlText w:val="▪"/>
      <w:lvlJc w:val="left"/>
      <w:pPr>
        <w:ind w:left="5171" w:hanging="360"/>
      </w:pPr>
      <w:rPr>
        <w:rFonts w:ascii="Noto Sans Symbols" w:cs="Noto Sans Symbols" w:eastAsia="Noto Sans Symbols" w:hAnsi="Noto Sans Symbols"/>
      </w:rPr>
    </w:lvl>
    <w:lvl w:ilvl="6">
      <w:start w:val="1"/>
      <w:numFmt w:val="bullet"/>
      <w:lvlText w:val="●"/>
      <w:lvlJc w:val="left"/>
      <w:pPr>
        <w:ind w:left="5891" w:hanging="360"/>
      </w:pPr>
      <w:rPr>
        <w:rFonts w:ascii="Noto Sans Symbols" w:cs="Noto Sans Symbols" w:eastAsia="Noto Sans Symbols" w:hAnsi="Noto Sans Symbols"/>
      </w:rPr>
    </w:lvl>
    <w:lvl w:ilvl="7">
      <w:start w:val="1"/>
      <w:numFmt w:val="bullet"/>
      <w:lvlText w:val="o"/>
      <w:lvlJc w:val="left"/>
      <w:pPr>
        <w:ind w:left="6611" w:hanging="360"/>
      </w:pPr>
      <w:rPr>
        <w:rFonts w:ascii="Courier New" w:cs="Courier New" w:eastAsia="Courier New" w:hAnsi="Courier New"/>
      </w:rPr>
    </w:lvl>
    <w:lvl w:ilvl="8">
      <w:start w:val="1"/>
      <w:numFmt w:val="bullet"/>
      <w:lvlText w:val="▪"/>
      <w:lvlJc w:val="left"/>
      <w:pPr>
        <w:ind w:left="7331" w:hanging="360"/>
      </w:pPr>
      <w:rPr>
        <w:rFonts w:ascii="Noto Sans Symbols" w:cs="Noto Sans Symbols" w:eastAsia="Noto Sans Symbols" w:hAnsi="Noto Sans Symbols"/>
      </w:rPr>
    </w:lvl>
  </w:abstractNum>
  <w:abstractNum w:abstractNumId="13">
    <w:lvl w:ilvl="0">
      <w:start w:val="1"/>
      <w:numFmt w:val="lowerLetter"/>
      <w:lvlText w:val="%1)"/>
      <w:lvlJc w:val="left"/>
      <w:pPr>
        <w:ind w:left="360" w:hanging="360"/>
      </w:pPr>
      <w:rPr/>
    </w:lvl>
    <w:lvl w:ilvl="1">
      <w:start w:val="1"/>
      <w:numFmt w:val="decimal"/>
      <w:lvlText w:val="%1.%2."/>
      <w:lvlJc w:val="left"/>
      <w:pPr>
        <w:ind w:left="792" w:hanging="432"/>
      </w:pPr>
      <w:rPr/>
    </w:lvl>
    <w:lvl w:ilvl="2">
      <w:start w:val="1"/>
      <w:numFmt w:val="decimal"/>
      <w:lvlText w:val="%1.%2.%3."/>
      <w:lvlJc w:val="left"/>
      <w:pPr>
        <w:ind w:left="1224" w:hanging="504"/>
      </w:pPr>
      <w:rPr/>
    </w:lvl>
    <w:lvl w:ilvl="3">
      <w:start w:val="1"/>
      <w:numFmt w:val="decimal"/>
      <w:lvlText w:val="%1.%2.%3.%4."/>
      <w:lvlJc w:val="left"/>
      <w:pPr>
        <w:ind w:left="1728" w:hanging="647"/>
      </w:pPr>
      <w:rPr/>
    </w:lvl>
    <w:lvl w:ilvl="4">
      <w:start w:val="1"/>
      <w:numFmt w:val="decimal"/>
      <w:lvlText w:val="%1.%2.%3.%4.%5."/>
      <w:lvlJc w:val="left"/>
      <w:pPr>
        <w:ind w:left="2232" w:hanging="792"/>
      </w:pPr>
      <w:rPr/>
    </w:lvl>
    <w:lvl w:ilvl="5">
      <w:start w:val="1"/>
      <w:numFmt w:val="decimal"/>
      <w:lvlText w:val="%1.%2.%3.%4.%5.%6."/>
      <w:lvlJc w:val="left"/>
      <w:pPr>
        <w:ind w:left="2736" w:hanging="934.9999999999998"/>
      </w:pPr>
      <w:rPr/>
    </w:lvl>
    <w:lvl w:ilvl="6">
      <w:start w:val="1"/>
      <w:numFmt w:val="decimal"/>
      <w:lvlText w:val="%1.%2.%3.%4.%5.%6.%7."/>
      <w:lvlJc w:val="left"/>
      <w:pPr>
        <w:ind w:left="3240" w:hanging="1080"/>
      </w:pPr>
      <w:rPr/>
    </w:lvl>
    <w:lvl w:ilvl="7">
      <w:start w:val="1"/>
      <w:numFmt w:val="decimal"/>
      <w:lvlText w:val="%1.%2.%3.%4.%5.%6.%7.%8."/>
      <w:lvlJc w:val="left"/>
      <w:pPr>
        <w:ind w:left="3744" w:hanging="1224.0000000000005"/>
      </w:pPr>
      <w:rPr/>
    </w:lvl>
    <w:lvl w:ilvl="8">
      <w:start w:val="1"/>
      <w:numFmt w:val="decimal"/>
      <w:lvlText w:val="%1.%2.%3.%4.%5.%6.%7.%8.%9."/>
      <w:lvlJc w:val="left"/>
      <w:pPr>
        <w:ind w:left="4320" w:hanging="1440"/>
      </w:pPr>
      <w:rPr/>
    </w:lvl>
  </w:abstractNum>
  <w:abstractNum w:abstractNumId="14">
    <w:lvl w:ilvl="0">
      <w:start w:val="1"/>
      <w:numFmt w:val="bullet"/>
      <w:lvlText w:val="●"/>
      <w:lvlJc w:val="left"/>
      <w:pPr>
        <w:ind w:left="1080" w:hanging="360"/>
      </w:pPr>
      <w:rPr>
        <w:rFonts w:ascii="Noto Sans Symbols" w:cs="Noto Sans Symbols" w:eastAsia="Noto Sans Symbols" w:hAnsi="Noto Sans Symbols"/>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15">
    <w:lvl w:ilvl="0">
      <w:start w:val="1"/>
      <w:numFmt w:val="upp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6">
    <w:lvl w:ilvl="0">
      <w:start w:val="1"/>
      <w:numFmt w:val="bullet"/>
      <w:lvlText w:val="●"/>
      <w:lvlJc w:val="left"/>
      <w:pPr>
        <w:ind w:left="2421" w:hanging="360"/>
      </w:pPr>
      <w:rPr>
        <w:rFonts w:ascii="Noto Sans Symbols" w:cs="Noto Sans Symbols" w:eastAsia="Noto Sans Symbols" w:hAnsi="Noto Sans Symbols"/>
      </w:rPr>
    </w:lvl>
    <w:lvl w:ilvl="1">
      <w:start w:val="1"/>
      <w:numFmt w:val="bullet"/>
      <w:lvlText w:val="o"/>
      <w:lvlJc w:val="left"/>
      <w:pPr>
        <w:ind w:left="3141" w:hanging="360"/>
      </w:pPr>
      <w:rPr>
        <w:rFonts w:ascii="Courier New" w:cs="Courier New" w:eastAsia="Courier New" w:hAnsi="Courier New"/>
      </w:rPr>
    </w:lvl>
    <w:lvl w:ilvl="2">
      <w:start w:val="1"/>
      <w:numFmt w:val="bullet"/>
      <w:lvlText w:val="▪"/>
      <w:lvlJc w:val="left"/>
      <w:pPr>
        <w:ind w:left="3861" w:hanging="360"/>
      </w:pPr>
      <w:rPr>
        <w:rFonts w:ascii="Noto Sans Symbols" w:cs="Noto Sans Symbols" w:eastAsia="Noto Sans Symbols" w:hAnsi="Noto Sans Symbols"/>
      </w:rPr>
    </w:lvl>
    <w:lvl w:ilvl="3">
      <w:start w:val="1"/>
      <w:numFmt w:val="bullet"/>
      <w:lvlText w:val="●"/>
      <w:lvlJc w:val="left"/>
      <w:pPr>
        <w:ind w:left="4581" w:hanging="360"/>
      </w:pPr>
      <w:rPr>
        <w:rFonts w:ascii="Noto Sans Symbols" w:cs="Noto Sans Symbols" w:eastAsia="Noto Sans Symbols" w:hAnsi="Noto Sans Symbols"/>
      </w:rPr>
    </w:lvl>
    <w:lvl w:ilvl="4">
      <w:start w:val="1"/>
      <w:numFmt w:val="bullet"/>
      <w:lvlText w:val="o"/>
      <w:lvlJc w:val="left"/>
      <w:pPr>
        <w:ind w:left="5301" w:hanging="360"/>
      </w:pPr>
      <w:rPr>
        <w:rFonts w:ascii="Courier New" w:cs="Courier New" w:eastAsia="Courier New" w:hAnsi="Courier New"/>
      </w:rPr>
    </w:lvl>
    <w:lvl w:ilvl="5">
      <w:start w:val="1"/>
      <w:numFmt w:val="bullet"/>
      <w:lvlText w:val="▪"/>
      <w:lvlJc w:val="left"/>
      <w:pPr>
        <w:ind w:left="6021" w:hanging="360"/>
      </w:pPr>
      <w:rPr>
        <w:rFonts w:ascii="Noto Sans Symbols" w:cs="Noto Sans Symbols" w:eastAsia="Noto Sans Symbols" w:hAnsi="Noto Sans Symbols"/>
      </w:rPr>
    </w:lvl>
    <w:lvl w:ilvl="6">
      <w:start w:val="1"/>
      <w:numFmt w:val="bullet"/>
      <w:lvlText w:val="●"/>
      <w:lvlJc w:val="left"/>
      <w:pPr>
        <w:ind w:left="6741" w:hanging="360"/>
      </w:pPr>
      <w:rPr>
        <w:rFonts w:ascii="Noto Sans Symbols" w:cs="Noto Sans Symbols" w:eastAsia="Noto Sans Symbols" w:hAnsi="Noto Sans Symbols"/>
      </w:rPr>
    </w:lvl>
    <w:lvl w:ilvl="7">
      <w:start w:val="1"/>
      <w:numFmt w:val="bullet"/>
      <w:lvlText w:val="o"/>
      <w:lvlJc w:val="left"/>
      <w:pPr>
        <w:ind w:left="7461" w:hanging="360"/>
      </w:pPr>
      <w:rPr>
        <w:rFonts w:ascii="Courier New" w:cs="Courier New" w:eastAsia="Courier New" w:hAnsi="Courier New"/>
      </w:rPr>
    </w:lvl>
    <w:lvl w:ilvl="8">
      <w:start w:val="1"/>
      <w:numFmt w:val="bullet"/>
      <w:lvlText w:val="▪"/>
      <w:lvlJc w:val="left"/>
      <w:pPr>
        <w:ind w:left="8181"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pt-BR"/>
      </w:rPr>
    </w:rPrDefault>
    <w:pPrDefault>
      <w:pPr>
        <w:tabs>
          <w:tab w:val="left" w:pos="1615"/>
        </w:tabs>
        <w:spacing w:after="160"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spacing w:before="120" w:lineRule="auto"/>
    </w:pPr>
    <w:rPr>
      <w:rFonts w:ascii="Calibri" w:cs="Calibri" w:eastAsia="Calibri" w:hAnsi="Calibri"/>
      <w:b w:val="1"/>
      <w:color w:val="4875bd"/>
      <w:sz w:val="28"/>
      <w:szCs w:val="28"/>
    </w:rPr>
  </w:style>
  <w:style w:type="paragraph" w:styleId="Heading2">
    <w:name w:val="heading 2"/>
    <w:basedOn w:val="Normal"/>
    <w:next w:val="Normal"/>
    <w:pPr>
      <w:spacing w:before="480" w:lineRule="auto"/>
      <w:jc w:val="both"/>
    </w:pPr>
    <w:rPr>
      <w:rFonts w:ascii="Calibri" w:cs="Calibri" w:eastAsia="Calibri" w:hAnsi="Calibri"/>
      <w:b w:val="1"/>
      <w:color w:val="4875bd"/>
      <w:sz w:val="24"/>
      <w:szCs w:val="24"/>
    </w:rPr>
  </w:style>
  <w:style w:type="paragraph" w:styleId="Heading3">
    <w:name w:val="heading 3"/>
    <w:basedOn w:val="Normal"/>
    <w:next w:val="Normal"/>
    <w:pPr>
      <w:spacing w:before="480" w:lineRule="auto"/>
      <w:jc w:val="both"/>
    </w:pPr>
    <w:rPr>
      <w:rFonts w:ascii="Calibri" w:cs="Calibri" w:eastAsia="Calibri" w:hAnsi="Calibri"/>
      <w:color w:val="3692ed"/>
      <w:sz w:val="28"/>
      <w:szCs w:val="28"/>
    </w:rPr>
  </w:style>
  <w:style w:type="paragraph" w:styleId="Heading4">
    <w:name w:val="heading 4"/>
    <w:basedOn w:val="Normal"/>
    <w:next w:val="Normal"/>
    <w:pPr>
      <w:keepNext w:val="1"/>
      <w:keepLines w:val="1"/>
      <w:spacing w:before="360" w:lineRule="auto"/>
      <w:jc w:val="both"/>
    </w:pPr>
    <w:rPr>
      <w:rFonts w:ascii="Calibri" w:cs="Calibri" w:eastAsia="Calibri" w:hAnsi="Calibri"/>
      <w:color w:val="79b6f3"/>
      <w:sz w:val="24"/>
      <w:szCs w:val="24"/>
    </w:rPr>
  </w:style>
  <w:style w:type="paragraph" w:styleId="Heading5">
    <w:name w:val="heading 5"/>
    <w:basedOn w:val="Normal"/>
    <w:next w:val="Normal"/>
    <w:pPr>
      <w:keepNext w:val="1"/>
      <w:keepLines w:val="1"/>
      <w:spacing w:after="0" w:before="40" w:lineRule="auto"/>
    </w:pPr>
    <w:rPr>
      <w:rFonts w:ascii="Calibri" w:cs="Calibri" w:eastAsia="Calibri" w:hAnsi="Calibri"/>
      <w:color w:val="33578f"/>
    </w:rPr>
  </w:style>
  <w:style w:type="paragraph" w:styleId="Heading6">
    <w:name w:val="heading 6"/>
    <w:basedOn w:val="Normal"/>
    <w:next w:val="Normal"/>
    <w:pPr>
      <w:keepNext w:val="1"/>
      <w:keepLines w:val="1"/>
      <w:spacing w:after="0" w:before="40" w:lineRule="auto"/>
    </w:pPr>
    <w:rPr>
      <w:rFonts w:ascii="Calibri" w:cs="Calibri" w:eastAsia="Calibri" w:hAnsi="Calibri"/>
      <w:color w:val="22395f"/>
    </w:rPr>
  </w:style>
  <w:style w:type="paragraph" w:styleId="Title">
    <w:name w:val="Title"/>
    <w:basedOn w:val="Normal"/>
    <w:next w:val="Normal"/>
    <w:pPr>
      <w:spacing w:after="0" w:lineRule="auto"/>
    </w:pPr>
    <w:rPr>
      <w:rFonts w:ascii="Calibri" w:cs="Calibri" w:eastAsia="Calibri" w:hAnsi="Calibri"/>
      <w:b w:val="1"/>
      <w:sz w:val="28"/>
      <w:szCs w:val="28"/>
    </w:rPr>
  </w:style>
  <w:style w:type="paragraph" w:styleId="Normal" w:default="1">
    <w:name w:val="Normal"/>
    <w:qFormat w:val="1"/>
    <w:rsid w:val="00A54802"/>
    <w:rPr>
      <w:rFonts w:ascii="Calibri Light" w:hAnsi="Calibri Light"/>
    </w:rPr>
  </w:style>
  <w:style w:type="paragraph" w:styleId="Ttulo1">
    <w:name w:val="heading 1"/>
    <w:basedOn w:val="Normal"/>
    <w:next w:val="Normal"/>
    <w:link w:val="Ttulo1Char"/>
    <w:uiPriority w:val="9"/>
    <w:qFormat w:val="1"/>
    <w:rsid w:val="00985EC1"/>
    <w:pPr>
      <w:spacing w:before="120"/>
      <w:outlineLvl w:val="0"/>
    </w:pPr>
    <w:rPr>
      <w:rFonts w:ascii="Calibri" w:hAnsi="Calibri"/>
      <w:b w:val="1"/>
      <w:color w:val="4875bd" w:themeColor="text1"/>
      <w:sz w:val="28"/>
      <w:szCs w:val="44"/>
    </w:rPr>
  </w:style>
  <w:style w:type="paragraph" w:styleId="Ttulo2">
    <w:name w:val="heading 2"/>
    <w:basedOn w:val="Normal"/>
    <w:next w:val="Normal"/>
    <w:link w:val="Ttulo2Char"/>
    <w:uiPriority w:val="9"/>
    <w:unhideWhenUsed w:val="1"/>
    <w:qFormat w:val="1"/>
    <w:rsid w:val="00985EC1"/>
    <w:pPr>
      <w:spacing w:before="480"/>
      <w:jc w:val="both"/>
      <w:outlineLvl w:val="1"/>
    </w:pPr>
    <w:rPr>
      <w:rFonts w:ascii="Calibri" w:hAnsi="Calibri"/>
      <w:b w:val="1"/>
      <w:color w:val="4875bd" w:themeColor="accent1"/>
      <w:sz w:val="24"/>
      <w:szCs w:val="32"/>
    </w:rPr>
  </w:style>
  <w:style w:type="paragraph" w:styleId="Ttulo3">
    <w:name w:val="heading 3"/>
    <w:basedOn w:val="Normal"/>
    <w:next w:val="Normal"/>
    <w:link w:val="Ttulo3Char"/>
    <w:uiPriority w:val="9"/>
    <w:semiHidden w:val="1"/>
    <w:unhideWhenUsed w:val="1"/>
    <w:qFormat w:val="1"/>
    <w:rsid w:val="007661E3"/>
    <w:pPr>
      <w:spacing w:before="480"/>
      <w:jc w:val="both"/>
      <w:outlineLvl w:val="2"/>
    </w:pPr>
    <w:rPr>
      <w:rFonts w:ascii="Calibri" w:hAnsi="Calibri"/>
      <w:color w:val="3692ed" w:themeColor="accent2" w:themeTint="000099"/>
      <w:sz w:val="28"/>
      <w:szCs w:val="28"/>
    </w:rPr>
  </w:style>
  <w:style w:type="paragraph" w:styleId="Ttulo4">
    <w:name w:val="heading 4"/>
    <w:basedOn w:val="Normal"/>
    <w:next w:val="Normal"/>
    <w:link w:val="Ttulo4Char"/>
    <w:uiPriority w:val="9"/>
    <w:semiHidden w:val="1"/>
    <w:unhideWhenUsed w:val="1"/>
    <w:qFormat w:val="1"/>
    <w:rsid w:val="007661E3"/>
    <w:pPr>
      <w:keepNext w:val="1"/>
      <w:keepLines w:val="1"/>
      <w:spacing w:before="360"/>
      <w:jc w:val="both"/>
      <w:outlineLvl w:val="3"/>
    </w:pPr>
    <w:rPr>
      <w:rFonts w:ascii="Calibri" w:hAnsi="Calibri" w:cstheme="majorBidi" w:eastAsiaTheme="majorEastAsia"/>
      <w:iCs w:val="1"/>
      <w:color w:val="79b6f3" w:themeColor="accent2" w:themeTint="000066"/>
      <w:sz w:val="24"/>
    </w:rPr>
  </w:style>
  <w:style w:type="paragraph" w:styleId="Ttulo5">
    <w:name w:val="heading 5"/>
    <w:basedOn w:val="Normal"/>
    <w:next w:val="Normal"/>
    <w:link w:val="Ttulo5Char"/>
    <w:uiPriority w:val="9"/>
    <w:semiHidden w:val="1"/>
    <w:unhideWhenUsed w:val="1"/>
    <w:qFormat w:val="1"/>
    <w:rsid w:val="007653A5"/>
    <w:pPr>
      <w:keepNext w:val="1"/>
      <w:keepLines w:val="1"/>
      <w:spacing w:after="0" w:before="40"/>
      <w:outlineLvl w:val="4"/>
    </w:pPr>
    <w:rPr>
      <w:rFonts w:asciiTheme="majorHAnsi" w:cstheme="majorBidi" w:eastAsiaTheme="majorEastAsia" w:hAnsiTheme="majorHAnsi"/>
      <w:color w:val="34578f" w:themeColor="accent1" w:themeShade="0000BF"/>
    </w:rPr>
  </w:style>
  <w:style w:type="paragraph" w:styleId="Ttulo6">
    <w:name w:val="heading 6"/>
    <w:basedOn w:val="Normal"/>
    <w:next w:val="Normal"/>
    <w:link w:val="Ttulo6Char"/>
    <w:uiPriority w:val="9"/>
    <w:semiHidden w:val="1"/>
    <w:unhideWhenUsed w:val="1"/>
    <w:qFormat w:val="1"/>
    <w:rsid w:val="007653A5"/>
    <w:pPr>
      <w:keepNext w:val="1"/>
      <w:keepLines w:val="1"/>
      <w:spacing w:after="0" w:before="40"/>
      <w:outlineLvl w:val="5"/>
    </w:pPr>
    <w:rPr>
      <w:rFonts w:asciiTheme="majorHAnsi" w:cstheme="majorBidi" w:eastAsiaTheme="majorEastAsia" w:hAnsiTheme="majorHAnsi"/>
      <w:color w:val="22395f" w:themeColor="accent1" w:themeShade="00007F"/>
    </w:rPr>
  </w:style>
  <w:style w:type="paragraph" w:styleId="Ttulo7">
    <w:name w:val="heading 7"/>
    <w:basedOn w:val="Normal"/>
    <w:next w:val="Normal"/>
    <w:link w:val="Ttulo7Char"/>
    <w:uiPriority w:val="9"/>
    <w:semiHidden w:val="1"/>
    <w:unhideWhenUsed w:val="1"/>
    <w:qFormat w:val="1"/>
    <w:rsid w:val="007653A5"/>
    <w:pPr>
      <w:keepNext w:val="1"/>
      <w:keepLines w:val="1"/>
      <w:spacing w:after="0" w:before="40"/>
      <w:outlineLvl w:val="6"/>
    </w:pPr>
    <w:rPr>
      <w:rFonts w:asciiTheme="majorHAnsi" w:cstheme="majorBidi" w:eastAsiaTheme="majorEastAsia" w:hAnsiTheme="majorHAnsi"/>
      <w:i w:val="1"/>
      <w:iCs w:val="1"/>
      <w:color w:val="22395f" w:themeColor="accent1" w:themeShade="00007F"/>
    </w:rPr>
  </w:style>
  <w:style w:type="paragraph" w:styleId="Ttulo8">
    <w:name w:val="heading 8"/>
    <w:basedOn w:val="Normal"/>
    <w:next w:val="Normal"/>
    <w:link w:val="Ttulo8Char"/>
    <w:uiPriority w:val="9"/>
    <w:semiHidden w:val="1"/>
    <w:unhideWhenUsed w:val="1"/>
    <w:qFormat w:val="1"/>
    <w:rsid w:val="007653A5"/>
    <w:pPr>
      <w:keepNext w:val="1"/>
      <w:keepLines w:val="1"/>
      <w:spacing w:after="0" w:before="40"/>
      <w:outlineLvl w:val="7"/>
    </w:pPr>
    <w:rPr>
      <w:rFonts w:asciiTheme="majorHAnsi" w:cstheme="majorBidi" w:eastAsiaTheme="majorEastAsia" w:hAnsiTheme="majorHAnsi"/>
      <w:color w:val="638ac7" w:themeColor="text1" w:themeTint="0000D8"/>
      <w:sz w:val="21"/>
      <w:szCs w:val="21"/>
    </w:rPr>
  </w:style>
  <w:style w:type="paragraph" w:styleId="Ttulo9">
    <w:name w:val="heading 9"/>
    <w:basedOn w:val="Normal"/>
    <w:next w:val="Normal"/>
    <w:link w:val="Ttulo9Char"/>
    <w:uiPriority w:val="9"/>
    <w:semiHidden w:val="1"/>
    <w:unhideWhenUsed w:val="1"/>
    <w:qFormat w:val="1"/>
    <w:rsid w:val="007653A5"/>
    <w:pPr>
      <w:keepNext w:val="1"/>
      <w:keepLines w:val="1"/>
      <w:spacing w:after="0" w:before="40"/>
      <w:outlineLvl w:val="8"/>
    </w:pPr>
    <w:rPr>
      <w:rFonts w:asciiTheme="majorHAnsi" w:cstheme="majorBidi" w:eastAsiaTheme="majorEastAsia" w:hAnsiTheme="majorHAnsi"/>
      <w:i w:val="1"/>
      <w:iCs w:val="1"/>
      <w:color w:val="638ac7" w:themeColor="text1" w:themeTint="0000D8"/>
      <w:sz w:val="21"/>
      <w:szCs w:val="21"/>
    </w:rPr>
  </w:style>
  <w:style w:type="character" w:styleId="Fontepargpadro" w:default="1">
    <w:name w:val="Default Paragraph Font"/>
    <w:uiPriority w:val="1"/>
    <w:semiHidden w:val="1"/>
    <w:unhideWhenUsed w:val="1"/>
  </w:style>
  <w:style w:type="table" w:styleId="Tabela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Semlista" w:default="1">
    <w:name w:val="No List"/>
    <w:uiPriority w:val="99"/>
    <w:semiHidden w:val="1"/>
    <w:unhideWhenUsed w:val="1"/>
  </w:style>
  <w:style w:type="table" w:styleId="TableNormal" w:customStyle="1">
    <w:name w:val="Table Normal"/>
    <w:tblPr>
      <w:tblCellMar>
        <w:top w:w="0.0" w:type="dxa"/>
        <w:left w:w="0.0" w:type="dxa"/>
        <w:bottom w:w="0.0" w:type="dxa"/>
        <w:right w:w="0.0" w:type="dxa"/>
      </w:tblCellMar>
    </w:tblPr>
  </w:style>
  <w:style w:type="paragraph" w:styleId="Ttulo">
    <w:name w:val="Title"/>
    <w:basedOn w:val="Normal"/>
    <w:next w:val="Normal"/>
    <w:link w:val="TtuloChar"/>
    <w:uiPriority w:val="10"/>
    <w:qFormat w:val="1"/>
    <w:rsid w:val="00211C8D"/>
    <w:pPr>
      <w:spacing w:after="0"/>
      <w:contextualSpacing w:val="1"/>
    </w:pPr>
    <w:rPr>
      <w:rFonts w:ascii="Calibri" w:hAnsi="Calibri" w:cstheme="majorBidi" w:eastAsiaTheme="majorEastAsia"/>
      <w:b w:val="1"/>
      <w:spacing w:val="-10"/>
      <w:kern w:val="28"/>
      <w:sz w:val="28"/>
      <w:szCs w:val="56"/>
    </w:rPr>
  </w:style>
  <w:style w:type="table" w:styleId="TableNormal0" w:customStyle="1">
    <w:name w:val="Table Normal"/>
    <w:tblPr>
      <w:tblCellMar>
        <w:top w:w="0.0" w:type="dxa"/>
        <w:left w:w="0.0" w:type="dxa"/>
        <w:bottom w:w="0.0" w:type="dxa"/>
        <w:right w:w="0.0" w:type="dxa"/>
      </w:tblCellMar>
    </w:tblPr>
  </w:style>
  <w:style w:type="table" w:styleId="TableNormal1" w:customStyle="1">
    <w:name w:val="Table Normal"/>
    <w:tblPr>
      <w:tblCellMar>
        <w:top w:w="0.0" w:type="dxa"/>
        <w:left w:w="0.0" w:type="dxa"/>
        <w:bottom w:w="0.0" w:type="dxa"/>
        <w:right w:w="0.0" w:type="dxa"/>
      </w:tblCellMar>
    </w:tblPr>
  </w:style>
  <w:style w:type="table" w:styleId="TableNormal2" w:customStyle="1">
    <w:name w:val="Table Normal"/>
    <w:tblPr>
      <w:tblCellMar>
        <w:top w:w="0.0" w:type="dxa"/>
        <w:left w:w="0.0" w:type="dxa"/>
        <w:bottom w:w="0.0" w:type="dxa"/>
        <w:right w:w="0.0" w:type="dxa"/>
      </w:tblCellMar>
    </w:tblPr>
  </w:style>
  <w:style w:type="table" w:styleId="TableNormal3" w:customStyle="1">
    <w:name w:val="Table Normal"/>
    <w:tblPr>
      <w:tblCellMar>
        <w:top w:w="0.0" w:type="dxa"/>
        <w:left w:w="0.0" w:type="dxa"/>
        <w:bottom w:w="0.0" w:type="dxa"/>
        <w:right w:w="0.0" w:type="dxa"/>
      </w:tblCellMar>
    </w:tblPr>
  </w:style>
  <w:style w:type="character" w:styleId="Ttulo1Char" w:customStyle="1">
    <w:name w:val="Título 1 Char"/>
    <w:basedOn w:val="Fontepargpadro"/>
    <w:link w:val="Ttulo1"/>
    <w:uiPriority w:val="9"/>
    <w:rsid w:val="00985EC1"/>
    <w:rPr>
      <w:b w:val="1"/>
      <w:color w:val="4875bd" w:themeColor="text1"/>
      <w:sz w:val="28"/>
      <w:szCs w:val="44"/>
    </w:rPr>
  </w:style>
  <w:style w:type="character" w:styleId="Ttulo2Char" w:customStyle="1">
    <w:name w:val="Título 2 Char"/>
    <w:basedOn w:val="Fontepargpadro"/>
    <w:link w:val="Ttulo2"/>
    <w:uiPriority w:val="9"/>
    <w:rsid w:val="00985EC1"/>
    <w:rPr>
      <w:b w:val="1"/>
      <w:color w:val="4875bd" w:themeColor="accent1"/>
      <w:sz w:val="24"/>
      <w:szCs w:val="32"/>
    </w:rPr>
  </w:style>
  <w:style w:type="character" w:styleId="Ttulo3Char" w:customStyle="1">
    <w:name w:val="Título 3 Char"/>
    <w:basedOn w:val="Fontepargpadro"/>
    <w:link w:val="Ttulo3"/>
    <w:uiPriority w:val="9"/>
    <w:rsid w:val="007661E3"/>
    <w:rPr>
      <w:rFonts w:ascii="Calibri" w:hAnsi="Calibri"/>
      <w:color w:val="3692ed" w:themeColor="accent2" w:themeTint="000099"/>
      <w:sz w:val="28"/>
      <w:szCs w:val="28"/>
    </w:rPr>
  </w:style>
  <w:style w:type="paragraph" w:styleId="SemEspaamento">
    <w:name w:val="No Spacing"/>
    <w:aliases w:val="Fonte"/>
    <w:basedOn w:val="Normal"/>
    <w:uiPriority w:val="1"/>
    <w:qFormat w:val="1"/>
    <w:rsid w:val="00AB2435"/>
    <w:pPr>
      <w:jc w:val="center"/>
    </w:pPr>
    <w:rPr>
      <w:rFonts w:ascii="Calibri" w:hAnsi="Calibri"/>
      <w:noProof w:val="1"/>
      <w:sz w:val="16"/>
      <w:szCs w:val="16"/>
    </w:rPr>
  </w:style>
  <w:style w:type="paragraph" w:styleId="Textodebalo">
    <w:name w:val="Balloon Text"/>
    <w:basedOn w:val="Normal"/>
    <w:link w:val="TextodebaloChar"/>
    <w:uiPriority w:val="99"/>
    <w:semiHidden w:val="1"/>
    <w:unhideWhenUsed w:val="1"/>
    <w:rsid w:val="003A3A5A"/>
    <w:pPr>
      <w:spacing w:after="0"/>
    </w:pPr>
    <w:rPr>
      <w:rFonts w:ascii="Segoe UI" w:cs="Segoe UI" w:hAnsi="Segoe UI"/>
      <w:sz w:val="18"/>
      <w:szCs w:val="18"/>
    </w:rPr>
  </w:style>
  <w:style w:type="character" w:styleId="TextodebaloChar" w:customStyle="1">
    <w:name w:val="Texto de balão Char"/>
    <w:basedOn w:val="Fontepargpadro"/>
    <w:link w:val="Textodebalo"/>
    <w:uiPriority w:val="99"/>
    <w:semiHidden w:val="1"/>
    <w:rsid w:val="003A3A5A"/>
    <w:rPr>
      <w:rFonts w:ascii="Segoe UI" w:cs="Segoe UI" w:hAnsi="Segoe UI"/>
      <w:sz w:val="18"/>
      <w:szCs w:val="18"/>
    </w:rPr>
  </w:style>
  <w:style w:type="table" w:styleId="Tabelacomgrade">
    <w:name w:val="Table Grid"/>
    <w:basedOn w:val="Tabelanormal"/>
    <w:uiPriority w:val="39"/>
    <w:rsid w:val="00D703CD"/>
    <w:pPr>
      <w:spacing w:after="0"/>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Cabealho">
    <w:name w:val="header"/>
    <w:basedOn w:val="Normal"/>
    <w:link w:val="CabealhoChar"/>
    <w:uiPriority w:val="99"/>
    <w:unhideWhenUsed w:val="1"/>
    <w:rsid w:val="001122E8"/>
    <w:pPr>
      <w:tabs>
        <w:tab w:val="clear" w:pos="1615"/>
        <w:tab w:val="center" w:pos="4252"/>
        <w:tab w:val="right" w:pos="8504"/>
      </w:tabs>
      <w:spacing w:after="0"/>
    </w:pPr>
  </w:style>
  <w:style w:type="character" w:styleId="CabealhoChar" w:customStyle="1">
    <w:name w:val="Cabeçalho Char"/>
    <w:basedOn w:val="Fontepargpadro"/>
    <w:link w:val="Cabealho"/>
    <w:uiPriority w:val="99"/>
    <w:rsid w:val="001122E8"/>
  </w:style>
  <w:style w:type="paragraph" w:styleId="Rodap">
    <w:name w:val="footer"/>
    <w:basedOn w:val="Normal"/>
    <w:link w:val="RodapChar"/>
    <w:uiPriority w:val="99"/>
    <w:unhideWhenUsed w:val="1"/>
    <w:rsid w:val="001122E8"/>
    <w:pPr>
      <w:tabs>
        <w:tab w:val="clear" w:pos="1615"/>
        <w:tab w:val="center" w:pos="4252"/>
        <w:tab w:val="right" w:pos="8504"/>
      </w:tabs>
      <w:spacing w:after="0"/>
    </w:pPr>
  </w:style>
  <w:style w:type="character" w:styleId="RodapChar" w:customStyle="1">
    <w:name w:val="Rodapé Char"/>
    <w:basedOn w:val="Fontepargpadro"/>
    <w:link w:val="Rodap"/>
    <w:uiPriority w:val="99"/>
    <w:rsid w:val="001122E8"/>
  </w:style>
  <w:style w:type="table" w:styleId="TabeladeGrade4">
    <w:name w:val="Grid Table 4"/>
    <w:basedOn w:val="Tabelanormal"/>
    <w:uiPriority w:val="49"/>
    <w:rsid w:val="00E436BA"/>
    <w:pPr>
      <w:spacing w:after="0"/>
    </w:pPr>
    <w:tblPr>
      <w:tblStyleRowBandSize w:val="1"/>
      <w:tblStyleColBandSize w:val="1"/>
      <w:tblBorders>
        <w:top w:color="91acd7" w:space="0" w:sz="4" w:themeColor="text1" w:themeTint="000099" w:val="single"/>
        <w:left w:color="91acd7" w:space="0" w:sz="4" w:themeColor="text1" w:themeTint="000099" w:val="single"/>
        <w:bottom w:color="91acd7" w:space="0" w:sz="4" w:themeColor="text1" w:themeTint="000099" w:val="single"/>
        <w:right w:color="91acd7" w:space="0" w:sz="4" w:themeColor="text1" w:themeTint="000099" w:val="single"/>
        <w:insideH w:color="91acd7" w:space="0" w:sz="4" w:themeColor="text1" w:themeTint="000099" w:val="single"/>
        <w:insideV w:color="91acd7" w:space="0" w:sz="4" w:themeColor="text1" w:themeTint="000099" w:val="single"/>
      </w:tblBorders>
    </w:tblPr>
    <w:tblStylePr w:type="firstRow">
      <w:rPr>
        <w:b w:val="1"/>
        <w:bCs w:val="1"/>
        <w:color w:val="ffffff" w:themeColor="background1"/>
      </w:rPr>
      <w:tblPr/>
      <w:tcPr>
        <w:tcBorders>
          <w:top w:color="4875bd" w:space="0" w:sz="4" w:themeColor="text1" w:val="single"/>
          <w:left w:color="4875bd" w:space="0" w:sz="4" w:themeColor="text1" w:val="single"/>
          <w:bottom w:color="4875bd" w:space="0" w:sz="4" w:themeColor="text1" w:val="single"/>
          <w:right w:color="4875bd" w:space="0" w:sz="4" w:themeColor="text1" w:val="single"/>
          <w:insideH w:space="0" w:sz="0" w:val="nil"/>
          <w:insideV w:space="0" w:sz="0" w:val="nil"/>
        </w:tcBorders>
        <w:shd w:color="auto" w:fill="4875bd" w:themeFill="text1" w:val="clear"/>
      </w:tcPr>
    </w:tblStylePr>
    <w:tblStylePr w:type="lastRow">
      <w:rPr>
        <w:b w:val="1"/>
        <w:bCs w:val="1"/>
      </w:rPr>
      <w:tblPr/>
      <w:tcPr>
        <w:tcBorders>
          <w:top w:color="4875bd" w:space="0" w:sz="4" w:themeColor="text1" w:val="double"/>
        </w:tcBorders>
      </w:tcPr>
    </w:tblStylePr>
    <w:tblStylePr w:type="firstCol">
      <w:rPr>
        <w:b w:val="1"/>
        <w:bCs w:val="1"/>
      </w:rPr>
    </w:tblStylePr>
    <w:tblStylePr w:type="lastCol">
      <w:rPr>
        <w:b w:val="1"/>
        <w:bCs w:val="1"/>
      </w:rPr>
    </w:tblStylePr>
    <w:tblStylePr w:type="band1Vert">
      <w:tblPr/>
      <w:tcPr>
        <w:shd w:color="auto" w:fill="dae3f1" w:themeFill="text1" w:themeFillTint="000033" w:val="clear"/>
      </w:tcPr>
    </w:tblStylePr>
    <w:tblStylePr w:type="band1Horz">
      <w:tblPr/>
      <w:tcPr>
        <w:shd w:color="auto" w:fill="dae3f1" w:themeFill="text1" w:themeFillTint="000033" w:val="clear"/>
      </w:tcPr>
    </w:tblStylePr>
  </w:style>
  <w:style w:type="table" w:styleId="TabeladeGrade4-nfase2">
    <w:name w:val="Grid Table 4 Accent 2"/>
    <w:basedOn w:val="Tabelanormal"/>
    <w:uiPriority w:val="49"/>
    <w:rsid w:val="00E436BA"/>
    <w:pPr>
      <w:spacing w:after="0"/>
    </w:pPr>
    <w:tblPr>
      <w:tblStyleRowBandSize w:val="1"/>
      <w:tblStyleColBandSize w:val="1"/>
      <w:tblBorders>
        <w:top w:color="3692ed" w:space="0" w:sz="4" w:themeColor="accent2" w:themeTint="000099" w:val="single"/>
        <w:left w:color="3692ed" w:space="0" w:sz="4" w:themeColor="accent2" w:themeTint="000099" w:val="single"/>
        <w:bottom w:color="3692ed" w:space="0" w:sz="4" w:themeColor="accent2" w:themeTint="000099" w:val="single"/>
        <w:right w:color="3692ed" w:space="0" w:sz="4" w:themeColor="accent2" w:themeTint="000099" w:val="single"/>
        <w:insideH w:color="3692ed" w:space="0" w:sz="4" w:themeColor="accent2" w:themeTint="000099" w:val="single"/>
        <w:insideV w:color="3692ed" w:space="0" w:sz="4" w:themeColor="accent2" w:themeTint="000099" w:val="single"/>
      </w:tblBorders>
    </w:tblPr>
    <w:tblStylePr w:type="firstRow">
      <w:rPr>
        <w:b w:val="1"/>
        <w:bCs w:val="1"/>
        <w:color w:val="ffffff" w:themeColor="background1"/>
      </w:rPr>
      <w:tblPr/>
      <w:tcPr>
        <w:tcBorders>
          <w:top w:color="0c4a87" w:space="0" w:sz="4" w:themeColor="accent2" w:val="single"/>
          <w:left w:color="0c4a87" w:space="0" w:sz="4" w:themeColor="accent2" w:val="single"/>
          <w:bottom w:color="0c4a87" w:space="0" w:sz="4" w:themeColor="accent2" w:val="single"/>
          <w:right w:color="0c4a87" w:space="0" w:sz="4" w:themeColor="accent2" w:val="single"/>
          <w:insideH w:space="0" w:sz="0" w:val="nil"/>
          <w:insideV w:space="0" w:sz="0" w:val="nil"/>
        </w:tcBorders>
        <w:shd w:color="auto" w:fill="0c4a87" w:themeFill="accent2" w:val="clear"/>
      </w:tcPr>
    </w:tblStylePr>
    <w:tblStylePr w:type="lastRow">
      <w:rPr>
        <w:b w:val="1"/>
        <w:bCs w:val="1"/>
      </w:rPr>
      <w:tblPr/>
      <w:tcPr>
        <w:tcBorders>
          <w:top w:color="0c4a87" w:space="0" w:sz="4" w:themeColor="accent2" w:val="double"/>
        </w:tcBorders>
      </w:tcPr>
    </w:tblStylePr>
    <w:tblStylePr w:type="firstCol">
      <w:rPr>
        <w:b w:val="1"/>
        <w:bCs w:val="1"/>
      </w:rPr>
    </w:tblStylePr>
    <w:tblStylePr w:type="lastCol">
      <w:rPr>
        <w:b w:val="1"/>
        <w:bCs w:val="1"/>
      </w:rPr>
    </w:tblStylePr>
    <w:tblStylePr w:type="band1Vert">
      <w:tblPr/>
      <w:tcPr>
        <w:shd w:color="auto" w:fill="bcdaf9" w:themeFill="accent2" w:themeFillTint="000033" w:val="clear"/>
      </w:tcPr>
    </w:tblStylePr>
    <w:tblStylePr w:type="band1Horz">
      <w:tblPr/>
      <w:tcPr>
        <w:shd w:color="auto" w:fill="bcdaf9" w:themeFill="accent2" w:themeFillTint="000033" w:val="clear"/>
      </w:tcPr>
    </w:tblStylePr>
  </w:style>
  <w:style w:type="table" w:styleId="TabeladeGrade4-nfase4">
    <w:name w:val="Grid Table 4 Accent 4"/>
    <w:basedOn w:val="Tabelanormal"/>
    <w:uiPriority w:val="49"/>
    <w:rsid w:val="00E436BA"/>
    <w:pPr>
      <w:spacing w:after="0"/>
    </w:pPr>
    <w:tblPr>
      <w:tblStyleRowBandSize w:val="1"/>
      <w:tblStyleColBandSize w:val="1"/>
      <w:tblBorders>
        <w:top w:color="b2aeb3" w:space="0" w:sz="4" w:themeColor="accent4" w:themeTint="000099" w:val="single"/>
        <w:left w:color="b2aeb3" w:space="0" w:sz="4" w:themeColor="accent4" w:themeTint="000099" w:val="single"/>
        <w:bottom w:color="b2aeb3" w:space="0" w:sz="4" w:themeColor="accent4" w:themeTint="000099" w:val="single"/>
        <w:right w:color="b2aeb3" w:space="0" w:sz="4" w:themeColor="accent4" w:themeTint="000099" w:val="single"/>
        <w:insideH w:color="b2aeb3" w:space="0" w:sz="4" w:themeColor="accent4" w:themeTint="000099" w:val="single"/>
        <w:insideV w:color="b2aeb3" w:space="0" w:sz="4" w:themeColor="accent4" w:themeTint="000099" w:val="single"/>
      </w:tblBorders>
    </w:tblPr>
    <w:tblStylePr w:type="firstRow">
      <w:rPr>
        <w:b w:val="1"/>
        <w:bCs w:val="1"/>
        <w:color w:val="ffffff" w:themeColor="background1"/>
      </w:rPr>
      <w:tblPr/>
      <w:tcPr>
        <w:tcBorders>
          <w:top w:color="7f7981" w:space="0" w:sz="4" w:themeColor="accent4" w:val="single"/>
          <w:left w:color="7f7981" w:space="0" w:sz="4" w:themeColor="accent4" w:val="single"/>
          <w:bottom w:color="7f7981" w:space="0" w:sz="4" w:themeColor="accent4" w:val="single"/>
          <w:right w:color="7f7981" w:space="0" w:sz="4" w:themeColor="accent4" w:val="single"/>
          <w:insideH w:space="0" w:sz="0" w:val="nil"/>
          <w:insideV w:space="0" w:sz="0" w:val="nil"/>
        </w:tcBorders>
        <w:shd w:color="auto" w:fill="7f7981" w:themeFill="accent4" w:val="clear"/>
      </w:tcPr>
    </w:tblStylePr>
    <w:tblStylePr w:type="lastRow">
      <w:rPr>
        <w:b w:val="1"/>
        <w:bCs w:val="1"/>
      </w:rPr>
      <w:tblPr/>
      <w:tcPr>
        <w:tcBorders>
          <w:top w:color="7f7981" w:space="0" w:sz="4" w:themeColor="accent4" w:val="double"/>
        </w:tcBorders>
      </w:tcPr>
    </w:tblStylePr>
    <w:tblStylePr w:type="firstCol">
      <w:rPr>
        <w:b w:val="1"/>
        <w:bCs w:val="1"/>
      </w:rPr>
    </w:tblStylePr>
    <w:tblStylePr w:type="lastCol">
      <w:rPr>
        <w:b w:val="1"/>
        <w:bCs w:val="1"/>
      </w:rPr>
    </w:tblStylePr>
    <w:tblStylePr w:type="band1Vert">
      <w:tblPr/>
      <w:tcPr>
        <w:shd w:color="auto" w:fill="e5e4e5" w:themeFill="accent4" w:themeFillTint="000033" w:val="clear"/>
      </w:tcPr>
    </w:tblStylePr>
    <w:tblStylePr w:type="band1Horz">
      <w:tblPr/>
      <w:tcPr>
        <w:shd w:color="auto" w:fill="e5e4e5" w:themeFill="accent4" w:themeFillTint="000033" w:val="clear"/>
      </w:tcPr>
    </w:tblStylePr>
  </w:style>
  <w:style w:type="paragraph" w:styleId="NormalWeb">
    <w:name w:val="Normal (Web)"/>
    <w:basedOn w:val="Normal"/>
    <w:uiPriority w:val="99"/>
    <w:unhideWhenUsed w:val="1"/>
    <w:rsid w:val="00C5585E"/>
    <w:pPr>
      <w:tabs>
        <w:tab w:val="clear" w:pos="1615"/>
      </w:tabs>
      <w:spacing w:after="100" w:afterAutospacing="1" w:before="100" w:beforeAutospacing="1"/>
    </w:pPr>
    <w:rPr>
      <w:rFonts w:ascii="Calibri" w:cs="Times New Roman" w:eastAsia="Times New Roman" w:hAnsi="Calibri"/>
      <w:color w:val="1c407a" w:themeColor="accent3"/>
      <w:sz w:val="28"/>
      <w:szCs w:val="24"/>
    </w:rPr>
  </w:style>
  <w:style w:type="character" w:styleId="TtuloChar" w:customStyle="1">
    <w:name w:val="Título Char"/>
    <w:basedOn w:val="Fontepargpadro"/>
    <w:link w:val="Ttulo"/>
    <w:uiPriority w:val="10"/>
    <w:rsid w:val="00211C8D"/>
    <w:rPr>
      <w:rFonts w:ascii="Calibri" w:hAnsi="Calibri" w:cstheme="majorBidi" w:eastAsiaTheme="majorEastAsia"/>
      <w:b w:val="1"/>
      <w:spacing w:val="-10"/>
      <w:kern w:val="28"/>
      <w:sz w:val="28"/>
      <w:szCs w:val="56"/>
    </w:rPr>
  </w:style>
  <w:style w:type="table" w:styleId="TabeladeGrade1Clara">
    <w:name w:val="Grid Table 1 Light"/>
    <w:basedOn w:val="Tabelanormal"/>
    <w:uiPriority w:val="46"/>
    <w:rsid w:val="00901614"/>
    <w:pPr>
      <w:spacing w:after="0"/>
    </w:pPr>
    <w:tblPr>
      <w:tblStyleRowBandSize w:val="1"/>
      <w:tblStyleColBandSize w:val="1"/>
      <w:tblBorders>
        <w:top w:color="b5c7e4" w:space="0" w:sz="4" w:themeColor="text1" w:themeTint="000066" w:val="single"/>
        <w:left w:color="b5c7e4" w:space="0" w:sz="4" w:themeColor="text1" w:themeTint="000066" w:val="single"/>
        <w:bottom w:color="b5c7e4" w:space="0" w:sz="4" w:themeColor="text1" w:themeTint="000066" w:val="single"/>
        <w:right w:color="b5c7e4" w:space="0" w:sz="4" w:themeColor="text1" w:themeTint="000066" w:val="single"/>
        <w:insideH w:color="b5c7e4" w:space="0" w:sz="4" w:themeColor="text1" w:themeTint="000066" w:val="single"/>
        <w:insideV w:color="b5c7e4" w:space="0" w:sz="4" w:themeColor="text1" w:themeTint="000066" w:val="single"/>
      </w:tblBorders>
    </w:tblPr>
    <w:tblStylePr w:type="firstRow">
      <w:rPr>
        <w:b w:val="1"/>
        <w:bCs w:val="1"/>
      </w:rPr>
      <w:tblPr/>
      <w:tcPr>
        <w:tcBorders>
          <w:bottom w:color="91acd7" w:space="0" w:sz="12" w:themeColor="text1" w:themeTint="000099" w:val="single"/>
        </w:tcBorders>
      </w:tcPr>
    </w:tblStylePr>
    <w:tblStylePr w:type="lastRow">
      <w:rPr>
        <w:b w:val="1"/>
        <w:bCs w:val="1"/>
      </w:rPr>
      <w:tblPr/>
      <w:tcPr>
        <w:tcBorders>
          <w:top w:color="91acd7" w:space="0" w:sz="2" w:themeColor="text1" w:themeTint="000099" w:val="double"/>
        </w:tcBorders>
      </w:tcPr>
    </w:tblStylePr>
    <w:tblStylePr w:type="firstCol">
      <w:rPr>
        <w:b w:val="1"/>
        <w:bCs w:val="1"/>
      </w:rPr>
    </w:tblStylePr>
    <w:tblStylePr w:type="lastCol">
      <w:rPr>
        <w:b w:val="1"/>
        <w:bCs w:val="1"/>
      </w:rPr>
    </w:tblStylePr>
  </w:style>
  <w:style w:type="table" w:styleId="TabelaSimples2">
    <w:name w:val="Plain Table 2"/>
    <w:basedOn w:val="Tabelanormal"/>
    <w:uiPriority w:val="42"/>
    <w:rsid w:val="009A59CC"/>
    <w:pPr>
      <w:spacing w:after="0"/>
    </w:pPr>
    <w:tblPr>
      <w:tblStyleRowBandSize w:val="1"/>
      <w:tblStyleColBandSize w:val="1"/>
      <w:tblBorders>
        <w:top w:color="a3b9dd" w:space="0" w:sz="4" w:themeColor="text1" w:themeTint="000080" w:val="single"/>
        <w:bottom w:color="a3b9dd" w:space="0" w:sz="4" w:themeColor="text1" w:themeTint="000080" w:val="single"/>
      </w:tblBorders>
    </w:tblPr>
    <w:tblStylePr w:type="firstRow">
      <w:rPr>
        <w:b w:val="1"/>
        <w:bCs w:val="1"/>
      </w:rPr>
      <w:tblPr/>
      <w:tcPr>
        <w:tcBorders>
          <w:bottom w:color="a3b9dd" w:space="0" w:sz="4" w:themeColor="text1" w:themeTint="000080" w:val="single"/>
        </w:tcBorders>
      </w:tcPr>
    </w:tblStylePr>
    <w:tblStylePr w:type="lastRow">
      <w:rPr>
        <w:b w:val="1"/>
        <w:bCs w:val="1"/>
      </w:rPr>
      <w:tblPr/>
      <w:tcPr>
        <w:tcBorders>
          <w:top w:color="a3b9dd" w:space="0" w:sz="4" w:themeColor="text1" w:themeTint="000080" w:val="single"/>
        </w:tcBorders>
      </w:tcPr>
    </w:tblStylePr>
    <w:tblStylePr w:type="firstCol">
      <w:rPr>
        <w:b w:val="1"/>
        <w:bCs w:val="1"/>
      </w:rPr>
    </w:tblStylePr>
    <w:tblStylePr w:type="lastCol">
      <w:rPr>
        <w:b w:val="1"/>
        <w:bCs w:val="1"/>
      </w:rPr>
    </w:tblStylePr>
    <w:tblStylePr w:type="band1Vert">
      <w:tblPr/>
      <w:tcPr>
        <w:tcBorders>
          <w:left w:color="a3b9dd" w:space="0" w:sz="4" w:themeColor="text1" w:themeTint="000080" w:val="single"/>
          <w:right w:color="a3b9dd" w:space="0" w:sz="4" w:themeColor="text1" w:themeTint="000080" w:val="single"/>
        </w:tcBorders>
      </w:tcPr>
    </w:tblStylePr>
    <w:tblStylePr w:type="band2Vert">
      <w:tblPr/>
      <w:tcPr>
        <w:tcBorders>
          <w:left w:color="a3b9dd" w:space="0" w:sz="4" w:themeColor="text1" w:themeTint="000080" w:val="single"/>
          <w:right w:color="a3b9dd" w:space="0" w:sz="4" w:themeColor="text1" w:themeTint="000080" w:val="single"/>
        </w:tcBorders>
      </w:tcPr>
    </w:tblStylePr>
    <w:tblStylePr w:type="band1Horz">
      <w:tblPr/>
      <w:tcPr>
        <w:tcBorders>
          <w:top w:color="a3b9dd" w:space="0" w:sz="4" w:themeColor="text1" w:themeTint="000080" w:val="single"/>
          <w:bottom w:color="a3b9dd" w:space="0" w:sz="4" w:themeColor="text1" w:themeTint="000080" w:val="single"/>
        </w:tcBorders>
      </w:tcPr>
    </w:tblStylePr>
  </w:style>
  <w:style w:type="character" w:styleId="Forte">
    <w:name w:val="Strong"/>
    <w:basedOn w:val="Fontepargpadro"/>
    <w:uiPriority w:val="22"/>
    <w:qFormat w:val="1"/>
    <w:rsid w:val="00A93D12"/>
    <w:rPr>
      <w:rFonts w:ascii="Calibri" w:hAnsi="Calibri"/>
      <w:b w:val="0"/>
      <w:bCs w:val="1"/>
      <w:i w:val="0"/>
    </w:rPr>
  </w:style>
  <w:style w:type="character" w:styleId="Ttulo4Char" w:customStyle="1">
    <w:name w:val="Título 4 Char"/>
    <w:basedOn w:val="Fontepargpadro"/>
    <w:link w:val="Ttulo4"/>
    <w:uiPriority w:val="9"/>
    <w:rsid w:val="007661E3"/>
    <w:rPr>
      <w:rFonts w:ascii="Calibri" w:hAnsi="Calibri" w:cstheme="majorBidi" w:eastAsiaTheme="majorEastAsia"/>
      <w:iCs w:val="1"/>
      <w:color w:val="79b6f3" w:themeColor="accent2" w:themeTint="000066"/>
      <w:sz w:val="24"/>
    </w:rPr>
  </w:style>
  <w:style w:type="paragraph" w:styleId="Subttulo">
    <w:name w:val="Subtitle"/>
    <w:basedOn w:val="Normal"/>
    <w:next w:val="Normal"/>
    <w:link w:val="SubttuloChar"/>
    <w:uiPriority w:val="11"/>
    <w:qFormat w:val="1"/>
    <w:rPr>
      <w:rFonts w:ascii="Calibri" w:hAnsi="Calibri"/>
      <w:color w:val="0c4a87"/>
      <w:sz w:val="32"/>
      <w:szCs w:val="32"/>
    </w:rPr>
  </w:style>
  <w:style w:type="character" w:styleId="SubttuloChar" w:customStyle="1">
    <w:name w:val="Subtítulo Char"/>
    <w:basedOn w:val="Fontepargpadro"/>
    <w:link w:val="Subttulo"/>
    <w:uiPriority w:val="11"/>
    <w:rsid w:val="007803D5"/>
    <w:rPr>
      <w:rFonts w:ascii="Calibri" w:hAnsi="Calibri" w:eastAsiaTheme="minorEastAsia"/>
      <w:color w:val="0c4a87" w:themeColor="accent2"/>
      <w:spacing w:val="15"/>
      <w:sz w:val="32"/>
    </w:rPr>
  </w:style>
  <w:style w:type="character" w:styleId="nfaseSutil">
    <w:name w:val="Subtle Emphasis"/>
    <w:basedOn w:val="Fontepargpadro"/>
    <w:uiPriority w:val="19"/>
    <w:qFormat w:val="1"/>
    <w:rsid w:val="007803D5"/>
    <w:rPr>
      <w:i w:val="1"/>
      <w:iCs w:val="1"/>
      <w:color w:val="7597cd" w:themeColor="text1" w:themeTint="0000BF"/>
    </w:rPr>
  </w:style>
  <w:style w:type="character" w:styleId="nfase">
    <w:name w:val="Emphasis"/>
    <w:basedOn w:val="Fontepargpadro"/>
    <w:uiPriority w:val="20"/>
    <w:qFormat w:val="1"/>
    <w:rsid w:val="00421B87"/>
    <w:rPr>
      <w:rFonts w:ascii="Calibri" w:hAnsi="Calibri"/>
      <w:b w:val="1"/>
      <w:i w:val="1"/>
      <w:iCs w:val="1"/>
      <w:color w:val="4875bd" w:themeColor="text1"/>
    </w:rPr>
  </w:style>
  <w:style w:type="character" w:styleId="nfaseIntensa">
    <w:name w:val="Intense Emphasis"/>
    <w:basedOn w:val="Fontepargpadro"/>
    <w:uiPriority w:val="21"/>
    <w:qFormat w:val="1"/>
    <w:rsid w:val="00C5758E"/>
    <w:rPr>
      <w:rFonts w:ascii="Calibri" w:hAnsi="Calibri"/>
      <w:b w:val="0"/>
      <w:i w:val="1"/>
      <w:iCs w:val="1"/>
      <w:color w:val="0c4a87" w:themeColor="accent2"/>
    </w:rPr>
  </w:style>
  <w:style w:type="paragraph" w:styleId="Citao">
    <w:name w:val="Quote"/>
    <w:basedOn w:val="Normal"/>
    <w:next w:val="Normal"/>
    <w:link w:val="CitaoChar"/>
    <w:uiPriority w:val="29"/>
    <w:qFormat w:val="1"/>
    <w:rsid w:val="00A54802"/>
    <w:pPr>
      <w:spacing w:before="200"/>
      <w:ind w:left="2268" w:right="864"/>
      <w:jc w:val="both"/>
    </w:pPr>
    <w:rPr>
      <w:iCs w:val="1"/>
      <w:lang w:val="en-US"/>
    </w:rPr>
  </w:style>
  <w:style w:type="character" w:styleId="CitaoChar" w:customStyle="1">
    <w:name w:val="Citação Char"/>
    <w:basedOn w:val="Fontepargpadro"/>
    <w:link w:val="Citao"/>
    <w:uiPriority w:val="29"/>
    <w:rsid w:val="00A54802"/>
    <w:rPr>
      <w:rFonts w:ascii="Calibri Light" w:hAnsi="Calibri Light"/>
      <w:iCs w:val="1"/>
      <w:lang w:val="en-US"/>
    </w:rPr>
  </w:style>
  <w:style w:type="paragraph" w:styleId="CitaoIntensa">
    <w:name w:val="Intense Quote"/>
    <w:basedOn w:val="Normal"/>
    <w:next w:val="Normal"/>
    <w:link w:val="CitaoIntensaChar"/>
    <w:autoRedefine w:val="1"/>
    <w:uiPriority w:val="30"/>
    <w:qFormat w:val="1"/>
    <w:rsid w:val="00A54802"/>
    <w:pPr>
      <w:pBdr>
        <w:top w:color="4875bd" w:space="10" w:sz="4" w:themeColor="accent1" w:val="single"/>
        <w:bottom w:color="4875bd" w:space="10" w:sz="4" w:themeColor="accent1" w:val="single"/>
      </w:pBdr>
      <w:spacing w:after="360" w:before="360"/>
      <w:ind w:left="864" w:right="864"/>
      <w:jc w:val="both"/>
    </w:pPr>
    <w:rPr>
      <w:rFonts w:ascii="Calibri" w:hAnsi="Calibri"/>
      <w:b w:val="1"/>
      <w:iCs w:val="1"/>
      <w:color w:val="1c407a" w:themeColor="accent3"/>
    </w:rPr>
  </w:style>
  <w:style w:type="character" w:styleId="CitaoIntensaChar" w:customStyle="1">
    <w:name w:val="Citação Intensa Char"/>
    <w:basedOn w:val="Fontepargpadro"/>
    <w:link w:val="CitaoIntensa"/>
    <w:uiPriority w:val="30"/>
    <w:rsid w:val="00A54802"/>
    <w:rPr>
      <w:rFonts w:ascii="Calibri" w:hAnsi="Calibri"/>
      <w:b w:val="1"/>
      <w:iCs w:val="1"/>
      <w:color w:val="1c407a" w:themeColor="accent3"/>
    </w:rPr>
  </w:style>
  <w:style w:type="character" w:styleId="RefernciaSutil">
    <w:name w:val="Subtle Reference"/>
    <w:basedOn w:val="Fontepargpadro"/>
    <w:uiPriority w:val="31"/>
    <w:qFormat w:val="1"/>
    <w:rsid w:val="00421B87"/>
    <w:rPr>
      <w:rFonts w:ascii="Calibri" w:hAnsi="Calibri"/>
      <w:smallCaps w:val="1"/>
      <w:color w:val="4875bd" w:themeColor="text1"/>
    </w:rPr>
  </w:style>
  <w:style w:type="character" w:styleId="RefernciaIntensa">
    <w:name w:val="Intense Reference"/>
    <w:basedOn w:val="Fontepargpadro"/>
    <w:uiPriority w:val="32"/>
    <w:qFormat w:val="1"/>
    <w:rsid w:val="0055384A"/>
    <w:rPr>
      <w:rFonts w:ascii="Calibri" w:hAnsi="Calibri"/>
      <w:b w:val="0"/>
      <w:bCs w:val="1"/>
      <w:smallCaps w:val="1"/>
      <w:color w:val="0c4a87" w:themeColor="accent2"/>
      <w:spacing w:val="5"/>
    </w:rPr>
  </w:style>
  <w:style w:type="character" w:styleId="TtulodoLivro">
    <w:name w:val="Book Title"/>
    <w:basedOn w:val="Fontepargpadro"/>
    <w:uiPriority w:val="33"/>
    <w:qFormat w:val="1"/>
    <w:rsid w:val="000348E4"/>
    <w:rPr>
      <w:rFonts w:ascii="Calibri" w:hAnsi="Calibri"/>
      <w:b w:val="1"/>
      <w:bCs w:val="1"/>
      <w:i w:val="1"/>
      <w:iCs w:val="1"/>
      <w:spacing w:val="5"/>
    </w:rPr>
  </w:style>
  <w:style w:type="paragraph" w:styleId="PargrafodaLista">
    <w:name w:val="List Paragraph"/>
    <w:basedOn w:val="Normal"/>
    <w:uiPriority w:val="34"/>
    <w:qFormat w:val="1"/>
    <w:rsid w:val="000348E4"/>
    <w:pPr>
      <w:ind w:left="720"/>
      <w:contextualSpacing w:val="1"/>
    </w:pPr>
  </w:style>
  <w:style w:type="paragraph" w:styleId="CabealhodoSumrio">
    <w:name w:val="TOC Heading"/>
    <w:basedOn w:val="Ttulo1"/>
    <w:next w:val="Normal"/>
    <w:uiPriority w:val="39"/>
    <w:unhideWhenUsed w:val="1"/>
    <w:qFormat w:val="1"/>
    <w:rsid w:val="0026297B"/>
    <w:pPr>
      <w:keepNext w:val="1"/>
      <w:keepLines w:val="1"/>
      <w:tabs>
        <w:tab w:val="clear" w:pos="1615"/>
      </w:tabs>
      <w:spacing w:after="0" w:before="240" w:line="259" w:lineRule="auto"/>
      <w:jc w:val="center"/>
      <w:outlineLvl w:val="9"/>
    </w:pPr>
    <w:rPr>
      <w:rFonts w:cstheme="majorBidi" w:eastAsiaTheme="majorEastAsia"/>
      <w:b w:val="0"/>
      <w:color w:val="34578f" w:themeColor="accent1" w:themeShade="0000BF"/>
      <w:szCs w:val="32"/>
    </w:rPr>
  </w:style>
  <w:style w:type="paragraph" w:styleId="Sumrio1">
    <w:name w:val="toc 1"/>
    <w:basedOn w:val="Normal"/>
    <w:next w:val="Normal"/>
    <w:autoRedefine w:val="1"/>
    <w:uiPriority w:val="39"/>
    <w:unhideWhenUsed w:val="1"/>
    <w:rsid w:val="009F4DB4"/>
    <w:pPr>
      <w:tabs>
        <w:tab w:val="clear" w:pos="1615"/>
      </w:tabs>
      <w:spacing w:after="100"/>
    </w:pPr>
  </w:style>
  <w:style w:type="paragraph" w:styleId="Sumrio2">
    <w:name w:val="toc 2"/>
    <w:basedOn w:val="Normal"/>
    <w:next w:val="Normal"/>
    <w:autoRedefine w:val="1"/>
    <w:uiPriority w:val="39"/>
    <w:unhideWhenUsed w:val="1"/>
    <w:rsid w:val="009F4DB4"/>
    <w:pPr>
      <w:tabs>
        <w:tab w:val="clear" w:pos="1615"/>
      </w:tabs>
      <w:spacing w:after="100"/>
      <w:ind w:left="240"/>
    </w:pPr>
  </w:style>
  <w:style w:type="paragraph" w:styleId="Sumrio3">
    <w:name w:val="toc 3"/>
    <w:basedOn w:val="Normal"/>
    <w:next w:val="Normal"/>
    <w:autoRedefine w:val="1"/>
    <w:uiPriority w:val="39"/>
    <w:unhideWhenUsed w:val="1"/>
    <w:rsid w:val="009F4DB4"/>
    <w:pPr>
      <w:tabs>
        <w:tab w:val="clear" w:pos="1615"/>
      </w:tabs>
      <w:spacing w:after="100"/>
      <w:ind w:left="480"/>
    </w:pPr>
  </w:style>
  <w:style w:type="character" w:styleId="Hyperlink">
    <w:name w:val="Hyperlink"/>
    <w:basedOn w:val="Fontepargpadro"/>
    <w:uiPriority w:val="99"/>
    <w:unhideWhenUsed w:val="1"/>
    <w:rsid w:val="009F4DB4"/>
    <w:rPr>
      <w:rFonts w:ascii="Calibri" w:hAnsi="Calibri"/>
      <w:color w:val="4875bd" w:themeColor="accent1"/>
      <w:u w:val="single"/>
    </w:rPr>
  </w:style>
  <w:style w:type="paragraph" w:styleId="Legenda">
    <w:name w:val="caption"/>
    <w:basedOn w:val="Normal"/>
    <w:next w:val="Normal"/>
    <w:autoRedefine w:val="1"/>
    <w:uiPriority w:val="35"/>
    <w:unhideWhenUsed w:val="1"/>
    <w:qFormat w:val="1"/>
    <w:rsid w:val="00A54802"/>
    <w:pPr>
      <w:spacing w:after="200"/>
    </w:pPr>
    <w:rPr>
      <w:iCs w:val="1"/>
      <w:color w:val="1c407a" w:themeColor="accent3"/>
      <w:sz w:val="20"/>
      <w:szCs w:val="18"/>
    </w:rPr>
  </w:style>
  <w:style w:type="paragraph" w:styleId="ndicedeilustraes">
    <w:name w:val="table of figures"/>
    <w:basedOn w:val="Normal"/>
    <w:next w:val="Normal"/>
    <w:uiPriority w:val="99"/>
    <w:unhideWhenUsed w:val="1"/>
    <w:rsid w:val="004F67D1"/>
    <w:pPr>
      <w:tabs>
        <w:tab w:val="clear" w:pos="1615"/>
      </w:tabs>
      <w:spacing w:after="0"/>
    </w:pPr>
  </w:style>
  <w:style w:type="table" w:styleId="TabeladeLista1Clara-nfase1">
    <w:name w:val="List Table 1 Light Accent 1"/>
    <w:basedOn w:val="Tabelanormal"/>
    <w:uiPriority w:val="46"/>
    <w:rsid w:val="007661E3"/>
    <w:pPr>
      <w:spacing w:after="0"/>
    </w:pPr>
    <w:tblPr>
      <w:tblStyleRowBandSize w:val="1"/>
      <w:tblStyleColBandSize w:val="1"/>
    </w:tblPr>
    <w:tblStylePr w:type="firstRow">
      <w:rPr>
        <w:b w:val="1"/>
        <w:bCs w:val="1"/>
      </w:rPr>
      <w:tblPr/>
      <w:tcPr>
        <w:tcBorders>
          <w:bottom w:color="91acd7" w:space="0" w:sz="4" w:themeColor="accent1" w:themeTint="000099" w:val="single"/>
        </w:tcBorders>
      </w:tcPr>
    </w:tblStylePr>
    <w:tblStylePr w:type="lastRow">
      <w:rPr>
        <w:b w:val="1"/>
        <w:bCs w:val="1"/>
      </w:rPr>
      <w:tblPr/>
      <w:tcPr>
        <w:tcBorders>
          <w:top w:color="91acd7" w:space="0" w:sz="4" w:themeColor="accent1" w:themeTint="000099" w:val="single"/>
        </w:tcBorders>
      </w:tcPr>
    </w:tblStylePr>
    <w:tblStylePr w:type="firstCol">
      <w:rPr>
        <w:b w:val="1"/>
        <w:bCs w:val="1"/>
      </w:rPr>
    </w:tblStylePr>
    <w:tblStylePr w:type="lastCol">
      <w:rPr>
        <w:b w:val="1"/>
        <w:bCs w:val="1"/>
      </w:rPr>
    </w:tblStylePr>
    <w:tblStylePr w:type="band1Vert">
      <w:tblPr/>
      <w:tcPr>
        <w:shd w:color="auto" w:fill="dae3f1" w:themeFill="accent1" w:themeFillTint="000033" w:val="clear"/>
      </w:tcPr>
    </w:tblStylePr>
    <w:tblStylePr w:type="band1Horz">
      <w:tblPr/>
      <w:tcPr>
        <w:shd w:color="auto" w:fill="dae3f1" w:themeFill="accent1" w:themeFillTint="000033" w:val="clear"/>
      </w:tcPr>
    </w:tblStylePr>
  </w:style>
  <w:style w:type="table" w:styleId="TabeladeLista4-nfase1">
    <w:name w:val="List Table 4 Accent 1"/>
    <w:basedOn w:val="Tabelanormal"/>
    <w:uiPriority w:val="49"/>
    <w:rsid w:val="007661E3"/>
    <w:pPr>
      <w:spacing w:after="0"/>
    </w:pPr>
    <w:tblPr>
      <w:tblStyleRowBandSize w:val="1"/>
      <w:tblStyleColBandSize w:val="1"/>
      <w:tblBorders>
        <w:top w:color="91acd7" w:space="0" w:sz="4" w:themeColor="accent1" w:themeTint="000099" w:val="single"/>
        <w:left w:color="91acd7" w:space="0" w:sz="4" w:themeColor="accent1" w:themeTint="000099" w:val="single"/>
        <w:bottom w:color="91acd7" w:space="0" w:sz="4" w:themeColor="accent1" w:themeTint="000099" w:val="single"/>
        <w:right w:color="91acd7" w:space="0" w:sz="4" w:themeColor="accent1" w:themeTint="000099" w:val="single"/>
        <w:insideH w:color="91acd7" w:space="0" w:sz="4" w:themeColor="accent1" w:themeTint="000099" w:val="single"/>
      </w:tblBorders>
    </w:tblPr>
    <w:tblStylePr w:type="firstRow">
      <w:rPr>
        <w:b w:val="1"/>
        <w:bCs w:val="1"/>
        <w:color w:val="ffffff" w:themeColor="background1"/>
      </w:rPr>
      <w:tblPr/>
      <w:tcPr>
        <w:tcBorders>
          <w:top w:color="4875bd" w:space="0" w:sz="4" w:themeColor="accent1" w:val="single"/>
          <w:left w:color="4875bd" w:space="0" w:sz="4" w:themeColor="accent1" w:val="single"/>
          <w:bottom w:color="4875bd" w:space="0" w:sz="4" w:themeColor="accent1" w:val="single"/>
          <w:right w:color="4875bd" w:space="0" w:sz="4" w:themeColor="accent1" w:val="single"/>
          <w:insideH w:space="0" w:sz="0" w:val="nil"/>
        </w:tcBorders>
        <w:shd w:color="auto" w:fill="4875bd" w:themeFill="accent1" w:val="clear"/>
      </w:tcPr>
    </w:tblStylePr>
    <w:tblStylePr w:type="lastRow">
      <w:rPr>
        <w:b w:val="1"/>
        <w:bCs w:val="1"/>
      </w:rPr>
      <w:tblPr/>
      <w:tcPr>
        <w:tcBorders>
          <w:top w:color="91acd7" w:space="0" w:sz="4" w:themeColor="accent1" w:themeTint="000099" w:val="double"/>
        </w:tcBorders>
      </w:tcPr>
    </w:tblStylePr>
    <w:tblStylePr w:type="firstCol">
      <w:rPr>
        <w:b w:val="1"/>
        <w:bCs w:val="1"/>
      </w:rPr>
    </w:tblStylePr>
    <w:tblStylePr w:type="lastCol">
      <w:rPr>
        <w:b w:val="1"/>
        <w:bCs w:val="1"/>
      </w:rPr>
    </w:tblStylePr>
    <w:tblStylePr w:type="band1Vert">
      <w:tblPr/>
      <w:tcPr>
        <w:shd w:color="auto" w:fill="dae3f1" w:themeFill="accent1" w:themeFillTint="000033" w:val="clear"/>
      </w:tcPr>
    </w:tblStylePr>
    <w:tblStylePr w:type="band1Horz">
      <w:tblPr/>
      <w:tcPr>
        <w:shd w:color="auto" w:fill="dae3f1" w:themeFill="accent1" w:themeFillTint="000033" w:val="clear"/>
      </w:tcPr>
    </w:tblStylePr>
  </w:style>
  <w:style w:type="table" w:styleId="TabeladeLista4">
    <w:name w:val="List Table 4"/>
    <w:basedOn w:val="Tabelanormal"/>
    <w:uiPriority w:val="49"/>
    <w:rsid w:val="007661E3"/>
    <w:pPr>
      <w:spacing w:after="0"/>
    </w:pPr>
    <w:tblPr>
      <w:tblStyleRowBandSize w:val="1"/>
      <w:tblStyleColBandSize w:val="1"/>
      <w:tblBorders>
        <w:top w:color="91acd7" w:space="0" w:sz="4" w:themeColor="text1" w:themeTint="000099" w:val="single"/>
        <w:left w:color="91acd7" w:space="0" w:sz="4" w:themeColor="text1" w:themeTint="000099" w:val="single"/>
        <w:bottom w:color="91acd7" w:space="0" w:sz="4" w:themeColor="text1" w:themeTint="000099" w:val="single"/>
        <w:right w:color="91acd7" w:space="0" w:sz="4" w:themeColor="text1" w:themeTint="000099" w:val="single"/>
        <w:insideH w:color="91acd7" w:space="0" w:sz="4" w:themeColor="text1" w:themeTint="000099" w:val="single"/>
      </w:tblBorders>
    </w:tblPr>
    <w:tblStylePr w:type="firstRow">
      <w:rPr>
        <w:b w:val="1"/>
        <w:bCs w:val="1"/>
        <w:color w:val="ffffff" w:themeColor="background1"/>
      </w:rPr>
      <w:tblPr/>
      <w:tcPr>
        <w:tcBorders>
          <w:top w:color="4875bd" w:space="0" w:sz="4" w:themeColor="text1" w:val="single"/>
          <w:left w:color="4875bd" w:space="0" w:sz="4" w:themeColor="text1" w:val="single"/>
          <w:bottom w:color="4875bd" w:space="0" w:sz="4" w:themeColor="text1" w:val="single"/>
          <w:right w:color="4875bd" w:space="0" w:sz="4" w:themeColor="text1" w:val="single"/>
          <w:insideH w:space="0" w:sz="0" w:val="nil"/>
        </w:tcBorders>
        <w:shd w:color="auto" w:fill="4875bd" w:themeFill="text1" w:val="clear"/>
      </w:tcPr>
    </w:tblStylePr>
    <w:tblStylePr w:type="lastRow">
      <w:rPr>
        <w:b w:val="1"/>
        <w:bCs w:val="1"/>
      </w:rPr>
      <w:tblPr/>
      <w:tcPr>
        <w:tcBorders>
          <w:top w:color="91acd7" w:space="0" w:sz="4" w:themeColor="text1" w:themeTint="000099" w:val="double"/>
        </w:tcBorders>
      </w:tcPr>
    </w:tblStylePr>
    <w:tblStylePr w:type="firstCol">
      <w:rPr>
        <w:b w:val="1"/>
        <w:bCs w:val="1"/>
      </w:rPr>
    </w:tblStylePr>
    <w:tblStylePr w:type="lastCol">
      <w:rPr>
        <w:b w:val="1"/>
        <w:bCs w:val="1"/>
      </w:rPr>
    </w:tblStylePr>
    <w:tblStylePr w:type="band1Vert">
      <w:tblPr/>
      <w:tcPr>
        <w:shd w:color="auto" w:fill="dae3f1" w:themeFill="text1" w:themeFillTint="000033" w:val="clear"/>
      </w:tcPr>
    </w:tblStylePr>
    <w:tblStylePr w:type="band1Horz">
      <w:tblPr/>
      <w:tcPr>
        <w:shd w:color="auto" w:fill="dae3f1" w:themeFill="text1" w:themeFillTint="000033" w:val="clear"/>
      </w:tcPr>
    </w:tblStylePr>
  </w:style>
  <w:style w:type="table" w:styleId="Cebraspe" w:customStyle="1">
    <w:name w:val="Cebraspe"/>
    <w:basedOn w:val="Tabelanormal"/>
    <w:uiPriority w:val="99"/>
    <w:rsid w:val="007661E3"/>
    <w:pPr>
      <w:spacing w:after="0"/>
    </w:pPr>
    <w:tblPr/>
  </w:style>
  <w:style w:type="table" w:styleId="TabeladeLista4-nfase2">
    <w:name w:val="List Table 4 Accent 2"/>
    <w:basedOn w:val="Tabelanormal"/>
    <w:uiPriority w:val="49"/>
    <w:rsid w:val="007661E3"/>
    <w:pPr>
      <w:spacing w:after="0"/>
    </w:pPr>
    <w:tblPr>
      <w:tblStyleRowBandSize w:val="1"/>
      <w:tblStyleColBandSize w:val="1"/>
      <w:tblBorders>
        <w:top w:color="3692ed" w:space="0" w:sz="4" w:themeColor="accent2" w:themeTint="000099" w:val="single"/>
        <w:left w:color="3692ed" w:space="0" w:sz="4" w:themeColor="accent2" w:themeTint="000099" w:val="single"/>
        <w:bottom w:color="3692ed" w:space="0" w:sz="4" w:themeColor="accent2" w:themeTint="000099" w:val="single"/>
        <w:right w:color="3692ed" w:space="0" w:sz="4" w:themeColor="accent2" w:themeTint="000099" w:val="single"/>
        <w:insideH w:color="3692ed" w:space="0" w:sz="4" w:themeColor="accent2" w:themeTint="000099" w:val="single"/>
      </w:tblBorders>
    </w:tblPr>
    <w:tblStylePr w:type="firstRow">
      <w:rPr>
        <w:b w:val="1"/>
        <w:bCs w:val="1"/>
        <w:color w:val="ffffff" w:themeColor="background1"/>
      </w:rPr>
      <w:tblPr/>
      <w:tcPr>
        <w:tcBorders>
          <w:top w:color="0c4a87" w:space="0" w:sz="4" w:themeColor="accent2" w:val="single"/>
          <w:left w:color="0c4a87" w:space="0" w:sz="4" w:themeColor="accent2" w:val="single"/>
          <w:bottom w:color="0c4a87" w:space="0" w:sz="4" w:themeColor="accent2" w:val="single"/>
          <w:right w:color="0c4a87" w:space="0" w:sz="4" w:themeColor="accent2" w:val="single"/>
          <w:insideH w:space="0" w:sz="0" w:val="nil"/>
        </w:tcBorders>
        <w:shd w:color="auto" w:fill="0c4a87" w:themeFill="accent2" w:val="clear"/>
      </w:tcPr>
    </w:tblStylePr>
    <w:tblStylePr w:type="lastRow">
      <w:rPr>
        <w:b w:val="1"/>
        <w:bCs w:val="1"/>
      </w:rPr>
      <w:tblPr/>
      <w:tcPr>
        <w:tcBorders>
          <w:top w:color="3692ed" w:space="0" w:sz="4" w:themeColor="accent2" w:themeTint="000099" w:val="double"/>
        </w:tcBorders>
      </w:tcPr>
    </w:tblStylePr>
    <w:tblStylePr w:type="firstCol">
      <w:rPr>
        <w:b w:val="1"/>
        <w:bCs w:val="1"/>
      </w:rPr>
    </w:tblStylePr>
    <w:tblStylePr w:type="lastCol">
      <w:rPr>
        <w:b w:val="1"/>
        <w:bCs w:val="1"/>
      </w:rPr>
    </w:tblStylePr>
    <w:tblStylePr w:type="band1Vert">
      <w:tblPr/>
      <w:tcPr>
        <w:shd w:color="auto" w:fill="bcdaf9" w:themeFill="accent2" w:themeFillTint="000033" w:val="clear"/>
      </w:tcPr>
    </w:tblStylePr>
    <w:tblStylePr w:type="band1Horz">
      <w:tblPr/>
      <w:tcPr>
        <w:shd w:color="auto" w:fill="bcdaf9" w:themeFill="accent2" w:themeFillTint="000033" w:val="clear"/>
      </w:tcPr>
    </w:tblStylePr>
  </w:style>
  <w:style w:type="table" w:styleId="TabeladeLista4-nfase3">
    <w:name w:val="List Table 4 Accent 3"/>
    <w:basedOn w:val="Tabelanormal"/>
    <w:uiPriority w:val="49"/>
    <w:rsid w:val="007661E3"/>
    <w:pPr>
      <w:spacing w:after="0"/>
    </w:pPr>
    <w:tblPr>
      <w:tblStyleRowBandSize w:val="1"/>
      <w:tblStyleColBandSize w:val="1"/>
      <w:tblBorders>
        <w:top w:color="4f82d6" w:space="0" w:sz="4" w:themeColor="accent3" w:themeTint="000099" w:val="single"/>
        <w:left w:color="4f82d6" w:space="0" w:sz="4" w:themeColor="accent3" w:themeTint="000099" w:val="single"/>
        <w:bottom w:color="4f82d6" w:space="0" w:sz="4" w:themeColor="accent3" w:themeTint="000099" w:val="single"/>
        <w:right w:color="4f82d6" w:space="0" w:sz="4" w:themeColor="accent3" w:themeTint="000099" w:val="single"/>
        <w:insideH w:color="4f82d6" w:space="0" w:sz="4" w:themeColor="accent3" w:themeTint="000099" w:val="single"/>
      </w:tblBorders>
    </w:tblPr>
    <w:tblStylePr w:type="firstRow">
      <w:rPr>
        <w:b w:val="1"/>
        <w:bCs w:val="1"/>
        <w:color w:val="ffffff" w:themeColor="background1"/>
      </w:rPr>
      <w:tblPr/>
      <w:tcPr>
        <w:tcBorders>
          <w:top w:color="1c407a" w:space="0" w:sz="4" w:themeColor="accent3" w:val="single"/>
          <w:left w:color="1c407a" w:space="0" w:sz="4" w:themeColor="accent3" w:val="single"/>
          <w:bottom w:color="1c407a" w:space="0" w:sz="4" w:themeColor="accent3" w:val="single"/>
          <w:right w:color="1c407a" w:space="0" w:sz="4" w:themeColor="accent3" w:val="single"/>
          <w:insideH w:space="0" w:sz="0" w:val="nil"/>
        </w:tcBorders>
        <w:shd w:color="auto" w:fill="1c407a" w:themeFill="accent3" w:val="clear"/>
      </w:tcPr>
    </w:tblStylePr>
    <w:tblStylePr w:type="lastRow">
      <w:rPr>
        <w:b w:val="1"/>
        <w:bCs w:val="1"/>
      </w:rPr>
      <w:tblPr/>
      <w:tcPr>
        <w:tcBorders>
          <w:top w:color="4f82d6" w:space="0" w:sz="4" w:themeColor="accent3" w:themeTint="000099" w:val="double"/>
        </w:tcBorders>
      </w:tcPr>
    </w:tblStylePr>
    <w:tblStylePr w:type="firstCol">
      <w:rPr>
        <w:b w:val="1"/>
        <w:bCs w:val="1"/>
      </w:rPr>
    </w:tblStylePr>
    <w:tblStylePr w:type="lastCol">
      <w:rPr>
        <w:b w:val="1"/>
        <w:bCs w:val="1"/>
      </w:rPr>
    </w:tblStylePr>
    <w:tblStylePr w:type="band1Vert">
      <w:tblPr/>
      <w:tcPr>
        <w:shd w:color="auto" w:fill="c4d5f1" w:themeFill="accent3" w:themeFillTint="000033" w:val="clear"/>
      </w:tcPr>
    </w:tblStylePr>
    <w:tblStylePr w:type="band1Horz">
      <w:tblPr/>
      <w:tcPr>
        <w:shd w:color="auto" w:fill="c4d5f1" w:themeFill="accent3" w:themeFillTint="000033" w:val="clear"/>
      </w:tcPr>
    </w:tblStylePr>
  </w:style>
  <w:style w:type="table" w:styleId="TabeladeLista6Colorida-nfase3">
    <w:name w:val="List Table 6 Colorful Accent 3"/>
    <w:basedOn w:val="Tabelanormal"/>
    <w:uiPriority w:val="51"/>
    <w:rsid w:val="007661E3"/>
    <w:pPr>
      <w:spacing w:after="0"/>
    </w:pPr>
    <w:rPr>
      <w:color w:val="152f5b" w:themeColor="accent3" w:themeShade="0000BF"/>
    </w:rPr>
    <w:tblPr>
      <w:tblStyleRowBandSize w:val="1"/>
      <w:tblStyleColBandSize w:val="1"/>
      <w:tblBorders>
        <w:top w:color="1c407a" w:space="0" w:sz="4" w:themeColor="accent3" w:val="single"/>
        <w:bottom w:color="1c407a" w:space="0" w:sz="4" w:themeColor="accent3" w:val="single"/>
      </w:tblBorders>
    </w:tblPr>
    <w:tblStylePr w:type="firstRow">
      <w:rPr>
        <w:b w:val="1"/>
        <w:bCs w:val="1"/>
      </w:rPr>
      <w:tblPr/>
      <w:tcPr>
        <w:tcBorders>
          <w:bottom w:color="1c407a" w:space="0" w:sz="4" w:themeColor="accent3" w:val="single"/>
        </w:tcBorders>
      </w:tcPr>
    </w:tblStylePr>
    <w:tblStylePr w:type="lastRow">
      <w:rPr>
        <w:b w:val="1"/>
        <w:bCs w:val="1"/>
      </w:rPr>
      <w:tblPr/>
      <w:tcPr>
        <w:tcBorders>
          <w:top w:color="1c407a" w:space="0" w:sz="4" w:themeColor="accent3" w:val="double"/>
        </w:tcBorders>
      </w:tcPr>
    </w:tblStylePr>
    <w:tblStylePr w:type="firstCol">
      <w:rPr>
        <w:b w:val="1"/>
        <w:bCs w:val="1"/>
      </w:rPr>
    </w:tblStylePr>
    <w:tblStylePr w:type="lastCol">
      <w:rPr>
        <w:b w:val="1"/>
        <w:bCs w:val="1"/>
      </w:rPr>
    </w:tblStylePr>
    <w:tblStylePr w:type="band1Vert">
      <w:tblPr/>
      <w:tcPr>
        <w:shd w:color="auto" w:fill="c4d5f1" w:themeFill="accent3" w:themeFillTint="000033" w:val="clear"/>
      </w:tcPr>
    </w:tblStylePr>
    <w:tblStylePr w:type="band1Horz">
      <w:tblPr/>
      <w:tcPr>
        <w:shd w:color="auto" w:fill="c4d5f1" w:themeFill="accent3" w:themeFillTint="000033" w:val="clear"/>
      </w:tcPr>
    </w:tblStylePr>
  </w:style>
  <w:style w:type="character" w:styleId="Ttulo5Char" w:customStyle="1">
    <w:name w:val="Título 5 Char"/>
    <w:basedOn w:val="Fontepargpadro"/>
    <w:link w:val="Ttulo5"/>
    <w:uiPriority w:val="9"/>
    <w:semiHidden w:val="1"/>
    <w:rsid w:val="007653A5"/>
    <w:rPr>
      <w:rFonts w:asciiTheme="majorHAnsi" w:cstheme="majorBidi" w:eastAsiaTheme="majorEastAsia" w:hAnsiTheme="majorHAnsi"/>
      <w:color w:val="34578f" w:themeColor="accent1" w:themeShade="0000BF"/>
    </w:rPr>
  </w:style>
  <w:style w:type="character" w:styleId="Ttulo6Char" w:customStyle="1">
    <w:name w:val="Título 6 Char"/>
    <w:basedOn w:val="Fontepargpadro"/>
    <w:link w:val="Ttulo6"/>
    <w:uiPriority w:val="9"/>
    <w:semiHidden w:val="1"/>
    <w:rsid w:val="007653A5"/>
    <w:rPr>
      <w:rFonts w:asciiTheme="majorHAnsi" w:cstheme="majorBidi" w:eastAsiaTheme="majorEastAsia" w:hAnsiTheme="majorHAnsi"/>
      <w:color w:val="22395f" w:themeColor="accent1" w:themeShade="00007F"/>
    </w:rPr>
  </w:style>
  <w:style w:type="character" w:styleId="Ttulo7Char" w:customStyle="1">
    <w:name w:val="Título 7 Char"/>
    <w:basedOn w:val="Fontepargpadro"/>
    <w:link w:val="Ttulo7"/>
    <w:uiPriority w:val="9"/>
    <w:semiHidden w:val="1"/>
    <w:rsid w:val="007653A5"/>
    <w:rPr>
      <w:rFonts w:asciiTheme="majorHAnsi" w:cstheme="majorBidi" w:eastAsiaTheme="majorEastAsia" w:hAnsiTheme="majorHAnsi"/>
      <w:i w:val="1"/>
      <w:iCs w:val="1"/>
      <w:color w:val="22395f" w:themeColor="accent1" w:themeShade="00007F"/>
    </w:rPr>
  </w:style>
  <w:style w:type="character" w:styleId="Ttulo8Char" w:customStyle="1">
    <w:name w:val="Título 8 Char"/>
    <w:basedOn w:val="Fontepargpadro"/>
    <w:link w:val="Ttulo8"/>
    <w:uiPriority w:val="9"/>
    <w:semiHidden w:val="1"/>
    <w:rsid w:val="007653A5"/>
    <w:rPr>
      <w:rFonts w:asciiTheme="majorHAnsi" w:cstheme="majorBidi" w:eastAsiaTheme="majorEastAsia" w:hAnsiTheme="majorHAnsi"/>
      <w:color w:val="638ac7" w:themeColor="text1" w:themeTint="0000D8"/>
      <w:sz w:val="21"/>
      <w:szCs w:val="21"/>
    </w:rPr>
  </w:style>
  <w:style w:type="character" w:styleId="Ttulo9Char" w:customStyle="1">
    <w:name w:val="Título 9 Char"/>
    <w:basedOn w:val="Fontepargpadro"/>
    <w:link w:val="Ttulo9"/>
    <w:uiPriority w:val="9"/>
    <w:semiHidden w:val="1"/>
    <w:rsid w:val="007653A5"/>
    <w:rPr>
      <w:rFonts w:asciiTheme="majorHAnsi" w:cstheme="majorBidi" w:eastAsiaTheme="majorEastAsia" w:hAnsiTheme="majorHAnsi"/>
      <w:i w:val="1"/>
      <w:iCs w:val="1"/>
      <w:color w:val="638ac7" w:themeColor="text1" w:themeTint="0000D8"/>
      <w:sz w:val="21"/>
      <w:szCs w:val="21"/>
    </w:rPr>
  </w:style>
  <w:style w:type="character" w:styleId="Refdecomentrio">
    <w:name w:val="annotation reference"/>
    <w:basedOn w:val="Fontepargpadro"/>
    <w:uiPriority w:val="99"/>
    <w:semiHidden w:val="1"/>
    <w:unhideWhenUsed w:val="1"/>
    <w:rsid w:val="007653A5"/>
    <w:rPr>
      <w:sz w:val="16"/>
      <w:szCs w:val="16"/>
    </w:rPr>
  </w:style>
  <w:style w:type="paragraph" w:styleId="Textodecomentrio">
    <w:name w:val="annotation text"/>
    <w:basedOn w:val="Normal"/>
    <w:link w:val="TextodecomentrioChar"/>
    <w:uiPriority w:val="99"/>
    <w:unhideWhenUsed w:val="1"/>
    <w:rsid w:val="007653A5"/>
    <w:rPr>
      <w:sz w:val="20"/>
      <w:szCs w:val="20"/>
    </w:rPr>
  </w:style>
  <w:style w:type="character" w:styleId="TextodecomentrioChar" w:customStyle="1">
    <w:name w:val="Texto de comentário Char"/>
    <w:basedOn w:val="Fontepargpadro"/>
    <w:link w:val="Textodecomentrio"/>
    <w:uiPriority w:val="99"/>
    <w:rsid w:val="007653A5"/>
    <w:rPr>
      <w:rFonts w:ascii="Calibri Light" w:hAnsi="Calibri Light"/>
      <w:sz w:val="20"/>
      <w:szCs w:val="20"/>
    </w:rPr>
  </w:style>
  <w:style w:type="paragraph" w:styleId="Assuntodocomentrio">
    <w:name w:val="annotation subject"/>
    <w:basedOn w:val="Textodecomentrio"/>
    <w:next w:val="Textodecomentrio"/>
    <w:link w:val="AssuntodocomentrioChar"/>
    <w:uiPriority w:val="99"/>
    <w:semiHidden w:val="1"/>
    <w:unhideWhenUsed w:val="1"/>
    <w:rsid w:val="007653A5"/>
    <w:rPr>
      <w:b w:val="1"/>
      <w:bCs w:val="1"/>
    </w:rPr>
  </w:style>
  <w:style w:type="character" w:styleId="AssuntodocomentrioChar" w:customStyle="1">
    <w:name w:val="Assunto do comentário Char"/>
    <w:basedOn w:val="TextodecomentrioChar"/>
    <w:link w:val="Assuntodocomentrio"/>
    <w:uiPriority w:val="99"/>
    <w:semiHidden w:val="1"/>
    <w:rsid w:val="007653A5"/>
    <w:rPr>
      <w:rFonts w:ascii="Calibri Light" w:hAnsi="Calibri Light"/>
      <w:b w:val="1"/>
      <w:bCs w:val="1"/>
      <w:sz w:val="20"/>
      <w:szCs w:val="20"/>
    </w:rPr>
  </w:style>
  <w:style w:type="table" w:styleId="Tabelacomgrade1" w:customStyle="1">
    <w:name w:val="Tabela com grade1"/>
    <w:basedOn w:val="Tabelanormal"/>
    <w:uiPriority w:val="39"/>
    <w:rsid w:val="00021081"/>
    <w:pPr>
      <w:spacing w:after="0"/>
    </w:pPr>
    <w:rPr>
      <w:rFonts w:cs="Times New Roman" w:eastAsia="Times New Roman"/>
      <w:lang w:val="en-US"/>
    </w:rPr>
    <w:tblPr>
      <w:tblInd w:w="0.0" w:type="nil"/>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Default" w:customStyle="1">
    <w:name w:val="Default"/>
    <w:rsid w:val="00BD4818"/>
    <w:pPr>
      <w:autoSpaceDE w:val="0"/>
      <w:autoSpaceDN w:val="0"/>
      <w:adjustRightInd w:val="0"/>
      <w:spacing w:after="0"/>
    </w:pPr>
    <w:rPr>
      <w:rFonts w:ascii="Arial" w:cs="Arial" w:eastAsia="Times New Roman" w:hAnsi="Arial"/>
      <w:color w:val="000000"/>
      <w:sz w:val="24"/>
      <w:szCs w:val="24"/>
    </w:rPr>
  </w:style>
  <w:style w:type="table" w:styleId="a" w:customStyle="1">
    <w:basedOn w:val="TableNormal3"/>
    <w:pPr>
      <w:spacing w:after="0"/>
    </w:pPr>
    <w:rPr>
      <w:color w:val="142f5b"/>
    </w:rPr>
    <w:tblPr>
      <w:tblStyleRowBandSize w:val="1"/>
      <w:tblStyleColBandSize w:val="1"/>
      <w:tblCellMar>
        <w:left w:w="108.0" w:type="dxa"/>
        <w:right w:w="108.0" w:type="dxa"/>
      </w:tblCellMar>
    </w:tblPr>
    <w:tblStylePr w:type="firstRow">
      <w:rPr>
        <w:b w:val="1"/>
      </w:rPr>
      <w:tblPr/>
      <w:tcPr>
        <w:tcBorders>
          <w:bottom w:color="a3b9dd" w:space="0" w:sz="4" w:val="single"/>
        </w:tcBorders>
      </w:tcPr>
    </w:tblStylePr>
    <w:tblStylePr w:type="lastRow">
      <w:rPr>
        <w:b w:val="1"/>
      </w:rPr>
      <w:tblPr/>
      <w:tcPr>
        <w:tcBorders>
          <w:top w:color="a3b9dd" w:space="0" w:sz="4" w:val="single"/>
        </w:tcBorders>
      </w:tcPr>
    </w:tblStylePr>
    <w:tblStylePr w:type="firstCol">
      <w:rPr>
        <w:b w:val="1"/>
      </w:rPr>
    </w:tblStylePr>
    <w:tblStylePr w:type="lastCol">
      <w:rPr>
        <w:b w:val="1"/>
      </w:rPr>
    </w:tblStylePr>
    <w:tblStylePr w:type="band1Vert">
      <w:tblPr/>
      <w:tcPr>
        <w:tcBorders>
          <w:left w:color="a3b9dd" w:space="0" w:sz="4" w:val="single"/>
          <w:right w:color="a3b9dd" w:space="0" w:sz="4" w:val="single"/>
        </w:tcBorders>
      </w:tcPr>
    </w:tblStylePr>
    <w:tblStylePr w:type="band2Vert">
      <w:tblPr/>
      <w:tcPr>
        <w:tcBorders>
          <w:left w:color="a3b9dd" w:space="0" w:sz="4" w:val="single"/>
          <w:right w:color="a3b9dd" w:space="0" w:sz="4" w:val="single"/>
        </w:tcBorders>
      </w:tcPr>
    </w:tblStylePr>
    <w:tblStylePr w:type="band1Horz">
      <w:tblPr/>
      <w:tcPr>
        <w:tcBorders>
          <w:top w:color="a3b9dd" w:space="0" w:sz="4" w:val="single"/>
          <w:bottom w:color="a3b9dd" w:space="0" w:sz="4" w:val="single"/>
        </w:tcBorders>
      </w:tcPr>
    </w:tblStylePr>
  </w:style>
  <w:style w:type="table" w:styleId="a0" w:customStyle="1">
    <w:basedOn w:val="TableNormal3"/>
    <w:pPr>
      <w:spacing w:after="0"/>
    </w:pPr>
    <w:rPr>
      <w:color w:val="142f5b"/>
    </w:rPr>
    <w:tblPr>
      <w:tblStyleRowBandSize w:val="1"/>
      <w:tblStyleColBandSize w:val="1"/>
      <w:tblCellMar>
        <w:left w:w="108.0" w:type="dxa"/>
        <w:right w:w="108.0" w:type="dxa"/>
      </w:tblCellMar>
    </w:tblPr>
  </w:style>
  <w:style w:type="table" w:styleId="a1" w:customStyle="1">
    <w:basedOn w:val="TableNormal3"/>
    <w:tblPr>
      <w:tblStyleRowBandSize w:val="1"/>
      <w:tblStyleColBandSize w:val="1"/>
      <w:tblCellMar>
        <w:top w:w="100.0" w:type="dxa"/>
        <w:left w:w="100.0" w:type="dxa"/>
        <w:bottom w:w="100.0" w:type="dxa"/>
        <w:right w:w="100.0" w:type="dxa"/>
      </w:tblCellMar>
    </w:tblPr>
  </w:style>
  <w:style w:type="table" w:styleId="a2" w:customStyle="1">
    <w:basedOn w:val="TableNormal3"/>
    <w:tblPr>
      <w:tblStyleRowBandSize w:val="1"/>
      <w:tblStyleColBandSize w:val="1"/>
      <w:tblCellMar>
        <w:top w:w="100.0" w:type="dxa"/>
        <w:left w:w="100.0" w:type="dxa"/>
        <w:bottom w:w="100.0" w:type="dxa"/>
        <w:right w:w="100.0" w:type="dxa"/>
      </w:tblCellMar>
    </w:tblPr>
  </w:style>
  <w:style w:type="table" w:styleId="a3" w:customStyle="1">
    <w:basedOn w:val="TableNormal3"/>
    <w:tblPr>
      <w:tblStyleRowBandSize w:val="1"/>
      <w:tblStyleColBandSize w:val="1"/>
      <w:tblCellMar>
        <w:top w:w="100.0" w:type="dxa"/>
        <w:left w:w="100.0" w:type="dxa"/>
        <w:bottom w:w="100.0" w:type="dxa"/>
        <w:right w:w="100.0" w:type="dxa"/>
      </w:tblCellMar>
    </w:tblPr>
  </w:style>
  <w:style w:type="table" w:styleId="a4" w:customStyle="1">
    <w:basedOn w:val="TableNormal3"/>
    <w:tblPr>
      <w:tblStyleRowBandSize w:val="1"/>
      <w:tblStyleColBandSize w:val="1"/>
      <w:tblCellMar>
        <w:top w:w="100.0" w:type="dxa"/>
        <w:left w:w="100.0" w:type="dxa"/>
        <w:bottom w:w="100.0" w:type="dxa"/>
        <w:right w:w="100.0" w:type="dxa"/>
      </w:tblCellMar>
    </w:tblPr>
  </w:style>
  <w:style w:type="table" w:styleId="a5" w:customStyle="1">
    <w:basedOn w:val="TableNormal3"/>
    <w:tblPr>
      <w:tblStyleRowBandSize w:val="1"/>
      <w:tblStyleColBandSize w:val="1"/>
      <w:tblCellMar>
        <w:top w:w="100.0" w:type="dxa"/>
        <w:left w:w="100.0" w:type="dxa"/>
        <w:bottom w:w="100.0" w:type="dxa"/>
        <w:right w:w="100.0" w:type="dxa"/>
      </w:tblCellMar>
    </w:tblPr>
  </w:style>
  <w:style w:type="table" w:styleId="a6" w:customStyle="1">
    <w:basedOn w:val="TableNormal3"/>
    <w:tblPr>
      <w:tblStyleRowBandSize w:val="1"/>
      <w:tblStyleColBandSize w:val="1"/>
      <w:tblCellMar>
        <w:top w:w="100.0" w:type="dxa"/>
        <w:left w:w="100.0" w:type="dxa"/>
        <w:bottom w:w="100.0" w:type="dxa"/>
        <w:right w:w="100.0" w:type="dxa"/>
      </w:tblCellMar>
    </w:tblPr>
  </w:style>
  <w:style w:type="table" w:styleId="a7" w:customStyle="1">
    <w:basedOn w:val="TableNormal3"/>
    <w:pPr>
      <w:spacing w:after="0"/>
    </w:pPr>
    <w:rPr>
      <w:color w:val="142f5b"/>
    </w:rPr>
    <w:tblPr>
      <w:tblStyleRowBandSize w:val="1"/>
      <w:tblStyleColBandSize w:val="1"/>
      <w:tblCellMar>
        <w:top w:w="100.0" w:type="dxa"/>
        <w:left w:w="100.0" w:type="dxa"/>
        <w:bottom w:w="100.0" w:type="dxa"/>
        <w:right w:w="100.0" w:type="dxa"/>
      </w:tblCellMar>
    </w:tblPr>
    <w:tblStylePr w:type="firstRow">
      <w:rPr>
        <w:b w:val="1"/>
      </w:rPr>
      <w:tblPr/>
      <w:tcPr>
        <w:tcBorders>
          <w:bottom w:color="a3b9dd" w:space="0" w:sz="4" w:val="single"/>
        </w:tcBorders>
      </w:tcPr>
    </w:tblStylePr>
    <w:tblStylePr w:type="lastRow">
      <w:rPr>
        <w:b w:val="1"/>
      </w:rPr>
      <w:tblPr/>
      <w:tcPr>
        <w:tcBorders>
          <w:top w:color="a3b9dd" w:space="0" w:sz="4" w:val="single"/>
        </w:tcBorders>
      </w:tcPr>
    </w:tblStylePr>
    <w:tblStylePr w:type="firstCol">
      <w:rPr>
        <w:b w:val="1"/>
      </w:rPr>
    </w:tblStylePr>
    <w:tblStylePr w:type="lastCol">
      <w:rPr>
        <w:b w:val="1"/>
      </w:rPr>
    </w:tblStylePr>
    <w:tblStylePr w:type="band1Vert">
      <w:tblPr/>
      <w:tcPr>
        <w:tcBorders>
          <w:left w:color="a3b9dd" w:space="0" w:sz="4" w:val="single"/>
          <w:right w:color="a3b9dd" w:space="0" w:sz="4" w:val="single"/>
        </w:tcBorders>
      </w:tcPr>
    </w:tblStylePr>
    <w:tblStylePr w:type="band2Vert">
      <w:tblPr/>
      <w:tcPr>
        <w:tcBorders>
          <w:left w:color="a3b9dd" w:space="0" w:sz="4" w:val="single"/>
          <w:right w:color="a3b9dd" w:space="0" w:sz="4" w:val="single"/>
        </w:tcBorders>
      </w:tcPr>
    </w:tblStylePr>
    <w:tblStylePr w:type="band1Horz">
      <w:tblPr/>
      <w:tcPr>
        <w:tcBorders>
          <w:top w:color="a3b9dd" w:space="0" w:sz="4" w:val="single"/>
          <w:bottom w:color="a3b9dd" w:space="0" w:sz="4" w:val="single"/>
        </w:tcBorders>
      </w:tcPr>
    </w:tblStylePr>
  </w:style>
  <w:style w:type="table" w:styleId="a8" w:customStyle="1">
    <w:basedOn w:val="TableNormal3"/>
    <w:pPr>
      <w:spacing w:after="0"/>
    </w:pPr>
    <w:rPr>
      <w:color w:val="142f5b"/>
    </w:rPr>
    <w:tblPr>
      <w:tblStyleRowBandSize w:val="1"/>
      <w:tblStyleColBandSize w:val="1"/>
      <w:tblCellMar>
        <w:top w:w="100.0" w:type="dxa"/>
        <w:left w:w="100.0" w:type="dxa"/>
        <w:bottom w:w="100.0" w:type="dxa"/>
        <w:right w:w="100.0" w:type="dxa"/>
      </w:tblCellMar>
    </w:tblPr>
  </w:style>
  <w:style w:type="table" w:styleId="a9" w:customStyle="1">
    <w:basedOn w:val="TableNormal3"/>
    <w:pPr>
      <w:spacing w:after="0"/>
    </w:pPr>
    <w:rPr>
      <w:color w:val="142f5b"/>
    </w:rPr>
    <w:tblPr>
      <w:tblStyleRowBandSize w:val="1"/>
      <w:tblStyleColBandSize w:val="1"/>
      <w:tblCellMar>
        <w:top w:w="100.0" w:type="dxa"/>
        <w:left w:w="100.0" w:type="dxa"/>
        <w:bottom w:w="100.0" w:type="dxa"/>
        <w:right w:w="100.0" w:type="dxa"/>
      </w:tblCellMar>
    </w:tblPr>
  </w:style>
  <w:style w:type="table" w:styleId="aa" w:customStyle="1">
    <w:basedOn w:val="TableNormal3"/>
    <w:pPr>
      <w:spacing w:after="0"/>
    </w:pPr>
    <w:rPr>
      <w:color w:val="142f5b"/>
    </w:rPr>
    <w:tblPr>
      <w:tblStyleRowBandSize w:val="1"/>
      <w:tblStyleColBandSize w:val="1"/>
      <w:tblCellMar>
        <w:top w:w="100.0" w:type="dxa"/>
        <w:left w:w="100.0" w:type="dxa"/>
        <w:bottom w:w="100.0" w:type="dxa"/>
        <w:right w:w="100.0" w:type="dxa"/>
      </w:tblCellMar>
    </w:tblPr>
  </w:style>
  <w:style w:type="table" w:styleId="ab" w:customStyle="1">
    <w:basedOn w:val="TableNormal3"/>
    <w:pPr>
      <w:spacing w:after="0"/>
    </w:pPr>
    <w:rPr>
      <w:color w:val="142f5b"/>
    </w:rPr>
    <w:tblPr>
      <w:tblStyleRowBandSize w:val="1"/>
      <w:tblStyleColBandSize w:val="1"/>
      <w:tblCellMar>
        <w:top w:w="100.0" w:type="dxa"/>
        <w:left w:w="100.0" w:type="dxa"/>
        <w:bottom w:w="100.0" w:type="dxa"/>
        <w:right w:w="100.0" w:type="dxa"/>
      </w:tblCellMar>
    </w:tblPr>
  </w:style>
  <w:style w:type="table" w:styleId="ac" w:customStyle="1">
    <w:basedOn w:val="TableNormal3"/>
    <w:pPr>
      <w:spacing w:after="0"/>
    </w:pPr>
    <w:rPr>
      <w:color w:val="142f5b"/>
    </w:rPr>
    <w:tblPr>
      <w:tblStyleRowBandSize w:val="1"/>
      <w:tblStyleColBandSize w:val="1"/>
      <w:tblCellMar>
        <w:top w:w="100.0" w:type="dxa"/>
        <w:left w:w="100.0" w:type="dxa"/>
        <w:bottom w:w="100.0" w:type="dxa"/>
        <w:right w:w="100.0" w:type="dxa"/>
      </w:tblCellMar>
    </w:tblPr>
  </w:style>
  <w:style w:type="table" w:styleId="ad" w:customStyle="1">
    <w:basedOn w:val="TableNormal3"/>
    <w:pPr>
      <w:spacing w:after="0"/>
    </w:pPr>
    <w:rPr>
      <w:color w:val="142f5b"/>
    </w:rPr>
    <w:tblPr>
      <w:tblStyleRowBandSize w:val="1"/>
      <w:tblStyleColBandSize w:val="1"/>
      <w:tblCellMar>
        <w:top w:w="100.0" w:type="dxa"/>
        <w:left w:w="100.0" w:type="dxa"/>
        <w:bottom w:w="100.0" w:type="dxa"/>
        <w:right w:w="100.0" w:type="dxa"/>
      </w:tblCellMar>
    </w:tblPr>
  </w:style>
  <w:style w:type="table" w:styleId="ae" w:customStyle="1">
    <w:basedOn w:val="TableNormal3"/>
    <w:pPr>
      <w:spacing w:after="0"/>
    </w:pPr>
    <w:rPr>
      <w:color w:val="142f5b"/>
    </w:rPr>
    <w:tblPr>
      <w:tblStyleRowBandSize w:val="1"/>
      <w:tblStyleColBandSize w:val="1"/>
      <w:tblCellMar>
        <w:top w:w="100.0" w:type="dxa"/>
        <w:left w:w="100.0" w:type="dxa"/>
        <w:bottom w:w="100.0" w:type="dxa"/>
        <w:right w:w="100.0" w:type="dxa"/>
      </w:tblCellMar>
    </w:tblPr>
  </w:style>
  <w:style w:type="table" w:styleId="af" w:customStyle="1">
    <w:basedOn w:val="TableNormal2"/>
    <w:pPr>
      <w:spacing w:after="0"/>
    </w:pPr>
    <w:rPr>
      <w:color w:val="142f5b"/>
    </w:rPr>
    <w:tblPr>
      <w:tblStyleRowBandSize w:val="1"/>
      <w:tblStyleColBandSize w:val="1"/>
      <w:tblCellMar>
        <w:top w:w="100.0" w:type="dxa"/>
        <w:left w:w="100.0" w:type="dxa"/>
        <w:bottom w:w="100.0" w:type="dxa"/>
        <w:right w:w="100.0" w:type="dxa"/>
      </w:tblCellMar>
    </w:tblPr>
    <w:tblStylePr w:type="firstRow">
      <w:rPr>
        <w:b w:val="1"/>
      </w:rPr>
      <w:tblPr/>
      <w:tcPr>
        <w:tcBorders>
          <w:bottom w:color="a3b9dd" w:space="0" w:sz="4" w:val="single"/>
        </w:tcBorders>
      </w:tcPr>
    </w:tblStylePr>
    <w:tblStylePr w:type="lastRow">
      <w:rPr>
        <w:b w:val="1"/>
      </w:rPr>
      <w:tblPr/>
      <w:tcPr>
        <w:tcBorders>
          <w:top w:color="a3b9dd" w:space="0" w:sz="4" w:val="single"/>
        </w:tcBorders>
      </w:tcPr>
    </w:tblStylePr>
    <w:tblStylePr w:type="firstCol">
      <w:rPr>
        <w:b w:val="1"/>
      </w:rPr>
    </w:tblStylePr>
    <w:tblStylePr w:type="lastCol">
      <w:rPr>
        <w:b w:val="1"/>
      </w:rPr>
    </w:tblStylePr>
    <w:tblStylePr w:type="band1Vert">
      <w:tblPr/>
      <w:tcPr>
        <w:tcBorders>
          <w:left w:color="a3b9dd" w:space="0" w:sz="4" w:val="single"/>
          <w:right w:color="a3b9dd" w:space="0" w:sz="4" w:val="single"/>
        </w:tcBorders>
      </w:tcPr>
    </w:tblStylePr>
    <w:tblStylePr w:type="band2Vert">
      <w:tblPr/>
      <w:tcPr>
        <w:tcBorders>
          <w:left w:color="a3b9dd" w:space="0" w:sz="4" w:val="single"/>
          <w:right w:color="a3b9dd" w:space="0" w:sz="4" w:val="single"/>
        </w:tcBorders>
      </w:tcPr>
    </w:tblStylePr>
    <w:tblStylePr w:type="band1Horz">
      <w:tblPr/>
      <w:tcPr>
        <w:tcBorders>
          <w:top w:color="a3b9dd" w:space="0" w:sz="4" w:val="single"/>
          <w:bottom w:color="a3b9dd" w:space="0" w:sz="4" w:val="single"/>
        </w:tcBorders>
      </w:tcPr>
    </w:tblStylePr>
  </w:style>
  <w:style w:type="table" w:styleId="af0" w:customStyle="1">
    <w:basedOn w:val="TableNormal2"/>
    <w:pPr>
      <w:spacing w:after="0"/>
    </w:pPr>
    <w:rPr>
      <w:color w:val="142f5b"/>
    </w:rPr>
    <w:tblPr>
      <w:tblStyleRowBandSize w:val="1"/>
      <w:tblStyleColBandSize w:val="1"/>
      <w:tblCellMar>
        <w:top w:w="100.0" w:type="dxa"/>
        <w:left w:w="100.0" w:type="dxa"/>
        <w:bottom w:w="100.0" w:type="dxa"/>
        <w:right w:w="100.0" w:type="dxa"/>
      </w:tblCellMar>
    </w:tblPr>
  </w:style>
  <w:style w:type="table" w:styleId="af1" w:customStyle="1">
    <w:basedOn w:val="TableNormal2"/>
    <w:pPr>
      <w:spacing w:after="0"/>
    </w:pPr>
    <w:rPr>
      <w:color w:val="142f5b"/>
    </w:rPr>
    <w:tblPr>
      <w:tblStyleRowBandSize w:val="1"/>
      <w:tblStyleColBandSize w:val="1"/>
      <w:tblCellMar>
        <w:top w:w="100.0" w:type="dxa"/>
        <w:left w:w="100.0" w:type="dxa"/>
        <w:bottom w:w="100.0" w:type="dxa"/>
        <w:right w:w="100.0" w:type="dxa"/>
      </w:tblCellMar>
    </w:tblPr>
  </w:style>
  <w:style w:type="table" w:styleId="af2" w:customStyle="1">
    <w:basedOn w:val="TableNormal2"/>
    <w:tblPr>
      <w:tblStyleRowBandSize w:val="1"/>
      <w:tblStyleColBandSize w:val="1"/>
      <w:tblCellMar>
        <w:left w:w="70.0" w:type="dxa"/>
        <w:right w:w="70.0" w:type="dxa"/>
      </w:tblCellMar>
    </w:tblPr>
  </w:style>
  <w:style w:type="table" w:styleId="af3" w:customStyle="1">
    <w:basedOn w:val="TableNormal2"/>
    <w:tblPr>
      <w:tblStyleRowBandSize w:val="1"/>
      <w:tblStyleColBandSize w:val="1"/>
      <w:tblCellMar>
        <w:left w:w="70.0" w:type="dxa"/>
        <w:right w:w="70.0" w:type="dxa"/>
      </w:tblCellMar>
    </w:tblPr>
  </w:style>
  <w:style w:type="table" w:styleId="af4" w:customStyle="1">
    <w:basedOn w:val="TableNormal2"/>
    <w:pPr>
      <w:spacing w:after="0"/>
    </w:pPr>
    <w:rPr>
      <w:color w:val="142f5b"/>
    </w:rPr>
    <w:tblPr>
      <w:tblStyleRowBandSize w:val="1"/>
      <w:tblStyleColBandSize w:val="1"/>
      <w:tblCellMar>
        <w:top w:w="100.0" w:type="dxa"/>
        <w:left w:w="100.0" w:type="dxa"/>
        <w:bottom w:w="100.0" w:type="dxa"/>
        <w:right w:w="100.0" w:type="dxa"/>
      </w:tblCellMar>
    </w:tblPr>
  </w:style>
  <w:style w:type="table" w:styleId="af5" w:customStyle="1">
    <w:basedOn w:val="TableNormal2"/>
    <w:tblPr>
      <w:tblStyleRowBandSize w:val="1"/>
      <w:tblStyleColBandSize w:val="1"/>
      <w:tblCellMar>
        <w:top w:w="100.0" w:type="dxa"/>
        <w:left w:w="100.0" w:type="dxa"/>
        <w:bottom w:w="100.0" w:type="dxa"/>
        <w:right w:w="100.0" w:type="dxa"/>
      </w:tblCellMar>
    </w:tblPr>
  </w:style>
  <w:style w:type="table" w:styleId="af6" w:customStyle="1">
    <w:basedOn w:val="TableNormal2"/>
    <w:tblPr>
      <w:tblStyleRowBandSize w:val="1"/>
      <w:tblStyleColBandSize w:val="1"/>
      <w:tblCellMar>
        <w:top w:w="100.0" w:type="dxa"/>
        <w:left w:w="100.0" w:type="dxa"/>
        <w:bottom w:w="100.0" w:type="dxa"/>
        <w:right w:w="100.0" w:type="dxa"/>
      </w:tblCellMar>
    </w:tblPr>
  </w:style>
  <w:style w:type="table" w:styleId="af7" w:customStyle="1">
    <w:basedOn w:val="TableNormal2"/>
    <w:tblPr>
      <w:tblStyleRowBandSize w:val="1"/>
      <w:tblStyleColBandSize w:val="1"/>
      <w:tblCellMar>
        <w:top w:w="100.0" w:type="dxa"/>
        <w:left w:w="100.0" w:type="dxa"/>
        <w:bottom w:w="100.0" w:type="dxa"/>
        <w:right w:w="100.0" w:type="dxa"/>
      </w:tblCellMar>
    </w:tblPr>
  </w:style>
  <w:style w:type="table" w:styleId="af8" w:customStyle="1">
    <w:basedOn w:val="TableNormal2"/>
    <w:tblPr>
      <w:tblStyleRowBandSize w:val="1"/>
      <w:tblStyleColBandSize w:val="1"/>
      <w:tblCellMar>
        <w:top w:w="100.0" w:type="dxa"/>
        <w:left w:w="100.0" w:type="dxa"/>
        <w:bottom w:w="100.0" w:type="dxa"/>
        <w:right w:w="100.0" w:type="dxa"/>
      </w:tblCellMar>
    </w:tblPr>
  </w:style>
  <w:style w:type="table" w:styleId="af9" w:customStyle="1">
    <w:basedOn w:val="TableNormal2"/>
    <w:tblPr>
      <w:tblStyleRowBandSize w:val="1"/>
      <w:tblStyleColBandSize w:val="1"/>
      <w:tblCellMar>
        <w:top w:w="100.0" w:type="dxa"/>
        <w:left w:w="100.0" w:type="dxa"/>
        <w:bottom w:w="100.0" w:type="dxa"/>
        <w:right w:w="100.0" w:type="dxa"/>
      </w:tblCellMar>
    </w:tblPr>
  </w:style>
  <w:style w:type="table" w:styleId="afa" w:customStyle="1">
    <w:basedOn w:val="TableNormal2"/>
    <w:tblPr>
      <w:tblStyleRowBandSize w:val="1"/>
      <w:tblStyleColBandSize w:val="1"/>
      <w:tblCellMar>
        <w:top w:w="100.0" w:type="dxa"/>
        <w:left w:w="100.0" w:type="dxa"/>
        <w:bottom w:w="100.0" w:type="dxa"/>
        <w:right w:w="100.0" w:type="dxa"/>
      </w:tblCellMar>
    </w:tblPr>
  </w:style>
  <w:style w:type="table" w:styleId="afb" w:customStyle="1">
    <w:basedOn w:val="TableNormal2"/>
    <w:tblPr>
      <w:tblStyleRowBandSize w:val="1"/>
      <w:tblStyleColBandSize w:val="1"/>
      <w:tblCellMar>
        <w:top w:w="100.0" w:type="dxa"/>
        <w:left w:w="100.0" w:type="dxa"/>
        <w:bottom w:w="100.0" w:type="dxa"/>
        <w:right w:w="100.0" w:type="dxa"/>
      </w:tblCellMar>
    </w:tblPr>
  </w:style>
  <w:style w:type="table" w:styleId="afc" w:customStyle="1">
    <w:basedOn w:val="TableNormal2"/>
    <w:tblPr>
      <w:tblStyleRowBandSize w:val="1"/>
      <w:tblStyleColBandSize w:val="1"/>
      <w:tblCellMar>
        <w:top w:w="100.0" w:type="dxa"/>
        <w:left w:w="100.0" w:type="dxa"/>
        <w:bottom w:w="100.0" w:type="dxa"/>
        <w:right w:w="100.0" w:type="dxa"/>
      </w:tblCellMar>
    </w:tblPr>
  </w:style>
  <w:style w:type="table" w:styleId="afd" w:customStyle="1">
    <w:basedOn w:val="TableNormal2"/>
    <w:tblPr>
      <w:tblStyleRowBandSize w:val="1"/>
      <w:tblStyleColBandSize w:val="1"/>
      <w:tblCellMar>
        <w:top w:w="100.0" w:type="dxa"/>
        <w:left w:w="100.0" w:type="dxa"/>
        <w:bottom w:w="100.0" w:type="dxa"/>
        <w:right w:w="100.0" w:type="dxa"/>
      </w:tblCellMar>
    </w:tblPr>
  </w:style>
  <w:style w:type="table" w:styleId="afe" w:customStyle="1">
    <w:basedOn w:val="TableNormal2"/>
    <w:tblPr>
      <w:tblStyleRowBandSize w:val="1"/>
      <w:tblStyleColBandSize w:val="1"/>
      <w:tblCellMar>
        <w:top w:w="100.0" w:type="dxa"/>
        <w:left w:w="100.0" w:type="dxa"/>
        <w:bottom w:w="100.0" w:type="dxa"/>
        <w:right w:w="100.0" w:type="dxa"/>
      </w:tblCellMar>
    </w:tblPr>
  </w:style>
  <w:style w:type="table" w:styleId="aff" w:customStyle="1">
    <w:basedOn w:val="TableNormal2"/>
    <w:tblPr>
      <w:tblStyleRowBandSize w:val="1"/>
      <w:tblStyleColBandSize w:val="1"/>
      <w:tblCellMar>
        <w:top w:w="100.0" w:type="dxa"/>
        <w:left w:w="100.0" w:type="dxa"/>
        <w:bottom w:w="100.0" w:type="dxa"/>
        <w:right w:w="100.0" w:type="dxa"/>
      </w:tblCellMar>
    </w:tblPr>
  </w:style>
  <w:style w:type="table" w:styleId="aff0" w:customStyle="1">
    <w:basedOn w:val="TableNormal2"/>
    <w:tblPr>
      <w:tblStyleRowBandSize w:val="1"/>
      <w:tblStyleColBandSize w:val="1"/>
      <w:tblCellMar>
        <w:top w:w="100.0" w:type="dxa"/>
        <w:left w:w="100.0" w:type="dxa"/>
        <w:bottom w:w="100.0" w:type="dxa"/>
        <w:right w:w="100.0" w:type="dxa"/>
      </w:tblCellMar>
    </w:tblPr>
  </w:style>
  <w:style w:type="table" w:styleId="aff1" w:customStyle="1">
    <w:basedOn w:val="TableNormal2"/>
    <w:tblPr>
      <w:tblStyleRowBandSize w:val="1"/>
      <w:tblStyleColBandSize w:val="1"/>
      <w:tblCellMar>
        <w:top w:w="100.0" w:type="dxa"/>
        <w:left w:w="100.0" w:type="dxa"/>
        <w:bottom w:w="100.0" w:type="dxa"/>
        <w:right w:w="100.0" w:type="dxa"/>
      </w:tblCellMar>
    </w:tblPr>
  </w:style>
  <w:style w:type="table" w:styleId="aff2" w:customStyle="1">
    <w:basedOn w:val="TableNormal2"/>
    <w:tblPr>
      <w:tblStyleRowBandSize w:val="1"/>
      <w:tblStyleColBandSize w:val="1"/>
      <w:tblCellMar>
        <w:top w:w="100.0" w:type="dxa"/>
        <w:left w:w="100.0" w:type="dxa"/>
        <w:bottom w:w="100.0" w:type="dxa"/>
        <w:right w:w="100.0" w:type="dxa"/>
      </w:tblCellMar>
    </w:tblPr>
  </w:style>
  <w:style w:type="table" w:styleId="aff3" w:customStyle="1">
    <w:basedOn w:val="TableNormal2"/>
    <w:tblPr>
      <w:tblStyleRowBandSize w:val="1"/>
      <w:tblStyleColBandSize w:val="1"/>
      <w:tblCellMar>
        <w:top w:w="100.0" w:type="dxa"/>
        <w:left w:w="100.0" w:type="dxa"/>
        <w:bottom w:w="100.0" w:type="dxa"/>
        <w:right w:w="100.0" w:type="dxa"/>
      </w:tblCellMar>
    </w:tblPr>
  </w:style>
  <w:style w:type="table" w:styleId="aff4" w:customStyle="1">
    <w:basedOn w:val="TableNormal2"/>
    <w:tblPr>
      <w:tblStyleRowBandSize w:val="1"/>
      <w:tblStyleColBandSize w:val="1"/>
      <w:tblCellMar>
        <w:top w:w="100.0" w:type="dxa"/>
        <w:left w:w="100.0" w:type="dxa"/>
        <w:bottom w:w="100.0" w:type="dxa"/>
        <w:right w:w="100.0" w:type="dxa"/>
      </w:tblCellMar>
    </w:tblPr>
  </w:style>
  <w:style w:type="table" w:styleId="aff5" w:customStyle="1">
    <w:basedOn w:val="TableNormal2"/>
    <w:tblPr>
      <w:tblStyleRowBandSize w:val="1"/>
      <w:tblStyleColBandSize w:val="1"/>
      <w:tblCellMar>
        <w:top w:w="100.0" w:type="dxa"/>
        <w:left w:w="100.0" w:type="dxa"/>
        <w:bottom w:w="100.0" w:type="dxa"/>
        <w:right w:w="100.0" w:type="dxa"/>
      </w:tblCellMar>
    </w:tblPr>
  </w:style>
  <w:style w:type="table" w:styleId="aff6" w:customStyle="1">
    <w:basedOn w:val="TableNormal2"/>
    <w:tblPr>
      <w:tblStyleRowBandSize w:val="1"/>
      <w:tblStyleColBandSize w:val="1"/>
      <w:tblCellMar>
        <w:top w:w="100.0" w:type="dxa"/>
        <w:left w:w="100.0" w:type="dxa"/>
        <w:bottom w:w="100.0" w:type="dxa"/>
        <w:right w:w="100.0" w:type="dxa"/>
      </w:tblCellMar>
    </w:tblPr>
  </w:style>
  <w:style w:type="table" w:styleId="aff7" w:customStyle="1">
    <w:basedOn w:val="TableNormal2"/>
    <w:tblPr>
      <w:tblStyleRowBandSize w:val="1"/>
      <w:tblStyleColBandSize w:val="1"/>
      <w:tblCellMar>
        <w:top w:w="100.0" w:type="dxa"/>
        <w:left w:w="100.0" w:type="dxa"/>
        <w:bottom w:w="100.0" w:type="dxa"/>
        <w:right w:w="100.0" w:type="dxa"/>
      </w:tblCellMar>
    </w:tblPr>
  </w:style>
  <w:style w:type="table" w:styleId="aff8" w:customStyle="1">
    <w:basedOn w:val="TableNormal2"/>
    <w:tblPr>
      <w:tblStyleRowBandSize w:val="1"/>
      <w:tblStyleColBandSize w:val="1"/>
      <w:tblCellMar>
        <w:top w:w="100.0" w:type="dxa"/>
        <w:left w:w="100.0" w:type="dxa"/>
        <w:bottom w:w="100.0" w:type="dxa"/>
        <w:right w:w="100.0" w:type="dxa"/>
      </w:tblCellMar>
    </w:tblPr>
  </w:style>
  <w:style w:type="table" w:styleId="aff9" w:customStyle="1">
    <w:basedOn w:val="TableNormal2"/>
    <w:tblPr>
      <w:tblStyleRowBandSize w:val="1"/>
      <w:tblStyleColBandSize w:val="1"/>
      <w:tblCellMar>
        <w:top w:w="100.0" w:type="dxa"/>
        <w:left w:w="100.0" w:type="dxa"/>
        <w:bottom w:w="100.0" w:type="dxa"/>
        <w:right w:w="100.0" w:type="dxa"/>
      </w:tblCellMar>
    </w:tblPr>
  </w:style>
  <w:style w:type="table" w:styleId="affa" w:customStyle="1">
    <w:basedOn w:val="TableNormal2"/>
    <w:tblPr>
      <w:tblStyleRowBandSize w:val="1"/>
      <w:tblStyleColBandSize w:val="1"/>
      <w:tblCellMar>
        <w:top w:w="100.0" w:type="dxa"/>
        <w:left w:w="100.0" w:type="dxa"/>
        <w:bottom w:w="100.0" w:type="dxa"/>
        <w:right w:w="100.0" w:type="dxa"/>
      </w:tblCellMar>
    </w:tblPr>
  </w:style>
  <w:style w:type="table" w:styleId="affb" w:customStyle="1">
    <w:basedOn w:val="TableNormal2"/>
    <w:tblPr>
      <w:tblStyleRowBandSize w:val="1"/>
      <w:tblStyleColBandSize w:val="1"/>
      <w:tblCellMar>
        <w:top w:w="100.0" w:type="dxa"/>
        <w:left w:w="100.0" w:type="dxa"/>
        <w:bottom w:w="100.0" w:type="dxa"/>
        <w:right w:w="100.0" w:type="dxa"/>
      </w:tblCellMar>
    </w:tblPr>
  </w:style>
  <w:style w:type="table" w:styleId="affc" w:customStyle="1">
    <w:basedOn w:val="TableNormal2"/>
    <w:tblPr>
      <w:tblStyleRowBandSize w:val="1"/>
      <w:tblStyleColBandSize w:val="1"/>
      <w:tblCellMar>
        <w:top w:w="100.0" w:type="dxa"/>
        <w:left w:w="100.0" w:type="dxa"/>
        <w:bottom w:w="100.0" w:type="dxa"/>
        <w:right w:w="100.0" w:type="dxa"/>
      </w:tblCellMar>
    </w:tblPr>
  </w:style>
  <w:style w:type="paragraph" w:styleId="Textodenotaderodap">
    <w:name w:val="footnote text"/>
    <w:basedOn w:val="Normal"/>
    <w:link w:val="TextodenotaderodapChar"/>
    <w:uiPriority w:val="99"/>
    <w:semiHidden w:val="1"/>
    <w:unhideWhenUsed w:val="1"/>
    <w:rsid w:val="00BF09EA"/>
    <w:pPr>
      <w:spacing w:after="0"/>
    </w:pPr>
    <w:rPr>
      <w:sz w:val="20"/>
      <w:szCs w:val="20"/>
    </w:rPr>
  </w:style>
  <w:style w:type="character" w:styleId="TextodenotaderodapChar" w:customStyle="1">
    <w:name w:val="Texto de nota de rodapé Char"/>
    <w:basedOn w:val="Fontepargpadro"/>
    <w:link w:val="Textodenotaderodap"/>
    <w:uiPriority w:val="99"/>
    <w:semiHidden w:val="1"/>
    <w:rsid w:val="00BF09EA"/>
    <w:rPr>
      <w:rFonts w:ascii="Calibri Light" w:hAnsi="Calibri Light"/>
      <w:sz w:val="20"/>
      <w:szCs w:val="20"/>
    </w:rPr>
  </w:style>
  <w:style w:type="character" w:styleId="Refdenotaderodap">
    <w:name w:val="footnote reference"/>
    <w:basedOn w:val="Fontepargpadro"/>
    <w:uiPriority w:val="99"/>
    <w:semiHidden w:val="1"/>
    <w:unhideWhenUsed w:val="1"/>
    <w:rsid w:val="00BF09EA"/>
    <w:rPr>
      <w:vertAlign w:val="superscript"/>
    </w:rPr>
  </w:style>
  <w:style w:type="table" w:styleId="affd" w:customStyle="1">
    <w:basedOn w:val="TableNormal1"/>
    <w:pPr>
      <w:spacing w:after="0"/>
    </w:pPr>
    <w:rPr>
      <w:color w:val="142f5b"/>
    </w:rPr>
    <w:tblPr>
      <w:tblStyleRowBandSize w:val="1"/>
      <w:tblStyleColBandSize w:val="1"/>
      <w:tblCellMar>
        <w:top w:w="100.0" w:type="dxa"/>
        <w:left w:w="100.0" w:type="dxa"/>
        <w:bottom w:w="100.0" w:type="dxa"/>
        <w:right w:w="100.0" w:type="dxa"/>
      </w:tblCellMar>
    </w:tblPr>
    <w:tblStylePr w:type="firstRow">
      <w:rPr>
        <w:b w:val="1"/>
      </w:rPr>
      <w:tblPr/>
      <w:tcPr>
        <w:tcBorders>
          <w:bottom w:color="a3b9dd" w:space="0" w:sz="4" w:val="single"/>
        </w:tcBorders>
      </w:tcPr>
    </w:tblStylePr>
    <w:tblStylePr w:type="lastRow">
      <w:rPr>
        <w:b w:val="1"/>
      </w:rPr>
      <w:tblPr/>
      <w:tcPr>
        <w:tcBorders>
          <w:top w:color="a3b9dd" w:space="0" w:sz="4" w:val="single"/>
        </w:tcBorders>
      </w:tcPr>
    </w:tblStylePr>
    <w:tblStylePr w:type="firstCol">
      <w:rPr>
        <w:b w:val="1"/>
      </w:rPr>
    </w:tblStylePr>
    <w:tblStylePr w:type="lastCol">
      <w:rPr>
        <w:b w:val="1"/>
      </w:rPr>
    </w:tblStylePr>
    <w:tblStylePr w:type="band1Vert">
      <w:tblPr/>
      <w:tcPr>
        <w:tcBorders>
          <w:left w:color="a3b9dd" w:space="0" w:sz="4" w:val="single"/>
          <w:right w:color="a3b9dd" w:space="0" w:sz="4" w:val="single"/>
        </w:tcBorders>
      </w:tcPr>
    </w:tblStylePr>
    <w:tblStylePr w:type="band2Vert">
      <w:tblPr/>
      <w:tcPr>
        <w:tcBorders>
          <w:left w:color="a3b9dd" w:space="0" w:sz="4" w:val="single"/>
          <w:right w:color="a3b9dd" w:space="0" w:sz="4" w:val="single"/>
        </w:tcBorders>
      </w:tcPr>
    </w:tblStylePr>
    <w:tblStylePr w:type="band1Horz">
      <w:tblPr/>
      <w:tcPr>
        <w:tcBorders>
          <w:top w:color="a3b9dd" w:space="0" w:sz="4" w:val="single"/>
          <w:bottom w:color="a3b9dd" w:space="0" w:sz="4" w:val="single"/>
        </w:tcBorders>
      </w:tcPr>
    </w:tblStylePr>
  </w:style>
  <w:style w:type="table" w:styleId="affe" w:customStyle="1">
    <w:basedOn w:val="TableNormal1"/>
    <w:pPr>
      <w:spacing w:after="0"/>
    </w:pPr>
    <w:rPr>
      <w:color w:val="142f5b"/>
    </w:rPr>
    <w:tblPr>
      <w:tblStyleRowBandSize w:val="1"/>
      <w:tblStyleColBandSize w:val="1"/>
      <w:tblCellMar>
        <w:top w:w="100.0" w:type="dxa"/>
        <w:left w:w="100.0" w:type="dxa"/>
        <w:bottom w:w="100.0" w:type="dxa"/>
        <w:right w:w="100.0" w:type="dxa"/>
      </w:tblCellMar>
    </w:tblPr>
  </w:style>
  <w:style w:type="table" w:styleId="afff" w:customStyle="1">
    <w:basedOn w:val="TableNormal1"/>
    <w:pPr>
      <w:spacing w:after="0"/>
    </w:pPr>
    <w:rPr>
      <w:color w:val="142f5b"/>
    </w:rPr>
    <w:tblPr>
      <w:tblStyleRowBandSize w:val="1"/>
      <w:tblStyleColBandSize w:val="1"/>
      <w:tblCellMar>
        <w:top w:w="100.0" w:type="dxa"/>
        <w:left w:w="100.0" w:type="dxa"/>
        <w:bottom w:w="100.0" w:type="dxa"/>
        <w:right w:w="100.0" w:type="dxa"/>
      </w:tblCellMar>
    </w:tblPr>
  </w:style>
  <w:style w:type="table" w:styleId="afff0" w:customStyle="1">
    <w:basedOn w:val="TableNormal1"/>
    <w:pPr>
      <w:spacing w:after="0"/>
    </w:pPr>
    <w:rPr>
      <w:color w:val="142f5b"/>
    </w:rPr>
    <w:tblPr>
      <w:tblStyleRowBandSize w:val="1"/>
      <w:tblStyleColBandSize w:val="1"/>
      <w:tblCellMar>
        <w:top w:w="100.0" w:type="dxa"/>
        <w:left w:w="100.0" w:type="dxa"/>
        <w:bottom w:w="100.0" w:type="dxa"/>
        <w:right w:w="100.0" w:type="dxa"/>
      </w:tblCellMar>
    </w:tblPr>
  </w:style>
  <w:style w:type="table" w:styleId="afff1" w:customStyle="1">
    <w:basedOn w:val="TableNormal1"/>
    <w:pPr>
      <w:spacing w:after="0"/>
    </w:pPr>
    <w:rPr>
      <w:color w:val="142f5b"/>
    </w:rPr>
    <w:tblPr>
      <w:tblStyleRowBandSize w:val="1"/>
      <w:tblStyleColBandSize w:val="1"/>
      <w:tblCellMar>
        <w:top w:w="100.0" w:type="dxa"/>
        <w:left w:w="100.0" w:type="dxa"/>
        <w:bottom w:w="100.0" w:type="dxa"/>
        <w:right w:w="100.0" w:type="dxa"/>
      </w:tblCellMar>
    </w:tblPr>
  </w:style>
  <w:style w:type="table" w:styleId="afff2" w:customStyle="1">
    <w:basedOn w:val="TableNormal1"/>
    <w:pPr>
      <w:spacing w:after="0"/>
    </w:pPr>
    <w:rPr>
      <w:color w:val="142f5b"/>
    </w:rPr>
    <w:tblPr>
      <w:tblStyleRowBandSize w:val="1"/>
      <w:tblStyleColBandSize w:val="1"/>
      <w:tblCellMar>
        <w:top w:w="100.0" w:type="dxa"/>
        <w:left w:w="100.0" w:type="dxa"/>
        <w:bottom w:w="100.0" w:type="dxa"/>
        <w:right w:w="100.0" w:type="dxa"/>
      </w:tblCellMar>
    </w:tblPr>
  </w:style>
  <w:style w:type="table" w:styleId="afff3" w:customStyle="1">
    <w:basedOn w:val="TableNormal1"/>
    <w:tblPr>
      <w:tblStyleRowBandSize w:val="1"/>
      <w:tblStyleColBandSize w:val="1"/>
      <w:tblCellMar>
        <w:top w:w="100.0" w:type="dxa"/>
        <w:left w:w="100.0" w:type="dxa"/>
        <w:bottom w:w="100.0" w:type="dxa"/>
        <w:right w:w="100.0" w:type="dxa"/>
      </w:tblCellMar>
    </w:tblPr>
  </w:style>
  <w:style w:type="table" w:styleId="afff4" w:customStyle="1">
    <w:basedOn w:val="TableNormal1"/>
    <w:tblPr>
      <w:tblStyleRowBandSize w:val="1"/>
      <w:tblStyleColBandSize w:val="1"/>
      <w:tblCellMar>
        <w:top w:w="100.0" w:type="dxa"/>
        <w:left w:w="100.0" w:type="dxa"/>
        <w:bottom w:w="100.0" w:type="dxa"/>
        <w:right w:w="100.0" w:type="dxa"/>
      </w:tblCellMar>
    </w:tblPr>
  </w:style>
  <w:style w:type="table" w:styleId="afff5" w:customStyle="1">
    <w:basedOn w:val="TableNormal0"/>
    <w:pPr>
      <w:spacing w:after="0"/>
    </w:pPr>
    <w:rPr>
      <w:color w:val="142f5b"/>
    </w:rPr>
    <w:tblPr>
      <w:tblStyleRowBandSize w:val="1"/>
      <w:tblStyleColBandSize w:val="1"/>
      <w:tblCellMar>
        <w:top w:w="100.0" w:type="dxa"/>
        <w:left w:w="100.0" w:type="dxa"/>
        <w:bottom w:w="100.0" w:type="dxa"/>
        <w:right w:w="100.0" w:type="dxa"/>
      </w:tblCellMar>
    </w:tblPr>
    <w:tblStylePr w:type="firstRow">
      <w:rPr>
        <w:b w:val="1"/>
      </w:rPr>
      <w:tblPr/>
      <w:tcPr>
        <w:tcBorders>
          <w:bottom w:color="a3b9dd" w:space="0" w:sz="4" w:val="single"/>
        </w:tcBorders>
      </w:tcPr>
    </w:tblStylePr>
    <w:tblStylePr w:type="lastRow">
      <w:rPr>
        <w:b w:val="1"/>
      </w:rPr>
      <w:tblPr/>
      <w:tcPr>
        <w:tcBorders>
          <w:top w:color="a3b9dd" w:space="0" w:sz="4" w:val="single"/>
        </w:tcBorders>
      </w:tcPr>
    </w:tblStylePr>
    <w:tblStylePr w:type="firstCol">
      <w:rPr>
        <w:b w:val="1"/>
      </w:rPr>
    </w:tblStylePr>
    <w:tblStylePr w:type="lastCol">
      <w:rPr>
        <w:b w:val="1"/>
      </w:rPr>
    </w:tblStylePr>
    <w:tblStylePr w:type="band1Vert">
      <w:tblPr/>
      <w:tcPr>
        <w:tcBorders>
          <w:left w:color="a3b9dd" w:space="0" w:sz="4" w:val="single"/>
          <w:right w:color="a3b9dd" w:space="0" w:sz="4" w:val="single"/>
        </w:tcBorders>
      </w:tcPr>
    </w:tblStylePr>
    <w:tblStylePr w:type="band2Vert">
      <w:tblPr/>
      <w:tcPr>
        <w:tcBorders>
          <w:left w:color="a3b9dd" w:space="0" w:sz="4" w:val="single"/>
          <w:right w:color="a3b9dd" w:space="0" w:sz="4" w:val="single"/>
        </w:tcBorders>
      </w:tcPr>
    </w:tblStylePr>
    <w:tblStylePr w:type="band1Horz">
      <w:tblPr/>
      <w:tcPr>
        <w:tcBorders>
          <w:top w:color="a3b9dd" w:space="0" w:sz="4" w:val="single"/>
          <w:bottom w:color="a3b9dd" w:space="0" w:sz="4" w:val="single"/>
        </w:tcBorders>
      </w:tcPr>
    </w:tblStylePr>
  </w:style>
  <w:style w:type="table" w:styleId="afff6" w:customStyle="1">
    <w:basedOn w:val="TableNormal0"/>
    <w:pPr>
      <w:spacing w:after="0"/>
    </w:pPr>
    <w:rPr>
      <w:color w:val="142f5b"/>
    </w:rPr>
    <w:tblPr>
      <w:tblStyleRowBandSize w:val="1"/>
      <w:tblStyleColBandSize w:val="1"/>
      <w:tblCellMar>
        <w:top w:w="100.0" w:type="dxa"/>
        <w:left w:w="100.0" w:type="dxa"/>
        <w:bottom w:w="100.0" w:type="dxa"/>
        <w:right w:w="100.0" w:type="dxa"/>
      </w:tblCellMar>
    </w:tblPr>
  </w:style>
  <w:style w:type="table" w:styleId="afff7" w:customStyle="1">
    <w:basedOn w:val="TableNormal0"/>
    <w:pPr>
      <w:spacing w:after="0"/>
    </w:pPr>
    <w:rPr>
      <w:color w:val="142f5b"/>
    </w:rPr>
    <w:tblPr>
      <w:tblStyleRowBandSize w:val="1"/>
      <w:tblStyleColBandSize w:val="1"/>
      <w:tblCellMar>
        <w:top w:w="100.0" w:type="dxa"/>
        <w:left w:w="100.0" w:type="dxa"/>
        <w:bottom w:w="100.0" w:type="dxa"/>
        <w:right w:w="100.0" w:type="dxa"/>
      </w:tblCellMar>
    </w:tblPr>
  </w:style>
  <w:style w:type="table" w:styleId="afff8" w:customStyle="1">
    <w:basedOn w:val="TableNormal0"/>
    <w:tblPr>
      <w:tblStyleRowBandSize w:val="1"/>
      <w:tblStyleColBandSize w:val="1"/>
      <w:tblCellMar>
        <w:left w:w="70.0" w:type="dxa"/>
        <w:right w:w="70.0" w:type="dxa"/>
      </w:tblCellMar>
    </w:tblPr>
  </w:style>
  <w:style w:type="table" w:styleId="afff9" w:customStyle="1">
    <w:basedOn w:val="TableNormal0"/>
    <w:tblPr>
      <w:tblStyleRowBandSize w:val="1"/>
      <w:tblStyleColBandSize w:val="1"/>
      <w:tblCellMar>
        <w:left w:w="70.0" w:type="dxa"/>
        <w:right w:w="70.0" w:type="dxa"/>
      </w:tblCellMar>
    </w:tblPr>
  </w:style>
  <w:style w:type="table" w:styleId="afffa" w:customStyle="1">
    <w:basedOn w:val="TableNormal0"/>
    <w:tblPr>
      <w:tblStyleRowBandSize w:val="1"/>
      <w:tblStyleColBandSize w:val="1"/>
      <w:tblCellMar>
        <w:left w:w="70.0" w:type="dxa"/>
        <w:right w:w="70.0" w:type="dxa"/>
      </w:tblCellMar>
    </w:tblPr>
  </w:style>
  <w:style w:type="table" w:styleId="afffb" w:customStyle="1">
    <w:basedOn w:val="TableNormal0"/>
    <w:tblPr>
      <w:tblStyleRowBandSize w:val="1"/>
      <w:tblStyleColBandSize w:val="1"/>
      <w:tblCellMar>
        <w:left w:w="70.0" w:type="dxa"/>
        <w:right w:w="70.0" w:type="dxa"/>
      </w:tblCellMar>
    </w:tblPr>
  </w:style>
  <w:style w:type="table" w:styleId="afffc" w:customStyle="1">
    <w:basedOn w:val="TableNormal0"/>
    <w:tblPr>
      <w:tblStyleRowBandSize w:val="1"/>
      <w:tblStyleColBandSize w:val="1"/>
      <w:tblCellMar>
        <w:left w:w="70.0" w:type="dxa"/>
        <w:right w:w="70.0" w:type="dxa"/>
      </w:tblCellMar>
    </w:tblPr>
  </w:style>
  <w:style w:type="table" w:styleId="afffd" w:customStyle="1">
    <w:basedOn w:val="TableNormal0"/>
    <w:tblPr>
      <w:tblStyleRowBandSize w:val="1"/>
      <w:tblStyleColBandSize w:val="1"/>
      <w:tblCellMar>
        <w:left w:w="70.0" w:type="dxa"/>
        <w:right w:w="70.0" w:type="dxa"/>
      </w:tblCellMar>
    </w:tblPr>
  </w:style>
  <w:style w:type="table" w:styleId="afffe" w:customStyle="1">
    <w:basedOn w:val="TableNormal0"/>
    <w:tblPr>
      <w:tblStyleRowBandSize w:val="1"/>
      <w:tblStyleColBandSize w:val="1"/>
      <w:tblCellMar>
        <w:left w:w="70.0" w:type="dxa"/>
        <w:right w:w="70.0" w:type="dxa"/>
      </w:tblCellMar>
    </w:tblPr>
  </w:style>
  <w:style w:type="table" w:styleId="affff" w:customStyle="1">
    <w:basedOn w:val="TableNormal0"/>
    <w:tblPr>
      <w:tblStyleRowBandSize w:val="1"/>
      <w:tblStyleColBandSize w:val="1"/>
      <w:tblCellMar>
        <w:left w:w="70.0" w:type="dxa"/>
        <w:right w:w="70.0" w:type="dxa"/>
      </w:tblCellMar>
    </w:tblPr>
  </w:style>
  <w:style w:type="table" w:styleId="affff0" w:customStyle="1">
    <w:basedOn w:val="TableNormal0"/>
    <w:tblPr>
      <w:tblStyleRowBandSize w:val="1"/>
      <w:tblStyleColBandSize w:val="1"/>
      <w:tblCellMar>
        <w:left w:w="70.0" w:type="dxa"/>
        <w:right w:w="70.0" w:type="dxa"/>
      </w:tblCellMar>
    </w:tblPr>
  </w:style>
  <w:style w:type="table" w:styleId="affff1" w:customStyle="1">
    <w:basedOn w:val="TableNormal0"/>
    <w:tblPr>
      <w:tblStyleRowBandSize w:val="1"/>
      <w:tblStyleColBandSize w:val="1"/>
      <w:tblCellMar>
        <w:left w:w="70.0" w:type="dxa"/>
        <w:right w:w="70.0" w:type="dxa"/>
      </w:tblCellMar>
    </w:tblPr>
  </w:style>
  <w:style w:type="table" w:styleId="affff2" w:customStyle="1">
    <w:basedOn w:val="TableNormal0"/>
    <w:tblPr>
      <w:tblStyleRowBandSize w:val="1"/>
      <w:tblStyleColBandSize w:val="1"/>
      <w:tblCellMar>
        <w:left w:w="70.0" w:type="dxa"/>
        <w:right w:w="70.0" w:type="dxa"/>
      </w:tblCellMar>
    </w:tblPr>
  </w:style>
  <w:style w:type="table" w:styleId="affff3" w:customStyle="1">
    <w:basedOn w:val="TableNormal0"/>
    <w:tblPr>
      <w:tblStyleRowBandSize w:val="1"/>
      <w:tblStyleColBandSize w:val="1"/>
      <w:tblCellMar>
        <w:left w:w="70.0" w:type="dxa"/>
        <w:right w:w="70.0" w:type="dxa"/>
      </w:tblCellMar>
    </w:tblPr>
  </w:style>
  <w:style w:type="table" w:styleId="affff4" w:customStyle="1">
    <w:basedOn w:val="TableNormal0"/>
    <w:tblPr>
      <w:tblStyleRowBandSize w:val="1"/>
      <w:tblStyleColBandSize w:val="1"/>
      <w:tblCellMar>
        <w:left w:w="70.0" w:type="dxa"/>
        <w:right w:w="70.0" w:type="dxa"/>
      </w:tblCellMar>
    </w:tblPr>
  </w:style>
  <w:style w:type="table" w:styleId="affff5" w:customStyle="1">
    <w:basedOn w:val="TableNormal0"/>
    <w:tblPr>
      <w:tblStyleRowBandSize w:val="1"/>
      <w:tblStyleColBandSize w:val="1"/>
      <w:tblCellMar>
        <w:left w:w="70.0" w:type="dxa"/>
        <w:right w:w="70.0" w:type="dxa"/>
      </w:tblCellMar>
    </w:tblPr>
  </w:style>
  <w:style w:type="table" w:styleId="affff6" w:customStyle="1">
    <w:basedOn w:val="TableNormal0"/>
    <w:tblPr>
      <w:tblStyleRowBandSize w:val="1"/>
      <w:tblStyleColBandSize w:val="1"/>
      <w:tblCellMar>
        <w:left w:w="70.0" w:type="dxa"/>
        <w:right w:w="70.0" w:type="dxa"/>
      </w:tblCellMar>
    </w:tblPr>
  </w:style>
  <w:style w:type="table" w:styleId="affff7" w:customStyle="1">
    <w:basedOn w:val="TableNormal0"/>
    <w:tblPr>
      <w:tblStyleRowBandSize w:val="1"/>
      <w:tblStyleColBandSize w:val="1"/>
      <w:tblCellMar>
        <w:left w:w="70.0" w:type="dxa"/>
        <w:right w:w="70.0" w:type="dxa"/>
      </w:tblCellMar>
    </w:tblPr>
  </w:style>
  <w:style w:type="table" w:styleId="affff8" w:customStyle="1">
    <w:basedOn w:val="TableNormal0"/>
    <w:tblPr>
      <w:tblStyleRowBandSize w:val="1"/>
      <w:tblStyleColBandSize w:val="1"/>
      <w:tblCellMar>
        <w:left w:w="70.0" w:type="dxa"/>
        <w:right w:w="70.0" w:type="dxa"/>
      </w:tblCellMar>
    </w:tblPr>
  </w:style>
  <w:style w:type="table" w:styleId="affff9" w:customStyle="1">
    <w:basedOn w:val="TableNormal0"/>
    <w:tblPr>
      <w:tblStyleRowBandSize w:val="1"/>
      <w:tblStyleColBandSize w:val="1"/>
      <w:tblCellMar>
        <w:left w:w="70.0" w:type="dxa"/>
        <w:right w:w="70.0" w:type="dxa"/>
      </w:tblCellMar>
    </w:tblPr>
  </w:style>
  <w:style w:type="table" w:styleId="affffa" w:customStyle="1">
    <w:basedOn w:val="TableNormal0"/>
    <w:tblPr>
      <w:tblStyleRowBandSize w:val="1"/>
      <w:tblStyleColBandSize w:val="1"/>
      <w:tblCellMar>
        <w:left w:w="70.0" w:type="dxa"/>
        <w:right w:w="70.0" w:type="dxa"/>
      </w:tblCellMar>
    </w:tblPr>
  </w:style>
  <w:style w:type="table" w:styleId="affffb" w:customStyle="1">
    <w:basedOn w:val="TableNormal0"/>
    <w:pPr>
      <w:spacing w:after="0"/>
    </w:pPr>
    <w:rPr>
      <w:color w:val="142f5b"/>
    </w:rPr>
    <w:tblPr>
      <w:tblStyleRowBandSize w:val="1"/>
      <w:tblStyleColBandSize w:val="1"/>
      <w:tblCellMar>
        <w:left w:w="108.0" w:type="dxa"/>
        <w:right w:w="108.0" w:type="dxa"/>
      </w:tblCellMar>
    </w:tblPr>
  </w:style>
  <w:style w:type="table" w:styleId="affffc" w:customStyle="1">
    <w:basedOn w:val="TableNormal0"/>
    <w:pPr>
      <w:spacing w:after="0"/>
    </w:pPr>
    <w:rPr>
      <w:color w:val="142f5b"/>
    </w:rPr>
    <w:tblPr>
      <w:tblStyleRowBandSize w:val="1"/>
      <w:tblStyleColBandSize w:val="1"/>
      <w:tblCellMar>
        <w:top w:w="100.0" w:type="dxa"/>
        <w:left w:w="100.0" w:type="dxa"/>
        <w:bottom w:w="100.0" w:type="dxa"/>
        <w:right w:w="100.0" w:type="dxa"/>
      </w:tblCellMar>
    </w:tblPr>
  </w:style>
  <w:style w:type="table" w:styleId="affffd" w:customStyle="1">
    <w:basedOn w:val="TableNormal0"/>
    <w:pPr>
      <w:spacing w:after="0"/>
    </w:pPr>
    <w:rPr>
      <w:color w:val="142f5b"/>
    </w:rPr>
    <w:tblPr>
      <w:tblStyleRowBandSize w:val="1"/>
      <w:tblStyleColBandSize w:val="1"/>
      <w:tblCellMar>
        <w:top w:w="100.0" w:type="dxa"/>
        <w:left w:w="100.0" w:type="dxa"/>
        <w:bottom w:w="100.0" w:type="dxa"/>
        <w:right w:w="100.0" w:type="dxa"/>
      </w:tblCellMar>
    </w:tblPr>
  </w:style>
  <w:style w:type="table" w:styleId="affffe" w:customStyle="1">
    <w:basedOn w:val="TableNormal0"/>
    <w:tblPr>
      <w:tblStyleRowBandSize w:val="1"/>
      <w:tblStyleColBandSize w:val="1"/>
      <w:tblCellMar>
        <w:left w:w="70.0" w:type="dxa"/>
        <w:right w:w="70.0" w:type="dxa"/>
      </w:tblCellMar>
    </w:tblPr>
  </w:style>
  <w:style w:type="table" w:styleId="afffff" w:customStyle="1">
    <w:basedOn w:val="TableNormal0"/>
    <w:tblPr>
      <w:tblStyleRowBandSize w:val="1"/>
      <w:tblStyleColBandSize w:val="1"/>
      <w:tblCellMar>
        <w:left w:w="70.0" w:type="dxa"/>
        <w:right w:w="70.0" w:type="dxa"/>
      </w:tblCellMar>
    </w:tblPr>
  </w:style>
  <w:style w:type="table" w:styleId="TabeladeGrade5Escura">
    <w:name w:val="Grid Table 5 Dark"/>
    <w:basedOn w:val="Tabelanormal"/>
    <w:uiPriority w:val="50"/>
    <w:rsid w:val="00B83A5B"/>
    <w:pPr>
      <w:spacing w:after="0"/>
    </w:pPr>
    <w:tblPr>
      <w:tblStyleRowBandSize w:val="1"/>
      <w:tblStyleColBandSize w:val="1"/>
      <w:tblBorders>
        <w:top w:color="ffffff" w:space="0" w:sz="4" w:themeColor="background1" w:val="single"/>
        <w:left w:color="ffffff" w:space="0" w:sz="4" w:themeColor="background1" w:val="single"/>
        <w:bottom w:color="ffffff" w:space="0" w:sz="4" w:themeColor="background1" w:val="single"/>
        <w:right w:color="ffffff" w:space="0" w:sz="4" w:themeColor="background1" w:val="single"/>
        <w:insideH w:color="ffffff" w:space="0" w:sz="4" w:themeColor="background1" w:val="single"/>
        <w:insideV w:color="ffffff" w:space="0" w:sz="4" w:themeColor="background1" w:val="single"/>
      </w:tblBorders>
    </w:tblPr>
    <w:tcPr>
      <w:shd w:color="auto" w:fill="dae3f1" w:themeFill="text1" w:themeFillTint="000033" w:val="clear"/>
    </w:tcPr>
    <w:tblStylePr w:type="firstRow">
      <w:rPr>
        <w:b w:val="1"/>
        <w:bCs w:val="1"/>
        <w:color w:val="ffffff" w:themeColor="background1"/>
      </w:rPr>
      <w:tblPr/>
      <w:tcPr>
        <w:tcBorders>
          <w:top w:color="ffffff" w:space="0" w:sz="4" w:themeColor="background1" w:val="single"/>
          <w:left w:color="ffffff" w:space="0" w:sz="4" w:themeColor="background1" w:val="single"/>
          <w:right w:color="ffffff" w:space="0" w:sz="4" w:themeColor="background1" w:val="single"/>
          <w:insideH w:space="0" w:sz="0" w:val="nil"/>
          <w:insideV w:space="0" w:sz="0" w:val="nil"/>
        </w:tcBorders>
        <w:shd w:color="auto" w:fill="4875bd" w:themeFill="text1" w:val="clear"/>
      </w:tcPr>
    </w:tblStylePr>
    <w:tblStylePr w:type="lastRow">
      <w:rPr>
        <w:b w:val="1"/>
        <w:bCs w:val="1"/>
        <w:color w:val="ffffff" w:themeColor="background1"/>
      </w:rPr>
      <w:tblPr/>
      <w:tcPr>
        <w:tcBorders>
          <w:left w:color="ffffff" w:space="0" w:sz="4" w:themeColor="background1" w:val="single"/>
          <w:bottom w:color="ffffff" w:space="0" w:sz="4" w:themeColor="background1" w:val="single"/>
          <w:right w:color="ffffff" w:space="0" w:sz="4" w:themeColor="background1" w:val="single"/>
          <w:insideH w:space="0" w:sz="0" w:val="nil"/>
          <w:insideV w:space="0" w:sz="0" w:val="nil"/>
        </w:tcBorders>
        <w:shd w:color="auto" w:fill="4875bd" w:themeFill="text1" w:val="clear"/>
      </w:tcPr>
    </w:tblStylePr>
    <w:tblStylePr w:type="firstCol">
      <w:rPr>
        <w:b w:val="1"/>
        <w:bCs w:val="1"/>
        <w:color w:val="ffffff" w:themeColor="background1"/>
      </w:rPr>
      <w:tblPr/>
      <w:tcPr>
        <w:tcBorders>
          <w:top w:color="ffffff" w:space="0" w:sz="4" w:themeColor="background1" w:val="single"/>
          <w:left w:color="ffffff" w:space="0" w:sz="4" w:themeColor="background1" w:val="single"/>
          <w:bottom w:color="ffffff" w:space="0" w:sz="4" w:themeColor="background1" w:val="single"/>
          <w:insideV w:space="0" w:sz="0" w:val="nil"/>
        </w:tcBorders>
        <w:shd w:color="auto" w:fill="4875bd" w:themeFill="text1" w:val="clear"/>
      </w:tcPr>
    </w:tblStylePr>
    <w:tblStylePr w:type="lastCol">
      <w:rPr>
        <w:b w:val="1"/>
        <w:bCs w:val="1"/>
        <w:color w:val="ffffff" w:themeColor="background1"/>
      </w:rPr>
      <w:tblPr/>
      <w:tcPr>
        <w:tcBorders>
          <w:top w:color="ffffff" w:space="0" w:sz="4" w:themeColor="background1" w:val="single"/>
          <w:bottom w:color="ffffff" w:space="0" w:sz="4" w:themeColor="background1" w:val="single"/>
          <w:right w:color="ffffff" w:space="0" w:sz="4" w:themeColor="background1" w:val="single"/>
          <w:insideV w:space="0" w:sz="0" w:val="nil"/>
        </w:tcBorders>
        <w:shd w:color="auto" w:fill="4875bd" w:themeFill="text1" w:val="clear"/>
      </w:tcPr>
    </w:tblStylePr>
    <w:tblStylePr w:type="band1Vert">
      <w:tblPr/>
      <w:tcPr>
        <w:shd w:color="auto" w:fill="b5c7e4" w:themeFill="text1" w:themeFillTint="000066" w:val="clear"/>
      </w:tcPr>
    </w:tblStylePr>
    <w:tblStylePr w:type="band1Horz">
      <w:tblPr/>
      <w:tcPr>
        <w:shd w:color="auto" w:fill="b5c7e4" w:themeFill="text1" w:themeFillTint="000066" w:val="clear"/>
      </w:tcPr>
    </w:tblStylePr>
  </w:style>
  <w:style w:type="paragraph" w:styleId="Subtitle">
    <w:name w:val="Subtitle"/>
    <w:basedOn w:val="Normal"/>
    <w:next w:val="Normal"/>
    <w:pPr/>
    <w:rPr>
      <w:rFonts w:ascii="Calibri" w:cs="Calibri" w:eastAsia="Calibri" w:hAnsi="Calibri"/>
      <w:color w:val="0c4a87"/>
      <w:sz w:val="32"/>
      <w:szCs w:val="32"/>
    </w:rPr>
  </w:style>
  <w:style w:type="table" w:styleId="Table1">
    <w:basedOn w:val="TableNormal"/>
    <w:pPr>
      <w:spacing w:after="0" w:lineRule="auto"/>
    </w:pPr>
    <w:rPr>
      <w:color w:val="142f5b"/>
    </w:rPr>
    <w:tblPr>
      <w:tblStyleRowBandSize w:val="1"/>
      <w:tblStyleColBandSize w:val="1"/>
      <w:tblCellMar>
        <w:top w:w="0.0" w:type="dxa"/>
        <w:left w:w="115.0" w:type="dxa"/>
        <w:bottom w:w="0.0" w:type="dxa"/>
        <w:right w:w="115.0" w:type="dxa"/>
      </w:tblCellMar>
    </w:tblPr>
    <w:tcPr>
      <w:shd w:fill="dae3f1" w:val="clear"/>
    </w:tcPr>
  </w:style>
  <w:style w:type="table" w:styleId="Table2">
    <w:basedOn w:val="TableNormal"/>
    <w:pPr>
      <w:spacing w:after="0" w:lineRule="auto"/>
    </w:pPr>
    <w:rPr>
      <w:color w:val="142f5b"/>
    </w:rPr>
    <w:tblPr>
      <w:tblStyleRowBandSize w:val="1"/>
      <w:tblStyleColBandSize w:val="1"/>
      <w:tblCellMar>
        <w:top w:w="0.0" w:type="dxa"/>
        <w:left w:w="115.0" w:type="dxa"/>
        <w:bottom w:w="0.0" w:type="dxa"/>
        <w:right w:w="115.0" w:type="dxa"/>
      </w:tblCellMar>
    </w:tblPr>
    <w:tcPr>
      <w:shd w:fill="dae3f1" w:val="clear"/>
    </w:tcPr>
  </w:style>
  <w:style w:type="table" w:styleId="Table3">
    <w:basedOn w:val="TableNormal"/>
    <w:pPr>
      <w:spacing w:after="0" w:lineRule="auto"/>
    </w:pPr>
    <w:rPr>
      <w:color w:val="142f5b"/>
    </w:rPr>
    <w:tblPr>
      <w:tblStyleRowBandSize w:val="1"/>
      <w:tblStyleColBandSize w:val="1"/>
      <w:tblCellMar>
        <w:top w:w="0.0" w:type="dxa"/>
        <w:left w:w="115.0" w:type="dxa"/>
        <w:bottom w:w="0.0" w:type="dxa"/>
        <w:right w:w="115.0" w:type="dxa"/>
      </w:tblCellMar>
    </w:tblPr>
    <w:tcPr>
      <w:shd w:fill="dae3f1" w:val="clear"/>
    </w:tcPr>
    <w:tblStylePr w:type="band1Horz">
      <w:tcPr>
        <w:shd w:fill="b5c7e4" w:val="clear"/>
      </w:tcPr>
    </w:tblStylePr>
    <w:tblStylePr w:type="band1Vert">
      <w:tcPr>
        <w:shd w:fill="b5c7e4" w:val="clear"/>
      </w:tcPr>
    </w:tblStylePr>
    <w:tblStylePr w:type="firstCol">
      <w:rPr>
        <w:b w:val="1"/>
        <w:color w:val="ffffff"/>
      </w:rPr>
      <w:tcPr>
        <w:tcBorders>
          <w:top w:color="ffffff" w:space="0" w:sz="4" w:val="single"/>
          <w:left w:color="ffffff" w:space="0" w:sz="4" w:val="single"/>
          <w:bottom w:color="ffffff" w:space="0" w:sz="4" w:val="single"/>
          <w:insideV w:color="000000" w:space="0" w:sz="0" w:val="nil"/>
        </w:tcBorders>
        <w:shd w:fill="4875bd" w:val="clear"/>
      </w:tcPr>
    </w:tblStylePr>
    <w:tblStylePr w:type="firstRow">
      <w:rPr>
        <w:b w:val="1"/>
        <w:color w:val="ffffff"/>
      </w:rPr>
      <w:tcPr>
        <w:tcBorders>
          <w:top w:color="ffffff" w:space="0" w:sz="4" w:val="single"/>
          <w:left w:color="ffffff" w:space="0" w:sz="4" w:val="single"/>
          <w:right w:color="ffffff" w:space="0" w:sz="4" w:val="single"/>
          <w:insideH w:color="000000" w:space="0" w:sz="0" w:val="nil"/>
          <w:insideV w:color="000000" w:space="0" w:sz="0" w:val="nil"/>
        </w:tcBorders>
        <w:shd w:fill="4875bd" w:val="clear"/>
      </w:tcPr>
    </w:tblStylePr>
    <w:tblStylePr w:type="lastCol">
      <w:rPr>
        <w:b w:val="1"/>
        <w:color w:val="ffffff"/>
      </w:rPr>
      <w:tcPr>
        <w:tcBorders>
          <w:top w:color="ffffff" w:space="0" w:sz="4" w:val="single"/>
          <w:bottom w:color="ffffff" w:space="0" w:sz="4" w:val="single"/>
          <w:right w:color="ffffff" w:space="0" w:sz="4" w:val="single"/>
          <w:insideV w:color="000000" w:space="0" w:sz="0" w:val="nil"/>
        </w:tcBorders>
        <w:shd w:fill="4875bd" w:val="clear"/>
      </w:tcPr>
    </w:tblStylePr>
    <w:tblStylePr w:type="lastRow">
      <w:rPr>
        <w:b w:val="1"/>
        <w:color w:val="ffffff"/>
      </w:rPr>
      <w:tcPr>
        <w:tcBorders>
          <w:left w:color="ffffff" w:space="0" w:sz="4" w:val="single"/>
          <w:bottom w:color="ffffff" w:space="0" w:sz="4" w:val="single"/>
          <w:right w:color="ffffff" w:space="0" w:sz="4" w:val="single"/>
          <w:insideH w:color="000000" w:space="0" w:sz="0" w:val="nil"/>
          <w:insideV w:color="000000" w:space="0" w:sz="0" w:val="nil"/>
        </w:tcBorders>
        <w:shd w:fill="4875bd" w:val="clear"/>
      </w:tcPr>
    </w:tblStylePr>
  </w:style>
  <w:style w:type="table" w:styleId="Table4">
    <w:basedOn w:val="TableNormal"/>
    <w:pPr>
      <w:spacing w:after="0" w:lineRule="auto"/>
    </w:pPr>
    <w:rPr>
      <w:color w:val="142f5b"/>
    </w:rPr>
    <w:tblPr>
      <w:tblStyleRowBandSize w:val="1"/>
      <w:tblStyleColBandSize w:val="1"/>
      <w:tblCellMar>
        <w:top w:w="0.0" w:type="dxa"/>
        <w:left w:w="115.0" w:type="dxa"/>
        <w:bottom w:w="0.0" w:type="dxa"/>
        <w:right w:w="115.0" w:type="dxa"/>
      </w:tblCellMar>
    </w:tblPr>
    <w:tcPr>
      <w:shd w:fill="dae3f1" w:val="clear"/>
    </w:tcPr>
    <w:tblStylePr w:type="band1Horz">
      <w:tcPr>
        <w:shd w:fill="b5c7e4" w:val="clear"/>
      </w:tcPr>
    </w:tblStylePr>
    <w:tblStylePr w:type="band1Vert">
      <w:tcPr>
        <w:shd w:fill="b5c7e4" w:val="clear"/>
      </w:tcPr>
    </w:tblStylePr>
    <w:tblStylePr w:type="firstCol">
      <w:rPr>
        <w:b w:val="1"/>
        <w:color w:val="ffffff"/>
      </w:rPr>
      <w:tcPr>
        <w:tcBorders>
          <w:top w:color="ffffff" w:space="0" w:sz="4" w:val="single"/>
          <w:left w:color="ffffff" w:space="0" w:sz="4" w:val="single"/>
          <w:bottom w:color="ffffff" w:space="0" w:sz="4" w:val="single"/>
          <w:insideV w:color="000000" w:space="0" w:sz="0" w:val="nil"/>
        </w:tcBorders>
        <w:shd w:fill="4875bd" w:val="clear"/>
      </w:tcPr>
    </w:tblStylePr>
    <w:tblStylePr w:type="firstRow">
      <w:rPr>
        <w:b w:val="1"/>
        <w:color w:val="ffffff"/>
      </w:rPr>
      <w:tcPr>
        <w:tcBorders>
          <w:top w:color="ffffff" w:space="0" w:sz="4" w:val="single"/>
          <w:left w:color="ffffff" w:space="0" w:sz="4" w:val="single"/>
          <w:right w:color="ffffff" w:space="0" w:sz="4" w:val="single"/>
          <w:insideH w:color="000000" w:space="0" w:sz="0" w:val="nil"/>
          <w:insideV w:color="000000" w:space="0" w:sz="0" w:val="nil"/>
        </w:tcBorders>
        <w:shd w:fill="4875bd" w:val="clear"/>
      </w:tcPr>
    </w:tblStylePr>
    <w:tblStylePr w:type="lastCol">
      <w:rPr>
        <w:b w:val="1"/>
        <w:color w:val="ffffff"/>
      </w:rPr>
      <w:tcPr>
        <w:tcBorders>
          <w:top w:color="ffffff" w:space="0" w:sz="4" w:val="single"/>
          <w:bottom w:color="ffffff" w:space="0" w:sz="4" w:val="single"/>
          <w:right w:color="ffffff" w:space="0" w:sz="4" w:val="single"/>
          <w:insideV w:color="000000" w:space="0" w:sz="0" w:val="nil"/>
        </w:tcBorders>
        <w:shd w:fill="4875bd" w:val="clear"/>
      </w:tcPr>
    </w:tblStylePr>
    <w:tblStylePr w:type="lastRow">
      <w:rPr>
        <w:b w:val="1"/>
        <w:color w:val="ffffff"/>
      </w:rPr>
      <w:tcPr>
        <w:tcBorders>
          <w:left w:color="ffffff" w:space="0" w:sz="4" w:val="single"/>
          <w:bottom w:color="ffffff" w:space="0" w:sz="4" w:val="single"/>
          <w:right w:color="ffffff" w:space="0" w:sz="4" w:val="single"/>
          <w:insideH w:color="000000" w:space="0" w:sz="0" w:val="nil"/>
          <w:insideV w:color="000000" w:space="0" w:sz="0" w:val="nil"/>
        </w:tcBorders>
        <w:shd w:fill="4875bd" w:val="clear"/>
      </w:tcPr>
    </w:tblStylePr>
  </w:style>
  <w:style w:type="table" w:styleId="Table5">
    <w:basedOn w:val="TableNormal"/>
    <w:pPr>
      <w:spacing w:after="0" w:lineRule="auto"/>
    </w:pPr>
    <w:rPr>
      <w:color w:val="142f5b"/>
    </w:rPr>
    <w:tblPr>
      <w:tblStyleRowBandSize w:val="1"/>
      <w:tblStyleColBandSize w:val="1"/>
      <w:tblCellMar>
        <w:top w:w="0.0" w:type="dxa"/>
        <w:left w:w="115.0" w:type="dxa"/>
        <w:bottom w:w="0.0" w:type="dxa"/>
        <w:right w:w="115.0" w:type="dxa"/>
      </w:tblCellMar>
    </w:tblPr>
    <w:tcPr>
      <w:shd w:fill="dae3f1" w:val="clear"/>
    </w:tcPr>
    <w:tblStylePr w:type="band1Horz">
      <w:tcPr>
        <w:shd w:fill="b5c7e4" w:val="clear"/>
      </w:tcPr>
    </w:tblStylePr>
    <w:tblStylePr w:type="band1Vert">
      <w:tcPr>
        <w:shd w:fill="b5c7e4" w:val="clear"/>
      </w:tcPr>
    </w:tblStylePr>
    <w:tblStylePr w:type="firstCol">
      <w:rPr>
        <w:b w:val="1"/>
        <w:color w:val="ffffff"/>
      </w:rPr>
      <w:tcPr>
        <w:tcBorders>
          <w:top w:color="ffffff" w:space="0" w:sz="4" w:val="single"/>
          <w:left w:color="ffffff" w:space="0" w:sz="4" w:val="single"/>
          <w:bottom w:color="ffffff" w:space="0" w:sz="4" w:val="single"/>
          <w:insideV w:color="000000" w:space="0" w:sz="0" w:val="nil"/>
        </w:tcBorders>
        <w:shd w:fill="4875bd" w:val="clear"/>
      </w:tcPr>
    </w:tblStylePr>
    <w:tblStylePr w:type="firstRow">
      <w:rPr>
        <w:b w:val="1"/>
        <w:color w:val="ffffff"/>
      </w:rPr>
      <w:tcPr>
        <w:tcBorders>
          <w:top w:color="ffffff" w:space="0" w:sz="4" w:val="single"/>
          <w:left w:color="ffffff" w:space="0" w:sz="4" w:val="single"/>
          <w:right w:color="ffffff" w:space="0" w:sz="4" w:val="single"/>
          <w:insideH w:color="000000" w:space="0" w:sz="0" w:val="nil"/>
          <w:insideV w:color="000000" w:space="0" w:sz="0" w:val="nil"/>
        </w:tcBorders>
        <w:shd w:fill="4875bd" w:val="clear"/>
      </w:tcPr>
    </w:tblStylePr>
    <w:tblStylePr w:type="lastCol">
      <w:rPr>
        <w:b w:val="1"/>
        <w:color w:val="ffffff"/>
      </w:rPr>
      <w:tcPr>
        <w:tcBorders>
          <w:top w:color="ffffff" w:space="0" w:sz="4" w:val="single"/>
          <w:bottom w:color="ffffff" w:space="0" w:sz="4" w:val="single"/>
          <w:right w:color="ffffff" w:space="0" w:sz="4" w:val="single"/>
          <w:insideV w:color="000000" w:space="0" w:sz="0" w:val="nil"/>
        </w:tcBorders>
        <w:shd w:fill="4875bd" w:val="clear"/>
      </w:tcPr>
    </w:tblStylePr>
    <w:tblStylePr w:type="lastRow">
      <w:rPr>
        <w:b w:val="1"/>
        <w:color w:val="ffffff"/>
      </w:rPr>
      <w:tcPr>
        <w:tcBorders>
          <w:left w:color="ffffff" w:space="0" w:sz="4" w:val="single"/>
          <w:bottom w:color="ffffff" w:space="0" w:sz="4" w:val="single"/>
          <w:right w:color="ffffff" w:space="0" w:sz="4" w:val="single"/>
          <w:insideH w:color="000000" w:space="0" w:sz="0" w:val="nil"/>
          <w:insideV w:color="000000" w:space="0" w:sz="0" w:val="nil"/>
        </w:tcBorders>
        <w:shd w:fill="4875bd" w:val="clear"/>
      </w:tcPr>
    </w:tblStylePr>
  </w:style>
  <w:style w:type="table" w:styleId="Table6">
    <w:basedOn w:val="TableNormal"/>
    <w:pPr>
      <w:spacing w:after="0" w:lineRule="auto"/>
    </w:pPr>
    <w:rPr>
      <w:color w:val="142f5b"/>
    </w:rPr>
    <w:tblPr>
      <w:tblStyleRowBandSize w:val="1"/>
      <w:tblStyleColBandSize w:val="1"/>
      <w:tblCellMar>
        <w:top w:w="0.0" w:type="dxa"/>
        <w:left w:w="115.0" w:type="dxa"/>
        <w:bottom w:w="0.0" w:type="dxa"/>
        <w:right w:w="115.0" w:type="dxa"/>
      </w:tblCellMar>
    </w:tblPr>
    <w:tcPr>
      <w:shd w:fill="dae3f1" w:val="clear"/>
    </w:tcPr>
    <w:tblStylePr w:type="band1Horz">
      <w:tcPr>
        <w:shd w:fill="b5c7e4" w:val="clear"/>
      </w:tcPr>
    </w:tblStylePr>
    <w:tblStylePr w:type="band1Vert">
      <w:tcPr>
        <w:shd w:fill="b5c7e4" w:val="clear"/>
      </w:tcPr>
    </w:tblStylePr>
    <w:tblStylePr w:type="firstCol">
      <w:rPr>
        <w:b w:val="1"/>
        <w:color w:val="ffffff"/>
      </w:rPr>
      <w:tcPr>
        <w:tcBorders>
          <w:top w:color="ffffff" w:space="0" w:sz="4" w:val="single"/>
          <w:left w:color="ffffff" w:space="0" w:sz="4" w:val="single"/>
          <w:bottom w:color="ffffff" w:space="0" w:sz="4" w:val="single"/>
          <w:insideV w:color="000000" w:space="0" w:sz="0" w:val="nil"/>
        </w:tcBorders>
        <w:shd w:fill="4875bd" w:val="clear"/>
      </w:tcPr>
    </w:tblStylePr>
    <w:tblStylePr w:type="firstRow">
      <w:rPr>
        <w:b w:val="1"/>
        <w:color w:val="ffffff"/>
      </w:rPr>
      <w:tcPr>
        <w:tcBorders>
          <w:top w:color="ffffff" w:space="0" w:sz="4" w:val="single"/>
          <w:left w:color="ffffff" w:space="0" w:sz="4" w:val="single"/>
          <w:right w:color="ffffff" w:space="0" w:sz="4" w:val="single"/>
          <w:insideH w:color="000000" w:space="0" w:sz="0" w:val="nil"/>
          <w:insideV w:color="000000" w:space="0" w:sz="0" w:val="nil"/>
        </w:tcBorders>
        <w:shd w:fill="4875bd" w:val="clear"/>
      </w:tcPr>
    </w:tblStylePr>
    <w:tblStylePr w:type="lastCol">
      <w:rPr>
        <w:b w:val="1"/>
        <w:color w:val="ffffff"/>
      </w:rPr>
      <w:tcPr>
        <w:tcBorders>
          <w:top w:color="ffffff" w:space="0" w:sz="4" w:val="single"/>
          <w:bottom w:color="ffffff" w:space="0" w:sz="4" w:val="single"/>
          <w:right w:color="ffffff" w:space="0" w:sz="4" w:val="single"/>
          <w:insideV w:color="000000" w:space="0" w:sz="0" w:val="nil"/>
        </w:tcBorders>
        <w:shd w:fill="4875bd" w:val="clear"/>
      </w:tcPr>
    </w:tblStylePr>
    <w:tblStylePr w:type="lastRow">
      <w:rPr>
        <w:b w:val="1"/>
        <w:color w:val="ffffff"/>
      </w:rPr>
      <w:tcPr>
        <w:tcBorders>
          <w:left w:color="ffffff" w:space="0" w:sz="4" w:val="single"/>
          <w:bottom w:color="ffffff" w:space="0" w:sz="4" w:val="single"/>
          <w:right w:color="ffffff" w:space="0" w:sz="4" w:val="single"/>
          <w:insideH w:color="000000" w:space="0" w:sz="0" w:val="nil"/>
          <w:insideV w:color="000000" w:space="0" w:sz="0" w:val="nil"/>
        </w:tcBorders>
        <w:shd w:fill="4875bd" w:val="clear"/>
      </w:tcPr>
    </w:tblStylePr>
  </w:style>
  <w:style w:type="table" w:styleId="Table7">
    <w:basedOn w:val="TableNormal"/>
    <w:pPr>
      <w:spacing w:after="0" w:lineRule="auto"/>
    </w:pPr>
    <w:rPr>
      <w:color w:val="142f5b"/>
    </w:rPr>
    <w:tblPr>
      <w:tblStyleRowBandSize w:val="1"/>
      <w:tblStyleColBandSize w:val="1"/>
      <w:tblCellMar>
        <w:top w:w="0.0" w:type="dxa"/>
        <w:left w:w="115.0" w:type="dxa"/>
        <w:bottom w:w="0.0" w:type="dxa"/>
        <w:right w:w="115.0" w:type="dxa"/>
      </w:tblCellMar>
    </w:tblPr>
    <w:tcPr>
      <w:shd w:fill="dae3f1" w:val="clear"/>
    </w:tcPr>
    <w:tblStylePr w:type="band1Horz">
      <w:tcPr>
        <w:shd w:fill="b5c7e4" w:val="clear"/>
      </w:tcPr>
    </w:tblStylePr>
    <w:tblStylePr w:type="band1Vert">
      <w:tcPr>
        <w:shd w:fill="b5c7e4" w:val="clear"/>
      </w:tcPr>
    </w:tblStylePr>
    <w:tblStylePr w:type="firstCol">
      <w:rPr>
        <w:b w:val="1"/>
        <w:color w:val="ffffff"/>
      </w:rPr>
      <w:tcPr>
        <w:tcBorders>
          <w:top w:color="ffffff" w:space="0" w:sz="4" w:val="single"/>
          <w:left w:color="ffffff" w:space="0" w:sz="4" w:val="single"/>
          <w:bottom w:color="ffffff" w:space="0" w:sz="4" w:val="single"/>
          <w:insideV w:color="000000" w:space="0" w:sz="0" w:val="nil"/>
        </w:tcBorders>
        <w:shd w:fill="4875bd" w:val="clear"/>
      </w:tcPr>
    </w:tblStylePr>
    <w:tblStylePr w:type="firstRow">
      <w:rPr>
        <w:b w:val="1"/>
        <w:color w:val="ffffff"/>
      </w:rPr>
      <w:tcPr>
        <w:tcBorders>
          <w:top w:color="ffffff" w:space="0" w:sz="4" w:val="single"/>
          <w:left w:color="ffffff" w:space="0" w:sz="4" w:val="single"/>
          <w:right w:color="ffffff" w:space="0" w:sz="4" w:val="single"/>
          <w:insideH w:color="000000" w:space="0" w:sz="0" w:val="nil"/>
          <w:insideV w:color="000000" w:space="0" w:sz="0" w:val="nil"/>
        </w:tcBorders>
        <w:shd w:fill="4875bd" w:val="clear"/>
      </w:tcPr>
    </w:tblStylePr>
    <w:tblStylePr w:type="lastCol">
      <w:rPr>
        <w:b w:val="1"/>
        <w:color w:val="ffffff"/>
      </w:rPr>
      <w:tcPr>
        <w:tcBorders>
          <w:top w:color="ffffff" w:space="0" w:sz="4" w:val="single"/>
          <w:bottom w:color="ffffff" w:space="0" w:sz="4" w:val="single"/>
          <w:right w:color="ffffff" w:space="0" w:sz="4" w:val="single"/>
          <w:insideV w:color="000000" w:space="0" w:sz="0" w:val="nil"/>
        </w:tcBorders>
        <w:shd w:fill="4875bd" w:val="clear"/>
      </w:tcPr>
    </w:tblStylePr>
    <w:tblStylePr w:type="lastRow">
      <w:rPr>
        <w:b w:val="1"/>
        <w:color w:val="ffffff"/>
      </w:rPr>
      <w:tcPr>
        <w:tcBorders>
          <w:left w:color="ffffff" w:space="0" w:sz="4" w:val="single"/>
          <w:bottom w:color="ffffff" w:space="0" w:sz="4" w:val="single"/>
          <w:right w:color="ffffff" w:space="0" w:sz="4" w:val="single"/>
          <w:insideH w:color="000000" w:space="0" w:sz="0" w:val="nil"/>
          <w:insideV w:color="000000" w:space="0" w:sz="0" w:val="nil"/>
        </w:tcBorders>
        <w:shd w:fill="4875bd" w:val="clear"/>
      </w:tcPr>
    </w:tblStylePr>
  </w:style>
  <w:style w:type="table" w:styleId="Table8">
    <w:basedOn w:val="TableNormal"/>
    <w:pPr>
      <w:spacing w:after="0" w:lineRule="auto"/>
    </w:pPr>
    <w:rPr>
      <w:color w:val="142f5b"/>
    </w:rPr>
    <w:tblPr>
      <w:tblStyleRowBandSize w:val="1"/>
      <w:tblStyleColBandSize w:val="1"/>
      <w:tblCellMar>
        <w:top w:w="0.0" w:type="dxa"/>
        <w:left w:w="115.0" w:type="dxa"/>
        <w:bottom w:w="0.0" w:type="dxa"/>
        <w:right w:w="115.0" w:type="dxa"/>
      </w:tblCellMar>
    </w:tblPr>
    <w:tcPr>
      <w:shd w:fill="dae3f1" w:val="clear"/>
    </w:tcPr>
    <w:tblStylePr w:type="band1Horz">
      <w:tcPr>
        <w:shd w:fill="b5c7e4" w:val="clear"/>
      </w:tcPr>
    </w:tblStylePr>
    <w:tblStylePr w:type="band1Vert">
      <w:tcPr>
        <w:shd w:fill="b5c7e4" w:val="clear"/>
      </w:tcPr>
    </w:tblStylePr>
    <w:tblStylePr w:type="firstCol">
      <w:rPr>
        <w:b w:val="1"/>
        <w:color w:val="ffffff"/>
      </w:rPr>
      <w:tcPr>
        <w:tcBorders>
          <w:top w:color="ffffff" w:space="0" w:sz="4" w:val="single"/>
          <w:left w:color="ffffff" w:space="0" w:sz="4" w:val="single"/>
          <w:bottom w:color="ffffff" w:space="0" w:sz="4" w:val="single"/>
          <w:insideV w:color="000000" w:space="0" w:sz="0" w:val="nil"/>
        </w:tcBorders>
        <w:shd w:fill="4875bd" w:val="clear"/>
      </w:tcPr>
    </w:tblStylePr>
    <w:tblStylePr w:type="firstRow">
      <w:rPr>
        <w:b w:val="1"/>
        <w:color w:val="ffffff"/>
      </w:rPr>
      <w:tcPr>
        <w:tcBorders>
          <w:top w:color="ffffff" w:space="0" w:sz="4" w:val="single"/>
          <w:left w:color="ffffff" w:space="0" w:sz="4" w:val="single"/>
          <w:right w:color="ffffff" w:space="0" w:sz="4" w:val="single"/>
          <w:insideH w:color="000000" w:space="0" w:sz="0" w:val="nil"/>
          <w:insideV w:color="000000" w:space="0" w:sz="0" w:val="nil"/>
        </w:tcBorders>
        <w:shd w:fill="4875bd" w:val="clear"/>
      </w:tcPr>
    </w:tblStylePr>
    <w:tblStylePr w:type="lastCol">
      <w:rPr>
        <w:b w:val="1"/>
        <w:color w:val="ffffff"/>
      </w:rPr>
      <w:tcPr>
        <w:tcBorders>
          <w:top w:color="ffffff" w:space="0" w:sz="4" w:val="single"/>
          <w:bottom w:color="ffffff" w:space="0" w:sz="4" w:val="single"/>
          <w:right w:color="ffffff" w:space="0" w:sz="4" w:val="single"/>
          <w:insideV w:color="000000" w:space="0" w:sz="0" w:val="nil"/>
        </w:tcBorders>
        <w:shd w:fill="4875bd" w:val="clear"/>
      </w:tcPr>
    </w:tblStylePr>
    <w:tblStylePr w:type="lastRow">
      <w:rPr>
        <w:b w:val="1"/>
        <w:color w:val="ffffff"/>
      </w:rPr>
      <w:tcPr>
        <w:tcBorders>
          <w:left w:color="ffffff" w:space="0" w:sz="4" w:val="single"/>
          <w:bottom w:color="ffffff" w:space="0" w:sz="4" w:val="single"/>
          <w:right w:color="ffffff" w:space="0" w:sz="4" w:val="single"/>
          <w:insideH w:color="000000" w:space="0" w:sz="0" w:val="nil"/>
          <w:insideV w:color="000000" w:space="0" w:sz="0" w:val="nil"/>
        </w:tcBorders>
        <w:shd w:fill="4875bd" w:val="clear"/>
      </w:tcPr>
    </w:tblStylePr>
  </w:style>
  <w:style w:type="table" w:styleId="Table9">
    <w:basedOn w:val="TableNormal"/>
    <w:pPr>
      <w:spacing w:after="0" w:lineRule="auto"/>
    </w:pPr>
    <w:rPr>
      <w:color w:val="142f5b"/>
    </w:rPr>
    <w:tblPr>
      <w:tblStyleRowBandSize w:val="1"/>
      <w:tblStyleColBandSize w:val="1"/>
      <w:tblCellMar>
        <w:top w:w="0.0" w:type="dxa"/>
        <w:left w:w="115.0" w:type="dxa"/>
        <w:bottom w:w="0.0" w:type="dxa"/>
        <w:right w:w="115.0" w:type="dxa"/>
      </w:tblCellMar>
    </w:tblPr>
    <w:tcPr>
      <w:shd w:fill="dae3f1" w:val="clear"/>
    </w:tcPr>
    <w:tblStylePr w:type="band1Horz">
      <w:tcPr>
        <w:shd w:fill="b5c7e4" w:val="clear"/>
      </w:tcPr>
    </w:tblStylePr>
    <w:tblStylePr w:type="band1Vert">
      <w:tcPr>
        <w:shd w:fill="b5c7e4" w:val="clear"/>
      </w:tcPr>
    </w:tblStylePr>
    <w:tblStylePr w:type="firstCol">
      <w:rPr>
        <w:b w:val="1"/>
        <w:color w:val="ffffff"/>
      </w:rPr>
      <w:tcPr>
        <w:tcBorders>
          <w:top w:color="ffffff" w:space="0" w:sz="4" w:val="single"/>
          <w:left w:color="ffffff" w:space="0" w:sz="4" w:val="single"/>
          <w:bottom w:color="ffffff" w:space="0" w:sz="4" w:val="single"/>
          <w:insideV w:color="000000" w:space="0" w:sz="0" w:val="nil"/>
        </w:tcBorders>
        <w:shd w:fill="4875bd" w:val="clear"/>
      </w:tcPr>
    </w:tblStylePr>
    <w:tblStylePr w:type="firstRow">
      <w:rPr>
        <w:b w:val="1"/>
        <w:color w:val="ffffff"/>
      </w:rPr>
      <w:tcPr>
        <w:tcBorders>
          <w:top w:color="ffffff" w:space="0" w:sz="4" w:val="single"/>
          <w:left w:color="ffffff" w:space="0" w:sz="4" w:val="single"/>
          <w:right w:color="ffffff" w:space="0" w:sz="4" w:val="single"/>
          <w:insideH w:color="000000" w:space="0" w:sz="0" w:val="nil"/>
          <w:insideV w:color="000000" w:space="0" w:sz="0" w:val="nil"/>
        </w:tcBorders>
        <w:shd w:fill="4875bd" w:val="clear"/>
      </w:tcPr>
    </w:tblStylePr>
    <w:tblStylePr w:type="lastCol">
      <w:rPr>
        <w:b w:val="1"/>
        <w:color w:val="ffffff"/>
      </w:rPr>
      <w:tcPr>
        <w:tcBorders>
          <w:top w:color="ffffff" w:space="0" w:sz="4" w:val="single"/>
          <w:bottom w:color="ffffff" w:space="0" w:sz="4" w:val="single"/>
          <w:right w:color="ffffff" w:space="0" w:sz="4" w:val="single"/>
          <w:insideV w:color="000000" w:space="0" w:sz="0" w:val="nil"/>
        </w:tcBorders>
        <w:shd w:fill="4875bd" w:val="clear"/>
      </w:tcPr>
    </w:tblStylePr>
    <w:tblStylePr w:type="lastRow">
      <w:rPr>
        <w:b w:val="1"/>
        <w:color w:val="ffffff"/>
      </w:rPr>
      <w:tcPr>
        <w:tcBorders>
          <w:left w:color="ffffff" w:space="0" w:sz="4" w:val="single"/>
          <w:bottom w:color="ffffff" w:space="0" w:sz="4" w:val="single"/>
          <w:right w:color="ffffff" w:space="0" w:sz="4" w:val="single"/>
          <w:insideH w:color="000000" w:space="0" w:sz="0" w:val="nil"/>
          <w:insideV w:color="000000" w:space="0" w:sz="0" w:val="nil"/>
        </w:tcBorders>
        <w:shd w:fill="4875bd" w:val="clear"/>
      </w:tcPr>
    </w:tblStylePr>
  </w:style>
  <w:style w:type="table" w:styleId="Table10">
    <w:basedOn w:val="TableNormal"/>
    <w:pPr>
      <w:spacing w:after="0" w:lineRule="auto"/>
    </w:pPr>
    <w:rPr>
      <w:color w:val="142f5b"/>
    </w:rPr>
    <w:tblPr>
      <w:tblStyleRowBandSize w:val="1"/>
      <w:tblStyleColBandSize w:val="1"/>
      <w:tblCellMar>
        <w:top w:w="0.0" w:type="dxa"/>
        <w:left w:w="115.0" w:type="dxa"/>
        <w:bottom w:w="0.0" w:type="dxa"/>
        <w:right w:w="115.0" w:type="dxa"/>
      </w:tblCellMar>
    </w:tblPr>
    <w:tcPr>
      <w:shd w:fill="dae3f1" w:val="clear"/>
    </w:tcPr>
    <w:tblStylePr w:type="band1Horz">
      <w:tcPr>
        <w:shd w:fill="b5c7e4" w:val="clear"/>
      </w:tcPr>
    </w:tblStylePr>
    <w:tblStylePr w:type="band1Vert">
      <w:tcPr>
        <w:shd w:fill="b5c7e4" w:val="clear"/>
      </w:tcPr>
    </w:tblStylePr>
    <w:tblStylePr w:type="firstCol">
      <w:rPr>
        <w:b w:val="1"/>
        <w:color w:val="ffffff"/>
      </w:rPr>
      <w:tcPr>
        <w:tcBorders>
          <w:top w:color="ffffff" w:space="0" w:sz="4" w:val="single"/>
          <w:left w:color="ffffff" w:space="0" w:sz="4" w:val="single"/>
          <w:bottom w:color="ffffff" w:space="0" w:sz="4" w:val="single"/>
          <w:insideV w:color="000000" w:space="0" w:sz="0" w:val="nil"/>
        </w:tcBorders>
        <w:shd w:fill="4875bd" w:val="clear"/>
      </w:tcPr>
    </w:tblStylePr>
    <w:tblStylePr w:type="firstRow">
      <w:rPr>
        <w:b w:val="1"/>
        <w:color w:val="ffffff"/>
      </w:rPr>
      <w:tcPr>
        <w:tcBorders>
          <w:top w:color="ffffff" w:space="0" w:sz="4" w:val="single"/>
          <w:left w:color="ffffff" w:space="0" w:sz="4" w:val="single"/>
          <w:right w:color="ffffff" w:space="0" w:sz="4" w:val="single"/>
          <w:insideH w:color="000000" w:space="0" w:sz="0" w:val="nil"/>
          <w:insideV w:color="000000" w:space="0" w:sz="0" w:val="nil"/>
        </w:tcBorders>
        <w:shd w:fill="4875bd" w:val="clear"/>
      </w:tcPr>
    </w:tblStylePr>
    <w:tblStylePr w:type="lastCol">
      <w:rPr>
        <w:b w:val="1"/>
        <w:color w:val="ffffff"/>
      </w:rPr>
      <w:tcPr>
        <w:tcBorders>
          <w:top w:color="ffffff" w:space="0" w:sz="4" w:val="single"/>
          <w:bottom w:color="ffffff" w:space="0" w:sz="4" w:val="single"/>
          <w:right w:color="ffffff" w:space="0" w:sz="4" w:val="single"/>
          <w:insideV w:color="000000" w:space="0" w:sz="0" w:val="nil"/>
        </w:tcBorders>
        <w:shd w:fill="4875bd" w:val="clear"/>
      </w:tcPr>
    </w:tblStylePr>
    <w:tblStylePr w:type="lastRow">
      <w:rPr>
        <w:b w:val="1"/>
        <w:color w:val="ffffff"/>
      </w:rPr>
      <w:tcPr>
        <w:tcBorders>
          <w:left w:color="ffffff" w:space="0" w:sz="4" w:val="single"/>
          <w:bottom w:color="ffffff" w:space="0" w:sz="4" w:val="single"/>
          <w:right w:color="ffffff" w:space="0" w:sz="4" w:val="single"/>
          <w:insideH w:color="000000" w:space="0" w:sz="0" w:val="nil"/>
          <w:insideV w:color="000000" w:space="0" w:sz="0" w:val="nil"/>
        </w:tcBorders>
        <w:shd w:fill="4875bd" w:val="clear"/>
      </w:tcPr>
    </w:tblStylePr>
  </w:style>
  <w:style w:type="table" w:styleId="Table11">
    <w:basedOn w:val="TableNormal"/>
    <w:pPr>
      <w:spacing w:after="0" w:lineRule="auto"/>
    </w:pPr>
    <w:rPr>
      <w:color w:val="142f5b"/>
    </w:rPr>
    <w:tblPr>
      <w:tblStyleRowBandSize w:val="1"/>
      <w:tblStyleColBandSize w:val="1"/>
      <w:tblCellMar>
        <w:top w:w="0.0" w:type="dxa"/>
        <w:left w:w="115.0" w:type="dxa"/>
        <w:bottom w:w="0.0" w:type="dxa"/>
        <w:right w:w="115.0" w:type="dxa"/>
      </w:tblCellMar>
    </w:tblPr>
    <w:tcPr>
      <w:shd w:fill="dae3f1" w:val="clear"/>
    </w:tcPr>
    <w:tblStylePr w:type="band1Horz">
      <w:tcPr>
        <w:shd w:fill="b5c7e4" w:val="clear"/>
      </w:tcPr>
    </w:tblStylePr>
    <w:tblStylePr w:type="band1Vert">
      <w:tcPr>
        <w:shd w:fill="b5c7e4" w:val="clear"/>
      </w:tcPr>
    </w:tblStylePr>
    <w:tblStylePr w:type="firstCol">
      <w:rPr>
        <w:b w:val="1"/>
        <w:color w:val="ffffff"/>
      </w:rPr>
      <w:tcPr>
        <w:tcBorders>
          <w:top w:color="ffffff" w:space="0" w:sz="4" w:val="single"/>
          <w:left w:color="ffffff" w:space="0" w:sz="4" w:val="single"/>
          <w:bottom w:color="ffffff" w:space="0" w:sz="4" w:val="single"/>
          <w:insideV w:color="000000" w:space="0" w:sz="0" w:val="nil"/>
        </w:tcBorders>
        <w:shd w:fill="4875bd" w:val="clear"/>
      </w:tcPr>
    </w:tblStylePr>
    <w:tblStylePr w:type="firstRow">
      <w:rPr>
        <w:b w:val="1"/>
        <w:color w:val="ffffff"/>
      </w:rPr>
      <w:tcPr>
        <w:tcBorders>
          <w:top w:color="ffffff" w:space="0" w:sz="4" w:val="single"/>
          <w:left w:color="ffffff" w:space="0" w:sz="4" w:val="single"/>
          <w:right w:color="ffffff" w:space="0" w:sz="4" w:val="single"/>
          <w:insideH w:color="000000" w:space="0" w:sz="0" w:val="nil"/>
          <w:insideV w:color="000000" w:space="0" w:sz="0" w:val="nil"/>
        </w:tcBorders>
        <w:shd w:fill="4875bd" w:val="clear"/>
      </w:tcPr>
    </w:tblStylePr>
    <w:tblStylePr w:type="lastCol">
      <w:rPr>
        <w:b w:val="1"/>
        <w:color w:val="ffffff"/>
      </w:rPr>
      <w:tcPr>
        <w:tcBorders>
          <w:top w:color="ffffff" w:space="0" w:sz="4" w:val="single"/>
          <w:bottom w:color="ffffff" w:space="0" w:sz="4" w:val="single"/>
          <w:right w:color="ffffff" w:space="0" w:sz="4" w:val="single"/>
          <w:insideV w:color="000000" w:space="0" w:sz="0" w:val="nil"/>
        </w:tcBorders>
        <w:shd w:fill="4875bd" w:val="clear"/>
      </w:tcPr>
    </w:tblStylePr>
    <w:tblStylePr w:type="lastRow">
      <w:rPr>
        <w:b w:val="1"/>
        <w:color w:val="ffffff"/>
      </w:rPr>
      <w:tcPr>
        <w:tcBorders>
          <w:left w:color="ffffff" w:space="0" w:sz="4" w:val="single"/>
          <w:bottom w:color="ffffff" w:space="0" w:sz="4" w:val="single"/>
          <w:right w:color="ffffff" w:space="0" w:sz="4" w:val="single"/>
          <w:insideH w:color="000000" w:space="0" w:sz="0" w:val="nil"/>
          <w:insideV w:color="000000" w:space="0" w:sz="0" w:val="nil"/>
        </w:tcBorders>
        <w:shd w:fill="4875bd" w:val="clear"/>
      </w:tcPr>
    </w:tblStylePr>
  </w:style>
  <w:style w:type="table" w:styleId="Table12">
    <w:basedOn w:val="TableNormal"/>
    <w:pPr>
      <w:spacing w:after="0" w:lineRule="auto"/>
    </w:pPr>
    <w:rPr>
      <w:color w:val="142f5b"/>
    </w:rPr>
    <w:tblPr>
      <w:tblStyleRowBandSize w:val="1"/>
      <w:tblStyleColBandSize w:val="1"/>
      <w:tblCellMar>
        <w:top w:w="0.0" w:type="dxa"/>
        <w:left w:w="115.0" w:type="dxa"/>
        <w:bottom w:w="0.0" w:type="dxa"/>
        <w:right w:w="115.0" w:type="dxa"/>
      </w:tblCellMar>
    </w:tblPr>
    <w:tcPr>
      <w:shd w:fill="dae3f1" w:val="clear"/>
    </w:tcPr>
    <w:tblStylePr w:type="band1Horz">
      <w:tcPr>
        <w:shd w:fill="b5c7e4" w:val="clear"/>
      </w:tcPr>
    </w:tblStylePr>
    <w:tblStylePr w:type="band1Vert">
      <w:tcPr>
        <w:shd w:fill="b5c7e4" w:val="clear"/>
      </w:tcPr>
    </w:tblStylePr>
    <w:tblStylePr w:type="firstCol">
      <w:rPr>
        <w:b w:val="1"/>
        <w:color w:val="ffffff"/>
      </w:rPr>
      <w:tcPr>
        <w:tcBorders>
          <w:top w:color="ffffff" w:space="0" w:sz="4" w:val="single"/>
          <w:left w:color="ffffff" w:space="0" w:sz="4" w:val="single"/>
          <w:bottom w:color="ffffff" w:space="0" w:sz="4" w:val="single"/>
          <w:insideV w:color="000000" w:space="0" w:sz="0" w:val="nil"/>
        </w:tcBorders>
        <w:shd w:fill="4875bd" w:val="clear"/>
      </w:tcPr>
    </w:tblStylePr>
    <w:tblStylePr w:type="firstRow">
      <w:rPr>
        <w:b w:val="1"/>
        <w:color w:val="ffffff"/>
      </w:rPr>
      <w:tcPr>
        <w:tcBorders>
          <w:top w:color="ffffff" w:space="0" w:sz="4" w:val="single"/>
          <w:left w:color="ffffff" w:space="0" w:sz="4" w:val="single"/>
          <w:right w:color="ffffff" w:space="0" w:sz="4" w:val="single"/>
          <w:insideH w:color="000000" w:space="0" w:sz="0" w:val="nil"/>
          <w:insideV w:color="000000" w:space="0" w:sz="0" w:val="nil"/>
        </w:tcBorders>
        <w:shd w:fill="4875bd" w:val="clear"/>
      </w:tcPr>
    </w:tblStylePr>
    <w:tblStylePr w:type="lastCol">
      <w:rPr>
        <w:b w:val="1"/>
        <w:color w:val="ffffff"/>
      </w:rPr>
      <w:tcPr>
        <w:tcBorders>
          <w:top w:color="ffffff" w:space="0" w:sz="4" w:val="single"/>
          <w:bottom w:color="ffffff" w:space="0" w:sz="4" w:val="single"/>
          <w:right w:color="ffffff" w:space="0" w:sz="4" w:val="single"/>
          <w:insideV w:color="000000" w:space="0" w:sz="0" w:val="nil"/>
        </w:tcBorders>
        <w:shd w:fill="4875bd" w:val="clear"/>
      </w:tcPr>
    </w:tblStylePr>
    <w:tblStylePr w:type="lastRow">
      <w:rPr>
        <w:b w:val="1"/>
        <w:color w:val="ffffff"/>
      </w:rPr>
      <w:tcPr>
        <w:tcBorders>
          <w:left w:color="ffffff" w:space="0" w:sz="4" w:val="single"/>
          <w:bottom w:color="ffffff" w:space="0" w:sz="4" w:val="single"/>
          <w:right w:color="ffffff" w:space="0" w:sz="4" w:val="single"/>
          <w:insideH w:color="000000" w:space="0" w:sz="0" w:val="nil"/>
          <w:insideV w:color="000000" w:space="0" w:sz="0" w:val="nil"/>
        </w:tcBorders>
        <w:shd w:fill="4875bd" w:val="clear"/>
      </w:tcPr>
    </w:tblStylePr>
  </w:style>
  <w:style w:type="table" w:styleId="Table13">
    <w:basedOn w:val="TableNormal"/>
    <w:pPr>
      <w:spacing w:after="0" w:lineRule="auto"/>
    </w:pPr>
    <w:rPr>
      <w:color w:val="142f5b"/>
    </w:rPr>
    <w:tblPr>
      <w:tblStyleRowBandSize w:val="1"/>
      <w:tblStyleColBandSize w:val="1"/>
      <w:tblCellMar>
        <w:top w:w="0.0" w:type="dxa"/>
        <w:left w:w="115.0" w:type="dxa"/>
        <w:bottom w:w="0.0" w:type="dxa"/>
        <w:right w:w="115.0" w:type="dxa"/>
      </w:tblCellMar>
    </w:tblPr>
    <w:tcPr>
      <w:shd w:fill="dae3f1" w:val="clear"/>
    </w:tcPr>
    <w:tblStylePr w:type="band1Horz">
      <w:tcPr>
        <w:shd w:fill="b5c7e4" w:val="clear"/>
      </w:tcPr>
    </w:tblStylePr>
    <w:tblStylePr w:type="band1Vert">
      <w:tcPr>
        <w:shd w:fill="b5c7e4" w:val="clear"/>
      </w:tcPr>
    </w:tblStylePr>
    <w:tblStylePr w:type="firstCol">
      <w:rPr>
        <w:b w:val="1"/>
        <w:color w:val="ffffff"/>
      </w:rPr>
      <w:tcPr>
        <w:tcBorders>
          <w:top w:color="ffffff" w:space="0" w:sz="4" w:val="single"/>
          <w:left w:color="ffffff" w:space="0" w:sz="4" w:val="single"/>
          <w:bottom w:color="ffffff" w:space="0" w:sz="4" w:val="single"/>
          <w:insideV w:color="000000" w:space="0" w:sz="0" w:val="nil"/>
        </w:tcBorders>
        <w:shd w:fill="4875bd" w:val="clear"/>
      </w:tcPr>
    </w:tblStylePr>
    <w:tblStylePr w:type="firstRow">
      <w:rPr>
        <w:b w:val="1"/>
        <w:color w:val="ffffff"/>
      </w:rPr>
      <w:tcPr>
        <w:tcBorders>
          <w:top w:color="ffffff" w:space="0" w:sz="4" w:val="single"/>
          <w:left w:color="ffffff" w:space="0" w:sz="4" w:val="single"/>
          <w:right w:color="ffffff" w:space="0" w:sz="4" w:val="single"/>
          <w:insideH w:color="000000" w:space="0" w:sz="0" w:val="nil"/>
          <w:insideV w:color="000000" w:space="0" w:sz="0" w:val="nil"/>
        </w:tcBorders>
        <w:shd w:fill="4875bd" w:val="clear"/>
      </w:tcPr>
    </w:tblStylePr>
    <w:tblStylePr w:type="lastCol">
      <w:rPr>
        <w:b w:val="1"/>
        <w:color w:val="ffffff"/>
      </w:rPr>
      <w:tcPr>
        <w:tcBorders>
          <w:top w:color="ffffff" w:space="0" w:sz="4" w:val="single"/>
          <w:bottom w:color="ffffff" w:space="0" w:sz="4" w:val="single"/>
          <w:right w:color="ffffff" w:space="0" w:sz="4" w:val="single"/>
          <w:insideV w:color="000000" w:space="0" w:sz="0" w:val="nil"/>
        </w:tcBorders>
        <w:shd w:fill="4875bd" w:val="clear"/>
      </w:tcPr>
    </w:tblStylePr>
    <w:tblStylePr w:type="lastRow">
      <w:rPr>
        <w:b w:val="1"/>
        <w:color w:val="ffffff"/>
      </w:rPr>
      <w:tcPr>
        <w:tcBorders>
          <w:left w:color="ffffff" w:space="0" w:sz="4" w:val="single"/>
          <w:bottom w:color="ffffff" w:space="0" w:sz="4" w:val="single"/>
          <w:right w:color="ffffff" w:space="0" w:sz="4" w:val="single"/>
          <w:insideH w:color="000000" w:space="0" w:sz="0" w:val="nil"/>
          <w:insideV w:color="000000" w:space="0" w:sz="0" w:val="nil"/>
        </w:tcBorders>
        <w:shd w:fill="4875bd" w:val="clear"/>
      </w:tcPr>
    </w:tblStylePr>
  </w:style>
  <w:style w:type="table" w:styleId="Table14">
    <w:basedOn w:val="TableNormal"/>
    <w:pPr>
      <w:spacing w:after="0" w:lineRule="auto"/>
    </w:pPr>
    <w:rPr>
      <w:color w:val="142f5b"/>
    </w:rPr>
    <w:tblPr>
      <w:tblStyleRowBandSize w:val="1"/>
      <w:tblStyleColBandSize w:val="1"/>
      <w:tblCellMar>
        <w:top w:w="0.0" w:type="dxa"/>
        <w:left w:w="115.0" w:type="dxa"/>
        <w:bottom w:w="0.0" w:type="dxa"/>
        <w:right w:w="115.0" w:type="dxa"/>
      </w:tblCellMar>
    </w:tblPr>
    <w:tcPr>
      <w:shd w:fill="dae3f1" w:val="clear"/>
    </w:tcPr>
    <w:tblStylePr w:type="band1Horz">
      <w:tcPr>
        <w:shd w:fill="b5c7e4" w:val="clear"/>
      </w:tcPr>
    </w:tblStylePr>
    <w:tblStylePr w:type="band1Vert">
      <w:tcPr>
        <w:shd w:fill="b5c7e4" w:val="clear"/>
      </w:tcPr>
    </w:tblStylePr>
    <w:tblStylePr w:type="firstCol">
      <w:rPr>
        <w:b w:val="1"/>
        <w:color w:val="ffffff"/>
      </w:rPr>
      <w:tcPr>
        <w:tcBorders>
          <w:top w:color="ffffff" w:space="0" w:sz="4" w:val="single"/>
          <w:left w:color="ffffff" w:space="0" w:sz="4" w:val="single"/>
          <w:bottom w:color="ffffff" w:space="0" w:sz="4" w:val="single"/>
          <w:insideV w:color="000000" w:space="0" w:sz="0" w:val="nil"/>
        </w:tcBorders>
        <w:shd w:fill="4875bd" w:val="clear"/>
      </w:tcPr>
    </w:tblStylePr>
    <w:tblStylePr w:type="firstRow">
      <w:rPr>
        <w:b w:val="1"/>
        <w:color w:val="ffffff"/>
      </w:rPr>
      <w:tcPr>
        <w:tcBorders>
          <w:top w:color="ffffff" w:space="0" w:sz="4" w:val="single"/>
          <w:left w:color="ffffff" w:space="0" w:sz="4" w:val="single"/>
          <w:right w:color="ffffff" w:space="0" w:sz="4" w:val="single"/>
          <w:insideH w:color="000000" w:space="0" w:sz="0" w:val="nil"/>
          <w:insideV w:color="000000" w:space="0" w:sz="0" w:val="nil"/>
        </w:tcBorders>
        <w:shd w:fill="4875bd" w:val="clear"/>
      </w:tcPr>
    </w:tblStylePr>
    <w:tblStylePr w:type="lastCol">
      <w:rPr>
        <w:b w:val="1"/>
        <w:color w:val="ffffff"/>
      </w:rPr>
      <w:tcPr>
        <w:tcBorders>
          <w:top w:color="ffffff" w:space="0" w:sz="4" w:val="single"/>
          <w:bottom w:color="ffffff" w:space="0" w:sz="4" w:val="single"/>
          <w:right w:color="ffffff" w:space="0" w:sz="4" w:val="single"/>
          <w:insideV w:color="000000" w:space="0" w:sz="0" w:val="nil"/>
        </w:tcBorders>
        <w:shd w:fill="4875bd" w:val="clear"/>
      </w:tcPr>
    </w:tblStylePr>
    <w:tblStylePr w:type="lastRow">
      <w:rPr>
        <w:b w:val="1"/>
        <w:color w:val="ffffff"/>
      </w:rPr>
      <w:tcPr>
        <w:tcBorders>
          <w:left w:color="ffffff" w:space="0" w:sz="4" w:val="single"/>
          <w:bottom w:color="ffffff" w:space="0" w:sz="4" w:val="single"/>
          <w:right w:color="ffffff" w:space="0" w:sz="4" w:val="single"/>
          <w:insideH w:color="000000" w:space="0" w:sz="0" w:val="nil"/>
          <w:insideV w:color="000000" w:space="0" w:sz="0" w:val="nil"/>
        </w:tcBorders>
        <w:shd w:fill="4875bd" w:val="clear"/>
      </w:tcPr>
    </w:tblStylePr>
  </w:style>
  <w:style w:type="table" w:styleId="Table15">
    <w:basedOn w:val="TableNormal"/>
    <w:pPr>
      <w:spacing w:after="0" w:lineRule="auto"/>
    </w:pPr>
    <w:rPr>
      <w:color w:val="142f5b"/>
    </w:rPr>
    <w:tblPr>
      <w:tblStyleRowBandSize w:val="1"/>
      <w:tblStyleColBandSize w:val="1"/>
      <w:tblCellMar>
        <w:top w:w="0.0" w:type="dxa"/>
        <w:left w:w="115.0" w:type="dxa"/>
        <w:bottom w:w="0.0" w:type="dxa"/>
        <w:right w:w="115.0" w:type="dxa"/>
      </w:tblCellMar>
    </w:tblPr>
    <w:tcPr>
      <w:shd w:fill="dae3f1" w:val="clear"/>
    </w:tcPr>
    <w:tblStylePr w:type="band1Horz">
      <w:tcPr>
        <w:shd w:fill="b5c7e4" w:val="clear"/>
      </w:tcPr>
    </w:tblStylePr>
    <w:tblStylePr w:type="band1Vert">
      <w:tcPr>
        <w:shd w:fill="b5c7e4" w:val="clear"/>
      </w:tcPr>
    </w:tblStylePr>
    <w:tblStylePr w:type="firstCol">
      <w:rPr>
        <w:b w:val="1"/>
        <w:color w:val="ffffff"/>
      </w:rPr>
      <w:tcPr>
        <w:tcBorders>
          <w:top w:color="ffffff" w:space="0" w:sz="4" w:val="single"/>
          <w:left w:color="ffffff" w:space="0" w:sz="4" w:val="single"/>
          <w:bottom w:color="ffffff" w:space="0" w:sz="4" w:val="single"/>
          <w:insideV w:color="000000" w:space="0" w:sz="0" w:val="nil"/>
        </w:tcBorders>
        <w:shd w:fill="4875bd" w:val="clear"/>
      </w:tcPr>
    </w:tblStylePr>
    <w:tblStylePr w:type="firstRow">
      <w:rPr>
        <w:b w:val="1"/>
        <w:color w:val="ffffff"/>
      </w:rPr>
      <w:tcPr>
        <w:tcBorders>
          <w:top w:color="ffffff" w:space="0" w:sz="4" w:val="single"/>
          <w:left w:color="ffffff" w:space="0" w:sz="4" w:val="single"/>
          <w:right w:color="ffffff" w:space="0" w:sz="4" w:val="single"/>
          <w:insideH w:color="000000" w:space="0" w:sz="0" w:val="nil"/>
          <w:insideV w:color="000000" w:space="0" w:sz="0" w:val="nil"/>
        </w:tcBorders>
        <w:shd w:fill="4875bd" w:val="clear"/>
      </w:tcPr>
    </w:tblStylePr>
    <w:tblStylePr w:type="lastCol">
      <w:rPr>
        <w:b w:val="1"/>
        <w:color w:val="ffffff"/>
      </w:rPr>
      <w:tcPr>
        <w:tcBorders>
          <w:top w:color="ffffff" w:space="0" w:sz="4" w:val="single"/>
          <w:bottom w:color="ffffff" w:space="0" w:sz="4" w:val="single"/>
          <w:right w:color="ffffff" w:space="0" w:sz="4" w:val="single"/>
          <w:insideV w:color="000000" w:space="0" w:sz="0" w:val="nil"/>
        </w:tcBorders>
        <w:shd w:fill="4875bd" w:val="clear"/>
      </w:tcPr>
    </w:tblStylePr>
    <w:tblStylePr w:type="lastRow">
      <w:rPr>
        <w:b w:val="1"/>
        <w:color w:val="ffffff"/>
      </w:rPr>
      <w:tcPr>
        <w:tcBorders>
          <w:left w:color="ffffff" w:space="0" w:sz="4" w:val="single"/>
          <w:bottom w:color="ffffff" w:space="0" w:sz="4" w:val="single"/>
          <w:right w:color="ffffff" w:space="0" w:sz="4" w:val="single"/>
          <w:insideH w:color="000000" w:space="0" w:sz="0" w:val="nil"/>
          <w:insideV w:color="000000" w:space="0" w:sz="0" w:val="nil"/>
        </w:tcBorders>
        <w:shd w:fill="4875bd" w:val="clear"/>
      </w:tcPr>
    </w:tblStylePr>
  </w:style>
  <w:style w:type="table" w:styleId="Table16">
    <w:basedOn w:val="TableNormal"/>
    <w:pPr>
      <w:spacing w:after="0" w:lineRule="auto"/>
    </w:pPr>
    <w:rPr>
      <w:color w:val="142f5b"/>
    </w:rPr>
    <w:tblPr>
      <w:tblStyleRowBandSize w:val="1"/>
      <w:tblStyleColBandSize w:val="1"/>
      <w:tblCellMar>
        <w:top w:w="0.0" w:type="dxa"/>
        <w:left w:w="115.0" w:type="dxa"/>
        <w:bottom w:w="0.0" w:type="dxa"/>
        <w:right w:w="115.0" w:type="dxa"/>
      </w:tblCellMar>
    </w:tblPr>
    <w:tcPr>
      <w:shd w:fill="dae3f1" w:val="clear"/>
    </w:tcPr>
    <w:tblStylePr w:type="band1Horz">
      <w:tcPr>
        <w:shd w:fill="b5c7e4" w:val="clear"/>
      </w:tcPr>
    </w:tblStylePr>
    <w:tblStylePr w:type="band1Vert">
      <w:tcPr>
        <w:shd w:fill="b5c7e4" w:val="clear"/>
      </w:tcPr>
    </w:tblStylePr>
    <w:tblStylePr w:type="firstCol">
      <w:rPr>
        <w:b w:val="1"/>
        <w:color w:val="ffffff"/>
      </w:rPr>
      <w:tcPr>
        <w:tcBorders>
          <w:top w:color="ffffff" w:space="0" w:sz="4" w:val="single"/>
          <w:left w:color="ffffff" w:space="0" w:sz="4" w:val="single"/>
          <w:bottom w:color="ffffff" w:space="0" w:sz="4" w:val="single"/>
          <w:insideV w:color="000000" w:space="0" w:sz="0" w:val="nil"/>
        </w:tcBorders>
        <w:shd w:fill="4875bd" w:val="clear"/>
      </w:tcPr>
    </w:tblStylePr>
    <w:tblStylePr w:type="firstRow">
      <w:rPr>
        <w:b w:val="1"/>
        <w:color w:val="ffffff"/>
      </w:rPr>
      <w:tcPr>
        <w:tcBorders>
          <w:top w:color="ffffff" w:space="0" w:sz="4" w:val="single"/>
          <w:left w:color="ffffff" w:space="0" w:sz="4" w:val="single"/>
          <w:right w:color="ffffff" w:space="0" w:sz="4" w:val="single"/>
          <w:insideH w:color="000000" w:space="0" w:sz="0" w:val="nil"/>
          <w:insideV w:color="000000" w:space="0" w:sz="0" w:val="nil"/>
        </w:tcBorders>
        <w:shd w:fill="4875bd" w:val="clear"/>
      </w:tcPr>
    </w:tblStylePr>
    <w:tblStylePr w:type="lastCol">
      <w:rPr>
        <w:b w:val="1"/>
        <w:color w:val="ffffff"/>
      </w:rPr>
      <w:tcPr>
        <w:tcBorders>
          <w:top w:color="ffffff" w:space="0" w:sz="4" w:val="single"/>
          <w:bottom w:color="ffffff" w:space="0" w:sz="4" w:val="single"/>
          <w:right w:color="ffffff" w:space="0" w:sz="4" w:val="single"/>
          <w:insideV w:color="000000" w:space="0" w:sz="0" w:val="nil"/>
        </w:tcBorders>
        <w:shd w:fill="4875bd" w:val="clear"/>
      </w:tcPr>
    </w:tblStylePr>
    <w:tblStylePr w:type="lastRow">
      <w:rPr>
        <w:b w:val="1"/>
        <w:color w:val="ffffff"/>
      </w:rPr>
      <w:tcPr>
        <w:tcBorders>
          <w:left w:color="ffffff" w:space="0" w:sz="4" w:val="single"/>
          <w:bottom w:color="ffffff" w:space="0" w:sz="4" w:val="single"/>
          <w:right w:color="ffffff" w:space="0" w:sz="4" w:val="single"/>
          <w:insideH w:color="000000" w:space="0" w:sz="0" w:val="nil"/>
          <w:insideV w:color="000000" w:space="0" w:sz="0" w:val="nil"/>
        </w:tcBorders>
        <w:shd w:fill="4875bd" w:val="clear"/>
      </w:tcPr>
    </w:tblStylePr>
  </w:style>
  <w:style w:type="table" w:styleId="Table17">
    <w:basedOn w:val="TableNormal"/>
    <w:pPr>
      <w:spacing w:after="0" w:lineRule="auto"/>
    </w:pPr>
    <w:rPr>
      <w:color w:val="142f5b"/>
    </w:rPr>
    <w:tblPr>
      <w:tblStyleRowBandSize w:val="1"/>
      <w:tblStyleColBandSize w:val="1"/>
      <w:tblCellMar>
        <w:top w:w="0.0" w:type="dxa"/>
        <w:left w:w="115.0" w:type="dxa"/>
        <w:bottom w:w="0.0" w:type="dxa"/>
        <w:right w:w="115.0" w:type="dxa"/>
      </w:tblCellMar>
    </w:tblPr>
    <w:tcPr>
      <w:shd w:fill="dae3f1" w:val="clear"/>
    </w:tcPr>
    <w:tblStylePr w:type="band1Horz">
      <w:tcPr>
        <w:shd w:fill="b5c7e4" w:val="clear"/>
      </w:tcPr>
    </w:tblStylePr>
    <w:tblStylePr w:type="band1Vert">
      <w:tcPr>
        <w:shd w:fill="b5c7e4" w:val="clear"/>
      </w:tcPr>
    </w:tblStylePr>
    <w:tblStylePr w:type="firstCol">
      <w:rPr>
        <w:b w:val="1"/>
        <w:color w:val="ffffff"/>
      </w:rPr>
      <w:tcPr>
        <w:tcBorders>
          <w:top w:color="ffffff" w:space="0" w:sz="4" w:val="single"/>
          <w:left w:color="ffffff" w:space="0" w:sz="4" w:val="single"/>
          <w:bottom w:color="ffffff" w:space="0" w:sz="4" w:val="single"/>
          <w:insideV w:color="000000" w:space="0" w:sz="0" w:val="nil"/>
        </w:tcBorders>
        <w:shd w:fill="4875bd" w:val="clear"/>
      </w:tcPr>
    </w:tblStylePr>
    <w:tblStylePr w:type="firstRow">
      <w:rPr>
        <w:b w:val="1"/>
        <w:color w:val="ffffff"/>
      </w:rPr>
      <w:tcPr>
        <w:tcBorders>
          <w:top w:color="ffffff" w:space="0" w:sz="4" w:val="single"/>
          <w:left w:color="ffffff" w:space="0" w:sz="4" w:val="single"/>
          <w:right w:color="ffffff" w:space="0" w:sz="4" w:val="single"/>
          <w:insideH w:color="000000" w:space="0" w:sz="0" w:val="nil"/>
          <w:insideV w:color="000000" w:space="0" w:sz="0" w:val="nil"/>
        </w:tcBorders>
        <w:shd w:fill="4875bd" w:val="clear"/>
      </w:tcPr>
    </w:tblStylePr>
    <w:tblStylePr w:type="lastCol">
      <w:rPr>
        <w:b w:val="1"/>
        <w:color w:val="ffffff"/>
      </w:rPr>
      <w:tcPr>
        <w:tcBorders>
          <w:top w:color="ffffff" w:space="0" w:sz="4" w:val="single"/>
          <w:bottom w:color="ffffff" w:space="0" w:sz="4" w:val="single"/>
          <w:right w:color="ffffff" w:space="0" w:sz="4" w:val="single"/>
          <w:insideV w:color="000000" w:space="0" w:sz="0" w:val="nil"/>
        </w:tcBorders>
        <w:shd w:fill="4875bd" w:val="clear"/>
      </w:tcPr>
    </w:tblStylePr>
    <w:tblStylePr w:type="lastRow">
      <w:rPr>
        <w:b w:val="1"/>
        <w:color w:val="ffffff"/>
      </w:rPr>
      <w:tcPr>
        <w:tcBorders>
          <w:left w:color="ffffff" w:space="0" w:sz="4" w:val="single"/>
          <w:bottom w:color="ffffff" w:space="0" w:sz="4" w:val="single"/>
          <w:right w:color="ffffff" w:space="0" w:sz="4" w:val="single"/>
          <w:insideH w:color="000000" w:space="0" w:sz="0" w:val="nil"/>
          <w:insideV w:color="000000" w:space="0" w:sz="0" w:val="nil"/>
        </w:tcBorders>
        <w:shd w:fill="4875bd" w:val="clear"/>
      </w:tcPr>
    </w:tblStylePr>
  </w:style>
  <w:style w:type="table" w:styleId="Table18">
    <w:basedOn w:val="TableNormal"/>
    <w:pPr>
      <w:spacing w:after="0" w:lineRule="auto"/>
    </w:pPr>
    <w:rPr>
      <w:color w:val="142f5b"/>
    </w:rPr>
    <w:tblPr>
      <w:tblStyleRowBandSize w:val="1"/>
      <w:tblStyleColBandSize w:val="1"/>
      <w:tblCellMar>
        <w:top w:w="0.0" w:type="dxa"/>
        <w:left w:w="115.0" w:type="dxa"/>
        <w:bottom w:w="0.0" w:type="dxa"/>
        <w:right w:w="115.0" w:type="dxa"/>
      </w:tblCellMar>
    </w:tblPr>
    <w:tcPr>
      <w:shd w:fill="dae3f1" w:val="clear"/>
    </w:tcPr>
    <w:tblStylePr w:type="band1Horz">
      <w:tcPr>
        <w:shd w:fill="b5c7e4" w:val="clear"/>
      </w:tcPr>
    </w:tblStylePr>
    <w:tblStylePr w:type="band1Vert">
      <w:tcPr>
        <w:shd w:fill="b5c7e4" w:val="clear"/>
      </w:tcPr>
    </w:tblStylePr>
    <w:tblStylePr w:type="firstCol">
      <w:rPr>
        <w:b w:val="1"/>
        <w:color w:val="ffffff"/>
      </w:rPr>
      <w:tcPr>
        <w:tcBorders>
          <w:top w:color="ffffff" w:space="0" w:sz="4" w:val="single"/>
          <w:left w:color="ffffff" w:space="0" w:sz="4" w:val="single"/>
          <w:bottom w:color="ffffff" w:space="0" w:sz="4" w:val="single"/>
          <w:insideV w:color="000000" w:space="0" w:sz="0" w:val="nil"/>
        </w:tcBorders>
        <w:shd w:fill="4875bd" w:val="clear"/>
      </w:tcPr>
    </w:tblStylePr>
    <w:tblStylePr w:type="firstRow">
      <w:rPr>
        <w:b w:val="1"/>
        <w:color w:val="ffffff"/>
      </w:rPr>
      <w:tcPr>
        <w:tcBorders>
          <w:top w:color="ffffff" w:space="0" w:sz="4" w:val="single"/>
          <w:left w:color="ffffff" w:space="0" w:sz="4" w:val="single"/>
          <w:right w:color="ffffff" w:space="0" w:sz="4" w:val="single"/>
          <w:insideH w:color="000000" w:space="0" w:sz="0" w:val="nil"/>
          <w:insideV w:color="000000" w:space="0" w:sz="0" w:val="nil"/>
        </w:tcBorders>
        <w:shd w:fill="4875bd" w:val="clear"/>
      </w:tcPr>
    </w:tblStylePr>
    <w:tblStylePr w:type="lastCol">
      <w:rPr>
        <w:b w:val="1"/>
        <w:color w:val="ffffff"/>
      </w:rPr>
      <w:tcPr>
        <w:tcBorders>
          <w:top w:color="ffffff" w:space="0" w:sz="4" w:val="single"/>
          <w:bottom w:color="ffffff" w:space="0" w:sz="4" w:val="single"/>
          <w:right w:color="ffffff" w:space="0" w:sz="4" w:val="single"/>
          <w:insideV w:color="000000" w:space="0" w:sz="0" w:val="nil"/>
        </w:tcBorders>
        <w:shd w:fill="4875bd" w:val="clear"/>
      </w:tcPr>
    </w:tblStylePr>
    <w:tblStylePr w:type="lastRow">
      <w:rPr>
        <w:b w:val="1"/>
        <w:color w:val="ffffff"/>
      </w:rPr>
      <w:tcPr>
        <w:tcBorders>
          <w:left w:color="ffffff" w:space="0" w:sz="4" w:val="single"/>
          <w:bottom w:color="ffffff" w:space="0" w:sz="4" w:val="single"/>
          <w:right w:color="ffffff" w:space="0" w:sz="4" w:val="single"/>
          <w:insideH w:color="000000" w:space="0" w:sz="0" w:val="nil"/>
          <w:insideV w:color="000000" w:space="0" w:sz="0" w:val="nil"/>
        </w:tcBorders>
        <w:shd w:fill="4875bd" w:val="clear"/>
      </w:tcPr>
    </w:tblStylePr>
  </w:style>
  <w:style w:type="table" w:styleId="Table19">
    <w:basedOn w:val="TableNormal"/>
    <w:pPr>
      <w:spacing w:after="0" w:lineRule="auto"/>
    </w:pPr>
    <w:rPr>
      <w:color w:val="142f5b"/>
    </w:rPr>
    <w:tblPr>
      <w:tblStyleRowBandSize w:val="1"/>
      <w:tblStyleColBandSize w:val="1"/>
      <w:tblCellMar>
        <w:top w:w="0.0" w:type="dxa"/>
        <w:left w:w="115.0" w:type="dxa"/>
        <w:bottom w:w="0.0" w:type="dxa"/>
        <w:right w:w="115.0" w:type="dxa"/>
      </w:tblCellMar>
    </w:tblPr>
    <w:tcPr>
      <w:shd w:fill="dae3f1" w:val="clear"/>
    </w:tcPr>
    <w:tblStylePr w:type="band1Horz">
      <w:tcPr>
        <w:shd w:fill="b5c7e4" w:val="clear"/>
      </w:tcPr>
    </w:tblStylePr>
    <w:tblStylePr w:type="band1Vert">
      <w:tcPr>
        <w:shd w:fill="b5c7e4" w:val="clear"/>
      </w:tcPr>
    </w:tblStylePr>
    <w:tblStylePr w:type="firstCol">
      <w:rPr>
        <w:b w:val="1"/>
        <w:color w:val="ffffff"/>
      </w:rPr>
      <w:tcPr>
        <w:tcBorders>
          <w:top w:color="ffffff" w:space="0" w:sz="4" w:val="single"/>
          <w:left w:color="ffffff" w:space="0" w:sz="4" w:val="single"/>
          <w:bottom w:color="ffffff" w:space="0" w:sz="4" w:val="single"/>
          <w:insideV w:color="000000" w:space="0" w:sz="0" w:val="nil"/>
        </w:tcBorders>
        <w:shd w:fill="4875bd" w:val="clear"/>
      </w:tcPr>
    </w:tblStylePr>
    <w:tblStylePr w:type="firstRow">
      <w:rPr>
        <w:b w:val="1"/>
        <w:color w:val="ffffff"/>
      </w:rPr>
      <w:tcPr>
        <w:tcBorders>
          <w:top w:color="ffffff" w:space="0" w:sz="4" w:val="single"/>
          <w:left w:color="ffffff" w:space="0" w:sz="4" w:val="single"/>
          <w:right w:color="ffffff" w:space="0" w:sz="4" w:val="single"/>
          <w:insideH w:color="000000" w:space="0" w:sz="0" w:val="nil"/>
          <w:insideV w:color="000000" w:space="0" w:sz="0" w:val="nil"/>
        </w:tcBorders>
        <w:shd w:fill="4875bd" w:val="clear"/>
      </w:tcPr>
    </w:tblStylePr>
    <w:tblStylePr w:type="lastCol">
      <w:rPr>
        <w:b w:val="1"/>
        <w:color w:val="ffffff"/>
      </w:rPr>
      <w:tcPr>
        <w:tcBorders>
          <w:top w:color="ffffff" w:space="0" w:sz="4" w:val="single"/>
          <w:bottom w:color="ffffff" w:space="0" w:sz="4" w:val="single"/>
          <w:right w:color="ffffff" w:space="0" w:sz="4" w:val="single"/>
          <w:insideV w:color="000000" w:space="0" w:sz="0" w:val="nil"/>
        </w:tcBorders>
        <w:shd w:fill="4875bd" w:val="clear"/>
      </w:tcPr>
    </w:tblStylePr>
    <w:tblStylePr w:type="lastRow">
      <w:rPr>
        <w:b w:val="1"/>
        <w:color w:val="ffffff"/>
      </w:rPr>
      <w:tcPr>
        <w:tcBorders>
          <w:left w:color="ffffff" w:space="0" w:sz="4" w:val="single"/>
          <w:bottom w:color="ffffff" w:space="0" w:sz="4" w:val="single"/>
          <w:right w:color="ffffff" w:space="0" w:sz="4" w:val="single"/>
          <w:insideH w:color="000000" w:space="0" w:sz="0" w:val="nil"/>
          <w:insideV w:color="000000" w:space="0" w:sz="0" w:val="nil"/>
        </w:tcBorders>
        <w:shd w:fill="4875bd" w:val="clear"/>
      </w:tcPr>
    </w:tblStylePr>
  </w:style>
  <w:style w:type="table" w:styleId="Table20">
    <w:basedOn w:val="TableNormal"/>
    <w:pPr>
      <w:spacing w:after="0" w:lineRule="auto"/>
    </w:pPr>
    <w:rPr>
      <w:color w:val="142f5b"/>
    </w:rPr>
    <w:tblPr>
      <w:tblStyleRowBandSize w:val="1"/>
      <w:tblStyleColBandSize w:val="1"/>
      <w:tblCellMar>
        <w:top w:w="0.0" w:type="dxa"/>
        <w:left w:w="115.0" w:type="dxa"/>
        <w:bottom w:w="0.0" w:type="dxa"/>
        <w:right w:w="115.0" w:type="dxa"/>
      </w:tblCellMar>
    </w:tblPr>
    <w:tcPr>
      <w:shd w:fill="dae3f1" w:val="clear"/>
    </w:tcPr>
    <w:tblStylePr w:type="band1Horz">
      <w:tcPr>
        <w:shd w:fill="b5c7e4" w:val="clear"/>
      </w:tcPr>
    </w:tblStylePr>
    <w:tblStylePr w:type="band1Vert">
      <w:tcPr>
        <w:shd w:fill="b5c7e4" w:val="clear"/>
      </w:tcPr>
    </w:tblStylePr>
    <w:tblStylePr w:type="firstCol">
      <w:rPr>
        <w:b w:val="1"/>
        <w:color w:val="ffffff"/>
      </w:rPr>
      <w:tcPr>
        <w:tcBorders>
          <w:top w:color="ffffff" w:space="0" w:sz="4" w:val="single"/>
          <w:left w:color="ffffff" w:space="0" w:sz="4" w:val="single"/>
          <w:bottom w:color="ffffff" w:space="0" w:sz="4" w:val="single"/>
          <w:insideV w:color="000000" w:space="0" w:sz="0" w:val="nil"/>
        </w:tcBorders>
        <w:shd w:fill="4875bd" w:val="clear"/>
      </w:tcPr>
    </w:tblStylePr>
    <w:tblStylePr w:type="firstRow">
      <w:rPr>
        <w:b w:val="1"/>
        <w:color w:val="ffffff"/>
      </w:rPr>
      <w:tcPr>
        <w:tcBorders>
          <w:top w:color="ffffff" w:space="0" w:sz="4" w:val="single"/>
          <w:left w:color="ffffff" w:space="0" w:sz="4" w:val="single"/>
          <w:right w:color="ffffff" w:space="0" w:sz="4" w:val="single"/>
          <w:insideH w:color="000000" w:space="0" w:sz="0" w:val="nil"/>
          <w:insideV w:color="000000" w:space="0" w:sz="0" w:val="nil"/>
        </w:tcBorders>
        <w:shd w:fill="4875bd" w:val="clear"/>
      </w:tcPr>
    </w:tblStylePr>
    <w:tblStylePr w:type="lastCol">
      <w:rPr>
        <w:b w:val="1"/>
        <w:color w:val="ffffff"/>
      </w:rPr>
      <w:tcPr>
        <w:tcBorders>
          <w:top w:color="ffffff" w:space="0" w:sz="4" w:val="single"/>
          <w:bottom w:color="ffffff" w:space="0" w:sz="4" w:val="single"/>
          <w:right w:color="ffffff" w:space="0" w:sz="4" w:val="single"/>
          <w:insideV w:color="000000" w:space="0" w:sz="0" w:val="nil"/>
        </w:tcBorders>
        <w:shd w:fill="4875bd" w:val="clear"/>
      </w:tcPr>
    </w:tblStylePr>
    <w:tblStylePr w:type="lastRow">
      <w:rPr>
        <w:b w:val="1"/>
        <w:color w:val="ffffff"/>
      </w:rPr>
      <w:tcPr>
        <w:tcBorders>
          <w:left w:color="ffffff" w:space="0" w:sz="4" w:val="single"/>
          <w:bottom w:color="ffffff" w:space="0" w:sz="4" w:val="single"/>
          <w:right w:color="ffffff" w:space="0" w:sz="4" w:val="single"/>
          <w:insideH w:color="000000" w:space="0" w:sz="0" w:val="nil"/>
          <w:insideV w:color="000000" w:space="0" w:sz="0" w:val="nil"/>
        </w:tcBorders>
        <w:shd w:fill="4875bd" w:val="clear"/>
      </w:tcPr>
    </w:tblStylePr>
  </w:style>
  <w:style w:type="table" w:styleId="Table21">
    <w:basedOn w:val="TableNormal"/>
    <w:pPr>
      <w:spacing w:after="0" w:lineRule="auto"/>
    </w:pPr>
    <w:rPr>
      <w:color w:val="142f5b"/>
    </w:rPr>
    <w:tblPr>
      <w:tblStyleRowBandSize w:val="1"/>
      <w:tblStyleColBandSize w:val="1"/>
      <w:tblCellMar>
        <w:top w:w="0.0" w:type="dxa"/>
        <w:left w:w="115.0" w:type="dxa"/>
        <w:bottom w:w="0.0" w:type="dxa"/>
        <w:right w:w="115.0" w:type="dxa"/>
      </w:tblCellMar>
    </w:tblPr>
    <w:tcPr>
      <w:shd w:fill="dae3f1" w:val="clear"/>
    </w:tcPr>
    <w:tblStylePr w:type="band1Horz">
      <w:tcPr>
        <w:shd w:fill="b5c7e4" w:val="clear"/>
      </w:tcPr>
    </w:tblStylePr>
    <w:tblStylePr w:type="band1Vert">
      <w:tcPr>
        <w:shd w:fill="b5c7e4" w:val="clear"/>
      </w:tcPr>
    </w:tblStylePr>
    <w:tblStylePr w:type="firstCol">
      <w:rPr>
        <w:b w:val="1"/>
        <w:color w:val="ffffff"/>
      </w:rPr>
      <w:tcPr>
        <w:tcBorders>
          <w:top w:color="ffffff" w:space="0" w:sz="4" w:val="single"/>
          <w:left w:color="ffffff" w:space="0" w:sz="4" w:val="single"/>
          <w:bottom w:color="ffffff" w:space="0" w:sz="4" w:val="single"/>
          <w:insideV w:color="000000" w:space="0" w:sz="0" w:val="nil"/>
        </w:tcBorders>
        <w:shd w:fill="4875bd" w:val="clear"/>
      </w:tcPr>
    </w:tblStylePr>
    <w:tblStylePr w:type="firstRow">
      <w:rPr>
        <w:b w:val="1"/>
        <w:color w:val="ffffff"/>
      </w:rPr>
      <w:tcPr>
        <w:tcBorders>
          <w:top w:color="ffffff" w:space="0" w:sz="4" w:val="single"/>
          <w:left w:color="ffffff" w:space="0" w:sz="4" w:val="single"/>
          <w:right w:color="ffffff" w:space="0" w:sz="4" w:val="single"/>
          <w:insideH w:color="000000" w:space="0" w:sz="0" w:val="nil"/>
          <w:insideV w:color="000000" w:space="0" w:sz="0" w:val="nil"/>
        </w:tcBorders>
        <w:shd w:fill="4875bd" w:val="clear"/>
      </w:tcPr>
    </w:tblStylePr>
    <w:tblStylePr w:type="lastCol">
      <w:rPr>
        <w:b w:val="1"/>
        <w:color w:val="ffffff"/>
      </w:rPr>
      <w:tcPr>
        <w:tcBorders>
          <w:top w:color="ffffff" w:space="0" w:sz="4" w:val="single"/>
          <w:bottom w:color="ffffff" w:space="0" w:sz="4" w:val="single"/>
          <w:right w:color="ffffff" w:space="0" w:sz="4" w:val="single"/>
          <w:insideV w:color="000000" w:space="0" w:sz="0" w:val="nil"/>
        </w:tcBorders>
        <w:shd w:fill="4875bd" w:val="clear"/>
      </w:tcPr>
    </w:tblStylePr>
    <w:tblStylePr w:type="lastRow">
      <w:rPr>
        <w:b w:val="1"/>
        <w:color w:val="ffffff"/>
      </w:rPr>
      <w:tcPr>
        <w:tcBorders>
          <w:left w:color="ffffff" w:space="0" w:sz="4" w:val="single"/>
          <w:bottom w:color="ffffff" w:space="0" w:sz="4" w:val="single"/>
          <w:right w:color="ffffff" w:space="0" w:sz="4" w:val="single"/>
          <w:insideH w:color="000000" w:space="0" w:sz="0" w:val="nil"/>
          <w:insideV w:color="000000" w:space="0" w:sz="0" w:val="nil"/>
        </w:tcBorders>
        <w:shd w:fill="4875bd" w:val="clear"/>
      </w:tcPr>
    </w:tblStylePr>
  </w:style>
  <w:style w:type="table" w:styleId="Table22">
    <w:basedOn w:val="TableNormal"/>
    <w:pPr>
      <w:spacing w:after="0" w:lineRule="auto"/>
    </w:pPr>
    <w:rPr>
      <w:color w:val="142f5b"/>
    </w:rPr>
    <w:tblPr>
      <w:tblStyleRowBandSize w:val="1"/>
      <w:tblStyleColBandSize w:val="1"/>
      <w:tblCellMar>
        <w:top w:w="0.0" w:type="dxa"/>
        <w:left w:w="115.0" w:type="dxa"/>
        <w:bottom w:w="0.0" w:type="dxa"/>
        <w:right w:w="115.0" w:type="dxa"/>
      </w:tblCellMar>
    </w:tblPr>
    <w:tcPr>
      <w:shd w:fill="dae3f1" w:val="clear"/>
    </w:tcPr>
    <w:tblStylePr w:type="band1Horz">
      <w:tcPr>
        <w:shd w:fill="b5c7e4" w:val="clear"/>
      </w:tcPr>
    </w:tblStylePr>
    <w:tblStylePr w:type="band1Vert">
      <w:tcPr>
        <w:shd w:fill="b5c7e4" w:val="clear"/>
      </w:tcPr>
    </w:tblStylePr>
    <w:tblStylePr w:type="firstCol">
      <w:rPr>
        <w:b w:val="1"/>
        <w:color w:val="ffffff"/>
      </w:rPr>
      <w:tcPr>
        <w:tcBorders>
          <w:top w:color="ffffff" w:space="0" w:sz="4" w:val="single"/>
          <w:left w:color="ffffff" w:space="0" w:sz="4" w:val="single"/>
          <w:bottom w:color="ffffff" w:space="0" w:sz="4" w:val="single"/>
          <w:insideV w:color="000000" w:space="0" w:sz="0" w:val="nil"/>
        </w:tcBorders>
        <w:shd w:fill="4875bd" w:val="clear"/>
      </w:tcPr>
    </w:tblStylePr>
    <w:tblStylePr w:type="firstRow">
      <w:rPr>
        <w:b w:val="1"/>
        <w:color w:val="ffffff"/>
      </w:rPr>
      <w:tcPr>
        <w:tcBorders>
          <w:top w:color="ffffff" w:space="0" w:sz="4" w:val="single"/>
          <w:left w:color="ffffff" w:space="0" w:sz="4" w:val="single"/>
          <w:right w:color="ffffff" w:space="0" w:sz="4" w:val="single"/>
          <w:insideH w:color="000000" w:space="0" w:sz="0" w:val="nil"/>
          <w:insideV w:color="000000" w:space="0" w:sz="0" w:val="nil"/>
        </w:tcBorders>
        <w:shd w:fill="4875bd" w:val="clear"/>
      </w:tcPr>
    </w:tblStylePr>
    <w:tblStylePr w:type="lastCol">
      <w:rPr>
        <w:b w:val="1"/>
        <w:color w:val="ffffff"/>
      </w:rPr>
      <w:tcPr>
        <w:tcBorders>
          <w:top w:color="ffffff" w:space="0" w:sz="4" w:val="single"/>
          <w:bottom w:color="ffffff" w:space="0" w:sz="4" w:val="single"/>
          <w:right w:color="ffffff" w:space="0" w:sz="4" w:val="single"/>
          <w:insideV w:color="000000" w:space="0" w:sz="0" w:val="nil"/>
        </w:tcBorders>
        <w:shd w:fill="4875bd" w:val="clear"/>
      </w:tcPr>
    </w:tblStylePr>
    <w:tblStylePr w:type="lastRow">
      <w:rPr>
        <w:b w:val="1"/>
        <w:color w:val="ffffff"/>
      </w:rPr>
      <w:tcPr>
        <w:tcBorders>
          <w:left w:color="ffffff" w:space="0" w:sz="4" w:val="single"/>
          <w:bottom w:color="ffffff" w:space="0" w:sz="4" w:val="single"/>
          <w:right w:color="ffffff" w:space="0" w:sz="4" w:val="single"/>
          <w:insideH w:color="000000" w:space="0" w:sz="0" w:val="nil"/>
          <w:insideV w:color="000000" w:space="0" w:sz="0" w:val="nil"/>
        </w:tcBorders>
        <w:shd w:fill="4875bd" w:val="clear"/>
      </w:tcPr>
    </w:tblStylePr>
  </w:style>
  <w:style w:type="table" w:styleId="Table23">
    <w:basedOn w:val="TableNormal"/>
    <w:pPr>
      <w:spacing w:after="0" w:lineRule="auto"/>
    </w:pPr>
    <w:rPr>
      <w:color w:val="142f5b"/>
    </w:rPr>
    <w:tblPr>
      <w:tblStyleRowBandSize w:val="1"/>
      <w:tblStyleColBandSize w:val="1"/>
      <w:tblCellMar>
        <w:top w:w="0.0" w:type="dxa"/>
        <w:left w:w="115.0" w:type="dxa"/>
        <w:bottom w:w="0.0" w:type="dxa"/>
        <w:right w:w="115.0" w:type="dxa"/>
      </w:tblCellMar>
    </w:tblPr>
    <w:tcPr>
      <w:shd w:fill="dae3f1" w:val="clear"/>
    </w:tcPr>
    <w:tblStylePr w:type="band1Horz">
      <w:tcPr>
        <w:shd w:fill="b5c7e4" w:val="clear"/>
      </w:tcPr>
    </w:tblStylePr>
    <w:tblStylePr w:type="band1Vert">
      <w:tcPr>
        <w:shd w:fill="b5c7e4" w:val="clear"/>
      </w:tcPr>
    </w:tblStylePr>
    <w:tblStylePr w:type="firstCol">
      <w:rPr>
        <w:b w:val="1"/>
        <w:color w:val="ffffff"/>
      </w:rPr>
      <w:tcPr>
        <w:tcBorders>
          <w:top w:color="ffffff" w:space="0" w:sz="4" w:val="single"/>
          <w:left w:color="ffffff" w:space="0" w:sz="4" w:val="single"/>
          <w:bottom w:color="ffffff" w:space="0" w:sz="4" w:val="single"/>
          <w:insideV w:color="000000" w:space="0" w:sz="0" w:val="nil"/>
        </w:tcBorders>
        <w:shd w:fill="4875bd" w:val="clear"/>
      </w:tcPr>
    </w:tblStylePr>
    <w:tblStylePr w:type="firstRow">
      <w:rPr>
        <w:b w:val="1"/>
        <w:color w:val="ffffff"/>
      </w:rPr>
      <w:tcPr>
        <w:tcBorders>
          <w:top w:color="ffffff" w:space="0" w:sz="4" w:val="single"/>
          <w:left w:color="ffffff" w:space="0" w:sz="4" w:val="single"/>
          <w:right w:color="ffffff" w:space="0" w:sz="4" w:val="single"/>
          <w:insideH w:color="000000" w:space="0" w:sz="0" w:val="nil"/>
          <w:insideV w:color="000000" w:space="0" w:sz="0" w:val="nil"/>
        </w:tcBorders>
        <w:shd w:fill="4875bd" w:val="clear"/>
      </w:tcPr>
    </w:tblStylePr>
    <w:tblStylePr w:type="lastCol">
      <w:rPr>
        <w:b w:val="1"/>
        <w:color w:val="ffffff"/>
      </w:rPr>
      <w:tcPr>
        <w:tcBorders>
          <w:top w:color="ffffff" w:space="0" w:sz="4" w:val="single"/>
          <w:bottom w:color="ffffff" w:space="0" w:sz="4" w:val="single"/>
          <w:right w:color="ffffff" w:space="0" w:sz="4" w:val="single"/>
          <w:insideV w:color="000000" w:space="0" w:sz="0" w:val="nil"/>
        </w:tcBorders>
        <w:shd w:fill="4875bd" w:val="clear"/>
      </w:tcPr>
    </w:tblStylePr>
    <w:tblStylePr w:type="lastRow">
      <w:rPr>
        <w:b w:val="1"/>
        <w:color w:val="ffffff"/>
      </w:rPr>
      <w:tcPr>
        <w:tcBorders>
          <w:left w:color="ffffff" w:space="0" w:sz="4" w:val="single"/>
          <w:bottom w:color="ffffff" w:space="0" w:sz="4" w:val="single"/>
          <w:right w:color="ffffff" w:space="0" w:sz="4" w:val="single"/>
          <w:insideH w:color="000000" w:space="0" w:sz="0" w:val="nil"/>
          <w:insideV w:color="000000" w:space="0" w:sz="0" w:val="nil"/>
        </w:tcBorders>
        <w:shd w:fill="4875bd" w:val="clear"/>
      </w:tcPr>
    </w:tblStylePr>
  </w:style>
  <w:style w:type="table" w:styleId="Table24">
    <w:basedOn w:val="TableNormal"/>
    <w:pPr>
      <w:spacing w:after="0" w:lineRule="auto"/>
    </w:pPr>
    <w:rPr>
      <w:color w:val="142f5b"/>
    </w:rPr>
    <w:tblPr>
      <w:tblStyleRowBandSize w:val="1"/>
      <w:tblStyleColBandSize w:val="1"/>
      <w:tblCellMar>
        <w:top w:w="0.0" w:type="dxa"/>
        <w:left w:w="115.0" w:type="dxa"/>
        <w:bottom w:w="0.0" w:type="dxa"/>
        <w:right w:w="115.0" w:type="dxa"/>
      </w:tblCellMar>
    </w:tblPr>
    <w:tcPr>
      <w:shd w:fill="dae3f1" w:val="clear"/>
    </w:tcPr>
    <w:tblStylePr w:type="band1Horz">
      <w:tcPr>
        <w:shd w:fill="b5c7e4" w:val="clear"/>
      </w:tcPr>
    </w:tblStylePr>
    <w:tblStylePr w:type="band1Vert">
      <w:tcPr>
        <w:shd w:fill="b5c7e4" w:val="clear"/>
      </w:tcPr>
    </w:tblStylePr>
    <w:tblStylePr w:type="firstCol">
      <w:rPr>
        <w:b w:val="1"/>
        <w:color w:val="ffffff"/>
      </w:rPr>
      <w:tcPr>
        <w:tcBorders>
          <w:top w:color="ffffff" w:space="0" w:sz="4" w:val="single"/>
          <w:left w:color="ffffff" w:space="0" w:sz="4" w:val="single"/>
          <w:bottom w:color="ffffff" w:space="0" w:sz="4" w:val="single"/>
          <w:insideV w:color="000000" w:space="0" w:sz="0" w:val="nil"/>
        </w:tcBorders>
        <w:shd w:fill="4875bd" w:val="clear"/>
      </w:tcPr>
    </w:tblStylePr>
    <w:tblStylePr w:type="firstRow">
      <w:rPr>
        <w:b w:val="1"/>
        <w:color w:val="ffffff"/>
      </w:rPr>
      <w:tcPr>
        <w:tcBorders>
          <w:top w:color="ffffff" w:space="0" w:sz="4" w:val="single"/>
          <w:left w:color="ffffff" w:space="0" w:sz="4" w:val="single"/>
          <w:right w:color="ffffff" w:space="0" w:sz="4" w:val="single"/>
          <w:insideH w:color="000000" w:space="0" w:sz="0" w:val="nil"/>
          <w:insideV w:color="000000" w:space="0" w:sz="0" w:val="nil"/>
        </w:tcBorders>
        <w:shd w:fill="4875bd" w:val="clear"/>
      </w:tcPr>
    </w:tblStylePr>
    <w:tblStylePr w:type="lastCol">
      <w:rPr>
        <w:b w:val="1"/>
        <w:color w:val="ffffff"/>
      </w:rPr>
      <w:tcPr>
        <w:tcBorders>
          <w:top w:color="ffffff" w:space="0" w:sz="4" w:val="single"/>
          <w:bottom w:color="ffffff" w:space="0" w:sz="4" w:val="single"/>
          <w:right w:color="ffffff" w:space="0" w:sz="4" w:val="single"/>
          <w:insideV w:color="000000" w:space="0" w:sz="0" w:val="nil"/>
        </w:tcBorders>
        <w:shd w:fill="4875bd" w:val="clear"/>
      </w:tcPr>
    </w:tblStylePr>
    <w:tblStylePr w:type="lastRow">
      <w:rPr>
        <w:b w:val="1"/>
        <w:color w:val="ffffff"/>
      </w:rPr>
      <w:tcPr>
        <w:tcBorders>
          <w:left w:color="ffffff" w:space="0" w:sz="4" w:val="single"/>
          <w:bottom w:color="ffffff" w:space="0" w:sz="4" w:val="single"/>
          <w:right w:color="ffffff" w:space="0" w:sz="4" w:val="single"/>
          <w:insideH w:color="000000" w:space="0" w:sz="0" w:val="nil"/>
          <w:insideV w:color="000000" w:space="0" w:sz="0" w:val="nil"/>
        </w:tcBorders>
        <w:shd w:fill="4875bd" w:val="clear"/>
      </w:tcPr>
    </w:tblStylePr>
  </w:style>
  <w:style w:type="table" w:styleId="Table25">
    <w:basedOn w:val="TableNormal"/>
    <w:pPr>
      <w:spacing w:after="0" w:lineRule="auto"/>
    </w:pPr>
    <w:rPr>
      <w:color w:val="142f5b"/>
    </w:rPr>
    <w:tblPr>
      <w:tblStyleRowBandSize w:val="1"/>
      <w:tblStyleColBandSize w:val="1"/>
      <w:tblCellMar>
        <w:top w:w="0.0" w:type="dxa"/>
        <w:left w:w="115.0" w:type="dxa"/>
        <w:bottom w:w="0.0" w:type="dxa"/>
        <w:right w:w="115.0" w:type="dxa"/>
      </w:tblCellMar>
    </w:tblPr>
    <w:tcPr>
      <w:shd w:fill="dae3f1" w:val="clear"/>
    </w:tcPr>
    <w:tblStylePr w:type="band1Horz">
      <w:tcPr>
        <w:shd w:fill="b5c7e4" w:val="clear"/>
      </w:tcPr>
    </w:tblStylePr>
    <w:tblStylePr w:type="band1Vert">
      <w:tcPr>
        <w:shd w:fill="b5c7e4" w:val="clear"/>
      </w:tcPr>
    </w:tblStylePr>
    <w:tblStylePr w:type="firstCol">
      <w:rPr>
        <w:b w:val="1"/>
        <w:color w:val="ffffff"/>
      </w:rPr>
      <w:tcPr>
        <w:tcBorders>
          <w:top w:color="ffffff" w:space="0" w:sz="4" w:val="single"/>
          <w:left w:color="ffffff" w:space="0" w:sz="4" w:val="single"/>
          <w:bottom w:color="ffffff" w:space="0" w:sz="4" w:val="single"/>
          <w:insideV w:color="000000" w:space="0" w:sz="0" w:val="nil"/>
        </w:tcBorders>
        <w:shd w:fill="4875bd" w:val="clear"/>
      </w:tcPr>
    </w:tblStylePr>
    <w:tblStylePr w:type="firstRow">
      <w:rPr>
        <w:b w:val="1"/>
        <w:color w:val="ffffff"/>
      </w:rPr>
      <w:tcPr>
        <w:tcBorders>
          <w:top w:color="ffffff" w:space="0" w:sz="4" w:val="single"/>
          <w:left w:color="ffffff" w:space="0" w:sz="4" w:val="single"/>
          <w:right w:color="ffffff" w:space="0" w:sz="4" w:val="single"/>
          <w:insideH w:color="000000" w:space="0" w:sz="0" w:val="nil"/>
          <w:insideV w:color="000000" w:space="0" w:sz="0" w:val="nil"/>
        </w:tcBorders>
        <w:shd w:fill="4875bd" w:val="clear"/>
      </w:tcPr>
    </w:tblStylePr>
    <w:tblStylePr w:type="lastCol">
      <w:rPr>
        <w:b w:val="1"/>
        <w:color w:val="ffffff"/>
      </w:rPr>
      <w:tcPr>
        <w:tcBorders>
          <w:top w:color="ffffff" w:space="0" w:sz="4" w:val="single"/>
          <w:bottom w:color="ffffff" w:space="0" w:sz="4" w:val="single"/>
          <w:right w:color="ffffff" w:space="0" w:sz="4" w:val="single"/>
          <w:insideV w:color="000000" w:space="0" w:sz="0" w:val="nil"/>
        </w:tcBorders>
        <w:shd w:fill="4875bd" w:val="clear"/>
      </w:tcPr>
    </w:tblStylePr>
    <w:tblStylePr w:type="lastRow">
      <w:rPr>
        <w:b w:val="1"/>
        <w:color w:val="ffffff"/>
      </w:rPr>
      <w:tcPr>
        <w:tcBorders>
          <w:left w:color="ffffff" w:space="0" w:sz="4" w:val="single"/>
          <w:bottom w:color="ffffff" w:space="0" w:sz="4" w:val="single"/>
          <w:right w:color="ffffff" w:space="0" w:sz="4" w:val="single"/>
          <w:insideH w:color="000000" w:space="0" w:sz="0" w:val="nil"/>
          <w:insideV w:color="000000" w:space="0" w:sz="0" w:val="nil"/>
        </w:tcBorders>
        <w:shd w:fill="4875bd" w:val="clear"/>
      </w:tcPr>
    </w:tblStylePr>
  </w:style>
  <w:style w:type="table" w:styleId="Table26">
    <w:basedOn w:val="TableNormal"/>
    <w:pPr>
      <w:spacing w:after="0" w:lineRule="auto"/>
    </w:pPr>
    <w:rPr>
      <w:color w:val="142f5b"/>
    </w:rPr>
    <w:tblPr>
      <w:tblStyleRowBandSize w:val="1"/>
      <w:tblStyleColBandSize w:val="1"/>
      <w:tblCellMar>
        <w:top w:w="0.0" w:type="dxa"/>
        <w:left w:w="115.0" w:type="dxa"/>
        <w:bottom w:w="0.0" w:type="dxa"/>
        <w:right w:w="115.0" w:type="dxa"/>
      </w:tblCellMar>
    </w:tblPr>
    <w:tcPr>
      <w:shd w:fill="dae3f1" w:val="clear"/>
    </w:tcPr>
    <w:tblStylePr w:type="band1Horz">
      <w:tcPr>
        <w:shd w:fill="b5c7e4" w:val="clear"/>
      </w:tcPr>
    </w:tblStylePr>
    <w:tblStylePr w:type="band1Vert">
      <w:tcPr>
        <w:shd w:fill="b5c7e4" w:val="clear"/>
      </w:tcPr>
    </w:tblStylePr>
    <w:tblStylePr w:type="firstCol">
      <w:rPr>
        <w:b w:val="1"/>
        <w:color w:val="ffffff"/>
      </w:rPr>
      <w:tcPr>
        <w:tcBorders>
          <w:top w:color="ffffff" w:space="0" w:sz="4" w:val="single"/>
          <w:left w:color="ffffff" w:space="0" w:sz="4" w:val="single"/>
          <w:bottom w:color="ffffff" w:space="0" w:sz="4" w:val="single"/>
          <w:insideV w:color="000000" w:space="0" w:sz="0" w:val="nil"/>
        </w:tcBorders>
        <w:shd w:fill="4875bd" w:val="clear"/>
      </w:tcPr>
    </w:tblStylePr>
    <w:tblStylePr w:type="firstRow">
      <w:rPr>
        <w:b w:val="1"/>
        <w:color w:val="ffffff"/>
      </w:rPr>
      <w:tcPr>
        <w:tcBorders>
          <w:top w:color="ffffff" w:space="0" w:sz="4" w:val="single"/>
          <w:left w:color="ffffff" w:space="0" w:sz="4" w:val="single"/>
          <w:right w:color="ffffff" w:space="0" w:sz="4" w:val="single"/>
          <w:insideH w:color="000000" w:space="0" w:sz="0" w:val="nil"/>
          <w:insideV w:color="000000" w:space="0" w:sz="0" w:val="nil"/>
        </w:tcBorders>
        <w:shd w:fill="4875bd" w:val="clear"/>
      </w:tcPr>
    </w:tblStylePr>
    <w:tblStylePr w:type="lastCol">
      <w:rPr>
        <w:b w:val="1"/>
        <w:color w:val="ffffff"/>
      </w:rPr>
      <w:tcPr>
        <w:tcBorders>
          <w:top w:color="ffffff" w:space="0" w:sz="4" w:val="single"/>
          <w:bottom w:color="ffffff" w:space="0" w:sz="4" w:val="single"/>
          <w:right w:color="ffffff" w:space="0" w:sz="4" w:val="single"/>
          <w:insideV w:color="000000" w:space="0" w:sz="0" w:val="nil"/>
        </w:tcBorders>
        <w:shd w:fill="4875bd" w:val="clear"/>
      </w:tcPr>
    </w:tblStylePr>
    <w:tblStylePr w:type="lastRow">
      <w:rPr>
        <w:b w:val="1"/>
        <w:color w:val="ffffff"/>
      </w:rPr>
      <w:tcPr>
        <w:tcBorders>
          <w:left w:color="ffffff" w:space="0" w:sz="4" w:val="single"/>
          <w:bottom w:color="ffffff" w:space="0" w:sz="4" w:val="single"/>
          <w:right w:color="ffffff" w:space="0" w:sz="4" w:val="single"/>
          <w:insideH w:color="000000" w:space="0" w:sz="0" w:val="nil"/>
          <w:insideV w:color="000000" w:space="0" w:sz="0" w:val="nil"/>
        </w:tcBorders>
        <w:shd w:fill="4875bd" w:val="clear"/>
      </w:tcPr>
    </w:tblStylePr>
  </w:style>
  <w:style w:type="table" w:styleId="Table27">
    <w:basedOn w:val="TableNormal"/>
    <w:pPr>
      <w:spacing w:after="0" w:lineRule="auto"/>
    </w:pPr>
    <w:rPr>
      <w:color w:val="142f5b"/>
    </w:rPr>
    <w:tblPr>
      <w:tblStyleRowBandSize w:val="1"/>
      <w:tblStyleColBandSize w:val="1"/>
      <w:tblCellMar>
        <w:top w:w="0.0" w:type="dxa"/>
        <w:left w:w="115.0" w:type="dxa"/>
        <w:bottom w:w="0.0" w:type="dxa"/>
        <w:right w:w="115.0" w:type="dxa"/>
      </w:tblCellMar>
    </w:tblPr>
    <w:tcPr>
      <w:shd w:fill="dae3f1" w:val="clear"/>
    </w:tcPr>
    <w:tblStylePr w:type="band1Horz">
      <w:tcPr>
        <w:shd w:fill="b5c7e4" w:val="clear"/>
      </w:tcPr>
    </w:tblStylePr>
    <w:tblStylePr w:type="band1Vert">
      <w:tcPr>
        <w:shd w:fill="b5c7e4" w:val="clear"/>
      </w:tcPr>
    </w:tblStylePr>
    <w:tblStylePr w:type="firstCol">
      <w:rPr>
        <w:b w:val="1"/>
        <w:color w:val="ffffff"/>
      </w:rPr>
      <w:tcPr>
        <w:tcBorders>
          <w:top w:color="ffffff" w:space="0" w:sz="4" w:val="single"/>
          <w:left w:color="ffffff" w:space="0" w:sz="4" w:val="single"/>
          <w:bottom w:color="ffffff" w:space="0" w:sz="4" w:val="single"/>
          <w:insideV w:color="000000" w:space="0" w:sz="0" w:val="nil"/>
        </w:tcBorders>
        <w:shd w:fill="4875bd" w:val="clear"/>
      </w:tcPr>
    </w:tblStylePr>
    <w:tblStylePr w:type="firstRow">
      <w:rPr>
        <w:b w:val="1"/>
        <w:color w:val="ffffff"/>
      </w:rPr>
      <w:tcPr>
        <w:tcBorders>
          <w:top w:color="ffffff" w:space="0" w:sz="4" w:val="single"/>
          <w:left w:color="ffffff" w:space="0" w:sz="4" w:val="single"/>
          <w:right w:color="ffffff" w:space="0" w:sz="4" w:val="single"/>
          <w:insideH w:color="000000" w:space="0" w:sz="0" w:val="nil"/>
          <w:insideV w:color="000000" w:space="0" w:sz="0" w:val="nil"/>
        </w:tcBorders>
        <w:shd w:fill="4875bd" w:val="clear"/>
      </w:tcPr>
    </w:tblStylePr>
    <w:tblStylePr w:type="lastCol">
      <w:rPr>
        <w:b w:val="1"/>
        <w:color w:val="ffffff"/>
      </w:rPr>
      <w:tcPr>
        <w:tcBorders>
          <w:top w:color="ffffff" w:space="0" w:sz="4" w:val="single"/>
          <w:bottom w:color="ffffff" w:space="0" w:sz="4" w:val="single"/>
          <w:right w:color="ffffff" w:space="0" w:sz="4" w:val="single"/>
          <w:insideV w:color="000000" w:space="0" w:sz="0" w:val="nil"/>
        </w:tcBorders>
        <w:shd w:fill="4875bd" w:val="clear"/>
      </w:tcPr>
    </w:tblStylePr>
    <w:tblStylePr w:type="lastRow">
      <w:rPr>
        <w:b w:val="1"/>
        <w:color w:val="ffffff"/>
      </w:rPr>
      <w:tcPr>
        <w:tcBorders>
          <w:left w:color="ffffff" w:space="0" w:sz="4" w:val="single"/>
          <w:bottom w:color="ffffff" w:space="0" w:sz="4" w:val="single"/>
          <w:right w:color="ffffff" w:space="0" w:sz="4" w:val="single"/>
          <w:insideH w:color="000000" w:space="0" w:sz="0" w:val="nil"/>
          <w:insideV w:color="000000" w:space="0" w:sz="0" w:val="nil"/>
        </w:tcBorders>
        <w:shd w:fill="4875bd" w:val="clear"/>
      </w:tcPr>
    </w:tblStylePr>
  </w:style>
  <w:style w:type="table" w:styleId="Table28">
    <w:basedOn w:val="TableNormal"/>
    <w:pPr>
      <w:spacing w:after="0" w:lineRule="auto"/>
    </w:pPr>
    <w:rPr>
      <w:color w:val="142f5b"/>
    </w:rPr>
    <w:tblPr>
      <w:tblStyleRowBandSize w:val="1"/>
      <w:tblStyleColBandSize w:val="1"/>
      <w:tblCellMar>
        <w:top w:w="0.0" w:type="dxa"/>
        <w:left w:w="115.0" w:type="dxa"/>
        <w:bottom w:w="0.0" w:type="dxa"/>
        <w:right w:w="115.0" w:type="dxa"/>
      </w:tblCellMar>
    </w:tblPr>
    <w:tcPr>
      <w:shd w:fill="dae3f1" w:val="clear"/>
    </w:tcPr>
    <w:tblStylePr w:type="band1Horz">
      <w:tcPr>
        <w:shd w:fill="b5c7e4" w:val="clear"/>
      </w:tcPr>
    </w:tblStylePr>
    <w:tblStylePr w:type="band1Vert">
      <w:tcPr>
        <w:shd w:fill="b5c7e4" w:val="clear"/>
      </w:tcPr>
    </w:tblStylePr>
    <w:tblStylePr w:type="firstCol">
      <w:rPr>
        <w:b w:val="1"/>
        <w:color w:val="ffffff"/>
      </w:rPr>
      <w:tcPr>
        <w:tcBorders>
          <w:top w:color="ffffff" w:space="0" w:sz="4" w:val="single"/>
          <w:left w:color="ffffff" w:space="0" w:sz="4" w:val="single"/>
          <w:bottom w:color="ffffff" w:space="0" w:sz="4" w:val="single"/>
          <w:insideV w:color="000000" w:space="0" w:sz="0" w:val="nil"/>
        </w:tcBorders>
        <w:shd w:fill="4875bd" w:val="clear"/>
      </w:tcPr>
    </w:tblStylePr>
    <w:tblStylePr w:type="firstRow">
      <w:rPr>
        <w:b w:val="1"/>
        <w:color w:val="ffffff"/>
      </w:rPr>
      <w:tcPr>
        <w:tcBorders>
          <w:top w:color="ffffff" w:space="0" w:sz="4" w:val="single"/>
          <w:left w:color="ffffff" w:space="0" w:sz="4" w:val="single"/>
          <w:right w:color="ffffff" w:space="0" w:sz="4" w:val="single"/>
          <w:insideH w:color="000000" w:space="0" w:sz="0" w:val="nil"/>
          <w:insideV w:color="000000" w:space="0" w:sz="0" w:val="nil"/>
        </w:tcBorders>
        <w:shd w:fill="4875bd" w:val="clear"/>
      </w:tcPr>
    </w:tblStylePr>
    <w:tblStylePr w:type="lastCol">
      <w:rPr>
        <w:b w:val="1"/>
        <w:color w:val="ffffff"/>
      </w:rPr>
      <w:tcPr>
        <w:tcBorders>
          <w:top w:color="ffffff" w:space="0" w:sz="4" w:val="single"/>
          <w:bottom w:color="ffffff" w:space="0" w:sz="4" w:val="single"/>
          <w:right w:color="ffffff" w:space="0" w:sz="4" w:val="single"/>
          <w:insideV w:color="000000" w:space="0" w:sz="0" w:val="nil"/>
        </w:tcBorders>
        <w:shd w:fill="4875bd" w:val="clear"/>
      </w:tcPr>
    </w:tblStylePr>
    <w:tblStylePr w:type="lastRow">
      <w:rPr>
        <w:b w:val="1"/>
        <w:color w:val="ffffff"/>
      </w:rPr>
      <w:tcPr>
        <w:tcBorders>
          <w:left w:color="ffffff" w:space="0" w:sz="4" w:val="single"/>
          <w:bottom w:color="ffffff" w:space="0" w:sz="4" w:val="single"/>
          <w:right w:color="ffffff" w:space="0" w:sz="4" w:val="single"/>
          <w:insideH w:color="000000" w:space="0" w:sz="0" w:val="nil"/>
          <w:insideV w:color="000000" w:space="0" w:sz="0" w:val="nil"/>
        </w:tcBorders>
        <w:shd w:fill="4875bd" w:val="clear"/>
      </w:tcPr>
    </w:tblStylePr>
  </w:style>
  <w:style w:type="table" w:styleId="Table29">
    <w:basedOn w:val="TableNormal"/>
    <w:pPr>
      <w:spacing w:after="0" w:lineRule="auto"/>
    </w:pPr>
    <w:rPr>
      <w:color w:val="142f5b"/>
    </w:rPr>
    <w:tblPr>
      <w:tblStyleRowBandSize w:val="1"/>
      <w:tblStyleColBandSize w:val="1"/>
      <w:tblCellMar>
        <w:top w:w="0.0" w:type="dxa"/>
        <w:left w:w="115.0" w:type="dxa"/>
        <w:bottom w:w="0.0" w:type="dxa"/>
        <w:right w:w="115.0" w:type="dxa"/>
      </w:tblCellMar>
    </w:tblPr>
    <w:tcPr>
      <w:shd w:fill="dae3f1" w:val="clear"/>
    </w:tcPr>
    <w:tblStylePr w:type="band1Horz">
      <w:tcPr>
        <w:shd w:fill="b5c7e4" w:val="clear"/>
      </w:tcPr>
    </w:tblStylePr>
    <w:tblStylePr w:type="band1Vert">
      <w:tcPr>
        <w:shd w:fill="b5c7e4" w:val="clear"/>
      </w:tcPr>
    </w:tblStylePr>
    <w:tblStylePr w:type="firstCol">
      <w:rPr>
        <w:b w:val="1"/>
        <w:color w:val="ffffff"/>
      </w:rPr>
      <w:tcPr>
        <w:tcBorders>
          <w:top w:color="ffffff" w:space="0" w:sz="4" w:val="single"/>
          <w:left w:color="ffffff" w:space="0" w:sz="4" w:val="single"/>
          <w:bottom w:color="ffffff" w:space="0" w:sz="4" w:val="single"/>
          <w:insideV w:color="000000" w:space="0" w:sz="0" w:val="nil"/>
        </w:tcBorders>
        <w:shd w:fill="4875bd" w:val="clear"/>
      </w:tcPr>
    </w:tblStylePr>
    <w:tblStylePr w:type="firstRow">
      <w:rPr>
        <w:b w:val="1"/>
        <w:color w:val="ffffff"/>
      </w:rPr>
      <w:tcPr>
        <w:tcBorders>
          <w:top w:color="ffffff" w:space="0" w:sz="4" w:val="single"/>
          <w:left w:color="ffffff" w:space="0" w:sz="4" w:val="single"/>
          <w:right w:color="ffffff" w:space="0" w:sz="4" w:val="single"/>
          <w:insideH w:color="000000" w:space="0" w:sz="0" w:val="nil"/>
          <w:insideV w:color="000000" w:space="0" w:sz="0" w:val="nil"/>
        </w:tcBorders>
        <w:shd w:fill="4875bd" w:val="clear"/>
      </w:tcPr>
    </w:tblStylePr>
    <w:tblStylePr w:type="lastCol">
      <w:rPr>
        <w:b w:val="1"/>
        <w:color w:val="ffffff"/>
      </w:rPr>
      <w:tcPr>
        <w:tcBorders>
          <w:top w:color="ffffff" w:space="0" w:sz="4" w:val="single"/>
          <w:bottom w:color="ffffff" w:space="0" w:sz="4" w:val="single"/>
          <w:right w:color="ffffff" w:space="0" w:sz="4" w:val="single"/>
          <w:insideV w:color="000000" w:space="0" w:sz="0" w:val="nil"/>
        </w:tcBorders>
        <w:shd w:fill="4875bd" w:val="clear"/>
      </w:tcPr>
    </w:tblStylePr>
    <w:tblStylePr w:type="lastRow">
      <w:rPr>
        <w:b w:val="1"/>
        <w:color w:val="ffffff"/>
      </w:rPr>
      <w:tcPr>
        <w:tcBorders>
          <w:left w:color="ffffff" w:space="0" w:sz="4" w:val="single"/>
          <w:bottom w:color="ffffff" w:space="0" w:sz="4" w:val="single"/>
          <w:right w:color="ffffff" w:space="0" w:sz="4" w:val="single"/>
          <w:insideH w:color="000000" w:space="0" w:sz="0" w:val="nil"/>
          <w:insideV w:color="000000" w:space="0" w:sz="0" w:val="nil"/>
        </w:tcBorders>
        <w:shd w:fill="4875bd" w:val="clear"/>
      </w:tcPr>
    </w:tblStylePr>
  </w:style>
</w:styles>
</file>

<file path=word/_rels/document.xml.rels><?xml version="1.0" encoding="UTF-8" standalone="yes"?><Relationships xmlns="http://schemas.openxmlformats.org/package/2006/relationships"><Relationship Id="rId40" Type="http://schemas.openxmlformats.org/officeDocument/2006/relationships/image" Target="media/image30.jpg"/><Relationship Id="rId42" Type="http://schemas.openxmlformats.org/officeDocument/2006/relationships/image" Target="media/image35.jpg"/><Relationship Id="rId41" Type="http://schemas.openxmlformats.org/officeDocument/2006/relationships/image" Target="media/image29.jpg"/><Relationship Id="rId44" Type="http://schemas.openxmlformats.org/officeDocument/2006/relationships/image" Target="media/image4.jpg"/><Relationship Id="rId43" Type="http://schemas.openxmlformats.org/officeDocument/2006/relationships/image" Target="media/image12.jpg"/><Relationship Id="rId46" Type="http://schemas.openxmlformats.org/officeDocument/2006/relationships/image" Target="media/image13.jpg"/><Relationship Id="rId45" Type="http://schemas.openxmlformats.org/officeDocument/2006/relationships/image" Target="media/image7.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footer" Target="footer2.xml"/><Relationship Id="rId48" Type="http://schemas.openxmlformats.org/officeDocument/2006/relationships/image" Target="media/image1.jpg"/><Relationship Id="rId47" Type="http://schemas.openxmlformats.org/officeDocument/2006/relationships/image" Target="media/image3.jpg"/><Relationship Id="rId49" Type="http://schemas.openxmlformats.org/officeDocument/2006/relationships/footer" Target="footer5.xml"/><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customXml" Target="../customXML/item1.xml"/><Relationship Id="rId8" Type="http://schemas.openxmlformats.org/officeDocument/2006/relationships/image" Target="media/image20.jpg"/><Relationship Id="rId31" Type="http://schemas.openxmlformats.org/officeDocument/2006/relationships/image" Target="media/image47.jpg"/><Relationship Id="rId30" Type="http://schemas.openxmlformats.org/officeDocument/2006/relationships/image" Target="media/image44.jpg"/><Relationship Id="rId33" Type="http://schemas.openxmlformats.org/officeDocument/2006/relationships/image" Target="media/image19.jpg"/><Relationship Id="rId32" Type="http://schemas.openxmlformats.org/officeDocument/2006/relationships/image" Target="media/image45.jpg"/><Relationship Id="rId35" Type="http://schemas.openxmlformats.org/officeDocument/2006/relationships/image" Target="media/image24.jpg"/><Relationship Id="rId34" Type="http://schemas.openxmlformats.org/officeDocument/2006/relationships/image" Target="media/image18.jpg"/><Relationship Id="rId37" Type="http://schemas.openxmlformats.org/officeDocument/2006/relationships/image" Target="media/image31.jpg"/><Relationship Id="rId36" Type="http://schemas.openxmlformats.org/officeDocument/2006/relationships/image" Target="media/image22.jpg"/><Relationship Id="rId39" Type="http://schemas.openxmlformats.org/officeDocument/2006/relationships/image" Target="media/image25.jpg"/><Relationship Id="rId38" Type="http://schemas.openxmlformats.org/officeDocument/2006/relationships/image" Target="media/image27.jpg"/><Relationship Id="rId20" Type="http://schemas.openxmlformats.org/officeDocument/2006/relationships/image" Target="media/image33.jpg"/><Relationship Id="rId22" Type="http://schemas.openxmlformats.org/officeDocument/2006/relationships/image" Target="media/image36.jpg"/><Relationship Id="rId21" Type="http://schemas.openxmlformats.org/officeDocument/2006/relationships/image" Target="media/image49.jpg"/><Relationship Id="rId24" Type="http://schemas.openxmlformats.org/officeDocument/2006/relationships/image" Target="media/image39.jpg"/><Relationship Id="rId23" Type="http://schemas.openxmlformats.org/officeDocument/2006/relationships/image" Target="media/image40.jpg"/><Relationship Id="rId26" Type="http://schemas.openxmlformats.org/officeDocument/2006/relationships/image" Target="media/image42.jpg"/><Relationship Id="rId25" Type="http://schemas.openxmlformats.org/officeDocument/2006/relationships/image" Target="media/image41.jpg"/><Relationship Id="rId28" Type="http://schemas.openxmlformats.org/officeDocument/2006/relationships/image" Target="media/image37.jpg"/><Relationship Id="rId27" Type="http://schemas.openxmlformats.org/officeDocument/2006/relationships/image" Target="media/image50.jpg"/><Relationship Id="rId29" Type="http://schemas.openxmlformats.org/officeDocument/2006/relationships/image" Target="media/image38.jpg"/><Relationship Id="rId51" Type="http://schemas.openxmlformats.org/officeDocument/2006/relationships/image" Target="media/image28.png"/><Relationship Id="rId50" Type="http://schemas.openxmlformats.org/officeDocument/2006/relationships/image" Target="media/image11.png"/><Relationship Id="rId53" Type="http://schemas.openxmlformats.org/officeDocument/2006/relationships/image" Target="media/image8.png"/><Relationship Id="rId52" Type="http://schemas.openxmlformats.org/officeDocument/2006/relationships/image" Target="media/image10.png"/><Relationship Id="rId11" Type="http://schemas.openxmlformats.org/officeDocument/2006/relationships/footer" Target="footer4.xml"/><Relationship Id="rId55" Type="http://schemas.openxmlformats.org/officeDocument/2006/relationships/image" Target="media/image15.png"/><Relationship Id="rId10" Type="http://schemas.openxmlformats.org/officeDocument/2006/relationships/footer" Target="footer1.xml"/><Relationship Id="rId54" Type="http://schemas.openxmlformats.org/officeDocument/2006/relationships/image" Target="media/image9.png"/><Relationship Id="rId13" Type="http://schemas.openxmlformats.org/officeDocument/2006/relationships/footer" Target="footer6.xml"/><Relationship Id="rId57" Type="http://schemas.openxmlformats.org/officeDocument/2006/relationships/image" Target="media/image14.png"/><Relationship Id="rId12" Type="http://schemas.openxmlformats.org/officeDocument/2006/relationships/footer" Target="footer3.xml"/><Relationship Id="rId56" Type="http://schemas.openxmlformats.org/officeDocument/2006/relationships/image" Target="media/image23.png"/><Relationship Id="rId15" Type="http://schemas.openxmlformats.org/officeDocument/2006/relationships/image" Target="media/image2.png"/><Relationship Id="rId14" Type="http://schemas.openxmlformats.org/officeDocument/2006/relationships/image" Target="media/image6.jpg"/><Relationship Id="rId17" Type="http://schemas.openxmlformats.org/officeDocument/2006/relationships/image" Target="media/image26.jpg"/><Relationship Id="rId16" Type="http://schemas.openxmlformats.org/officeDocument/2006/relationships/image" Target="media/image46.jpg"/><Relationship Id="rId19" Type="http://schemas.openxmlformats.org/officeDocument/2006/relationships/image" Target="media/image34.jpg"/><Relationship Id="rId18" Type="http://schemas.openxmlformats.org/officeDocument/2006/relationships/image" Target="media/image32.jpg"/></Relationships>
</file>

<file path=word/_rels/footer1.xml.rels><?xml version="1.0" encoding="UTF-8" standalone="yes"?><Relationships xmlns="http://schemas.openxmlformats.org/package/2006/relationships"><Relationship Id="rId1" Type="http://schemas.openxmlformats.org/officeDocument/2006/relationships/image" Target="media/image43.png"/><Relationship Id="rId2" Type="http://schemas.openxmlformats.org/officeDocument/2006/relationships/image" Target="media/image48.jpg"/><Relationship Id="rId3" Type="http://schemas.openxmlformats.org/officeDocument/2006/relationships/image" Target="media/image17.png"/></Relationships>
</file>

<file path=word/_rels/footer2.xml.rels><?xml version="1.0" encoding="UTF-8" standalone="yes"?><Relationships xmlns="http://schemas.openxmlformats.org/package/2006/relationships"><Relationship Id="rId1" Type="http://schemas.openxmlformats.org/officeDocument/2006/relationships/image" Target="media/image16.png"/></Relationships>
</file>

<file path=word/_rels/footer3.xml.rels><?xml version="1.0" encoding="UTF-8" standalone="yes"?><Relationships xmlns="http://schemas.openxmlformats.org/package/2006/relationships"><Relationship Id="rId1" Type="http://schemas.openxmlformats.org/officeDocument/2006/relationships/image" Target="media/image16.png"/></Relationships>
</file>

<file path=word/_rels/footer4.xml.rels><?xml version="1.0" encoding="UTF-8" standalone="yes"?><Relationships xmlns="http://schemas.openxmlformats.org/package/2006/relationships"><Relationship Id="rId1" Type="http://schemas.openxmlformats.org/officeDocument/2006/relationships/image" Target="media/image21.png"/><Relationship Id="rId2" Type="http://schemas.openxmlformats.org/officeDocument/2006/relationships/image" Target="media/image16.png"/></Relationships>
</file>

<file path=word/_rels/footer5.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5.png"/></Relationships>
</file>

<file path=word/_rels/footer6.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5.png"/></Relationships>
</file>

<file path=word/theme/theme1.xml><?xml version="1.0" encoding="utf-8"?>
<a:theme xmlns:a="http://schemas.openxmlformats.org/drawingml/2006/main" name="Cebraspe">
  <a:themeElements>
    <a:clrScheme name="Cebraspe azul">
      <a:dk1>
        <a:srgbClr val="4875BD"/>
      </a:dk1>
      <a:lt1>
        <a:sysClr val="window" lastClr="FFFFFF"/>
      </a:lt1>
      <a:dk2>
        <a:srgbClr val="0E194A"/>
      </a:dk2>
      <a:lt2>
        <a:srgbClr val="FFFFFF"/>
      </a:lt2>
      <a:accent1>
        <a:srgbClr val="4875BD"/>
      </a:accent1>
      <a:accent2>
        <a:srgbClr val="0C4A87"/>
      </a:accent2>
      <a:accent3>
        <a:srgbClr val="1C407A"/>
      </a:accent3>
      <a:accent4>
        <a:srgbClr val="7F7981"/>
      </a:accent4>
      <a:accent5>
        <a:srgbClr val="3C3C3C"/>
      </a:accent5>
      <a:accent6>
        <a:srgbClr val="181818"/>
      </a:accent6>
      <a:hlink>
        <a:srgbClr val="4875BD"/>
      </a:hlink>
      <a:folHlink>
        <a:srgbClr val="7F7981"/>
      </a:folHlink>
    </a:clrScheme>
    <a:fontScheme name="Cebraspe">
      <a:majorFont>
        <a:latin typeface="Calibri"/>
        <a:ea typeface=""/>
        <a:cs typeface=""/>
      </a:majorFont>
      <a:minorFont>
        <a:latin typeface="Calibri Light"/>
        <a:ea typeface=""/>
        <a:cs typeface=""/>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jEInZBDRg46giEu3fpcOho5OBJQ==">AMUW2mUqO5h3XnR97IwTgpsVZ69EwcbWfdxtRCZZd9yjA5poJQJoNMLaYFE3kvqqtY79r0xcWDda09eIrcJk0DJ0jZWW0WVWhZSjmb2Q33z6j0XQQ+bwxB5JsrfRieb7OjuMdW7ts5mtQrXPlct3xLG6kuCrg6N0YH3aJBv9GygKnwqnwnY1AOL1auUGV2ArZxROAzaSCSTBp9hllFiekzd+RRM1DUgT4WXpbtQGoQBDknjBaknlKIvfQUu4kHDDroLMGsmgyCbYNab8J3whbRX/ytAlmbP0kdj0c/L2jqhCFU4l5p86fGrlpJlP9C7seeY+MSesv5A8pGKa5nZcQSbXJeGRoLTSLmhZa8guik367vERXEhg6d2GY3AZnbdkbTCgEYe/5gosM+moU2rZt4AMj0eqToZzeck6U5kuoGdu7GYTegw1P0E=</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2021-07-30T17:58:00Z</dcterms:created>
  <dc:creator>Mariana Carvalho</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0x0101000036F59C04359847920275F1F2E00336</vt:lpwstr>
  </property>
</Properties>
</file>