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6E8C5" w14:textId="77777777" w:rsidR="00D92170" w:rsidRPr="004A6658" w:rsidRDefault="00D92170" w:rsidP="00D92170">
      <w:pPr>
        <w:spacing w:line="360" w:lineRule="auto"/>
        <w:jc w:val="center"/>
        <w:rPr>
          <w:rFonts w:asciiTheme="minorHAnsi" w:hAnsiTheme="minorHAnsi" w:cstheme="minorHAnsi"/>
          <w:b/>
          <w:sz w:val="32"/>
        </w:rPr>
      </w:pPr>
      <w:r w:rsidRPr="004A6658">
        <w:rPr>
          <w:rFonts w:asciiTheme="minorHAnsi" w:hAnsiTheme="minorHAnsi" w:cstheme="minorHAnsi"/>
          <w:b/>
          <w:noProof/>
          <w:sz w:val="32"/>
        </w:rPr>
        <w:drawing>
          <wp:inline distT="0" distB="0" distL="0" distR="0" wp14:anchorId="58BB7459" wp14:editId="2A6B6A94">
            <wp:extent cx="3988676" cy="153785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77EC9EB6" w14:textId="77777777" w:rsidR="00D92170" w:rsidRPr="004A6658" w:rsidRDefault="00D92170" w:rsidP="00D92170">
      <w:pPr>
        <w:jc w:val="center"/>
        <w:rPr>
          <w:rFonts w:asciiTheme="minorHAnsi" w:hAnsiTheme="minorHAnsi" w:cstheme="minorHAnsi"/>
          <w:b/>
          <w:color w:val="000000" w:themeColor="text1"/>
          <w:sz w:val="32"/>
        </w:rPr>
      </w:pPr>
    </w:p>
    <w:p w14:paraId="4B91A174" w14:textId="77777777" w:rsidR="00D92170" w:rsidRPr="004A6658" w:rsidRDefault="00D92170" w:rsidP="00D92170">
      <w:pPr>
        <w:pStyle w:val="PargrafodaLista"/>
        <w:spacing w:line="360" w:lineRule="auto"/>
        <w:ind w:left="0"/>
        <w:jc w:val="center"/>
        <w:rPr>
          <w:rFonts w:cstheme="minorHAnsi"/>
          <w:b/>
          <w:color w:val="000000" w:themeColor="text1"/>
          <w:sz w:val="36"/>
        </w:rPr>
      </w:pPr>
    </w:p>
    <w:p w14:paraId="2CEBCA5D" w14:textId="77777777" w:rsidR="00D92170" w:rsidRPr="004A6658" w:rsidRDefault="00D92170" w:rsidP="00D92170">
      <w:pPr>
        <w:jc w:val="center"/>
        <w:outlineLvl w:val="0"/>
        <w:rPr>
          <w:rFonts w:asciiTheme="minorHAnsi" w:hAnsiTheme="minorHAnsi" w:cstheme="minorHAnsi"/>
          <w:b/>
          <w:color w:val="000000" w:themeColor="text1"/>
          <w:sz w:val="56"/>
          <w:szCs w:val="18"/>
        </w:rPr>
      </w:pPr>
      <w:r w:rsidRPr="004A6658">
        <w:rPr>
          <w:rFonts w:asciiTheme="minorHAnsi" w:hAnsiTheme="minorHAnsi" w:cstheme="minorHAnsi"/>
          <w:b/>
          <w:color w:val="000000" w:themeColor="text1"/>
          <w:sz w:val="56"/>
        </w:rPr>
        <w:t>Estudo de Viabilidade de uma Universidade Distrital</w:t>
      </w:r>
    </w:p>
    <w:p w14:paraId="6CBF28D9" w14:textId="77777777" w:rsidR="00D92170" w:rsidRPr="004A6658" w:rsidRDefault="00D92170" w:rsidP="00D92170">
      <w:pPr>
        <w:jc w:val="center"/>
        <w:rPr>
          <w:rFonts w:asciiTheme="minorHAnsi" w:hAnsiTheme="minorHAnsi" w:cstheme="minorHAnsi"/>
          <w:b/>
          <w:color w:val="000000" w:themeColor="text1"/>
          <w:sz w:val="32"/>
        </w:rPr>
      </w:pPr>
    </w:p>
    <w:p w14:paraId="7C8F0F94" w14:textId="77777777" w:rsidR="00D92170" w:rsidRPr="004A6658" w:rsidRDefault="00D92170" w:rsidP="00D92170">
      <w:pPr>
        <w:ind w:right="134" w:firstLine="567"/>
        <w:jc w:val="center"/>
        <w:rPr>
          <w:rFonts w:asciiTheme="minorHAnsi" w:hAnsiTheme="minorHAnsi" w:cstheme="minorHAnsi"/>
          <w:b/>
          <w:color w:val="000000" w:themeColor="text1"/>
          <w:sz w:val="56"/>
          <w:szCs w:val="22"/>
        </w:rPr>
      </w:pPr>
      <w:bookmarkStart w:id="0" w:name="_Hlk68203057"/>
      <w:r w:rsidRPr="004A6658">
        <w:rPr>
          <w:rFonts w:asciiTheme="minorHAnsi" w:eastAsia="Calibri" w:hAnsiTheme="minorHAnsi" w:cstheme="minorHAnsi"/>
          <w:bCs/>
          <w:color w:val="000000" w:themeColor="text1"/>
          <w:sz w:val="40"/>
          <w:szCs w:val="20"/>
        </w:rPr>
        <w:t>O</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impacto</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e</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os</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custos</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de</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implantação</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de</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uma</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Universidade</w:t>
      </w:r>
      <w:r w:rsidRPr="004A6658">
        <w:rPr>
          <w:rFonts w:asciiTheme="minorHAnsi" w:hAnsiTheme="minorHAnsi" w:cstheme="minorHAnsi"/>
          <w:bCs/>
          <w:color w:val="000000" w:themeColor="text1"/>
          <w:sz w:val="40"/>
          <w:szCs w:val="20"/>
        </w:rPr>
        <w:t xml:space="preserve"> </w:t>
      </w:r>
      <w:r w:rsidRPr="004A6658">
        <w:rPr>
          <w:rFonts w:asciiTheme="minorHAnsi" w:eastAsia="Calibri" w:hAnsiTheme="minorHAnsi" w:cstheme="minorHAnsi"/>
          <w:bCs/>
          <w:color w:val="000000" w:themeColor="text1"/>
          <w:sz w:val="40"/>
          <w:szCs w:val="20"/>
        </w:rPr>
        <w:t>Distrital</w:t>
      </w:r>
    </w:p>
    <w:bookmarkEnd w:id="0"/>
    <w:p w14:paraId="17559F9F" w14:textId="77777777" w:rsidR="00D92170" w:rsidRPr="004A6658" w:rsidRDefault="00D92170" w:rsidP="00D92170">
      <w:pPr>
        <w:spacing w:line="360" w:lineRule="auto"/>
        <w:jc w:val="center"/>
        <w:rPr>
          <w:rFonts w:asciiTheme="minorHAnsi" w:hAnsiTheme="minorHAnsi" w:cstheme="minorHAnsi"/>
          <w:b/>
          <w:color w:val="000000" w:themeColor="text1"/>
        </w:rPr>
      </w:pPr>
    </w:p>
    <w:p w14:paraId="4AD95E2B" w14:textId="77777777" w:rsidR="00D92170" w:rsidRPr="004A6658" w:rsidRDefault="00D92170" w:rsidP="00D92170">
      <w:pPr>
        <w:rPr>
          <w:rFonts w:asciiTheme="minorHAnsi" w:hAnsiTheme="minorHAnsi" w:cstheme="minorHAnsi"/>
        </w:rPr>
      </w:pPr>
    </w:p>
    <w:tbl>
      <w:tblPr>
        <w:tblStyle w:val="Tabelacomgrade"/>
        <w:tblpPr w:leftFromText="141" w:rightFromText="141" w:vertAnchor="text" w:horzAnchor="page" w:tblpX="1658"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D92170" w:rsidRPr="004A6658" w14:paraId="2FEBE6B0" w14:textId="77777777" w:rsidTr="000B52E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FFE756F" w14:textId="77777777" w:rsidR="00D92170" w:rsidRPr="004A6658" w:rsidRDefault="00D92170" w:rsidP="000B52E0">
            <w:pPr>
              <w:jc w:val="center"/>
              <w:rPr>
                <w:rFonts w:asciiTheme="minorHAnsi" w:hAnsiTheme="minorHAnsi" w:cstheme="minorHAnsi"/>
                <w:b/>
                <w:bCs/>
                <w:sz w:val="28"/>
                <w:szCs w:val="28"/>
              </w:rPr>
            </w:pPr>
            <w:r w:rsidRPr="004A6658">
              <w:rPr>
                <w:rFonts w:asciiTheme="minorHAnsi" w:hAnsiTheme="minorHAnsi" w:cstheme="minorHAnsi"/>
                <w:b/>
                <w:bCs/>
                <w:sz w:val="28"/>
                <w:szCs w:val="28"/>
              </w:rPr>
              <w:t>Identificação do Projeto</w:t>
            </w:r>
          </w:p>
        </w:tc>
      </w:tr>
      <w:tr w:rsidR="00D92170" w:rsidRPr="004A6658" w14:paraId="67C20097" w14:textId="77777777" w:rsidTr="000B52E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FDACBB" w14:textId="77777777" w:rsidR="00D92170" w:rsidRPr="004A6658" w:rsidRDefault="00D92170" w:rsidP="000B52E0">
            <w:pPr>
              <w:rPr>
                <w:rFonts w:asciiTheme="minorHAnsi" w:hAnsiTheme="minorHAnsi" w:cstheme="minorHAnsi"/>
                <w:sz w:val="22"/>
                <w:szCs w:val="22"/>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D83DA7" w14:textId="77777777" w:rsidR="00D92170" w:rsidRPr="004A6658" w:rsidRDefault="00D92170" w:rsidP="000B52E0">
            <w:pPr>
              <w:spacing w:line="276" w:lineRule="auto"/>
              <w:rPr>
                <w:rFonts w:asciiTheme="minorHAnsi" w:eastAsia="Calibri" w:hAnsiTheme="minorHAnsi" w:cstheme="minorHAnsi"/>
                <w:sz w:val="22"/>
                <w:szCs w:val="22"/>
              </w:rPr>
            </w:pPr>
          </w:p>
        </w:tc>
      </w:tr>
      <w:tr w:rsidR="00D92170" w:rsidRPr="004A6658" w14:paraId="5A11B302"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89D814A"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75C4F4" w14:textId="77777777" w:rsidR="00D92170" w:rsidRPr="004A6658" w:rsidRDefault="00D92170" w:rsidP="000B52E0">
            <w:pPr>
              <w:rPr>
                <w:rFonts w:asciiTheme="minorHAnsi" w:eastAsia="Calibri" w:hAnsiTheme="minorHAnsi" w:cstheme="minorHAnsi"/>
                <w:sz w:val="22"/>
                <w:szCs w:val="22"/>
              </w:rPr>
            </w:pPr>
            <w:r w:rsidRPr="004A6658">
              <w:rPr>
                <w:rFonts w:asciiTheme="minorHAnsi" w:hAnsiTheme="minorHAnsi" w:cstheme="minorHAnsi"/>
                <w:sz w:val="22"/>
                <w:szCs w:val="22"/>
              </w:rPr>
              <w:t>Projeto de Pesquisa de uma universidade distrital - 1.1 Elaboração de documento sobre o impacto e os custos de implantação de uma universidade distrital.</w:t>
            </w:r>
          </w:p>
        </w:tc>
      </w:tr>
      <w:tr w:rsidR="00D92170" w:rsidRPr="004A6658" w14:paraId="35AAAD74"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40D42FE"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0005C"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Relatório técnico - Parte 3</w:t>
            </w:r>
          </w:p>
        </w:tc>
      </w:tr>
      <w:tr w:rsidR="00D92170" w:rsidRPr="004A6658" w14:paraId="26D25F90"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FCD016C"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Representante legal</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BC749D"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 xml:space="preserve">Adriana </w:t>
            </w:r>
            <w:proofErr w:type="spellStart"/>
            <w:r w:rsidRPr="004A6658">
              <w:rPr>
                <w:rFonts w:asciiTheme="minorHAnsi" w:hAnsiTheme="minorHAnsi" w:cstheme="minorHAnsi"/>
                <w:sz w:val="22"/>
                <w:szCs w:val="22"/>
              </w:rPr>
              <w:t>Rigon</w:t>
            </w:r>
            <w:proofErr w:type="spellEnd"/>
            <w:r w:rsidRPr="004A6658">
              <w:rPr>
                <w:rFonts w:asciiTheme="minorHAnsi" w:hAnsiTheme="minorHAnsi" w:cstheme="minorHAnsi"/>
                <w:sz w:val="22"/>
                <w:szCs w:val="22"/>
              </w:rPr>
              <w:t xml:space="preserve"> </w:t>
            </w:r>
            <w:proofErr w:type="spellStart"/>
            <w:r w:rsidRPr="004A6658">
              <w:rPr>
                <w:rFonts w:asciiTheme="minorHAnsi" w:hAnsiTheme="minorHAnsi" w:cstheme="minorHAnsi"/>
                <w:sz w:val="22"/>
                <w:szCs w:val="22"/>
              </w:rPr>
              <w:t>Weska</w:t>
            </w:r>
            <w:proofErr w:type="spellEnd"/>
          </w:p>
        </w:tc>
      </w:tr>
      <w:tr w:rsidR="00D92170" w:rsidRPr="004A6658" w14:paraId="2A44CF13"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FA8D773"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5E4333" w14:textId="77777777" w:rsidR="00D92170" w:rsidRPr="004A6658" w:rsidRDefault="00D92170" w:rsidP="000B52E0">
            <w:pPr>
              <w:spacing w:line="276" w:lineRule="auto"/>
              <w:rPr>
                <w:rFonts w:asciiTheme="minorHAnsi" w:eastAsia="Calibri" w:hAnsiTheme="minorHAnsi" w:cstheme="minorHAnsi"/>
                <w:sz w:val="22"/>
                <w:szCs w:val="22"/>
              </w:rPr>
            </w:pPr>
            <w:r w:rsidRPr="004A6658">
              <w:rPr>
                <w:rFonts w:asciiTheme="minorHAnsi" w:eastAsia="Calibri" w:hAnsiTheme="minorHAnsi" w:cstheme="minorHAnsi"/>
                <w:sz w:val="22"/>
                <w:szCs w:val="22"/>
              </w:rPr>
              <w:t xml:space="preserve">Claudia </w:t>
            </w:r>
            <w:proofErr w:type="spellStart"/>
            <w:r w:rsidRPr="004A6658">
              <w:rPr>
                <w:rFonts w:asciiTheme="minorHAnsi" w:eastAsia="Calibri" w:hAnsiTheme="minorHAnsi" w:cstheme="minorHAnsi"/>
                <w:sz w:val="22"/>
                <w:szCs w:val="22"/>
              </w:rPr>
              <w:t>Maffini</w:t>
            </w:r>
            <w:proofErr w:type="spellEnd"/>
            <w:r w:rsidRPr="004A6658">
              <w:rPr>
                <w:rFonts w:asciiTheme="minorHAnsi" w:eastAsia="Calibri" w:hAnsiTheme="minorHAnsi" w:cstheme="minorHAnsi"/>
                <w:sz w:val="22"/>
                <w:szCs w:val="22"/>
              </w:rPr>
              <w:t xml:space="preserve"> </w:t>
            </w:r>
            <w:proofErr w:type="spellStart"/>
            <w:r w:rsidRPr="004A6658">
              <w:rPr>
                <w:rFonts w:asciiTheme="minorHAnsi" w:eastAsia="Calibri" w:hAnsiTheme="minorHAnsi" w:cstheme="minorHAnsi"/>
                <w:sz w:val="22"/>
                <w:szCs w:val="22"/>
              </w:rPr>
              <w:t>Griboski</w:t>
            </w:r>
            <w:proofErr w:type="spellEnd"/>
          </w:p>
        </w:tc>
      </w:tr>
      <w:tr w:rsidR="00D92170" w:rsidRPr="004A6658" w14:paraId="1FA68568"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C8D3AF"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Subcoordenadora Técnica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6DBADD" w14:textId="77777777" w:rsidR="00D92170" w:rsidRPr="004A6658" w:rsidRDefault="00D92170" w:rsidP="000B52E0">
            <w:pPr>
              <w:spacing w:line="276" w:lineRule="auto"/>
              <w:rPr>
                <w:rFonts w:asciiTheme="minorHAnsi" w:eastAsia="Calibri" w:hAnsiTheme="minorHAnsi" w:cstheme="minorHAnsi"/>
                <w:sz w:val="22"/>
                <w:szCs w:val="22"/>
              </w:rPr>
            </w:pPr>
            <w:r w:rsidRPr="004A6658">
              <w:rPr>
                <w:rFonts w:asciiTheme="minorHAnsi" w:eastAsia="Calibri" w:hAnsiTheme="minorHAnsi" w:cstheme="minorHAnsi"/>
                <w:sz w:val="22"/>
                <w:szCs w:val="22"/>
              </w:rPr>
              <w:t>Camila Gomes Diógenes</w:t>
            </w:r>
          </w:p>
        </w:tc>
      </w:tr>
      <w:tr w:rsidR="00D92170" w:rsidRPr="004A6658" w14:paraId="18EF3174"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58A772" w14:textId="77777777" w:rsidR="00D92170" w:rsidRPr="004A6658" w:rsidRDefault="00D92170" w:rsidP="000B52E0">
            <w:pPr>
              <w:jc w:val="both"/>
              <w:rPr>
                <w:rFonts w:asciiTheme="minorHAnsi" w:hAnsiTheme="minorHAnsi" w:cstheme="minorHAnsi"/>
                <w:sz w:val="22"/>
                <w:szCs w:val="22"/>
              </w:rPr>
            </w:pPr>
            <w:r w:rsidRPr="004A6658">
              <w:rPr>
                <w:rFonts w:asciiTheme="minorHAnsi" w:hAnsiTheme="minorHAnsi" w:cstheme="minorHAnsi"/>
                <w:sz w:val="22"/>
                <w:szCs w:val="22"/>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1C90E3" w14:textId="77777777" w:rsidR="00D92170" w:rsidRPr="004A6658" w:rsidRDefault="00D92170" w:rsidP="000B52E0">
            <w:pPr>
              <w:spacing w:line="276" w:lineRule="auto"/>
              <w:rPr>
                <w:rFonts w:asciiTheme="minorHAnsi" w:eastAsia="Calibri" w:hAnsiTheme="minorHAnsi" w:cstheme="minorHAnsi"/>
                <w:sz w:val="22"/>
                <w:szCs w:val="22"/>
              </w:rPr>
            </w:pPr>
            <w:r w:rsidRPr="004A6658">
              <w:rPr>
                <w:rFonts w:asciiTheme="minorHAnsi" w:eastAsia="Calibri" w:hAnsiTheme="minorHAnsi" w:cstheme="minorHAnsi"/>
                <w:sz w:val="22"/>
                <w:szCs w:val="22"/>
              </w:rPr>
              <w:t>Marcelo Ferreira Lourenço</w:t>
            </w:r>
          </w:p>
        </w:tc>
      </w:tr>
      <w:tr w:rsidR="00D92170" w:rsidRPr="004A6658" w14:paraId="0BD53BA5" w14:textId="77777777" w:rsidTr="000B52E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2B48F294" w14:textId="77777777" w:rsidR="00D92170" w:rsidRPr="004A6658" w:rsidRDefault="00D92170" w:rsidP="000B52E0">
            <w:pPr>
              <w:rPr>
                <w:rFonts w:asciiTheme="minorHAnsi" w:hAnsiTheme="minorHAnsi" w:cstheme="minorHAnsi"/>
                <w:sz w:val="22"/>
                <w:szCs w:val="22"/>
              </w:rPr>
            </w:pPr>
            <w:r w:rsidRPr="004A6658">
              <w:rPr>
                <w:rFonts w:asciiTheme="minorHAnsi" w:hAnsiTheme="minorHAnsi" w:cstheme="minorHAnsi"/>
                <w:sz w:val="22"/>
                <w:szCs w:val="22"/>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288EDD87" w14:textId="77777777" w:rsidR="00D92170" w:rsidRPr="004A6658" w:rsidRDefault="00D92170" w:rsidP="000B52E0">
            <w:pPr>
              <w:spacing w:line="276" w:lineRule="auto"/>
              <w:rPr>
                <w:rFonts w:asciiTheme="minorHAnsi" w:eastAsia="Calibri" w:hAnsiTheme="minorHAnsi" w:cstheme="minorHAnsi"/>
                <w:sz w:val="22"/>
                <w:szCs w:val="22"/>
              </w:rPr>
            </w:pPr>
            <w:r w:rsidRPr="004A6658">
              <w:rPr>
                <w:rFonts w:asciiTheme="minorHAnsi" w:eastAsia="Calibri" w:hAnsiTheme="minorHAnsi" w:cstheme="minorHAnsi"/>
                <w:sz w:val="22"/>
                <w:szCs w:val="22"/>
              </w:rPr>
              <w:t>01/04/2021</w:t>
            </w:r>
          </w:p>
        </w:tc>
      </w:tr>
    </w:tbl>
    <w:p w14:paraId="0E5DD3E1" w14:textId="77777777" w:rsidR="00D92170" w:rsidRPr="004A6658" w:rsidRDefault="00D92170" w:rsidP="00D92170">
      <w:pPr>
        <w:rPr>
          <w:rFonts w:asciiTheme="minorHAnsi" w:hAnsiTheme="minorHAnsi" w:cstheme="minorHAnsi"/>
        </w:rPr>
      </w:pPr>
    </w:p>
    <w:p w14:paraId="40961549" w14:textId="77777777" w:rsidR="00D92170" w:rsidRPr="004A6658" w:rsidRDefault="00D92170" w:rsidP="00D92170">
      <w:pPr>
        <w:rPr>
          <w:rFonts w:asciiTheme="minorHAnsi" w:hAnsiTheme="minorHAnsi" w:cstheme="minorHAnsi"/>
        </w:rPr>
      </w:pPr>
      <w:r w:rsidRPr="004A6658">
        <w:rPr>
          <w:rFonts w:asciiTheme="minorHAnsi" w:hAnsiTheme="minorHAnsi" w:cstheme="minorHAnsi"/>
        </w:rPr>
        <w:br w:type="page"/>
      </w:r>
    </w:p>
    <w:p w14:paraId="7AA1BE8F" w14:textId="4F2BA65E" w:rsidR="000B52E0" w:rsidRPr="004A6658" w:rsidRDefault="00AB424E" w:rsidP="000B52E0">
      <w:pPr>
        <w:pStyle w:val="PargrafodaLista"/>
        <w:ind w:left="0"/>
        <w:outlineLvl w:val="0"/>
        <w:rPr>
          <w:rFonts w:cstheme="minorHAnsi"/>
          <w:b/>
          <w:color w:val="4472C4" w:themeColor="accent1"/>
          <w:sz w:val="44"/>
          <w:szCs w:val="44"/>
        </w:rPr>
      </w:pPr>
      <w:bookmarkStart w:id="1" w:name="_Hlk68253651"/>
      <w:r w:rsidRPr="004A6658">
        <w:rPr>
          <w:rFonts w:cstheme="minorHAnsi"/>
          <w:b/>
          <w:color w:val="4472C4" w:themeColor="accent1"/>
          <w:sz w:val="44"/>
          <w:szCs w:val="44"/>
        </w:rPr>
        <w:lastRenderedPageBreak/>
        <w:t>SUMÁRIO</w:t>
      </w:r>
    </w:p>
    <w:p w14:paraId="2A1862CF" w14:textId="77777777" w:rsidR="000B52E0" w:rsidRPr="004A6658" w:rsidRDefault="000B52E0" w:rsidP="000B52E0">
      <w:pPr>
        <w:pStyle w:val="PargrafodaLista"/>
        <w:ind w:left="0"/>
        <w:outlineLvl w:val="0"/>
        <w:rPr>
          <w:rFonts w:cstheme="minorHAnsi"/>
          <w:bCs/>
          <w:color w:val="000000" w:themeColor="text1"/>
          <w:sz w:val="22"/>
          <w:szCs w:val="22"/>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279"/>
        <w:gridCol w:w="708"/>
      </w:tblGrid>
      <w:tr w:rsidR="001E2459" w:rsidRPr="004A6658" w14:paraId="02EFB31B" w14:textId="77777777" w:rsidTr="004A6658">
        <w:trPr>
          <w:trHeight w:val="391"/>
        </w:trPr>
        <w:tc>
          <w:tcPr>
            <w:tcW w:w="8080" w:type="dxa"/>
          </w:tcPr>
          <w:p w14:paraId="7DBCB13C" w14:textId="77777777" w:rsidR="001E2459" w:rsidRPr="004A6658" w:rsidRDefault="001E2459" w:rsidP="004A6658">
            <w:pPr>
              <w:pStyle w:val="PargrafodaLista"/>
              <w:spacing w:line="276" w:lineRule="auto"/>
              <w:ind w:left="0"/>
              <w:jc w:val="both"/>
              <w:outlineLvl w:val="0"/>
              <w:rPr>
                <w:rFonts w:cstheme="minorHAnsi"/>
                <w:bCs/>
                <w:color w:val="000000" w:themeColor="text1"/>
                <w:sz w:val="22"/>
                <w:szCs w:val="22"/>
              </w:rPr>
            </w:pPr>
            <w:bookmarkStart w:id="2" w:name="_Hlk68253669"/>
            <w:bookmarkEnd w:id="1"/>
            <w:r w:rsidRPr="004A6658">
              <w:rPr>
                <w:rFonts w:cstheme="minorHAnsi"/>
                <w:bCs/>
                <w:color w:val="000000" w:themeColor="text1"/>
                <w:sz w:val="22"/>
                <w:szCs w:val="22"/>
              </w:rPr>
              <w:t xml:space="preserve">1. PREÂMBULO </w:t>
            </w:r>
          </w:p>
        </w:tc>
        <w:tc>
          <w:tcPr>
            <w:tcW w:w="279" w:type="dxa"/>
          </w:tcPr>
          <w:p w14:paraId="4AE84CB9" w14:textId="77777777" w:rsidR="001E2459" w:rsidRPr="004A6658" w:rsidRDefault="001E2459" w:rsidP="004A6658">
            <w:pPr>
              <w:pStyle w:val="PargrafodaLista"/>
              <w:ind w:left="0"/>
              <w:outlineLvl w:val="0"/>
              <w:rPr>
                <w:rFonts w:cstheme="minorHAnsi"/>
                <w:bCs/>
                <w:color w:val="000000" w:themeColor="text1"/>
                <w:sz w:val="22"/>
                <w:szCs w:val="22"/>
              </w:rPr>
            </w:pPr>
          </w:p>
        </w:tc>
        <w:tc>
          <w:tcPr>
            <w:tcW w:w="708" w:type="dxa"/>
          </w:tcPr>
          <w:p w14:paraId="4CD42DD9" w14:textId="77777777" w:rsidR="001E2459" w:rsidRPr="004A6658" w:rsidRDefault="001E2459" w:rsidP="004A6658">
            <w:pPr>
              <w:pStyle w:val="PargrafodaLista"/>
              <w:ind w:left="0"/>
              <w:jc w:val="right"/>
              <w:outlineLvl w:val="0"/>
              <w:rPr>
                <w:rFonts w:cstheme="minorHAnsi"/>
                <w:bCs/>
                <w:color w:val="000000" w:themeColor="text1"/>
                <w:sz w:val="22"/>
                <w:szCs w:val="22"/>
              </w:rPr>
            </w:pPr>
            <w:r w:rsidRPr="004A6658">
              <w:rPr>
                <w:rFonts w:cstheme="minorHAnsi"/>
                <w:bCs/>
                <w:color w:val="000000" w:themeColor="text1"/>
                <w:sz w:val="22"/>
                <w:szCs w:val="22"/>
              </w:rPr>
              <w:t>8</w:t>
            </w:r>
          </w:p>
        </w:tc>
      </w:tr>
      <w:tr w:rsidR="001E2459" w:rsidRPr="004A6658" w14:paraId="538E9CE8" w14:textId="77777777" w:rsidTr="004A6658">
        <w:trPr>
          <w:trHeight w:val="391"/>
        </w:trPr>
        <w:tc>
          <w:tcPr>
            <w:tcW w:w="8080" w:type="dxa"/>
          </w:tcPr>
          <w:p w14:paraId="40B6BB0C" w14:textId="77777777" w:rsidR="001E2459" w:rsidRPr="004A6658" w:rsidRDefault="001E2459" w:rsidP="004A6658">
            <w:pPr>
              <w:pStyle w:val="PargrafodaLista"/>
              <w:spacing w:line="276" w:lineRule="auto"/>
              <w:ind w:left="0"/>
              <w:jc w:val="both"/>
              <w:rPr>
                <w:rFonts w:cstheme="minorHAnsi"/>
                <w:bCs/>
                <w:color w:val="000000" w:themeColor="text1"/>
                <w:sz w:val="22"/>
                <w:szCs w:val="22"/>
              </w:rPr>
            </w:pPr>
          </w:p>
        </w:tc>
        <w:tc>
          <w:tcPr>
            <w:tcW w:w="279" w:type="dxa"/>
          </w:tcPr>
          <w:p w14:paraId="3D328398" w14:textId="77777777" w:rsidR="001E2459" w:rsidRPr="004A6658" w:rsidRDefault="001E2459" w:rsidP="004A6658">
            <w:pPr>
              <w:pStyle w:val="PargrafodaLista"/>
              <w:ind w:left="0"/>
              <w:jc w:val="both"/>
              <w:rPr>
                <w:rFonts w:cstheme="minorHAnsi"/>
                <w:bCs/>
                <w:color w:val="000000" w:themeColor="text1"/>
                <w:sz w:val="22"/>
                <w:szCs w:val="22"/>
              </w:rPr>
            </w:pPr>
          </w:p>
        </w:tc>
        <w:tc>
          <w:tcPr>
            <w:tcW w:w="708" w:type="dxa"/>
          </w:tcPr>
          <w:p w14:paraId="55EF2C98" w14:textId="77777777" w:rsidR="001E2459" w:rsidRPr="004A6658" w:rsidRDefault="001E2459" w:rsidP="004A6658">
            <w:pPr>
              <w:pStyle w:val="PargrafodaLista"/>
              <w:ind w:left="0"/>
              <w:jc w:val="right"/>
              <w:rPr>
                <w:rFonts w:cstheme="minorHAnsi"/>
                <w:bCs/>
                <w:color w:val="000000" w:themeColor="text1"/>
                <w:sz w:val="22"/>
                <w:szCs w:val="22"/>
              </w:rPr>
            </w:pPr>
          </w:p>
        </w:tc>
      </w:tr>
      <w:tr w:rsidR="001E2459" w:rsidRPr="004A6658" w14:paraId="3D11E235" w14:textId="77777777" w:rsidTr="004A6658">
        <w:trPr>
          <w:trHeight w:val="391"/>
        </w:trPr>
        <w:tc>
          <w:tcPr>
            <w:tcW w:w="8080" w:type="dxa"/>
          </w:tcPr>
          <w:p w14:paraId="21265A62"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2. INTRODUÇÃO</w:t>
            </w:r>
          </w:p>
        </w:tc>
        <w:tc>
          <w:tcPr>
            <w:tcW w:w="279" w:type="dxa"/>
          </w:tcPr>
          <w:p w14:paraId="57661CDE"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036E647E" w14:textId="77777777" w:rsidR="001E2459" w:rsidRPr="004A6658" w:rsidRDefault="001E2459" w:rsidP="004A6658">
            <w:pPr>
              <w:ind w:left="-286"/>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9</w:t>
            </w:r>
          </w:p>
        </w:tc>
      </w:tr>
      <w:tr w:rsidR="001E2459" w:rsidRPr="004A6658" w14:paraId="09C04723" w14:textId="77777777" w:rsidTr="004A6658">
        <w:trPr>
          <w:trHeight w:val="391"/>
        </w:trPr>
        <w:tc>
          <w:tcPr>
            <w:tcW w:w="8080" w:type="dxa"/>
          </w:tcPr>
          <w:p w14:paraId="721FDA13"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p>
        </w:tc>
        <w:tc>
          <w:tcPr>
            <w:tcW w:w="279" w:type="dxa"/>
          </w:tcPr>
          <w:p w14:paraId="4AFE0E67"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0F7B56DE" w14:textId="77777777" w:rsidR="001E2459" w:rsidRPr="004A6658" w:rsidRDefault="001E2459" w:rsidP="004A6658">
            <w:pPr>
              <w:ind w:left="-286"/>
              <w:jc w:val="right"/>
              <w:rPr>
                <w:rFonts w:asciiTheme="minorHAnsi" w:hAnsiTheme="minorHAnsi" w:cstheme="minorHAnsi"/>
                <w:bCs/>
                <w:color w:val="000000" w:themeColor="text1"/>
                <w:sz w:val="22"/>
                <w:szCs w:val="22"/>
              </w:rPr>
            </w:pPr>
          </w:p>
        </w:tc>
      </w:tr>
      <w:tr w:rsidR="001E2459" w:rsidRPr="004A6658" w14:paraId="20A65796" w14:textId="77777777" w:rsidTr="004A6658">
        <w:trPr>
          <w:trHeight w:val="391"/>
        </w:trPr>
        <w:tc>
          <w:tcPr>
            <w:tcW w:w="8080" w:type="dxa"/>
          </w:tcPr>
          <w:p w14:paraId="3075BDF1" w14:textId="77777777" w:rsidR="001E2459" w:rsidRPr="004A6658" w:rsidRDefault="001E2459" w:rsidP="004A6658">
            <w:pPr>
              <w:pStyle w:val="PargrafodaLista"/>
              <w:spacing w:line="276" w:lineRule="auto"/>
              <w:ind w:left="0"/>
              <w:jc w:val="both"/>
              <w:rPr>
                <w:rFonts w:cstheme="minorHAnsi"/>
                <w:bCs/>
                <w:color w:val="000000" w:themeColor="text1"/>
                <w:sz w:val="22"/>
                <w:szCs w:val="22"/>
              </w:rPr>
            </w:pPr>
            <w:r w:rsidRPr="004A6658">
              <w:rPr>
                <w:rFonts w:cstheme="minorHAnsi"/>
                <w:bCs/>
                <w:color w:val="000000" w:themeColor="text1"/>
                <w:sz w:val="22"/>
                <w:szCs w:val="22"/>
              </w:rPr>
              <w:t>3. CARACTERIZAÇÃO DA RIDE – REGIÃO INTEGRADA DE DESENVOLVIMENTO DO DISTRITO FEDERAL E ENTORNO</w:t>
            </w:r>
          </w:p>
        </w:tc>
        <w:tc>
          <w:tcPr>
            <w:tcW w:w="279" w:type="dxa"/>
          </w:tcPr>
          <w:p w14:paraId="3004912E" w14:textId="77777777" w:rsidR="001E2459" w:rsidRPr="004A6658" w:rsidRDefault="001E2459" w:rsidP="004A6658">
            <w:pPr>
              <w:pStyle w:val="PargrafodaLista"/>
              <w:ind w:left="0"/>
              <w:jc w:val="both"/>
              <w:rPr>
                <w:rFonts w:cstheme="minorHAnsi"/>
                <w:bCs/>
                <w:color w:val="000000" w:themeColor="text1"/>
                <w:sz w:val="22"/>
                <w:szCs w:val="22"/>
              </w:rPr>
            </w:pPr>
          </w:p>
        </w:tc>
        <w:tc>
          <w:tcPr>
            <w:tcW w:w="708" w:type="dxa"/>
          </w:tcPr>
          <w:p w14:paraId="3A426841" w14:textId="77777777" w:rsidR="001E2459" w:rsidRPr="004A6658" w:rsidRDefault="001E2459" w:rsidP="004A6658">
            <w:pPr>
              <w:pStyle w:val="PargrafodaLista"/>
              <w:ind w:left="0"/>
              <w:jc w:val="right"/>
              <w:rPr>
                <w:rFonts w:cstheme="minorHAnsi"/>
                <w:bCs/>
                <w:color w:val="000000" w:themeColor="text1"/>
                <w:sz w:val="22"/>
                <w:szCs w:val="22"/>
              </w:rPr>
            </w:pPr>
            <w:r w:rsidRPr="004A6658">
              <w:rPr>
                <w:rFonts w:cstheme="minorHAnsi"/>
                <w:bCs/>
                <w:color w:val="000000" w:themeColor="text1"/>
                <w:sz w:val="22"/>
                <w:szCs w:val="22"/>
              </w:rPr>
              <w:t>10</w:t>
            </w:r>
          </w:p>
        </w:tc>
      </w:tr>
      <w:tr w:rsidR="001E2459" w:rsidRPr="004A6658" w14:paraId="091792A9" w14:textId="77777777" w:rsidTr="004A6658">
        <w:trPr>
          <w:trHeight w:val="391"/>
        </w:trPr>
        <w:tc>
          <w:tcPr>
            <w:tcW w:w="8080" w:type="dxa"/>
          </w:tcPr>
          <w:p w14:paraId="287AE465" w14:textId="77777777" w:rsidR="001E2459" w:rsidRPr="004A6658" w:rsidRDefault="001E2459" w:rsidP="004A6658">
            <w:pPr>
              <w:pStyle w:val="PargrafodaLista"/>
              <w:spacing w:line="276" w:lineRule="auto"/>
              <w:ind w:left="0"/>
              <w:jc w:val="both"/>
              <w:rPr>
                <w:rFonts w:cstheme="minorHAnsi"/>
                <w:bCs/>
                <w:color w:val="000000" w:themeColor="text1"/>
                <w:sz w:val="22"/>
                <w:szCs w:val="22"/>
              </w:rPr>
            </w:pPr>
          </w:p>
        </w:tc>
        <w:tc>
          <w:tcPr>
            <w:tcW w:w="279" w:type="dxa"/>
          </w:tcPr>
          <w:p w14:paraId="0D98B470" w14:textId="77777777" w:rsidR="001E2459" w:rsidRPr="004A6658" w:rsidRDefault="001E2459" w:rsidP="004A6658">
            <w:pPr>
              <w:pStyle w:val="PargrafodaLista"/>
              <w:ind w:left="0"/>
              <w:jc w:val="both"/>
              <w:rPr>
                <w:rFonts w:cstheme="minorHAnsi"/>
                <w:bCs/>
                <w:color w:val="000000" w:themeColor="text1"/>
                <w:sz w:val="22"/>
                <w:szCs w:val="22"/>
              </w:rPr>
            </w:pPr>
          </w:p>
        </w:tc>
        <w:tc>
          <w:tcPr>
            <w:tcW w:w="708" w:type="dxa"/>
          </w:tcPr>
          <w:p w14:paraId="364ED394" w14:textId="77777777" w:rsidR="001E2459" w:rsidRPr="004A6658" w:rsidRDefault="001E2459" w:rsidP="004A6658">
            <w:pPr>
              <w:pStyle w:val="PargrafodaLista"/>
              <w:ind w:left="0"/>
              <w:jc w:val="right"/>
              <w:rPr>
                <w:rFonts w:cstheme="minorHAnsi"/>
                <w:bCs/>
                <w:color w:val="000000" w:themeColor="text1"/>
                <w:sz w:val="22"/>
                <w:szCs w:val="22"/>
              </w:rPr>
            </w:pPr>
          </w:p>
        </w:tc>
      </w:tr>
      <w:tr w:rsidR="001E2459" w:rsidRPr="004A6658" w14:paraId="14706B9C" w14:textId="77777777" w:rsidTr="004A6658">
        <w:trPr>
          <w:trHeight w:val="391"/>
        </w:trPr>
        <w:tc>
          <w:tcPr>
            <w:tcW w:w="8080" w:type="dxa"/>
          </w:tcPr>
          <w:p w14:paraId="68621238"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 VOLUME DE OFERTA DA EDUCAÇÃO SUPERIOR NO DISTRITO FEDERAL E RIDE</w:t>
            </w:r>
          </w:p>
        </w:tc>
        <w:tc>
          <w:tcPr>
            <w:tcW w:w="279" w:type="dxa"/>
          </w:tcPr>
          <w:p w14:paraId="1561CA5C"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639CE0FE"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13</w:t>
            </w:r>
          </w:p>
        </w:tc>
      </w:tr>
      <w:tr w:rsidR="001E2459" w:rsidRPr="004A6658" w14:paraId="1ACA8951" w14:textId="77777777" w:rsidTr="004A6658">
        <w:trPr>
          <w:trHeight w:val="391"/>
        </w:trPr>
        <w:tc>
          <w:tcPr>
            <w:tcW w:w="8080" w:type="dxa"/>
          </w:tcPr>
          <w:p w14:paraId="37DCF266"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4.1. QUANTO À DISTRIBUIÇÃO DE MATRÍCULAS NO ENSINO SUPERIOR (GRADUAÇÃO) EM RELAÇÃO À CATEGORIA ADMINISTRATIVA E À ORGANIZAÇÃO ACADÊMICA DAS IES</w:t>
            </w:r>
          </w:p>
        </w:tc>
        <w:tc>
          <w:tcPr>
            <w:tcW w:w="279" w:type="dxa"/>
          </w:tcPr>
          <w:p w14:paraId="324C0BC5"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2A6C60CE"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13</w:t>
            </w:r>
          </w:p>
        </w:tc>
      </w:tr>
      <w:tr w:rsidR="001E2459" w:rsidRPr="004A6658" w14:paraId="587C185E" w14:textId="77777777" w:rsidTr="004A6658">
        <w:trPr>
          <w:trHeight w:val="391"/>
        </w:trPr>
        <w:tc>
          <w:tcPr>
            <w:tcW w:w="8080" w:type="dxa"/>
          </w:tcPr>
          <w:p w14:paraId="6702B107"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4.2. QUANTO À DISTRIBUIÇÃO DE MATRÍCULAS NO ENSINO SUPERIOR (GRADUAÇÃO) EM RELAÇÃO AO SEXO DOS ALUNOS</w:t>
            </w:r>
          </w:p>
        </w:tc>
        <w:tc>
          <w:tcPr>
            <w:tcW w:w="279" w:type="dxa"/>
          </w:tcPr>
          <w:p w14:paraId="6D4E5A1E"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71E42569"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27</w:t>
            </w:r>
          </w:p>
        </w:tc>
      </w:tr>
      <w:tr w:rsidR="001E2459" w:rsidRPr="004A6658" w14:paraId="46F4E451" w14:textId="77777777" w:rsidTr="004A6658">
        <w:trPr>
          <w:trHeight w:val="391"/>
        </w:trPr>
        <w:tc>
          <w:tcPr>
            <w:tcW w:w="8080" w:type="dxa"/>
          </w:tcPr>
          <w:p w14:paraId="2BBFA54B"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4.3. QUANTO À DISTRIBUIÇÃO DE MATRÍCULAS NO ENSINO SUPERIOR (GRADUAÇÃO) EM RELAÇÃO À COR E À RAÇA DOS ALUNOS</w:t>
            </w:r>
          </w:p>
        </w:tc>
        <w:tc>
          <w:tcPr>
            <w:tcW w:w="279" w:type="dxa"/>
          </w:tcPr>
          <w:p w14:paraId="7234EB3C"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73315774"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35</w:t>
            </w:r>
          </w:p>
        </w:tc>
      </w:tr>
      <w:tr w:rsidR="001E2459" w:rsidRPr="004A6658" w14:paraId="14B8DE81" w14:textId="77777777" w:rsidTr="004A6658">
        <w:trPr>
          <w:trHeight w:val="391"/>
        </w:trPr>
        <w:tc>
          <w:tcPr>
            <w:tcW w:w="8080" w:type="dxa"/>
          </w:tcPr>
          <w:p w14:paraId="3BE7D5E9"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4.4. QUANTO À DISTRIBUIÇÃO DE MATRÍCULAS NO ENSINO SUPERIOR (GRADUAÇÃO) EM RELAÇÃO AO PERFIL DE RENDA DOS ALUNOS</w:t>
            </w:r>
          </w:p>
        </w:tc>
        <w:tc>
          <w:tcPr>
            <w:tcW w:w="279" w:type="dxa"/>
          </w:tcPr>
          <w:p w14:paraId="4806275B"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2F20B47D"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41</w:t>
            </w:r>
          </w:p>
        </w:tc>
      </w:tr>
      <w:tr w:rsidR="001E2459" w:rsidRPr="004A6658" w14:paraId="01543538" w14:textId="77777777" w:rsidTr="004A6658">
        <w:trPr>
          <w:trHeight w:val="391"/>
        </w:trPr>
        <w:tc>
          <w:tcPr>
            <w:tcW w:w="8080" w:type="dxa"/>
          </w:tcPr>
          <w:p w14:paraId="133CAC18"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 xml:space="preserve">4.5. QUANTO À OFERTA DOS CURSOS DE PÓS-GRADUAÇÃO </w:t>
            </w:r>
            <w:r w:rsidRPr="004A6658">
              <w:rPr>
                <w:rFonts w:asciiTheme="minorHAnsi" w:hAnsiTheme="minorHAnsi" w:cstheme="minorHAnsi"/>
                <w:bCs/>
                <w:i/>
                <w:color w:val="000000" w:themeColor="text1"/>
                <w:sz w:val="22"/>
                <w:szCs w:val="22"/>
              </w:rPr>
              <w:t>STRICTO SENSU</w:t>
            </w:r>
            <w:r w:rsidRPr="004A6658">
              <w:rPr>
                <w:rFonts w:asciiTheme="minorHAnsi" w:hAnsiTheme="minorHAnsi" w:cstheme="minorHAnsi"/>
                <w:bCs/>
                <w:color w:val="000000" w:themeColor="text1"/>
                <w:sz w:val="22"/>
                <w:szCs w:val="22"/>
              </w:rPr>
              <w:t xml:space="preserve"> (MESTRADO E DOUTORADO) NO DISTRITO FEDERAL</w:t>
            </w:r>
          </w:p>
        </w:tc>
        <w:tc>
          <w:tcPr>
            <w:tcW w:w="279" w:type="dxa"/>
          </w:tcPr>
          <w:p w14:paraId="19A2D529"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16D84177"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50</w:t>
            </w:r>
          </w:p>
        </w:tc>
      </w:tr>
      <w:tr w:rsidR="001E2459" w:rsidRPr="004A6658" w14:paraId="781A4C08" w14:textId="77777777" w:rsidTr="004A6658">
        <w:trPr>
          <w:trHeight w:val="391"/>
        </w:trPr>
        <w:tc>
          <w:tcPr>
            <w:tcW w:w="8080" w:type="dxa"/>
          </w:tcPr>
          <w:p w14:paraId="168A67A8"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p>
        </w:tc>
        <w:tc>
          <w:tcPr>
            <w:tcW w:w="279" w:type="dxa"/>
          </w:tcPr>
          <w:p w14:paraId="56B7685B"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552B459C" w14:textId="77777777" w:rsidR="001E2459" w:rsidRPr="004A6658" w:rsidRDefault="001E2459" w:rsidP="004A6658">
            <w:pPr>
              <w:jc w:val="right"/>
              <w:rPr>
                <w:rFonts w:asciiTheme="minorHAnsi" w:hAnsiTheme="minorHAnsi" w:cstheme="minorHAnsi"/>
                <w:bCs/>
                <w:color w:val="000000" w:themeColor="text1"/>
                <w:sz w:val="22"/>
                <w:szCs w:val="22"/>
              </w:rPr>
            </w:pPr>
          </w:p>
        </w:tc>
      </w:tr>
      <w:tr w:rsidR="001E2459" w:rsidRPr="004A6658" w14:paraId="58B9F71F" w14:textId="77777777" w:rsidTr="004A6658">
        <w:trPr>
          <w:trHeight w:val="391"/>
        </w:trPr>
        <w:tc>
          <w:tcPr>
            <w:tcW w:w="8080" w:type="dxa"/>
          </w:tcPr>
          <w:p w14:paraId="23E3D15C" w14:textId="77777777" w:rsidR="001E2459" w:rsidRPr="004A6658" w:rsidRDefault="001E2459" w:rsidP="004A6658">
            <w:pPr>
              <w:pStyle w:val="PargrafodaLista"/>
              <w:spacing w:line="276" w:lineRule="auto"/>
              <w:ind w:left="0"/>
              <w:jc w:val="both"/>
              <w:rPr>
                <w:rFonts w:cstheme="minorHAnsi"/>
                <w:bCs/>
                <w:sz w:val="22"/>
                <w:szCs w:val="22"/>
              </w:rPr>
            </w:pPr>
            <w:r w:rsidRPr="004A6658">
              <w:rPr>
                <w:rFonts w:cstheme="minorHAnsi"/>
                <w:bCs/>
                <w:sz w:val="22"/>
                <w:szCs w:val="22"/>
              </w:rPr>
              <w:t>5. POSSÍVEIS IMPACTOS DA IMPLANTAÇÃO DA UNIVERSIDADE DO DISTRITO FEDERAL</w:t>
            </w:r>
          </w:p>
        </w:tc>
        <w:tc>
          <w:tcPr>
            <w:tcW w:w="279" w:type="dxa"/>
          </w:tcPr>
          <w:p w14:paraId="75E37309" w14:textId="77777777" w:rsidR="001E2459" w:rsidRPr="004A6658" w:rsidRDefault="001E2459" w:rsidP="004A6658">
            <w:pPr>
              <w:pStyle w:val="PargrafodaLista"/>
              <w:ind w:left="0"/>
              <w:jc w:val="both"/>
              <w:rPr>
                <w:rFonts w:cstheme="minorHAnsi"/>
                <w:bCs/>
                <w:sz w:val="22"/>
                <w:szCs w:val="22"/>
              </w:rPr>
            </w:pPr>
          </w:p>
        </w:tc>
        <w:tc>
          <w:tcPr>
            <w:tcW w:w="708" w:type="dxa"/>
          </w:tcPr>
          <w:p w14:paraId="31C11E73" w14:textId="77777777" w:rsidR="001E2459" w:rsidRPr="004A6658" w:rsidRDefault="001E2459" w:rsidP="004A6658">
            <w:pPr>
              <w:pStyle w:val="PargrafodaLista"/>
              <w:ind w:left="0"/>
              <w:jc w:val="right"/>
              <w:rPr>
                <w:rFonts w:cstheme="minorHAnsi"/>
                <w:bCs/>
                <w:sz w:val="22"/>
                <w:szCs w:val="22"/>
              </w:rPr>
            </w:pPr>
            <w:r w:rsidRPr="004A6658">
              <w:rPr>
                <w:rFonts w:cstheme="minorHAnsi"/>
                <w:bCs/>
                <w:sz w:val="22"/>
                <w:szCs w:val="22"/>
              </w:rPr>
              <w:t>60</w:t>
            </w:r>
          </w:p>
        </w:tc>
      </w:tr>
      <w:tr w:rsidR="001E2459" w:rsidRPr="004A6658" w14:paraId="6977B26B" w14:textId="77777777" w:rsidTr="004A6658">
        <w:trPr>
          <w:trHeight w:val="391"/>
        </w:trPr>
        <w:tc>
          <w:tcPr>
            <w:tcW w:w="8080" w:type="dxa"/>
          </w:tcPr>
          <w:p w14:paraId="714A35D4" w14:textId="77777777" w:rsidR="001E2459" w:rsidRPr="004A6658" w:rsidRDefault="001E2459" w:rsidP="004A6658">
            <w:pPr>
              <w:pStyle w:val="PargrafodaLista"/>
              <w:spacing w:line="276" w:lineRule="auto"/>
              <w:ind w:left="454"/>
              <w:jc w:val="both"/>
              <w:rPr>
                <w:rFonts w:cstheme="minorHAnsi"/>
                <w:bCs/>
                <w:sz w:val="22"/>
                <w:szCs w:val="22"/>
              </w:rPr>
            </w:pPr>
          </w:p>
        </w:tc>
        <w:tc>
          <w:tcPr>
            <w:tcW w:w="279" w:type="dxa"/>
          </w:tcPr>
          <w:p w14:paraId="46FFF07D" w14:textId="77777777" w:rsidR="001E2459" w:rsidRPr="004A6658" w:rsidRDefault="001E2459" w:rsidP="004A6658">
            <w:pPr>
              <w:pStyle w:val="PargrafodaLista"/>
              <w:ind w:left="0"/>
              <w:jc w:val="both"/>
              <w:rPr>
                <w:rFonts w:cstheme="minorHAnsi"/>
                <w:bCs/>
                <w:sz w:val="22"/>
                <w:szCs w:val="22"/>
              </w:rPr>
            </w:pPr>
          </w:p>
        </w:tc>
        <w:tc>
          <w:tcPr>
            <w:tcW w:w="708" w:type="dxa"/>
          </w:tcPr>
          <w:p w14:paraId="63B9C998" w14:textId="77777777" w:rsidR="001E2459" w:rsidRPr="004A6658" w:rsidRDefault="001E2459" w:rsidP="004A6658">
            <w:pPr>
              <w:pStyle w:val="PargrafodaLista"/>
              <w:ind w:left="0"/>
              <w:jc w:val="right"/>
              <w:rPr>
                <w:rFonts w:cstheme="minorHAnsi"/>
                <w:bCs/>
                <w:sz w:val="22"/>
                <w:szCs w:val="22"/>
              </w:rPr>
            </w:pPr>
          </w:p>
        </w:tc>
      </w:tr>
      <w:tr w:rsidR="001E2459" w:rsidRPr="004A6658" w14:paraId="55DDB9D4" w14:textId="77777777" w:rsidTr="004A6658">
        <w:trPr>
          <w:trHeight w:val="391"/>
        </w:trPr>
        <w:tc>
          <w:tcPr>
            <w:tcW w:w="8080" w:type="dxa"/>
          </w:tcPr>
          <w:p w14:paraId="3004A9C9" w14:textId="77777777" w:rsidR="001E2459" w:rsidRPr="004A6658" w:rsidRDefault="001E2459" w:rsidP="004A6658">
            <w:pPr>
              <w:spacing w:line="276" w:lineRule="auto"/>
              <w:jc w:val="both"/>
              <w:rPr>
                <w:rFonts w:asciiTheme="minorHAnsi" w:hAnsiTheme="minorHAnsi" w:cstheme="minorHAnsi"/>
                <w:bCs/>
                <w:sz w:val="22"/>
                <w:szCs w:val="22"/>
              </w:rPr>
            </w:pPr>
            <w:r w:rsidRPr="004A6658">
              <w:rPr>
                <w:rFonts w:asciiTheme="minorHAnsi" w:hAnsiTheme="minorHAnsi" w:cstheme="minorHAnsi"/>
                <w:bCs/>
                <w:sz w:val="22"/>
                <w:szCs w:val="22"/>
              </w:rPr>
              <w:t xml:space="preserve">5.1. ANÁLISE DE ASPECTOS ECONÔMICOS: ESTIMATIVA DE CUSTEIO COM INFRAESTRUTURA E GESTÃO DE PESSOAS E POSSÍVEIS FONTES DE RECURSOS. </w:t>
            </w:r>
          </w:p>
        </w:tc>
        <w:tc>
          <w:tcPr>
            <w:tcW w:w="279" w:type="dxa"/>
          </w:tcPr>
          <w:p w14:paraId="3DF2419C" w14:textId="77777777" w:rsidR="001E2459" w:rsidRPr="004A6658" w:rsidRDefault="001E2459" w:rsidP="004A6658">
            <w:pPr>
              <w:pStyle w:val="PargrafodaLista"/>
              <w:ind w:left="0"/>
              <w:jc w:val="both"/>
              <w:rPr>
                <w:rFonts w:cstheme="minorHAnsi"/>
                <w:bCs/>
                <w:sz w:val="22"/>
                <w:szCs w:val="22"/>
              </w:rPr>
            </w:pPr>
          </w:p>
        </w:tc>
        <w:tc>
          <w:tcPr>
            <w:tcW w:w="708" w:type="dxa"/>
          </w:tcPr>
          <w:p w14:paraId="11CBE35A" w14:textId="77777777" w:rsidR="001E2459" w:rsidRPr="004A6658" w:rsidRDefault="001E2459" w:rsidP="004A6658">
            <w:pPr>
              <w:pStyle w:val="PargrafodaLista"/>
              <w:ind w:left="0"/>
              <w:jc w:val="right"/>
              <w:rPr>
                <w:rFonts w:cstheme="minorHAnsi"/>
                <w:bCs/>
                <w:sz w:val="22"/>
                <w:szCs w:val="22"/>
              </w:rPr>
            </w:pPr>
            <w:r w:rsidRPr="004A6658">
              <w:rPr>
                <w:rFonts w:cstheme="minorHAnsi"/>
                <w:bCs/>
                <w:sz w:val="22"/>
                <w:szCs w:val="22"/>
              </w:rPr>
              <w:t>60</w:t>
            </w:r>
          </w:p>
        </w:tc>
      </w:tr>
      <w:tr w:rsidR="001E2459" w:rsidRPr="004A6658" w14:paraId="767DF87F" w14:textId="77777777" w:rsidTr="004A6658">
        <w:trPr>
          <w:trHeight w:val="391"/>
        </w:trPr>
        <w:tc>
          <w:tcPr>
            <w:tcW w:w="8080" w:type="dxa"/>
          </w:tcPr>
          <w:p w14:paraId="362ED474" w14:textId="77777777" w:rsidR="001E2459" w:rsidRPr="004A6658" w:rsidRDefault="001E2459" w:rsidP="004A6658">
            <w:pPr>
              <w:spacing w:line="276" w:lineRule="auto"/>
              <w:ind w:left="454"/>
              <w:jc w:val="both"/>
              <w:rPr>
                <w:rFonts w:asciiTheme="minorHAnsi" w:hAnsiTheme="minorHAnsi" w:cstheme="minorHAnsi"/>
                <w:bCs/>
                <w:sz w:val="22"/>
                <w:szCs w:val="22"/>
              </w:rPr>
            </w:pPr>
          </w:p>
        </w:tc>
        <w:tc>
          <w:tcPr>
            <w:tcW w:w="279" w:type="dxa"/>
          </w:tcPr>
          <w:p w14:paraId="3D994932" w14:textId="77777777" w:rsidR="001E2459" w:rsidRPr="004A6658" w:rsidRDefault="001E2459" w:rsidP="004A6658">
            <w:pPr>
              <w:jc w:val="both"/>
              <w:rPr>
                <w:rFonts w:asciiTheme="minorHAnsi" w:hAnsiTheme="minorHAnsi" w:cstheme="minorHAnsi"/>
                <w:bCs/>
                <w:sz w:val="22"/>
                <w:szCs w:val="22"/>
              </w:rPr>
            </w:pPr>
          </w:p>
        </w:tc>
        <w:tc>
          <w:tcPr>
            <w:tcW w:w="708" w:type="dxa"/>
          </w:tcPr>
          <w:p w14:paraId="3C99E1F3" w14:textId="77777777" w:rsidR="001E2459" w:rsidRPr="004A6658" w:rsidRDefault="001E2459" w:rsidP="004A6658">
            <w:pPr>
              <w:jc w:val="right"/>
              <w:rPr>
                <w:rFonts w:asciiTheme="minorHAnsi" w:hAnsiTheme="minorHAnsi" w:cstheme="minorHAnsi"/>
                <w:bCs/>
                <w:sz w:val="22"/>
                <w:szCs w:val="22"/>
              </w:rPr>
            </w:pPr>
          </w:p>
        </w:tc>
      </w:tr>
      <w:tr w:rsidR="001E2459" w:rsidRPr="004A6658" w14:paraId="066BF4A6" w14:textId="77777777" w:rsidTr="004A6658">
        <w:trPr>
          <w:trHeight w:val="391"/>
        </w:trPr>
        <w:tc>
          <w:tcPr>
            <w:tcW w:w="8080" w:type="dxa"/>
          </w:tcPr>
          <w:p w14:paraId="59B31C71" w14:textId="77777777" w:rsidR="001E2459" w:rsidRPr="004A6658" w:rsidRDefault="001E2459" w:rsidP="004A6658">
            <w:pPr>
              <w:spacing w:line="276" w:lineRule="auto"/>
              <w:jc w:val="both"/>
              <w:rPr>
                <w:rFonts w:asciiTheme="minorHAnsi" w:hAnsiTheme="minorHAnsi" w:cstheme="minorHAnsi"/>
                <w:bCs/>
                <w:sz w:val="22"/>
                <w:szCs w:val="22"/>
              </w:rPr>
            </w:pPr>
            <w:r w:rsidRPr="004A6658">
              <w:rPr>
                <w:rFonts w:asciiTheme="minorHAnsi" w:hAnsiTheme="minorHAnsi" w:cstheme="minorHAnsi"/>
                <w:bCs/>
                <w:sz w:val="22"/>
                <w:szCs w:val="22"/>
              </w:rPr>
              <w:t>5.2. ANÁLISE DE ASPECTOS REGULATÓRIOS E POLÍTICOS.</w:t>
            </w:r>
          </w:p>
        </w:tc>
        <w:tc>
          <w:tcPr>
            <w:tcW w:w="279" w:type="dxa"/>
          </w:tcPr>
          <w:p w14:paraId="47570214" w14:textId="77777777" w:rsidR="001E2459" w:rsidRPr="004A6658" w:rsidRDefault="001E2459" w:rsidP="004A6658">
            <w:pPr>
              <w:jc w:val="both"/>
              <w:rPr>
                <w:rFonts w:asciiTheme="minorHAnsi" w:hAnsiTheme="minorHAnsi" w:cstheme="minorHAnsi"/>
                <w:bCs/>
                <w:sz w:val="22"/>
                <w:szCs w:val="22"/>
              </w:rPr>
            </w:pPr>
          </w:p>
        </w:tc>
        <w:tc>
          <w:tcPr>
            <w:tcW w:w="708" w:type="dxa"/>
          </w:tcPr>
          <w:p w14:paraId="6FF789BC" w14:textId="77777777" w:rsidR="001E2459" w:rsidRPr="004A6658" w:rsidRDefault="001E2459" w:rsidP="004A6658">
            <w:pPr>
              <w:jc w:val="right"/>
              <w:rPr>
                <w:rFonts w:asciiTheme="minorHAnsi" w:hAnsiTheme="minorHAnsi" w:cstheme="minorHAnsi"/>
                <w:bCs/>
                <w:sz w:val="22"/>
                <w:szCs w:val="22"/>
              </w:rPr>
            </w:pPr>
            <w:r w:rsidRPr="004A6658">
              <w:rPr>
                <w:rFonts w:asciiTheme="minorHAnsi" w:hAnsiTheme="minorHAnsi" w:cstheme="minorHAnsi"/>
                <w:bCs/>
                <w:sz w:val="22"/>
                <w:szCs w:val="22"/>
              </w:rPr>
              <w:t>66</w:t>
            </w:r>
          </w:p>
        </w:tc>
      </w:tr>
      <w:tr w:rsidR="001E2459" w:rsidRPr="004A6658" w14:paraId="210C59F2" w14:textId="77777777" w:rsidTr="004A6658">
        <w:trPr>
          <w:trHeight w:val="391"/>
        </w:trPr>
        <w:tc>
          <w:tcPr>
            <w:tcW w:w="8080" w:type="dxa"/>
          </w:tcPr>
          <w:p w14:paraId="769547D0" w14:textId="77777777" w:rsidR="001E2459" w:rsidRPr="004A6658" w:rsidRDefault="001E2459" w:rsidP="001E2459">
            <w:pPr>
              <w:pStyle w:val="PargrafodaLista"/>
              <w:numPr>
                <w:ilvl w:val="0"/>
                <w:numId w:val="32"/>
              </w:numPr>
              <w:spacing w:line="276" w:lineRule="auto"/>
              <w:jc w:val="both"/>
              <w:rPr>
                <w:rFonts w:cstheme="minorHAnsi"/>
                <w:bCs/>
                <w:sz w:val="22"/>
                <w:szCs w:val="22"/>
              </w:rPr>
            </w:pPr>
            <w:r w:rsidRPr="004A6658">
              <w:rPr>
                <w:rFonts w:cstheme="minorHAnsi"/>
                <w:bCs/>
                <w:sz w:val="22"/>
                <w:szCs w:val="22"/>
              </w:rPr>
              <w:t xml:space="preserve">Análise sobre o atendimento das questões de regulação e de avaliação para implantação da </w:t>
            </w:r>
            <w:proofErr w:type="spellStart"/>
            <w:r w:rsidRPr="004A6658">
              <w:rPr>
                <w:rFonts w:cstheme="minorHAnsi"/>
                <w:bCs/>
                <w:sz w:val="22"/>
                <w:szCs w:val="22"/>
              </w:rPr>
              <w:t>UnDF</w:t>
            </w:r>
            <w:proofErr w:type="spellEnd"/>
            <w:r w:rsidRPr="004A6658">
              <w:rPr>
                <w:rFonts w:cstheme="minorHAnsi"/>
                <w:bCs/>
                <w:sz w:val="22"/>
                <w:szCs w:val="22"/>
              </w:rPr>
              <w:t xml:space="preserve">, segundo a legislação e regulamentação em vigor. </w:t>
            </w:r>
          </w:p>
          <w:p w14:paraId="57F0E9A7" w14:textId="77777777" w:rsidR="001E2459" w:rsidRPr="004A6658" w:rsidRDefault="001E2459" w:rsidP="004A6658">
            <w:pPr>
              <w:pStyle w:val="PargrafodaLista"/>
              <w:spacing w:line="276" w:lineRule="auto"/>
              <w:ind w:left="1240"/>
              <w:jc w:val="both"/>
              <w:rPr>
                <w:rFonts w:cstheme="minorHAnsi"/>
                <w:bCs/>
                <w:sz w:val="22"/>
                <w:szCs w:val="22"/>
              </w:rPr>
            </w:pPr>
          </w:p>
        </w:tc>
        <w:tc>
          <w:tcPr>
            <w:tcW w:w="279" w:type="dxa"/>
          </w:tcPr>
          <w:p w14:paraId="50408582" w14:textId="77777777" w:rsidR="001E2459" w:rsidRPr="004A6658" w:rsidRDefault="001E2459" w:rsidP="004A6658">
            <w:pPr>
              <w:pStyle w:val="PargrafodaLista"/>
              <w:ind w:left="0"/>
              <w:jc w:val="both"/>
              <w:rPr>
                <w:rFonts w:cstheme="minorHAnsi"/>
                <w:bCs/>
                <w:sz w:val="22"/>
                <w:szCs w:val="22"/>
              </w:rPr>
            </w:pPr>
          </w:p>
        </w:tc>
        <w:tc>
          <w:tcPr>
            <w:tcW w:w="708" w:type="dxa"/>
          </w:tcPr>
          <w:p w14:paraId="564E9DE6" w14:textId="77777777" w:rsidR="001E2459" w:rsidRPr="004A6658" w:rsidRDefault="001E2459" w:rsidP="004A6658">
            <w:pPr>
              <w:pStyle w:val="PargrafodaLista"/>
              <w:ind w:left="0"/>
              <w:jc w:val="right"/>
              <w:rPr>
                <w:rFonts w:cstheme="minorHAnsi"/>
                <w:bCs/>
                <w:sz w:val="22"/>
                <w:szCs w:val="22"/>
              </w:rPr>
            </w:pPr>
            <w:r w:rsidRPr="004A6658">
              <w:rPr>
                <w:rFonts w:cstheme="minorHAnsi"/>
                <w:bCs/>
                <w:sz w:val="22"/>
                <w:szCs w:val="22"/>
              </w:rPr>
              <w:t>66</w:t>
            </w:r>
          </w:p>
        </w:tc>
      </w:tr>
      <w:tr w:rsidR="001E2459" w:rsidRPr="004A6658" w14:paraId="632691CF" w14:textId="77777777" w:rsidTr="004A6658">
        <w:trPr>
          <w:trHeight w:val="391"/>
        </w:trPr>
        <w:tc>
          <w:tcPr>
            <w:tcW w:w="8080" w:type="dxa"/>
          </w:tcPr>
          <w:p w14:paraId="71E36723" w14:textId="77777777" w:rsidR="001E2459" w:rsidRPr="004A6658" w:rsidRDefault="001E2459" w:rsidP="004A6658">
            <w:pPr>
              <w:pStyle w:val="PargrafodaLista"/>
              <w:spacing w:line="276" w:lineRule="auto"/>
              <w:ind w:left="880"/>
              <w:jc w:val="both"/>
              <w:rPr>
                <w:rFonts w:cstheme="minorHAnsi"/>
                <w:bCs/>
                <w:sz w:val="22"/>
                <w:szCs w:val="22"/>
              </w:rPr>
            </w:pPr>
            <w:r w:rsidRPr="004A6658">
              <w:rPr>
                <w:rFonts w:cstheme="minorHAnsi"/>
                <w:bCs/>
                <w:sz w:val="22"/>
                <w:szCs w:val="22"/>
              </w:rPr>
              <w:t>B) Análise das Emendas ao Projeto de Lei Complementar n</w:t>
            </w:r>
            <w:r w:rsidRPr="004A6658">
              <w:rPr>
                <w:rFonts w:cstheme="minorHAnsi"/>
                <w:bCs/>
                <w:sz w:val="22"/>
                <w:szCs w:val="22"/>
                <w:vertAlign w:val="superscript"/>
              </w:rPr>
              <w:t>o</w:t>
            </w:r>
            <w:r w:rsidRPr="004A6658">
              <w:rPr>
                <w:rFonts w:cstheme="minorHAnsi"/>
                <w:bCs/>
                <w:sz w:val="22"/>
                <w:szCs w:val="22"/>
              </w:rPr>
              <w:t xml:space="preserve"> 034/2020 apresentadas pelos Deputados Distritais</w:t>
            </w:r>
          </w:p>
        </w:tc>
        <w:tc>
          <w:tcPr>
            <w:tcW w:w="279" w:type="dxa"/>
          </w:tcPr>
          <w:p w14:paraId="3BF89BD5" w14:textId="77777777" w:rsidR="001E2459" w:rsidRPr="004A6658" w:rsidRDefault="001E2459" w:rsidP="004A6658">
            <w:pPr>
              <w:pStyle w:val="PargrafodaLista"/>
              <w:ind w:left="0"/>
              <w:jc w:val="both"/>
              <w:rPr>
                <w:rFonts w:cstheme="minorHAnsi"/>
                <w:bCs/>
                <w:sz w:val="22"/>
                <w:szCs w:val="22"/>
              </w:rPr>
            </w:pPr>
          </w:p>
        </w:tc>
        <w:tc>
          <w:tcPr>
            <w:tcW w:w="708" w:type="dxa"/>
          </w:tcPr>
          <w:p w14:paraId="4B7F066E" w14:textId="77777777" w:rsidR="001E2459" w:rsidRPr="004A6658" w:rsidRDefault="001E2459" w:rsidP="004A6658">
            <w:pPr>
              <w:pStyle w:val="PargrafodaLista"/>
              <w:ind w:left="0"/>
              <w:jc w:val="right"/>
              <w:rPr>
                <w:rFonts w:cstheme="minorHAnsi"/>
                <w:bCs/>
                <w:sz w:val="22"/>
                <w:szCs w:val="22"/>
              </w:rPr>
            </w:pPr>
            <w:r w:rsidRPr="004A6658">
              <w:rPr>
                <w:rFonts w:cstheme="minorHAnsi"/>
                <w:bCs/>
                <w:sz w:val="22"/>
                <w:szCs w:val="22"/>
              </w:rPr>
              <w:t>72</w:t>
            </w:r>
          </w:p>
        </w:tc>
      </w:tr>
      <w:tr w:rsidR="001E2459" w:rsidRPr="004A6658" w14:paraId="016AB612" w14:textId="77777777" w:rsidTr="004A6658">
        <w:trPr>
          <w:trHeight w:val="391"/>
        </w:trPr>
        <w:tc>
          <w:tcPr>
            <w:tcW w:w="8080" w:type="dxa"/>
          </w:tcPr>
          <w:p w14:paraId="59B4A8F6" w14:textId="77777777" w:rsidR="001E2459" w:rsidRPr="004A6658" w:rsidRDefault="001E2459" w:rsidP="004A6658">
            <w:pPr>
              <w:pStyle w:val="PargrafodaLista"/>
              <w:spacing w:line="276" w:lineRule="auto"/>
              <w:ind w:left="880"/>
              <w:jc w:val="both"/>
              <w:rPr>
                <w:rFonts w:cstheme="minorHAnsi"/>
                <w:bCs/>
                <w:sz w:val="22"/>
                <w:szCs w:val="22"/>
              </w:rPr>
            </w:pPr>
          </w:p>
        </w:tc>
        <w:tc>
          <w:tcPr>
            <w:tcW w:w="279" w:type="dxa"/>
          </w:tcPr>
          <w:p w14:paraId="02C2BB64" w14:textId="77777777" w:rsidR="001E2459" w:rsidRPr="004A6658" w:rsidRDefault="001E2459" w:rsidP="004A6658">
            <w:pPr>
              <w:pStyle w:val="PargrafodaLista"/>
              <w:ind w:left="0"/>
              <w:jc w:val="both"/>
              <w:rPr>
                <w:rFonts w:cstheme="minorHAnsi"/>
                <w:bCs/>
                <w:sz w:val="22"/>
                <w:szCs w:val="22"/>
              </w:rPr>
            </w:pPr>
          </w:p>
        </w:tc>
        <w:tc>
          <w:tcPr>
            <w:tcW w:w="708" w:type="dxa"/>
          </w:tcPr>
          <w:p w14:paraId="039B8C86" w14:textId="77777777" w:rsidR="001E2459" w:rsidRPr="004A6658" w:rsidRDefault="001E2459" w:rsidP="004A6658">
            <w:pPr>
              <w:pStyle w:val="PargrafodaLista"/>
              <w:ind w:left="0"/>
              <w:jc w:val="right"/>
              <w:rPr>
                <w:rFonts w:cstheme="minorHAnsi"/>
                <w:bCs/>
                <w:sz w:val="22"/>
                <w:szCs w:val="22"/>
              </w:rPr>
            </w:pPr>
          </w:p>
        </w:tc>
      </w:tr>
      <w:tr w:rsidR="001E2459" w:rsidRPr="004A6658" w14:paraId="5F6F28D6" w14:textId="77777777" w:rsidTr="004A6658">
        <w:trPr>
          <w:trHeight w:val="391"/>
        </w:trPr>
        <w:tc>
          <w:tcPr>
            <w:tcW w:w="8080" w:type="dxa"/>
          </w:tcPr>
          <w:p w14:paraId="75D77C49"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 xml:space="preserve">5.3 ANÁLISE DOS ASPECTOS EDUCACIONAIS DA IMPLANTAÇÃO DA </w:t>
            </w:r>
            <w:proofErr w:type="spellStart"/>
            <w:r w:rsidRPr="004A6658">
              <w:rPr>
                <w:rFonts w:asciiTheme="minorHAnsi" w:hAnsiTheme="minorHAnsi" w:cstheme="minorHAnsi"/>
                <w:bCs/>
                <w:color w:val="000000" w:themeColor="text1"/>
                <w:sz w:val="22"/>
                <w:szCs w:val="22"/>
              </w:rPr>
              <w:t>UnDF</w:t>
            </w:r>
            <w:proofErr w:type="spellEnd"/>
            <w:r w:rsidRPr="004A6658">
              <w:rPr>
                <w:rFonts w:asciiTheme="minorHAnsi" w:hAnsiTheme="minorHAnsi" w:cstheme="minorHAnsi"/>
                <w:bCs/>
                <w:color w:val="000000" w:themeColor="text1"/>
                <w:sz w:val="22"/>
                <w:szCs w:val="22"/>
              </w:rPr>
              <w:t xml:space="preserve">, EM RELAÇÃO ÀS PERSPECTIVAS E AOS DESAFIOS DA EDUCAÇÃO SUPERIOR NO DISTRITO FEDERAL E O ATENDIMENTO AO PLANO DISTRITAL DE EDUCAÇÃO (2015-2024). </w:t>
            </w:r>
          </w:p>
        </w:tc>
        <w:tc>
          <w:tcPr>
            <w:tcW w:w="279" w:type="dxa"/>
          </w:tcPr>
          <w:p w14:paraId="66C7F076"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1F60CB97"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82</w:t>
            </w:r>
          </w:p>
        </w:tc>
      </w:tr>
      <w:tr w:rsidR="001E2459" w:rsidRPr="004A6658" w14:paraId="363BBD12" w14:textId="77777777" w:rsidTr="004A6658">
        <w:trPr>
          <w:trHeight w:val="391"/>
        </w:trPr>
        <w:tc>
          <w:tcPr>
            <w:tcW w:w="8080" w:type="dxa"/>
          </w:tcPr>
          <w:p w14:paraId="467E706F" w14:textId="77777777" w:rsidR="001E2459" w:rsidRPr="004A6658" w:rsidRDefault="001E2459" w:rsidP="004A6658">
            <w:pPr>
              <w:spacing w:line="276" w:lineRule="auto"/>
              <w:jc w:val="both"/>
              <w:rPr>
                <w:rFonts w:asciiTheme="minorHAnsi" w:hAnsiTheme="minorHAnsi" w:cstheme="minorHAnsi"/>
                <w:bCs/>
                <w:sz w:val="22"/>
                <w:szCs w:val="22"/>
              </w:rPr>
            </w:pPr>
            <w:r w:rsidRPr="004A6658">
              <w:rPr>
                <w:rFonts w:asciiTheme="minorHAnsi" w:hAnsiTheme="minorHAnsi" w:cstheme="minorHAnsi"/>
                <w:bCs/>
                <w:sz w:val="22"/>
                <w:szCs w:val="22"/>
              </w:rPr>
              <w:t xml:space="preserve">5.4 ANÁLISE DOS ASPECTOS SOCIAIS E URBANÍSTICOS QUANTO À LOCALIZAÇÃO DAS UNIDADES EDUCACIONAIS NAS REGIÕES MAIS DENSAMENTE POVOADAS E DE PONTOS DE CONVERGÊNCIA PARA O TRANSPORTE PÚBLICO </w:t>
            </w:r>
          </w:p>
        </w:tc>
        <w:tc>
          <w:tcPr>
            <w:tcW w:w="279" w:type="dxa"/>
          </w:tcPr>
          <w:p w14:paraId="7BAC323B" w14:textId="77777777" w:rsidR="001E2459" w:rsidRPr="004A6658" w:rsidRDefault="001E2459" w:rsidP="004A6658">
            <w:pPr>
              <w:jc w:val="both"/>
              <w:rPr>
                <w:rFonts w:asciiTheme="minorHAnsi" w:hAnsiTheme="minorHAnsi" w:cstheme="minorHAnsi"/>
                <w:bCs/>
                <w:sz w:val="22"/>
                <w:szCs w:val="22"/>
              </w:rPr>
            </w:pPr>
          </w:p>
        </w:tc>
        <w:tc>
          <w:tcPr>
            <w:tcW w:w="708" w:type="dxa"/>
          </w:tcPr>
          <w:p w14:paraId="180FEE75" w14:textId="77777777" w:rsidR="001E2459" w:rsidRPr="004A6658" w:rsidRDefault="001E2459" w:rsidP="004A6658">
            <w:pPr>
              <w:jc w:val="right"/>
              <w:rPr>
                <w:rFonts w:asciiTheme="minorHAnsi" w:hAnsiTheme="minorHAnsi" w:cstheme="minorHAnsi"/>
                <w:bCs/>
                <w:sz w:val="22"/>
                <w:szCs w:val="22"/>
              </w:rPr>
            </w:pPr>
            <w:r w:rsidRPr="004A6658">
              <w:rPr>
                <w:rFonts w:asciiTheme="minorHAnsi" w:hAnsiTheme="minorHAnsi" w:cstheme="minorHAnsi"/>
                <w:bCs/>
                <w:sz w:val="22"/>
                <w:szCs w:val="22"/>
              </w:rPr>
              <w:t>89</w:t>
            </w:r>
          </w:p>
        </w:tc>
      </w:tr>
      <w:tr w:rsidR="001E2459" w:rsidRPr="004A6658" w14:paraId="05891C3B" w14:textId="77777777" w:rsidTr="004A6658">
        <w:trPr>
          <w:trHeight w:val="391"/>
        </w:trPr>
        <w:tc>
          <w:tcPr>
            <w:tcW w:w="8080" w:type="dxa"/>
          </w:tcPr>
          <w:p w14:paraId="2CD128B7"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 xml:space="preserve">5.5. ANÁLISE DOS ASPECTOS ECONÔMICOS E PRODUTIVOS DA IMPLANTAÇÃO DA </w:t>
            </w:r>
            <w:proofErr w:type="spellStart"/>
            <w:r w:rsidRPr="004A6658">
              <w:rPr>
                <w:rFonts w:asciiTheme="minorHAnsi" w:hAnsiTheme="minorHAnsi" w:cstheme="minorHAnsi"/>
                <w:bCs/>
                <w:color w:val="000000" w:themeColor="text1"/>
                <w:sz w:val="22"/>
                <w:szCs w:val="22"/>
              </w:rPr>
              <w:t>UnDF</w:t>
            </w:r>
            <w:proofErr w:type="spellEnd"/>
          </w:p>
        </w:tc>
        <w:tc>
          <w:tcPr>
            <w:tcW w:w="279" w:type="dxa"/>
          </w:tcPr>
          <w:p w14:paraId="6F13D1C3"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66632B83"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94</w:t>
            </w:r>
          </w:p>
        </w:tc>
      </w:tr>
      <w:tr w:rsidR="001E2459" w:rsidRPr="004A6658" w14:paraId="42BC353B" w14:textId="77777777" w:rsidTr="004A6658">
        <w:trPr>
          <w:trHeight w:val="391"/>
        </w:trPr>
        <w:tc>
          <w:tcPr>
            <w:tcW w:w="8080" w:type="dxa"/>
          </w:tcPr>
          <w:p w14:paraId="780CBC87"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p>
        </w:tc>
        <w:tc>
          <w:tcPr>
            <w:tcW w:w="279" w:type="dxa"/>
          </w:tcPr>
          <w:p w14:paraId="1BA9709F"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4E5234B0" w14:textId="77777777" w:rsidR="001E2459" w:rsidRPr="004A6658" w:rsidRDefault="001E2459" w:rsidP="004A6658">
            <w:pPr>
              <w:jc w:val="right"/>
              <w:rPr>
                <w:rFonts w:asciiTheme="minorHAnsi" w:hAnsiTheme="minorHAnsi" w:cstheme="minorHAnsi"/>
                <w:bCs/>
                <w:color w:val="000000" w:themeColor="text1"/>
                <w:sz w:val="22"/>
                <w:szCs w:val="22"/>
              </w:rPr>
            </w:pPr>
          </w:p>
        </w:tc>
      </w:tr>
      <w:tr w:rsidR="001E2459" w:rsidRPr="004A6658" w14:paraId="2AEB01A9" w14:textId="77777777" w:rsidTr="004A6658">
        <w:trPr>
          <w:trHeight w:val="391"/>
        </w:trPr>
        <w:tc>
          <w:tcPr>
            <w:tcW w:w="8080" w:type="dxa"/>
          </w:tcPr>
          <w:p w14:paraId="4952E47C"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lastRenderedPageBreak/>
              <w:t>6. CONSIDERAÇÕES FINAIS</w:t>
            </w:r>
          </w:p>
        </w:tc>
        <w:tc>
          <w:tcPr>
            <w:tcW w:w="279" w:type="dxa"/>
          </w:tcPr>
          <w:p w14:paraId="0C1450E7"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027057F5"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98</w:t>
            </w:r>
          </w:p>
        </w:tc>
      </w:tr>
      <w:tr w:rsidR="001E2459" w:rsidRPr="004A6658" w14:paraId="1AAE59BC" w14:textId="77777777" w:rsidTr="004A6658">
        <w:trPr>
          <w:trHeight w:val="391"/>
        </w:trPr>
        <w:tc>
          <w:tcPr>
            <w:tcW w:w="8080" w:type="dxa"/>
          </w:tcPr>
          <w:p w14:paraId="14AB77F5" w14:textId="77777777" w:rsidR="001E2459" w:rsidRPr="004A6658" w:rsidRDefault="001E2459" w:rsidP="004A6658">
            <w:pPr>
              <w:spacing w:line="276" w:lineRule="auto"/>
              <w:jc w:val="both"/>
              <w:rPr>
                <w:rFonts w:asciiTheme="minorHAnsi" w:hAnsiTheme="minorHAnsi" w:cstheme="minorHAnsi"/>
                <w:bCs/>
                <w:color w:val="000000" w:themeColor="text1"/>
                <w:sz w:val="22"/>
                <w:szCs w:val="22"/>
              </w:rPr>
            </w:pPr>
          </w:p>
        </w:tc>
        <w:tc>
          <w:tcPr>
            <w:tcW w:w="279" w:type="dxa"/>
          </w:tcPr>
          <w:p w14:paraId="1125A808" w14:textId="77777777" w:rsidR="001E2459" w:rsidRPr="004A6658" w:rsidRDefault="001E2459" w:rsidP="004A6658">
            <w:pPr>
              <w:jc w:val="both"/>
              <w:rPr>
                <w:rFonts w:asciiTheme="minorHAnsi" w:hAnsiTheme="minorHAnsi" w:cstheme="minorHAnsi"/>
                <w:bCs/>
                <w:color w:val="000000" w:themeColor="text1"/>
                <w:sz w:val="22"/>
                <w:szCs w:val="22"/>
              </w:rPr>
            </w:pPr>
          </w:p>
        </w:tc>
        <w:tc>
          <w:tcPr>
            <w:tcW w:w="708" w:type="dxa"/>
          </w:tcPr>
          <w:p w14:paraId="6CABECF5" w14:textId="77777777" w:rsidR="001E2459" w:rsidRPr="004A6658" w:rsidRDefault="001E2459" w:rsidP="004A6658">
            <w:pPr>
              <w:jc w:val="right"/>
              <w:rPr>
                <w:rFonts w:asciiTheme="minorHAnsi" w:hAnsiTheme="minorHAnsi" w:cstheme="minorHAnsi"/>
                <w:bCs/>
                <w:color w:val="000000" w:themeColor="text1"/>
                <w:sz w:val="22"/>
                <w:szCs w:val="22"/>
              </w:rPr>
            </w:pPr>
          </w:p>
        </w:tc>
      </w:tr>
      <w:tr w:rsidR="001E2459" w:rsidRPr="004A6658" w14:paraId="47E8F6B6" w14:textId="77777777" w:rsidTr="004A6658">
        <w:trPr>
          <w:trHeight w:val="391"/>
        </w:trPr>
        <w:tc>
          <w:tcPr>
            <w:tcW w:w="8080" w:type="dxa"/>
          </w:tcPr>
          <w:p w14:paraId="2DB535F9" w14:textId="77777777" w:rsidR="001E2459" w:rsidRPr="004A6658" w:rsidRDefault="001E2459" w:rsidP="004A6658">
            <w:pPr>
              <w:spacing w:line="276" w:lineRule="auto"/>
              <w:jc w:val="both"/>
              <w:rPr>
                <w:rFonts w:asciiTheme="minorHAnsi" w:hAnsiTheme="minorHAnsi" w:cstheme="minorHAnsi"/>
                <w:bCs/>
                <w:sz w:val="22"/>
                <w:szCs w:val="22"/>
              </w:rPr>
            </w:pPr>
            <w:r w:rsidRPr="004A6658">
              <w:rPr>
                <w:rFonts w:asciiTheme="minorHAnsi" w:hAnsiTheme="minorHAnsi" w:cstheme="minorHAnsi"/>
                <w:bCs/>
                <w:sz w:val="22"/>
                <w:szCs w:val="22"/>
              </w:rPr>
              <w:t>7. REFERÊNCIAS E FONTES DE INFORMAÇÃO</w:t>
            </w:r>
          </w:p>
        </w:tc>
        <w:tc>
          <w:tcPr>
            <w:tcW w:w="279" w:type="dxa"/>
          </w:tcPr>
          <w:p w14:paraId="1BE45F89" w14:textId="77777777" w:rsidR="001E2459" w:rsidRPr="004A6658" w:rsidRDefault="001E2459" w:rsidP="004A6658">
            <w:pPr>
              <w:rPr>
                <w:rFonts w:asciiTheme="minorHAnsi" w:hAnsiTheme="minorHAnsi" w:cstheme="minorHAnsi"/>
                <w:bCs/>
                <w:sz w:val="22"/>
                <w:szCs w:val="22"/>
              </w:rPr>
            </w:pPr>
          </w:p>
        </w:tc>
        <w:tc>
          <w:tcPr>
            <w:tcW w:w="708" w:type="dxa"/>
          </w:tcPr>
          <w:p w14:paraId="2331C896" w14:textId="77777777" w:rsidR="001E2459" w:rsidRPr="004A6658" w:rsidRDefault="001E2459" w:rsidP="004A6658">
            <w:pPr>
              <w:jc w:val="right"/>
              <w:rPr>
                <w:rFonts w:asciiTheme="minorHAnsi" w:hAnsiTheme="minorHAnsi" w:cstheme="minorHAnsi"/>
                <w:bCs/>
                <w:sz w:val="22"/>
                <w:szCs w:val="22"/>
              </w:rPr>
            </w:pPr>
            <w:r w:rsidRPr="004A6658">
              <w:rPr>
                <w:rFonts w:asciiTheme="minorHAnsi" w:hAnsiTheme="minorHAnsi" w:cstheme="minorHAnsi"/>
                <w:bCs/>
                <w:sz w:val="22"/>
                <w:szCs w:val="22"/>
              </w:rPr>
              <w:t>104</w:t>
            </w:r>
          </w:p>
        </w:tc>
      </w:tr>
      <w:tr w:rsidR="001E2459" w:rsidRPr="004A6658" w14:paraId="4F116A7E" w14:textId="77777777" w:rsidTr="004A6658">
        <w:trPr>
          <w:trHeight w:val="391"/>
        </w:trPr>
        <w:tc>
          <w:tcPr>
            <w:tcW w:w="8080" w:type="dxa"/>
          </w:tcPr>
          <w:p w14:paraId="4F4D8440" w14:textId="77777777" w:rsidR="001E2459" w:rsidRPr="004A6658" w:rsidRDefault="001E2459" w:rsidP="004A6658">
            <w:pPr>
              <w:pStyle w:val="PargrafodaLista"/>
              <w:spacing w:line="276" w:lineRule="auto"/>
              <w:ind w:left="0" w:firstLine="454"/>
              <w:jc w:val="both"/>
              <w:rPr>
                <w:rFonts w:cstheme="minorHAnsi"/>
                <w:bCs/>
                <w:sz w:val="22"/>
                <w:szCs w:val="22"/>
              </w:rPr>
            </w:pPr>
            <w:r w:rsidRPr="004A6658">
              <w:rPr>
                <w:rFonts w:cstheme="minorHAnsi"/>
                <w:bCs/>
                <w:sz w:val="22"/>
                <w:szCs w:val="22"/>
              </w:rPr>
              <w:t>7.1. REFERÊNCIAS</w:t>
            </w:r>
          </w:p>
        </w:tc>
        <w:tc>
          <w:tcPr>
            <w:tcW w:w="279" w:type="dxa"/>
          </w:tcPr>
          <w:p w14:paraId="6BD766CF" w14:textId="77777777" w:rsidR="001E2459" w:rsidRPr="004A6658" w:rsidRDefault="001E2459" w:rsidP="004A6658">
            <w:pPr>
              <w:pStyle w:val="PargrafodaLista"/>
              <w:ind w:left="0"/>
              <w:rPr>
                <w:rFonts w:cstheme="minorHAnsi"/>
                <w:bCs/>
                <w:sz w:val="22"/>
                <w:szCs w:val="22"/>
              </w:rPr>
            </w:pPr>
          </w:p>
        </w:tc>
        <w:tc>
          <w:tcPr>
            <w:tcW w:w="708" w:type="dxa"/>
          </w:tcPr>
          <w:p w14:paraId="4190120E" w14:textId="77777777" w:rsidR="001E2459" w:rsidRPr="004A6658" w:rsidRDefault="001E2459" w:rsidP="004A6658">
            <w:pPr>
              <w:pStyle w:val="PargrafodaLista"/>
              <w:ind w:left="0"/>
              <w:jc w:val="right"/>
              <w:rPr>
                <w:rFonts w:cstheme="minorHAnsi"/>
                <w:bCs/>
                <w:sz w:val="22"/>
                <w:szCs w:val="22"/>
              </w:rPr>
            </w:pPr>
            <w:r w:rsidRPr="004A6658">
              <w:rPr>
                <w:rFonts w:cstheme="minorHAnsi"/>
                <w:bCs/>
                <w:sz w:val="22"/>
                <w:szCs w:val="22"/>
              </w:rPr>
              <w:t>104</w:t>
            </w:r>
          </w:p>
        </w:tc>
      </w:tr>
      <w:tr w:rsidR="001E2459" w:rsidRPr="004A6658" w14:paraId="246FB26A" w14:textId="77777777" w:rsidTr="004A6658">
        <w:trPr>
          <w:trHeight w:val="391"/>
        </w:trPr>
        <w:tc>
          <w:tcPr>
            <w:tcW w:w="8080" w:type="dxa"/>
          </w:tcPr>
          <w:p w14:paraId="6A2F4195" w14:textId="77777777" w:rsidR="001E2459" w:rsidRPr="004A6658" w:rsidRDefault="001E2459" w:rsidP="004A6658">
            <w:pPr>
              <w:spacing w:line="276" w:lineRule="auto"/>
              <w:ind w:firstLine="454"/>
              <w:jc w:val="both"/>
              <w:rPr>
                <w:rFonts w:asciiTheme="minorHAnsi" w:hAnsiTheme="minorHAnsi" w:cstheme="minorHAnsi"/>
                <w:bCs/>
                <w:sz w:val="22"/>
                <w:szCs w:val="22"/>
              </w:rPr>
            </w:pPr>
            <w:r w:rsidRPr="004A6658">
              <w:rPr>
                <w:rFonts w:asciiTheme="minorHAnsi" w:hAnsiTheme="minorHAnsi" w:cstheme="minorHAnsi"/>
                <w:bCs/>
                <w:sz w:val="22"/>
                <w:szCs w:val="22"/>
              </w:rPr>
              <w:t>7.2. FONTES DE INFORMAÇÃO</w:t>
            </w:r>
          </w:p>
        </w:tc>
        <w:tc>
          <w:tcPr>
            <w:tcW w:w="279" w:type="dxa"/>
          </w:tcPr>
          <w:p w14:paraId="31F3DADB" w14:textId="77777777" w:rsidR="001E2459" w:rsidRPr="004A6658" w:rsidRDefault="001E2459" w:rsidP="004A6658">
            <w:pPr>
              <w:rPr>
                <w:rFonts w:asciiTheme="minorHAnsi" w:hAnsiTheme="minorHAnsi" w:cstheme="minorHAnsi"/>
                <w:bCs/>
                <w:sz w:val="22"/>
                <w:szCs w:val="22"/>
              </w:rPr>
            </w:pPr>
          </w:p>
        </w:tc>
        <w:tc>
          <w:tcPr>
            <w:tcW w:w="708" w:type="dxa"/>
          </w:tcPr>
          <w:p w14:paraId="731FC259" w14:textId="77777777" w:rsidR="001E2459" w:rsidRPr="004A6658" w:rsidRDefault="001E2459" w:rsidP="004A6658">
            <w:pPr>
              <w:jc w:val="right"/>
              <w:rPr>
                <w:rFonts w:asciiTheme="minorHAnsi" w:hAnsiTheme="minorHAnsi" w:cstheme="minorHAnsi"/>
                <w:bCs/>
                <w:sz w:val="22"/>
                <w:szCs w:val="22"/>
              </w:rPr>
            </w:pPr>
            <w:r w:rsidRPr="004A6658">
              <w:rPr>
                <w:rFonts w:asciiTheme="minorHAnsi" w:hAnsiTheme="minorHAnsi" w:cstheme="minorHAnsi"/>
                <w:bCs/>
                <w:sz w:val="22"/>
                <w:szCs w:val="22"/>
              </w:rPr>
              <w:t>105</w:t>
            </w:r>
          </w:p>
        </w:tc>
      </w:tr>
      <w:tr w:rsidR="001E2459" w:rsidRPr="004A6658" w14:paraId="24DECB6A" w14:textId="77777777" w:rsidTr="004A6658">
        <w:trPr>
          <w:trHeight w:val="391"/>
        </w:trPr>
        <w:tc>
          <w:tcPr>
            <w:tcW w:w="8080" w:type="dxa"/>
          </w:tcPr>
          <w:p w14:paraId="6C1C5D81"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p>
        </w:tc>
        <w:tc>
          <w:tcPr>
            <w:tcW w:w="279" w:type="dxa"/>
          </w:tcPr>
          <w:p w14:paraId="173C0544" w14:textId="77777777" w:rsidR="001E2459" w:rsidRPr="004A6658" w:rsidRDefault="001E2459" w:rsidP="004A6658">
            <w:pPr>
              <w:jc w:val="both"/>
              <w:rPr>
                <w:rFonts w:asciiTheme="minorHAnsi" w:hAnsiTheme="minorHAnsi" w:cstheme="minorHAnsi"/>
                <w:b/>
                <w:bCs/>
                <w:color w:val="000000" w:themeColor="text1"/>
                <w:sz w:val="22"/>
                <w:szCs w:val="22"/>
              </w:rPr>
            </w:pPr>
          </w:p>
        </w:tc>
        <w:tc>
          <w:tcPr>
            <w:tcW w:w="708" w:type="dxa"/>
          </w:tcPr>
          <w:p w14:paraId="74A2CEA7" w14:textId="77777777" w:rsidR="001E2459" w:rsidRPr="004A6658" w:rsidRDefault="001E2459" w:rsidP="004A6658">
            <w:pPr>
              <w:jc w:val="right"/>
              <w:rPr>
                <w:rFonts w:asciiTheme="minorHAnsi" w:hAnsiTheme="minorHAnsi" w:cstheme="minorHAnsi"/>
                <w:b/>
                <w:bCs/>
                <w:color w:val="000000" w:themeColor="text1"/>
                <w:sz w:val="22"/>
                <w:szCs w:val="22"/>
              </w:rPr>
            </w:pPr>
          </w:p>
        </w:tc>
      </w:tr>
      <w:tr w:rsidR="001E2459" w:rsidRPr="004A6658" w14:paraId="56B8F52F" w14:textId="77777777" w:rsidTr="004A6658">
        <w:trPr>
          <w:trHeight w:val="391"/>
        </w:trPr>
        <w:tc>
          <w:tcPr>
            <w:tcW w:w="8080" w:type="dxa"/>
          </w:tcPr>
          <w:p w14:paraId="122E66F8" w14:textId="77777777" w:rsidR="001E2459" w:rsidRPr="004A6658" w:rsidRDefault="001E2459" w:rsidP="004A6658">
            <w:pPr>
              <w:spacing w:line="276" w:lineRule="auto"/>
              <w:jc w:val="both"/>
              <w:rPr>
                <w:rFonts w:asciiTheme="minorHAnsi" w:hAnsiTheme="minorHAnsi" w:cstheme="minorHAnsi"/>
                <w:b/>
                <w:bCs/>
                <w:color w:val="4472C4" w:themeColor="accent1"/>
                <w:sz w:val="22"/>
                <w:szCs w:val="22"/>
              </w:rPr>
            </w:pPr>
            <w:r w:rsidRPr="004A6658">
              <w:rPr>
                <w:rFonts w:asciiTheme="minorHAnsi" w:hAnsiTheme="minorHAnsi" w:cstheme="minorHAnsi"/>
                <w:b/>
                <w:bCs/>
                <w:color w:val="4472C4" w:themeColor="accent1"/>
                <w:sz w:val="22"/>
                <w:szCs w:val="22"/>
              </w:rPr>
              <w:t>LISTA DE FIGURAS</w:t>
            </w:r>
          </w:p>
        </w:tc>
        <w:tc>
          <w:tcPr>
            <w:tcW w:w="279" w:type="dxa"/>
          </w:tcPr>
          <w:p w14:paraId="1930FA2F" w14:textId="77777777" w:rsidR="001E2459" w:rsidRPr="004A6658" w:rsidRDefault="001E2459" w:rsidP="004A6658">
            <w:pPr>
              <w:jc w:val="both"/>
              <w:rPr>
                <w:rFonts w:asciiTheme="minorHAnsi" w:hAnsiTheme="minorHAnsi" w:cstheme="minorHAnsi"/>
                <w:b/>
                <w:bCs/>
                <w:color w:val="000000" w:themeColor="text1"/>
                <w:sz w:val="22"/>
                <w:szCs w:val="22"/>
              </w:rPr>
            </w:pPr>
          </w:p>
        </w:tc>
        <w:tc>
          <w:tcPr>
            <w:tcW w:w="708" w:type="dxa"/>
          </w:tcPr>
          <w:p w14:paraId="06FA987F" w14:textId="77777777" w:rsidR="001E2459" w:rsidRPr="004A6658" w:rsidRDefault="001E2459" w:rsidP="004A6658">
            <w:pPr>
              <w:jc w:val="right"/>
              <w:rPr>
                <w:rFonts w:asciiTheme="minorHAnsi" w:hAnsiTheme="minorHAnsi" w:cstheme="minorHAnsi"/>
                <w:b/>
                <w:bCs/>
                <w:color w:val="000000" w:themeColor="text1"/>
                <w:sz w:val="22"/>
                <w:szCs w:val="22"/>
              </w:rPr>
            </w:pPr>
          </w:p>
        </w:tc>
      </w:tr>
      <w:tr w:rsidR="001E2459" w:rsidRPr="004A6658" w14:paraId="5CA9079F" w14:textId="77777777" w:rsidTr="004A6658">
        <w:trPr>
          <w:trHeight w:val="391"/>
        </w:trPr>
        <w:tc>
          <w:tcPr>
            <w:tcW w:w="8080" w:type="dxa"/>
          </w:tcPr>
          <w:p w14:paraId="10A2FCFF"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Figura 3.1.</w:t>
            </w:r>
            <w:r w:rsidRPr="004A6658">
              <w:rPr>
                <w:rFonts w:asciiTheme="minorHAnsi" w:hAnsiTheme="minorHAnsi" w:cstheme="minorHAnsi"/>
                <w:color w:val="000000" w:themeColor="text1"/>
                <w:sz w:val="22"/>
                <w:szCs w:val="22"/>
              </w:rPr>
              <w:t xml:space="preserve"> Região Integrada de Desenvolvimento do Distrito Federal e Entorno – RIDE-DF. </w:t>
            </w:r>
          </w:p>
        </w:tc>
        <w:tc>
          <w:tcPr>
            <w:tcW w:w="279" w:type="dxa"/>
          </w:tcPr>
          <w:p w14:paraId="57D06BD9"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71C639EC"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10</w:t>
            </w:r>
          </w:p>
        </w:tc>
      </w:tr>
      <w:tr w:rsidR="001E2459" w:rsidRPr="004A6658" w14:paraId="3A1C4BEB" w14:textId="77777777" w:rsidTr="004A6658">
        <w:trPr>
          <w:trHeight w:val="391"/>
        </w:trPr>
        <w:tc>
          <w:tcPr>
            <w:tcW w:w="8080" w:type="dxa"/>
          </w:tcPr>
          <w:p w14:paraId="5B964663"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4.1.</w:t>
            </w:r>
            <w:r w:rsidRPr="004A6658">
              <w:rPr>
                <w:rFonts w:asciiTheme="minorHAnsi" w:hAnsiTheme="minorHAnsi" w:cstheme="minorHAnsi"/>
                <w:color w:val="000000" w:themeColor="text1"/>
                <w:sz w:val="22"/>
                <w:szCs w:val="22"/>
              </w:rPr>
              <w:t xml:space="preserve"> </w:t>
            </w:r>
            <w:r w:rsidRPr="004A6658">
              <w:rPr>
                <w:rFonts w:asciiTheme="minorHAnsi" w:hAnsiTheme="minorHAnsi" w:cstheme="minorHAnsi"/>
                <w:sz w:val="22"/>
                <w:szCs w:val="22"/>
              </w:rPr>
              <w:t>Distribuição das sedes das IES do Distrito Federal, segundo a Regional.</w:t>
            </w:r>
          </w:p>
        </w:tc>
        <w:tc>
          <w:tcPr>
            <w:tcW w:w="279" w:type="dxa"/>
          </w:tcPr>
          <w:p w14:paraId="2F1725D3" w14:textId="77777777" w:rsidR="001E2459" w:rsidRPr="004A6658" w:rsidRDefault="001E2459" w:rsidP="004A6658">
            <w:pPr>
              <w:jc w:val="both"/>
              <w:rPr>
                <w:rFonts w:asciiTheme="minorHAnsi" w:hAnsiTheme="minorHAnsi" w:cstheme="minorHAnsi"/>
                <w:sz w:val="22"/>
                <w:szCs w:val="22"/>
              </w:rPr>
            </w:pPr>
          </w:p>
        </w:tc>
        <w:tc>
          <w:tcPr>
            <w:tcW w:w="708" w:type="dxa"/>
          </w:tcPr>
          <w:p w14:paraId="2612CBAC"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19</w:t>
            </w:r>
          </w:p>
        </w:tc>
      </w:tr>
      <w:tr w:rsidR="001E2459" w:rsidRPr="004A6658" w14:paraId="22FEA1E4" w14:textId="77777777" w:rsidTr="004A6658">
        <w:trPr>
          <w:trHeight w:val="391"/>
        </w:trPr>
        <w:tc>
          <w:tcPr>
            <w:tcW w:w="8080" w:type="dxa"/>
          </w:tcPr>
          <w:p w14:paraId="6A99465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4.2.</w:t>
            </w:r>
            <w:r w:rsidRPr="004A6658">
              <w:rPr>
                <w:rFonts w:asciiTheme="minorHAnsi" w:hAnsiTheme="minorHAnsi" w:cstheme="minorHAnsi"/>
                <w:color w:val="000000" w:themeColor="text1"/>
                <w:sz w:val="22"/>
                <w:szCs w:val="22"/>
              </w:rPr>
              <w:t xml:space="preserve"> Variação percentual do número de matrículas em graduação no Distrito Federal, de 2010 a 2019, segundo a organização acadêmica.</w:t>
            </w:r>
          </w:p>
        </w:tc>
        <w:tc>
          <w:tcPr>
            <w:tcW w:w="279" w:type="dxa"/>
          </w:tcPr>
          <w:p w14:paraId="152B8A5D"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267CBB4"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25</w:t>
            </w:r>
          </w:p>
        </w:tc>
      </w:tr>
      <w:tr w:rsidR="001E2459" w:rsidRPr="004A6658" w14:paraId="752F41FC" w14:textId="77777777" w:rsidTr="004A6658">
        <w:trPr>
          <w:trHeight w:val="391"/>
        </w:trPr>
        <w:tc>
          <w:tcPr>
            <w:tcW w:w="8080" w:type="dxa"/>
          </w:tcPr>
          <w:p w14:paraId="1D957814"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4.3a</w:t>
            </w:r>
            <w:r w:rsidRPr="004A6658">
              <w:rPr>
                <w:rFonts w:asciiTheme="minorHAnsi" w:hAnsiTheme="minorHAnsi" w:cstheme="minorHAnsi"/>
                <w:bCs/>
                <w:color w:val="000000" w:themeColor="text1"/>
                <w:sz w:val="22"/>
                <w:szCs w:val="22"/>
              </w:rPr>
              <w:t>. Incremento percentual no número total de matrículas dos cursos presenciais em 10 Unidades da Federação (Estados), além do DF e do total para o Brasil, na série histórica de 2010 a 2019.</w:t>
            </w:r>
          </w:p>
        </w:tc>
        <w:tc>
          <w:tcPr>
            <w:tcW w:w="279" w:type="dxa"/>
          </w:tcPr>
          <w:p w14:paraId="0A2C5F5A" w14:textId="77777777" w:rsidR="001E2459" w:rsidRPr="004A6658" w:rsidRDefault="001E2459" w:rsidP="004A6658">
            <w:pPr>
              <w:jc w:val="both"/>
              <w:rPr>
                <w:rFonts w:asciiTheme="minorHAnsi" w:hAnsiTheme="minorHAnsi" w:cstheme="minorHAnsi"/>
                <w:b/>
                <w:color w:val="000000" w:themeColor="text1"/>
                <w:sz w:val="22"/>
                <w:szCs w:val="22"/>
              </w:rPr>
            </w:pPr>
          </w:p>
        </w:tc>
        <w:tc>
          <w:tcPr>
            <w:tcW w:w="708" w:type="dxa"/>
          </w:tcPr>
          <w:p w14:paraId="6352A921"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32</w:t>
            </w:r>
          </w:p>
        </w:tc>
      </w:tr>
      <w:tr w:rsidR="001E2459" w:rsidRPr="004A6658" w14:paraId="0927892C" w14:textId="77777777" w:rsidTr="004A6658">
        <w:trPr>
          <w:trHeight w:val="391"/>
        </w:trPr>
        <w:tc>
          <w:tcPr>
            <w:tcW w:w="8080" w:type="dxa"/>
          </w:tcPr>
          <w:p w14:paraId="31034913"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4.3b</w:t>
            </w:r>
            <w:r w:rsidRPr="004A6658">
              <w:rPr>
                <w:rFonts w:asciiTheme="minorHAnsi" w:hAnsiTheme="minorHAnsi" w:cstheme="minorHAnsi"/>
                <w:bCs/>
                <w:color w:val="000000" w:themeColor="text1"/>
                <w:sz w:val="22"/>
                <w:szCs w:val="22"/>
              </w:rPr>
              <w:t>. Incremento percentual no número total de concluintes dos cursos presenciais em 10 Unidades da Federação (Estados), além do DF e do total para o Brasil, na série histórica de 2010 a 2019.</w:t>
            </w:r>
          </w:p>
        </w:tc>
        <w:tc>
          <w:tcPr>
            <w:tcW w:w="279" w:type="dxa"/>
          </w:tcPr>
          <w:p w14:paraId="6617205D" w14:textId="77777777" w:rsidR="001E2459" w:rsidRPr="004A6658" w:rsidRDefault="001E2459" w:rsidP="004A6658">
            <w:pPr>
              <w:jc w:val="both"/>
              <w:rPr>
                <w:rFonts w:asciiTheme="minorHAnsi" w:hAnsiTheme="minorHAnsi" w:cstheme="minorHAnsi"/>
                <w:b/>
                <w:color w:val="000000" w:themeColor="text1"/>
                <w:sz w:val="22"/>
                <w:szCs w:val="22"/>
              </w:rPr>
            </w:pPr>
          </w:p>
        </w:tc>
        <w:tc>
          <w:tcPr>
            <w:tcW w:w="708" w:type="dxa"/>
          </w:tcPr>
          <w:p w14:paraId="20416E0C"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33</w:t>
            </w:r>
          </w:p>
        </w:tc>
      </w:tr>
      <w:tr w:rsidR="001E2459" w:rsidRPr="004A6658" w14:paraId="5DCDA99C" w14:textId="77777777" w:rsidTr="004A6658">
        <w:trPr>
          <w:trHeight w:val="391"/>
        </w:trPr>
        <w:tc>
          <w:tcPr>
            <w:tcW w:w="8080" w:type="dxa"/>
          </w:tcPr>
          <w:p w14:paraId="4CC6030C"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4.3c.</w:t>
            </w:r>
            <w:r w:rsidRPr="004A6658">
              <w:rPr>
                <w:rFonts w:asciiTheme="minorHAnsi" w:hAnsiTheme="minorHAnsi" w:cstheme="minorHAnsi"/>
                <w:color w:val="000000" w:themeColor="text1"/>
                <w:sz w:val="22"/>
                <w:szCs w:val="22"/>
              </w:rPr>
              <w:t xml:space="preserve"> Variação percentual do número de matrículas em graduação, segundo o sexo, nas IES das cinco Regiões Geográficas Brasileiras, com destaque para o Distrito Federal.</w:t>
            </w:r>
          </w:p>
        </w:tc>
        <w:tc>
          <w:tcPr>
            <w:tcW w:w="279" w:type="dxa"/>
          </w:tcPr>
          <w:p w14:paraId="636FC7B0" w14:textId="77777777" w:rsidR="001E2459" w:rsidRPr="004A6658" w:rsidRDefault="001E2459" w:rsidP="004A6658">
            <w:pPr>
              <w:jc w:val="both"/>
              <w:rPr>
                <w:rFonts w:asciiTheme="minorHAnsi" w:hAnsiTheme="minorHAnsi" w:cstheme="minorHAnsi"/>
                <w:b/>
                <w:color w:val="000000" w:themeColor="text1"/>
                <w:sz w:val="22"/>
                <w:szCs w:val="22"/>
              </w:rPr>
            </w:pPr>
          </w:p>
        </w:tc>
        <w:tc>
          <w:tcPr>
            <w:tcW w:w="708" w:type="dxa"/>
          </w:tcPr>
          <w:p w14:paraId="524C8D18" w14:textId="77777777" w:rsidR="001E2459" w:rsidRPr="004A6658" w:rsidRDefault="001E2459" w:rsidP="004A6658">
            <w:pPr>
              <w:jc w:val="right"/>
              <w:rPr>
                <w:rFonts w:asciiTheme="minorHAnsi" w:hAnsiTheme="minorHAnsi" w:cstheme="minorHAnsi"/>
                <w:bCs/>
                <w:color w:val="000000" w:themeColor="text1"/>
                <w:sz w:val="22"/>
                <w:szCs w:val="22"/>
              </w:rPr>
            </w:pPr>
            <w:r w:rsidRPr="004A6658">
              <w:rPr>
                <w:rFonts w:asciiTheme="minorHAnsi" w:hAnsiTheme="minorHAnsi" w:cstheme="minorHAnsi"/>
                <w:bCs/>
                <w:color w:val="000000" w:themeColor="text1"/>
                <w:sz w:val="22"/>
                <w:szCs w:val="22"/>
              </w:rPr>
              <w:t>35</w:t>
            </w:r>
          </w:p>
        </w:tc>
      </w:tr>
      <w:tr w:rsidR="001E2459" w:rsidRPr="004A6658" w14:paraId="6A4E07FF" w14:textId="77777777" w:rsidTr="004A6658">
        <w:trPr>
          <w:trHeight w:val="391"/>
        </w:trPr>
        <w:tc>
          <w:tcPr>
            <w:tcW w:w="8080" w:type="dxa"/>
          </w:tcPr>
          <w:p w14:paraId="35F0A1FC"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4.4a.</w:t>
            </w:r>
            <w:r w:rsidRPr="004A6658">
              <w:rPr>
                <w:rFonts w:asciiTheme="minorHAnsi" w:hAnsiTheme="minorHAnsi" w:cstheme="minorHAnsi"/>
                <w:color w:val="000000" w:themeColor="text1"/>
                <w:sz w:val="22"/>
                <w:szCs w:val="22"/>
              </w:rPr>
              <w:t xml:space="preserve"> Variação percentual de matrículas em cursos de graduação (presenciais e a distância) em IES Públicas, no Distrito Federal,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2011-2019, de acordo com autodeclaração de cor ou raça (B: Branco; P: Preto; Pardo; A: Amarelo; In: Indígena; SI: Sem Informação; ND: Não Declarado).</w:t>
            </w:r>
          </w:p>
        </w:tc>
        <w:tc>
          <w:tcPr>
            <w:tcW w:w="279" w:type="dxa"/>
          </w:tcPr>
          <w:p w14:paraId="6B8311FE" w14:textId="77777777" w:rsidR="001E2459" w:rsidRPr="004A6658" w:rsidRDefault="001E2459" w:rsidP="004A6658">
            <w:pPr>
              <w:jc w:val="both"/>
              <w:rPr>
                <w:rFonts w:asciiTheme="minorHAnsi" w:hAnsiTheme="minorHAnsi" w:cstheme="minorHAnsi"/>
                <w:sz w:val="22"/>
                <w:szCs w:val="22"/>
              </w:rPr>
            </w:pPr>
          </w:p>
        </w:tc>
        <w:tc>
          <w:tcPr>
            <w:tcW w:w="708" w:type="dxa"/>
          </w:tcPr>
          <w:p w14:paraId="1E562820"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37</w:t>
            </w:r>
          </w:p>
        </w:tc>
      </w:tr>
      <w:tr w:rsidR="001E2459" w:rsidRPr="004A6658" w14:paraId="7EADA959" w14:textId="77777777" w:rsidTr="004A6658">
        <w:trPr>
          <w:trHeight w:val="391"/>
        </w:trPr>
        <w:tc>
          <w:tcPr>
            <w:tcW w:w="8080" w:type="dxa"/>
          </w:tcPr>
          <w:p w14:paraId="4E95C09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4.4b.</w:t>
            </w:r>
            <w:r w:rsidRPr="004A6658">
              <w:rPr>
                <w:rFonts w:asciiTheme="minorHAnsi" w:hAnsiTheme="minorHAnsi" w:cstheme="minorHAnsi"/>
                <w:color w:val="000000" w:themeColor="text1"/>
                <w:sz w:val="22"/>
                <w:szCs w:val="22"/>
              </w:rPr>
              <w:t xml:space="preserve"> Variação percentual de matrículas em cursos de graduação (presenciais e a distância) em IES Privadas, no Distrito Federal,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2011-2019, de acordo com autodeclaração de cor ou raça (B: Branco; P: Preto; </w:t>
            </w:r>
            <w:proofErr w:type="spellStart"/>
            <w:r w:rsidRPr="004A6658">
              <w:rPr>
                <w:rFonts w:asciiTheme="minorHAnsi" w:hAnsiTheme="minorHAnsi" w:cstheme="minorHAnsi"/>
                <w:color w:val="000000" w:themeColor="text1"/>
                <w:sz w:val="22"/>
                <w:szCs w:val="22"/>
              </w:rPr>
              <w:t>Pa</w:t>
            </w:r>
            <w:proofErr w:type="spellEnd"/>
            <w:r w:rsidRPr="004A6658">
              <w:rPr>
                <w:rFonts w:asciiTheme="minorHAnsi" w:hAnsiTheme="minorHAnsi" w:cstheme="minorHAnsi"/>
                <w:color w:val="000000" w:themeColor="text1"/>
                <w:sz w:val="22"/>
                <w:szCs w:val="22"/>
              </w:rPr>
              <w:t>: Pardo; A: Amarelo; In: Indígena; SI: Sem Informação; ND: Não Declarado).</w:t>
            </w:r>
          </w:p>
        </w:tc>
        <w:tc>
          <w:tcPr>
            <w:tcW w:w="279" w:type="dxa"/>
          </w:tcPr>
          <w:p w14:paraId="620948F9" w14:textId="77777777" w:rsidR="001E2459" w:rsidRPr="004A6658" w:rsidRDefault="001E2459" w:rsidP="004A6658">
            <w:pPr>
              <w:jc w:val="both"/>
              <w:rPr>
                <w:rFonts w:asciiTheme="minorHAnsi" w:hAnsiTheme="minorHAnsi" w:cstheme="minorHAnsi"/>
                <w:sz w:val="22"/>
                <w:szCs w:val="22"/>
              </w:rPr>
            </w:pPr>
          </w:p>
        </w:tc>
        <w:tc>
          <w:tcPr>
            <w:tcW w:w="708" w:type="dxa"/>
          </w:tcPr>
          <w:p w14:paraId="1941718B"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38</w:t>
            </w:r>
          </w:p>
        </w:tc>
      </w:tr>
      <w:tr w:rsidR="001E2459" w:rsidRPr="004A6658" w14:paraId="3E0CC522" w14:textId="77777777" w:rsidTr="004A6658">
        <w:trPr>
          <w:trHeight w:val="391"/>
        </w:trPr>
        <w:tc>
          <w:tcPr>
            <w:tcW w:w="8080" w:type="dxa"/>
          </w:tcPr>
          <w:p w14:paraId="6746C2F3"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4.5.</w:t>
            </w:r>
            <w:r w:rsidRPr="004A6658">
              <w:rPr>
                <w:rFonts w:asciiTheme="minorHAnsi" w:hAnsiTheme="minorHAnsi" w:cstheme="minorHAnsi"/>
                <w:color w:val="000000" w:themeColor="text1"/>
                <w:sz w:val="22"/>
                <w:szCs w:val="22"/>
              </w:rPr>
              <w:t xml:space="preserve"> Variação percentual de matrículas em cursos de graduação (presenciais e a distância) no Distrito Federal,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2011-2019, de acordo com autodeclaração de cor ou raça (B: Branco; P: Preto; </w:t>
            </w:r>
            <w:proofErr w:type="spellStart"/>
            <w:r w:rsidRPr="004A6658">
              <w:rPr>
                <w:rFonts w:asciiTheme="minorHAnsi" w:hAnsiTheme="minorHAnsi" w:cstheme="minorHAnsi"/>
                <w:color w:val="000000" w:themeColor="text1"/>
                <w:sz w:val="22"/>
                <w:szCs w:val="22"/>
              </w:rPr>
              <w:t>Pa</w:t>
            </w:r>
            <w:proofErr w:type="spellEnd"/>
            <w:r w:rsidRPr="004A6658">
              <w:rPr>
                <w:rFonts w:asciiTheme="minorHAnsi" w:hAnsiTheme="minorHAnsi" w:cstheme="minorHAnsi"/>
                <w:color w:val="000000" w:themeColor="text1"/>
                <w:sz w:val="22"/>
                <w:szCs w:val="22"/>
              </w:rPr>
              <w:t>: Pardo; A: Amarelo; In: Indígena; SI: Sem Informação; ND: Não Declarado).</w:t>
            </w:r>
          </w:p>
        </w:tc>
        <w:tc>
          <w:tcPr>
            <w:tcW w:w="279" w:type="dxa"/>
          </w:tcPr>
          <w:p w14:paraId="20B1DBCA" w14:textId="77777777" w:rsidR="001E2459" w:rsidRPr="004A6658" w:rsidRDefault="001E2459" w:rsidP="004A6658">
            <w:pPr>
              <w:jc w:val="both"/>
              <w:rPr>
                <w:rFonts w:asciiTheme="minorHAnsi" w:hAnsiTheme="minorHAnsi" w:cstheme="minorHAnsi"/>
                <w:sz w:val="22"/>
                <w:szCs w:val="22"/>
              </w:rPr>
            </w:pPr>
          </w:p>
        </w:tc>
        <w:tc>
          <w:tcPr>
            <w:tcW w:w="708" w:type="dxa"/>
          </w:tcPr>
          <w:p w14:paraId="6249A35B"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39</w:t>
            </w:r>
          </w:p>
        </w:tc>
      </w:tr>
      <w:tr w:rsidR="001E2459" w:rsidRPr="004A6658" w14:paraId="59563657" w14:textId="77777777" w:rsidTr="004A6658">
        <w:trPr>
          <w:trHeight w:val="391"/>
        </w:trPr>
        <w:tc>
          <w:tcPr>
            <w:tcW w:w="8080" w:type="dxa"/>
          </w:tcPr>
          <w:p w14:paraId="0AF3727C" w14:textId="77777777" w:rsidR="001E2459" w:rsidRPr="004A6658" w:rsidRDefault="001E2459" w:rsidP="004A6658">
            <w:pPr>
              <w:spacing w:line="276" w:lineRule="auto"/>
              <w:jc w:val="both"/>
              <w:rPr>
                <w:rFonts w:asciiTheme="minorHAnsi" w:hAnsiTheme="minorHAnsi" w:cstheme="minorHAnsi"/>
                <w:color w:val="000000" w:themeColor="text1"/>
                <w:sz w:val="22"/>
                <w:szCs w:val="22"/>
              </w:rPr>
            </w:pPr>
            <w:r w:rsidRPr="004A6658">
              <w:rPr>
                <w:rFonts w:asciiTheme="minorHAnsi" w:hAnsiTheme="minorHAnsi" w:cstheme="minorHAnsi"/>
                <w:b/>
                <w:bCs/>
                <w:color w:val="000000" w:themeColor="text1"/>
                <w:sz w:val="22"/>
                <w:szCs w:val="22"/>
              </w:rPr>
              <w:t>Figura 4.6</w:t>
            </w:r>
            <w:r w:rsidRPr="004A6658">
              <w:rPr>
                <w:rFonts w:asciiTheme="minorHAnsi" w:hAnsiTheme="minorHAnsi" w:cstheme="minorHAnsi"/>
                <w:color w:val="000000" w:themeColor="text1"/>
                <w:sz w:val="22"/>
                <w:szCs w:val="22"/>
              </w:rPr>
              <w:t>. Média da distribuição de matrículas por Raça ou Cor, em cursos presenciais e a distância, para 10 Unidades da Federação, além do Distrito Federal e do total para o Brasil, na série histórica de 2010 a 2019.</w:t>
            </w:r>
          </w:p>
        </w:tc>
        <w:tc>
          <w:tcPr>
            <w:tcW w:w="279" w:type="dxa"/>
          </w:tcPr>
          <w:p w14:paraId="387BBD50" w14:textId="77777777" w:rsidR="001E2459" w:rsidRPr="004A6658" w:rsidRDefault="001E2459" w:rsidP="004A6658">
            <w:pPr>
              <w:jc w:val="both"/>
              <w:rPr>
                <w:rFonts w:asciiTheme="minorHAnsi" w:hAnsiTheme="minorHAnsi" w:cstheme="minorHAnsi"/>
                <w:sz w:val="22"/>
                <w:szCs w:val="22"/>
              </w:rPr>
            </w:pPr>
          </w:p>
        </w:tc>
        <w:tc>
          <w:tcPr>
            <w:tcW w:w="708" w:type="dxa"/>
          </w:tcPr>
          <w:p w14:paraId="7E1A7DBA"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40</w:t>
            </w:r>
          </w:p>
        </w:tc>
      </w:tr>
      <w:tr w:rsidR="001E2459" w:rsidRPr="004A6658" w14:paraId="778ABDC6" w14:textId="77777777" w:rsidTr="004A6658">
        <w:trPr>
          <w:trHeight w:val="391"/>
        </w:trPr>
        <w:tc>
          <w:tcPr>
            <w:tcW w:w="8080" w:type="dxa"/>
          </w:tcPr>
          <w:p w14:paraId="5B6F857D"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4.7a.</w:t>
            </w:r>
            <w:r w:rsidRPr="004A6658">
              <w:rPr>
                <w:rFonts w:asciiTheme="minorHAnsi" w:hAnsiTheme="minorHAnsi" w:cstheme="minorHAnsi"/>
                <w:color w:val="000000" w:themeColor="text1"/>
                <w:sz w:val="22"/>
                <w:szCs w:val="22"/>
              </w:rPr>
              <w:t xml:space="preserve"> Perfil geral médio de renda familiar dos alunos das áreas de Engenharia, de Bacharelados* e de Tecnologia (*Ciências da Computação, Física, Matemática e Sistemas de Informação).</w:t>
            </w:r>
          </w:p>
        </w:tc>
        <w:tc>
          <w:tcPr>
            <w:tcW w:w="279" w:type="dxa"/>
          </w:tcPr>
          <w:p w14:paraId="6060FD1A"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03DAAF7B"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49</w:t>
            </w:r>
          </w:p>
        </w:tc>
      </w:tr>
      <w:tr w:rsidR="001E2459" w:rsidRPr="004A6658" w14:paraId="019CDD80" w14:textId="77777777" w:rsidTr="004A6658">
        <w:trPr>
          <w:trHeight w:val="391"/>
        </w:trPr>
        <w:tc>
          <w:tcPr>
            <w:tcW w:w="8080" w:type="dxa"/>
          </w:tcPr>
          <w:p w14:paraId="209F48B2"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color w:val="000000" w:themeColor="text1"/>
                <w:sz w:val="22"/>
                <w:szCs w:val="22"/>
              </w:rPr>
              <w:t xml:space="preserve">Figura 4.7b. </w:t>
            </w:r>
            <w:r w:rsidRPr="004A6658">
              <w:rPr>
                <w:rFonts w:asciiTheme="minorHAnsi" w:hAnsiTheme="minorHAnsi" w:cstheme="minorHAnsi"/>
                <w:color w:val="000000" w:themeColor="text1"/>
                <w:sz w:val="22"/>
                <w:szCs w:val="22"/>
              </w:rPr>
              <w:t xml:space="preserve">Perfil geral médio de renda familiar dos alunos das áreas de interesse (Engenharias, Tecnologia e Inovação), agrupados em classes de renda: até 4,5 SM, de 4,5 a 6 SM e acima de 6 SM e segundo a especificidade da IES. </w:t>
            </w:r>
          </w:p>
        </w:tc>
        <w:tc>
          <w:tcPr>
            <w:tcW w:w="279" w:type="dxa"/>
          </w:tcPr>
          <w:p w14:paraId="19B4A092" w14:textId="77777777" w:rsidR="001E2459" w:rsidRPr="004A6658" w:rsidRDefault="001E2459" w:rsidP="004A6658">
            <w:pPr>
              <w:rPr>
                <w:rFonts w:asciiTheme="minorHAnsi" w:hAnsiTheme="minorHAnsi" w:cstheme="minorHAnsi"/>
                <w:sz w:val="22"/>
                <w:szCs w:val="22"/>
              </w:rPr>
            </w:pPr>
          </w:p>
        </w:tc>
        <w:tc>
          <w:tcPr>
            <w:tcW w:w="708" w:type="dxa"/>
          </w:tcPr>
          <w:p w14:paraId="4180B497"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50</w:t>
            </w:r>
          </w:p>
        </w:tc>
      </w:tr>
      <w:tr w:rsidR="001E2459" w:rsidRPr="004A6658" w14:paraId="05EFD213" w14:textId="77777777" w:rsidTr="004A6658">
        <w:trPr>
          <w:trHeight w:val="391"/>
        </w:trPr>
        <w:tc>
          <w:tcPr>
            <w:tcW w:w="8080" w:type="dxa"/>
          </w:tcPr>
          <w:p w14:paraId="79EA2667"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lastRenderedPageBreak/>
              <w:t>Figura 4.8.</w:t>
            </w:r>
            <w:r w:rsidRPr="004A6658">
              <w:rPr>
                <w:rFonts w:asciiTheme="minorHAnsi" w:hAnsiTheme="minorHAnsi" w:cstheme="minorHAnsi"/>
                <w:sz w:val="22"/>
                <w:szCs w:val="22"/>
              </w:rPr>
              <w:t xml:space="preserve"> Dispêndios e estimativas de investimento do governo federal em P&amp;D – exceto pós-graduação (2000-2020) (em R$ milhões).</w:t>
            </w:r>
          </w:p>
        </w:tc>
        <w:tc>
          <w:tcPr>
            <w:tcW w:w="279" w:type="dxa"/>
          </w:tcPr>
          <w:p w14:paraId="26D03262" w14:textId="77777777" w:rsidR="001E2459" w:rsidRPr="004A6658" w:rsidRDefault="001E2459" w:rsidP="004A6658">
            <w:pPr>
              <w:rPr>
                <w:rFonts w:asciiTheme="minorHAnsi" w:hAnsiTheme="minorHAnsi" w:cstheme="minorHAnsi"/>
                <w:sz w:val="22"/>
                <w:szCs w:val="22"/>
              </w:rPr>
            </w:pPr>
          </w:p>
        </w:tc>
        <w:tc>
          <w:tcPr>
            <w:tcW w:w="708" w:type="dxa"/>
          </w:tcPr>
          <w:p w14:paraId="1C29AD73"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52</w:t>
            </w:r>
          </w:p>
        </w:tc>
      </w:tr>
      <w:tr w:rsidR="001E2459" w:rsidRPr="004A6658" w14:paraId="1797281B" w14:textId="77777777" w:rsidTr="004A6658">
        <w:trPr>
          <w:trHeight w:val="391"/>
        </w:trPr>
        <w:tc>
          <w:tcPr>
            <w:tcW w:w="8080" w:type="dxa"/>
          </w:tcPr>
          <w:p w14:paraId="5C5AC658"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Figura 4.9</w:t>
            </w:r>
            <w:r w:rsidRPr="004A6658">
              <w:rPr>
                <w:rFonts w:asciiTheme="minorHAnsi" w:hAnsiTheme="minorHAnsi" w:cstheme="minorHAnsi"/>
                <w:color w:val="000000" w:themeColor="text1"/>
                <w:sz w:val="22"/>
                <w:szCs w:val="22"/>
              </w:rPr>
              <w:t>. Distribuição do número de matrículas nos programas de mestrado, de mestrado profissional e de doutorado, no quinquênio 2015-2019, no Distrito Federal, nas áreas afins (Ciências Agrárias, Ciências Exatas e da Terra e Engenharias).</w:t>
            </w:r>
          </w:p>
        </w:tc>
        <w:tc>
          <w:tcPr>
            <w:tcW w:w="279" w:type="dxa"/>
          </w:tcPr>
          <w:p w14:paraId="2177F497"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1EEF76F"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58</w:t>
            </w:r>
          </w:p>
        </w:tc>
      </w:tr>
      <w:tr w:rsidR="001E2459" w:rsidRPr="004A6658" w14:paraId="6FF124D1" w14:textId="77777777" w:rsidTr="004A6658">
        <w:trPr>
          <w:trHeight w:val="391"/>
        </w:trPr>
        <w:tc>
          <w:tcPr>
            <w:tcW w:w="8080" w:type="dxa"/>
          </w:tcPr>
          <w:p w14:paraId="1CEA51ED"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Figura 4.10</w:t>
            </w:r>
            <w:r w:rsidRPr="004A6658">
              <w:rPr>
                <w:rFonts w:asciiTheme="minorHAnsi" w:hAnsiTheme="minorHAnsi" w:cstheme="minorHAnsi"/>
                <w:color w:val="000000" w:themeColor="text1"/>
                <w:sz w:val="22"/>
                <w:szCs w:val="22"/>
              </w:rPr>
              <w:t>. Distribuição do número de matrículas nos programas de mestrado, de mestrado profissional e de doutorado, no quinquênio 2015-2019, no Distrito Federal, nas áreas afins e em outras áreas.</w:t>
            </w:r>
          </w:p>
        </w:tc>
        <w:tc>
          <w:tcPr>
            <w:tcW w:w="279" w:type="dxa"/>
          </w:tcPr>
          <w:p w14:paraId="6455BAD3"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7ED26AA"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58</w:t>
            </w:r>
          </w:p>
        </w:tc>
      </w:tr>
      <w:tr w:rsidR="001E2459" w:rsidRPr="004A6658" w14:paraId="6B9FE25D" w14:textId="77777777" w:rsidTr="004A6658">
        <w:trPr>
          <w:trHeight w:val="391"/>
        </w:trPr>
        <w:tc>
          <w:tcPr>
            <w:tcW w:w="8080" w:type="dxa"/>
          </w:tcPr>
          <w:p w14:paraId="111E56B2"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Figura 4.11</w:t>
            </w:r>
            <w:r w:rsidRPr="004A6658">
              <w:rPr>
                <w:rFonts w:asciiTheme="minorHAnsi" w:hAnsiTheme="minorHAnsi" w:cstheme="minorHAnsi"/>
                <w:color w:val="000000" w:themeColor="text1"/>
                <w:sz w:val="22"/>
                <w:szCs w:val="22"/>
              </w:rPr>
              <w:t xml:space="preserve">. Percentual de matrículas nos programas de mestrado, de mestrado profissional e de doutorado, no quinquênio 2015-2019, nas áreas afins em relação ao total de matrículas nos programas de pós-graduação </w:t>
            </w:r>
            <w:r w:rsidRPr="004A6658">
              <w:rPr>
                <w:rFonts w:asciiTheme="minorHAnsi" w:hAnsiTheme="minorHAnsi" w:cstheme="minorHAnsi"/>
                <w:i/>
                <w:iCs/>
                <w:color w:val="000000" w:themeColor="text1"/>
                <w:sz w:val="22"/>
                <w:szCs w:val="22"/>
              </w:rPr>
              <w:t>stricto sensu</w:t>
            </w:r>
            <w:r w:rsidRPr="004A6658">
              <w:rPr>
                <w:rFonts w:asciiTheme="minorHAnsi" w:hAnsiTheme="minorHAnsi" w:cstheme="minorHAnsi"/>
                <w:color w:val="000000" w:themeColor="text1"/>
                <w:sz w:val="22"/>
                <w:szCs w:val="22"/>
              </w:rPr>
              <w:t xml:space="preserve"> do Distrito Federal.</w:t>
            </w:r>
          </w:p>
        </w:tc>
        <w:tc>
          <w:tcPr>
            <w:tcW w:w="279" w:type="dxa"/>
          </w:tcPr>
          <w:p w14:paraId="53F0AC60"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5311C42D"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59</w:t>
            </w:r>
          </w:p>
        </w:tc>
      </w:tr>
      <w:tr w:rsidR="001E2459" w:rsidRPr="004A6658" w14:paraId="6D7A0AC2" w14:textId="77777777" w:rsidTr="004A6658">
        <w:trPr>
          <w:trHeight w:val="391"/>
        </w:trPr>
        <w:tc>
          <w:tcPr>
            <w:tcW w:w="8080" w:type="dxa"/>
          </w:tcPr>
          <w:p w14:paraId="6FBBF8D4"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Figura 5.1.</w:t>
            </w:r>
            <w:r w:rsidRPr="004A6658">
              <w:rPr>
                <w:rFonts w:asciiTheme="minorHAnsi" w:hAnsiTheme="minorHAnsi" w:cstheme="minorHAnsi"/>
                <w:sz w:val="22"/>
                <w:szCs w:val="22"/>
              </w:rPr>
              <w:t xml:space="preserve"> Distribuição geográfica aproximada de unidades educacionais que poderão ser incluídas na </w:t>
            </w:r>
            <w:proofErr w:type="spellStart"/>
            <w:r w:rsidRPr="004A6658">
              <w:rPr>
                <w:rFonts w:asciiTheme="minorHAnsi" w:hAnsiTheme="minorHAnsi" w:cstheme="minorHAnsi"/>
                <w:sz w:val="22"/>
                <w:szCs w:val="22"/>
              </w:rPr>
              <w:t>UnDF</w:t>
            </w:r>
            <w:proofErr w:type="spellEnd"/>
            <w:r w:rsidRPr="004A6658">
              <w:rPr>
                <w:rFonts w:asciiTheme="minorHAnsi" w:hAnsiTheme="minorHAnsi" w:cstheme="minorHAnsi"/>
                <w:sz w:val="22"/>
                <w:szCs w:val="22"/>
              </w:rPr>
              <w:t xml:space="preserve">, conforme descrição do Quadro 5.8. </w:t>
            </w:r>
          </w:p>
        </w:tc>
        <w:tc>
          <w:tcPr>
            <w:tcW w:w="279" w:type="dxa"/>
          </w:tcPr>
          <w:p w14:paraId="1945BE5A" w14:textId="77777777" w:rsidR="001E2459" w:rsidRPr="004A6658" w:rsidRDefault="001E2459" w:rsidP="004A6658">
            <w:pPr>
              <w:jc w:val="both"/>
              <w:rPr>
                <w:rFonts w:asciiTheme="minorHAnsi" w:hAnsiTheme="minorHAnsi" w:cstheme="minorHAnsi"/>
                <w:sz w:val="22"/>
                <w:szCs w:val="22"/>
              </w:rPr>
            </w:pPr>
          </w:p>
        </w:tc>
        <w:tc>
          <w:tcPr>
            <w:tcW w:w="708" w:type="dxa"/>
          </w:tcPr>
          <w:p w14:paraId="23A43460"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91</w:t>
            </w:r>
          </w:p>
        </w:tc>
      </w:tr>
      <w:tr w:rsidR="001E2459" w:rsidRPr="004A6658" w14:paraId="16C56FC0" w14:textId="77777777" w:rsidTr="004A6658">
        <w:trPr>
          <w:trHeight w:val="391"/>
        </w:trPr>
        <w:tc>
          <w:tcPr>
            <w:tcW w:w="8080" w:type="dxa"/>
          </w:tcPr>
          <w:p w14:paraId="7DFBA40B"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Figura 5.2</w:t>
            </w:r>
            <w:r w:rsidRPr="004A6658">
              <w:rPr>
                <w:rFonts w:asciiTheme="minorHAnsi" w:hAnsiTheme="minorHAnsi" w:cstheme="minorHAnsi"/>
                <w:sz w:val="22"/>
                <w:szCs w:val="22"/>
              </w:rPr>
              <w:t xml:space="preserve">. Destaque para a distribuição geográfica aproximada das unidades educacionais do Distrito Federal, que poderão fazer parte da </w:t>
            </w:r>
            <w:proofErr w:type="spellStart"/>
            <w:r w:rsidRPr="004A6658">
              <w:rPr>
                <w:rFonts w:asciiTheme="minorHAnsi" w:hAnsiTheme="minorHAnsi" w:cstheme="minorHAnsi"/>
                <w:sz w:val="22"/>
                <w:szCs w:val="22"/>
              </w:rPr>
              <w:t>UnDF</w:t>
            </w:r>
            <w:proofErr w:type="spellEnd"/>
            <w:r w:rsidRPr="004A6658">
              <w:rPr>
                <w:rFonts w:asciiTheme="minorHAnsi" w:hAnsiTheme="minorHAnsi" w:cstheme="minorHAnsi"/>
                <w:sz w:val="22"/>
                <w:szCs w:val="22"/>
              </w:rPr>
              <w:t xml:space="preserve">, com os valores aproximados do maior perímetro convexo e da área circunscrita. </w:t>
            </w:r>
          </w:p>
        </w:tc>
        <w:tc>
          <w:tcPr>
            <w:tcW w:w="279" w:type="dxa"/>
          </w:tcPr>
          <w:p w14:paraId="39D125AB" w14:textId="77777777" w:rsidR="001E2459" w:rsidRPr="004A6658" w:rsidRDefault="001E2459" w:rsidP="004A6658">
            <w:pPr>
              <w:jc w:val="both"/>
              <w:rPr>
                <w:rFonts w:asciiTheme="minorHAnsi" w:hAnsiTheme="minorHAnsi" w:cstheme="minorHAnsi"/>
                <w:sz w:val="22"/>
                <w:szCs w:val="22"/>
              </w:rPr>
            </w:pPr>
          </w:p>
        </w:tc>
        <w:tc>
          <w:tcPr>
            <w:tcW w:w="708" w:type="dxa"/>
          </w:tcPr>
          <w:p w14:paraId="279EEBB6"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92</w:t>
            </w:r>
          </w:p>
        </w:tc>
      </w:tr>
      <w:tr w:rsidR="001E2459" w:rsidRPr="004A6658" w14:paraId="3D3ABFD0" w14:textId="77777777" w:rsidTr="004A6658">
        <w:trPr>
          <w:trHeight w:val="391"/>
        </w:trPr>
        <w:tc>
          <w:tcPr>
            <w:tcW w:w="8080" w:type="dxa"/>
          </w:tcPr>
          <w:p w14:paraId="2F5CC8EE" w14:textId="77777777" w:rsidR="001E2459" w:rsidRPr="004A6658" w:rsidRDefault="001E2459" w:rsidP="004A6658">
            <w:pPr>
              <w:pStyle w:val="p1"/>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5.3.</w:t>
            </w:r>
            <w:r w:rsidRPr="004A6658">
              <w:rPr>
                <w:rFonts w:asciiTheme="minorHAnsi" w:hAnsiTheme="minorHAnsi" w:cstheme="minorHAnsi"/>
                <w:color w:val="000000" w:themeColor="text1"/>
                <w:sz w:val="22"/>
                <w:szCs w:val="22"/>
              </w:rPr>
              <w:t xml:space="preserve"> Áreas (em mil km</w:t>
            </w:r>
            <w:r w:rsidRPr="004A6658">
              <w:rPr>
                <w:rFonts w:asciiTheme="minorHAnsi" w:hAnsiTheme="minorHAnsi" w:cstheme="minorHAnsi"/>
                <w:color w:val="000000" w:themeColor="text1"/>
                <w:sz w:val="22"/>
                <w:szCs w:val="22"/>
                <w:vertAlign w:val="superscript"/>
              </w:rPr>
              <w:t>2</w:t>
            </w:r>
            <w:r w:rsidRPr="004A6658">
              <w:rPr>
                <w:rFonts w:asciiTheme="minorHAnsi" w:hAnsiTheme="minorHAnsi" w:cstheme="minorHAnsi"/>
                <w:color w:val="000000" w:themeColor="text1"/>
                <w:sz w:val="22"/>
                <w:szCs w:val="22"/>
              </w:rPr>
              <w:t>) de Brasília-DF, na Área Metropolitana de Brasília (AMB) e da Região de Integrada de Desenvolvimento do Distrito Federal (RIDE).</w:t>
            </w:r>
          </w:p>
        </w:tc>
        <w:tc>
          <w:tcPr>
            <w:tcW w:w="279" w:type="dxa"/>
          </w:tcPr>
          <w:p w14:paraId="1595246F" w14:textId="77777777" w:rsidR="001E2459" w:rsidRPr="004A6658" w:rsidRDefault="001E2459" w:rsidP="004A6658">
            <w:pPr>
              <w:pStyle w:val="p1"/>
              <w:rPr>
                <w:rFonts w:asciiTheme="minorHAnsi" w:hAnsiTheme="minorHAnsi" w:cstheme="minorHAnsi"/>
                <w:color w:val="000000" w:themeColor="text1"/>
                <w:sz w:val="22"/>
                <w:szCs w:val="22"/>
              </w:rPr>
            </w:pPr>
          </w:p>
        </w:tc>
        <w:tc>
          <w:tcPr>
            <w:tcW w:w="708" w:type="dxa"/>
          </w:tcPr>
          <w:p w14:paraId="15A3853A" w14:textId="77777777" w:rsidR="001E2459" w:rsidRPr="004A6658" w:rsidRDefault="001E2459" w:rsidP="004A6658">
            <w:pPr>
              <w:pStyle w:val="p1"/>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94</w:t>
            </w:r>
          </w:p>
        </w:tc>
      </w:tr>
      <w:tr w:rsidR="001E2459" w:rsidRPr="004A6658" w14:paraId="5FE11B9F" w14:textId="77777777" w:rsidTr="004A6658">
        <w:trPr>
          <w:trHeight w:val="391"/>
        </w:trPr>
        <w:tc>
          <w:tcPr>
            <w:tcW w:w="8080" w:type="dxa"/>
          </w:tcPr>
          <w:p w14:paraId="11DD5BD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5.4.</w:t>
            </w:r>
            <w:r w:rsidRPr="004A6658">
              <w:rPr>
                <w:rFonts w:asciiTheme="minorHAnsi" w:hAnsiTheme="minorHAnsi" w:cstheme="minorHAnsi"/>
                <w:color w:val="000000" w:themeColor="text1"/>
                <w:sz w:val="22"/>
                <w:szCs w:val="22"/>
              </w:rPr>
              <w:t xml:space="preserve"> Evolução do PIB em Brasília-DF, na Área Metropolitana de Brasília (AMB) e na Região de Integrada de Desenvolvimento do Distrito Federal e Entorno (RIDE), no período de 2010 a 2018.</w:t>
            </w:r>
          </w:p>
        </w:tc>
        <w:tc>
          <w:tcPr>
            <w:tcW w:w="279" w:type="dxa"/>
          </w:tcPr>
          <w:p w14:paraId="74181ED0"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5C63131D"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95</w:t>
            </w:r>
          </w:p>
        </w:tc>
      </w:tr>
      <w:tr w:rsidR="001E2459" w:rsidRPr="004A6658" w14:paraId="1B28E325" w14:textId="77777777" w:rsidTr="004A6658">
        <w:trPr>
          <w:trHeight w:val="391"/>
        </w:trPr>
        <w:tc>
          <w:tcPr>
            <w:tcW w:w="8080" w:type="dxa"/>
          </w:tcPr>
          <w:p w14:paraId="59ED85A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5.5.</w:t>
            </w:r>
            <w:r w:rsidRPr="004A6658">
              <w:rPr>
                <w:rFonts w:asciiTheme="minorHAnsi" w:hAnsiTheme="minorHAnsi" w:cstheme="minorHAnsi"/>
                <w:color w:val="000000" w:themeColor="text1"/>
                <w:sz w:val="22"/>
                <w:szCs w:val="22"/>
              </w:rPr>
              <w:t xml:space="preserve"> Participação percentual no Produto Interno Bruto (PIB), dos cinco grandes setores da economia (Serviços, Administração Pública, Impostos, Indústria e Agropecuária), para Brasília-DF, para a Área Metropolitana de Brasília (AMB) e para Região Integrada de Desenvolvimento do Distrito Federal e Entorno (RIDE), nos anos de 2010 e de 2018.</w:t>
            </w:r>
          </w:p>
        </w:tc>
        <w:tc>
          <w:tcPr>
            <w:tcW w:w="279" w:type="dxa"/>
          </w:tcPr>
          <w:p w14:paraId="082DC1F9"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5E77208E"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96</w:t>
            </w:r>
          </w:p>
        </w:tc>
      </w:tr>
      <w:tr w:rsidR="001E2459" w:rsidRPr="004A6658" w14:paraId="7547A7BB" w14:textId="77777777" w:rsidTr="004A6658">
        <w:trPr>
          <w:trHeight w:val="391"/>
        </w:trPr>
        <w:tc>
          <w:tcPr>
            <w:tcW w:w="8080" w:type="dxa"/>
          </w:tcPr>
          <w:p w14:paraId="0A9ECA14"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Figura 5.6.</w:t>
            </w:r>
            <w:r w:rsidRPr="004A6658">
              <w:rPr>
                <w:rFonts w:asciiTheme="minorHAnsi" w:hAnsiTheme="minorHAnsi" w:cstheme="minorHAnsi"/>
                <w:color w:val="000000" w:themeColor="text1"/>
                <w:sz w:val="22"/>
                <w:szCs w:val="22"/>
              </w:rPr>
              <w:t xml:space="preserve"> Participação percentual no Produto Interno Bruto (PIB), dos cinco grandes setores da economia (Serviços, Administração Pública, Impostos, Indústria e Agropecuária), para Brasília-DF, para a Periferia Metropolitana de Brasília (PMB) e para Região Integrada de Desenvolvimento do Distrito Federal e Entorno (RIDE), excluindo-se Brasília, nos anos de 2010 e de 2018.</w:t>
            </w:r>
          </w:p>
        </w:tc>
        <w:tc>
          <w:tcPr>
            <w:tcW w:w="279" w:type="dxa"/>
          </w:tcPr>
          <w:p w14:paraId="08BB0742"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0A1225FA"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96</w:t>
            </w:r>
          </w:p>
        </w:tc>
      </w:tr>
      <w:tr w:rsidR="001E2459" w:rsidRPr="004A6658" w14:paraId="2B115300" w14:textId="77777777" w:rsidTr="004A6658">
        <w:trPr>
          <w:trHeight w:val="391"/>
        </w:trPr>
        <w:tc>
          <w:tcPr>
            <w:tcW w:w="8080" w:type="dxa"/>
          </w:tcPr>
          <w:p w14:paraId="58FAAED0" w14:textId="77777777" w:rsidR="001E2459" w:rsidRPr="004A6658" w:rsidRDefault="001E2459" w:rsidP="004A6658">
            <w:pPr>
              <w:spacing w:line="276" w:lineRule="auto"/>
              <w:jc w:val="both"/>
              <w:rPr>
                <w:rFonts w:asciiTheme="minorHAnsi" w:eastAsia="Times New Roman" w:hAnsiTheme="minorHAnsi" w:cstheme="minorHAnsi"/>
                <w:color w:val="000000" w:themeColor="text1"/>
                <w:sz w:val="22"/>
                <w:szCs w:val="22"/>
              </w:rPr>
            </w:pPr>
          </w:p>
        </w:tc>
        <w:tc>
          <w:tcPr>
            <w:tcW w:w="279" w:type="dxa"/>
          </w:tcPr>
          <w:p w14:paraId="24114166" w14:textId="77777777" w:rsidR="001E2459" w:rsidRPr="004A6658" w:rsidRDefault="001E2459" w:rsidP="004A6658">
            <w:pPr>
              <w:rPr>
                <w:rFonts w:asciiTheme="minorHAnsi" w:eastAsia="Times New Roman" w:hAnsiTheme="minorHAnsi" w:cstheme="minorHAnsi"/>
                <w:color w:val="000000" w:themeColor="text1"/>
                <w:sz w:val="22"/>
                <w:szCs w:val="22"/>
              </w:rPr>
            </w:pPr>
          </w:p>
        </w:tc>
        <w:tc>
          <w:tcPr>
            <w:tcW w:w="708" w:type="dxa"/>
          </w:tcPr>
          <w:p w14:paraId="4506A5BE" w14:textId="77777777" w:rsidR="001E2459" w:rsidRPr="004A6658" w:rsidRDefault="001E2459" w:rsidP="004A6658">
            <w:pPr>
              <w:jc w:val="right"/>
              <w:rPr>
                <w:rFonts w:asciiTheme="minorHAnsi" w:eastAsia="Times New Roman" w:hAnsiTheme="minorHAnsi" w:cstheme="minorHAnsi"/>
                <w:color w:val="000000" w:themeColor="text1"/>
                <w:sz w:val="22"/>
                <w:szCs w:val="22"/>
              </w:rPr>
            </w:pPr>
          </w:p>
        </w:tc>
      </w:tr>
      <w:tr w:rsidR="001E2459" w:rsidRPr="004A6658" w14:paraId="18C491AA" w14:textId="77777777" w:rsidTr="004A6658">
        <w:trPr>
          <w:trHeight w:val="391"/>
        </w:trPr>
        <w:tc>
          <w:tcPr>
            <w:tcW w:w="8080" w:type="dxa"/>
          </w:tcPr>
          <w:p w14:paraId="52A9ECD5" w14:textId="77777777" w:rsidR="001E2459" w:rsidRPr="004A6658" w:rsidRDefault="001E2459" w:rsidP="004A6658">
            <w:pPr>
              <w:spacing w:line="276" w:lineRule="auto"/>
              <w:jc w:val="both"/>
              <w:rPr>
                <w:rFonts w:asciiTheme="minorHAnsi" w:eastAsia="Times New Roman" w:hAnsiTheme="minorHAnsi" w:cstheme="minorHAnsi"/>
                <w:b/>
                <w:bCs/>
                <w:color w:val="4472C4" w:themeColor="accent1"/>
                <w:sz w:val="22"/>
                <w:szCs w:val="22"/>
              </w:rPr>
            </w:pPr>
            <w:r w:rsidRPr="004A6658">
              <w:rPr>
                <w:rFonts w:asciiTheme="minorHAnsi" w:eastAsia="Times New Roman" w:hAnsiTheme="minorHAnsi" w:cstheme="minorHAnsi"/>
                <w:b/>
                <w:bCs/>
                <w:color w:val="4472C4" w:themeColor="accent1"/>
                <w:sz w:val="22"/>
                <w:szCs w:val="22"/>
              </w:rPr>
              <w:t>LISTA DE QUADROS</w:t>
            </w:r>
          </w:p>
        </w:tc>
        <w:tc>
          <w:tcPr>
            <w:tcW w:w="279" w:type="dxa"/>
          </w:tcPr>
          <w:p w14:paraId="5BEF8C4E" w14:textId="77777777" w:rsidR="001E2459" w:rsidRPr="004A6658" w:rsidRDefault="001E2459" w:rsidP="004A6658">
            <w:pPr>
              <w:rPr>
                <w:rFonts w:asciiTheme="minorHAnsi" w:eastAsia="Times New Roman" w:hAnsiTheme="minorHAnsi" w:cstheme="minorHAnsi"/>
                <w:b/>
                <w:bCs/>
                <w:color w:val="000000" w:themeColor="text1"/>
                <w:sz w:val="22"/>
                <w:szCs w:val="22"/>
              </w:rPr>
            </w:pPr>
          </w:p>
        </w:tc>
        <w:tc>
          <w:tcPr>
            <w:tcW w:w="708" w:type="dxa"/>
          </w:tcPr>
          <w:p w14:paraId="0FE67FE1" w14:textId="77777777" w:rsidR="001E2459" w:rsidRPr="004A6658" w:rsidRDefault="001E2459" w:rsidP="004A6658">
            <w:pPr>
              <w:jc w:val="right"/>
              <w:rPr>
                <w:rFonts w:asciiTheme="minorHAnsi" w:eastAsia="Times New Roman" w:hAnsiTheme="minorHAnsi" w:cstheme="minorHAnsi"/>
                <w:b/>
                <w:bCs/>
                <w:color w:val="000000" w:themeColor="text1"/>
                <w:sz w:val="22"/>
                <w:szCs w:val="22"/>
              </w:rPr>
            </w:pPr>
          </w:p>
        </w:tc>
      </w:tr>
      <w:tr w:rsidR="001E2459" w:rsidRPr="004A6658" w14:paraId="294B3D93" w14:textId="77777777" w:rsidTr="004A6658">
        <w:trPr>
          <w:trHeight w:val="391"/>
        </w:trPr>
        <w:tc>
          <w:tcPr>
            <w:tcW w:w="8080" w:type="dxa"/>
          </w:tcPr>
          <w:p w14:paraId="4814DFB4" w14:textId="77777777" w:rsidR="001E2459" w:rsidRPr="004A6658" w:rsidRDefault="001E2459" w:rsidP="004A6658">
            <w:pPr>
              <w:spacing w:line="276" w:lineRule="auto"/>
              <w:jc w:val="both"/>
              <w:outlineLvl w:val="0"/>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3.1.</w:t>
            </w:r>
            <w:r w:rsidRPr="004A6658">
              <w:rPr>
                <w:rFonts w:asciiTheme="minorHAnsi" w:hAnsiTheme="minorHAnsi" w:cstheme="minorHAnsi"/>
                <w:color w:val="000000" w:themeColor="text1"/>
                <w:sz w:val="22"/>
                <w:szCs w:val="22"/>
              </w:rPr>
              <w:t xml:space="preserve"> Informações demográficas dos municípios da RIDE, segundo IBGE.</w:t>
            </w:r>
          </w:p>
        </w:tc>
        <w:tc>
          <w:tcPr>
            <w:tcW w:w="279" w:type="dxa"/>
          </w:tcPr>
          <w:p w14:paraId="63D6D807" w14:textId="77777777" w:rsidR="001E2459" w:rsidRPr="004A6658" w:rsidRDefault="001E2459" w:rsidP="004A6658">
            <w:pPr>
              <w:outlineLvl w:val="0"/>
              <w:rPr>
                <w:rFonts w:asciiTheme="minorHAnsi" w:hAnsiTheme="minorHAnsi" w:cstheme="minorHAnsi"/>
                <w:color w:val="000000" w:themeColor="text1"/>
                <w:sz w:val="22"/>
                <w:szCs w:val="22"/>
              </w:rPr>
            </w:pPr>
          </w:p>
        </w:tc>
        <w:tc>
          <w:tcPr>
            <w:tcW w:w="708" w:type="dxa"/>
          </w:tcPr>
          <w:p w14:paraId="442A6400" w14:textId="77777777" w:rsidR="001E2459" w:rsidRPr="004A6658" w:rsidRDefault="001E2459" w:rsidP="004A6658">
            <w:pPr>
              <w:jc w:val="right"/>
              <w:outlineLvl w:val="0"/>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11</w:t>
            </w:r>
          </w:p>
        </w:tc>
      </w:tr>
      <w:tr w:rsidR="001E2459" w:rsidRPr="004A6658" w14:paraId="5476E7B7" w14:textId="77777777" w:rsidTr="004A6658">
        <w:trPr>
          <w:trHeight w:val="391"/>
        </w:trPr>
        <w:tc>
          <w:tcPr>
            <w:tcW w:w="8080" w:type="dxa"/>
          </w:tcPr>
          <w:p w14:paraId="4686079E"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4.1.</w:t>
            </w:r>
            <w:r w:rsidRPr="004A6658">
              <w:rPr>
                <w:rFonts w:asciiTheme="minorHAnsi" w:hAnsiTheme="minorHAnsi" w:cstheme="minorHAnsi"/>
                <w:sz w:val="22"/>
                <w:szCs w:val="22"/>
              </w:rPr>
              <w:t xml:space="preserve"> Número de IES por categoria administrativa no Brasil e no Distrito Federal, ao longo dos anos de 2010 a 2019. </w:t>
            </w:r>
          </w:p>
        </w:tc>
        <w:tc>
          <w:tcPr>
            <w:tcW w:w="279" w:type="dxa"/>
          </w:tcPr>
          <w:p w14:paraId="1EDF22B9" w14:textId="77777777" w:rsidR="001E2459" w:rsidRPr="004A6658" w:rsidRDefault="001E2459" w:rsidP="004A6658">
            <w:pPr>
              <w:jc w:val="both"/>
              <w:rPr>
                <w:rFonts w:asciiTheme="minorHAnsi" w:hAnsiTheme="minorHAnsi" w:cstheme="minorHAnsi"/>
                <w:sz w:val="22"/>
                <w:szCs w:val="22"/>
              </w:rPr>
            </w:pPr>
          </w:p>
        </w:tc>
        <w:tc>
          <w:tcPr>
            <w:tcW w:w="708" w:type="dxa"/>
          </w:tcPr>
          <w:p w14:paraId="7143E361"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14</w:t>
            </w:r>
          </w:p>
        </w:tc>
      </w:tr>
      <w:tr w:rsidR="001E2459" w:rsidRPr="004A6658" w14:paraId="4D3FD263" w14:textId="77777777" w:rsidTr="004A6658">
        <w:trPr>
          <w:trHeight w:val="391"/>
        </w:trPr>
        <w:tc>
          <w:tcPr>
            <w:tcW w:w="8080" w:type="dxa"/>
          </w:tcPr>
          <w:p w14:paraId="70A42B79"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Quadro 4.2a</w:t>
            </w:r>
            <w:r w:rsidRPr="004A6658">
              <w:rPr>
                <w:rFonts w:asciiTheme="minorHAnsi" w:hAnsiTheme="minorHAnsi" w:cstheme="minorHAnsi"/>
                <w:sz w:val="22"/>
                <w:szCs w:val="22"/>
              </w:rPr>
              <w:t xml:space="preserve"> Número de IES, conforme sua organização acadêmica e natureza administrativa (para as Universidades) em 10 Unidades da Federação, além do Distrito Federal e do Total para o Brasil, na série histórica de 2010 a 2019, incluindo a variação percentual no período.</w:t>
            </w:r>
          </w:p>
        </w:tc>
        <w:tc>
          <w:tcPr>
            <w:tcW w:w="279" w:type="dxa"/>
          </w:tcPr>
          <w:p w14:paraId="6524B28C"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BE28CC9"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15</w:t>
            </w:r>
          </w:p>
        </w:tc>
      </w:tr>
      <w:tr w:rsidR="001E2459" w:rsidRPr="004A6658" w14:paraId="2ED9D722" w14:textId="77777777" w:rsidTr="004A6658">
        <w:trPr>
          <w:trHeight w:val="391"/>
        </w:trPr>
        <w:tc>
          <w:tcPr>
            <w:tcW w:w="8080" w:type="dxa"/>
          </w:tcPr>
          <w:p w14:paraId="2476F1DD"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t>Quadro 4.2b</w:t>
            </w:r>
            <w:r w:rsidRPr="004A6658">
              <w:rPr>
                <w:rFonts w:asciiTheme="minorHAnsi" w:hAnsiTheme="minorHAnsi" w:cstheme="minorHAnsi"/>
                <w:color w:val="000000" w:themeColor="text1"/>
                <w:sz w:val="22"/>
                <w:szCs w:val="22"/>
              </w:rPr>
              <w:t>. Percentuais de IES, segundo a categoria administrativa (pública ou privada) nas Regiões e em suas Unidades Federativas.</w:t>
            </w:r>
          </w:p>
        </w:tc>
        <w:tc>
          <w:tcPr>
            <w:tcW w:w="279" w:type="dxa"/>
          </w:tcPr>
          <w:p w14:paraId="02297338"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0B35ED36"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18</w:t>
            </w:r>
          </w:p>
        </w:tc>
      </w:tr>
      <w:tr w:rsidR="001E2459" w:rsidRPr="004A6658" w14:paraId="113084DB" w14:textId="77777777" w:rsidTr="004A6658">
        <w:trPr>
          <w:trHeight w:val="391"/>
        </w:trPr>
        <w:tc>
          <w:tcPr>
            <w:tcW w:w="8080" w:type="dxa"/>
          </w:tcPr>
          <w:p w14:paraId="761F0BC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4.3</w:t>
            </w:r>
            <w:r w:rsidRPr="004A6658">
              <w:rPr>
                <w:rFonts w:asciiTheme="minorHAnsi" w:hAnsiTheme="minorHAnsi" w:cstheme="minorHAnsi"/>
                <w:color w:val="000000" w:themeColor="text1"/>
                <w:sz w:val="22"/>
                <w:szCs w:val="22"/>
              </w:rPr>
              <w:t xml:space="preserve">. Matrículas em Cursos de Graduação, nas modalidades Presencial e a Distância no Distrito Federal e no Brasil, em 2019. </w:t>
            </w:r>
          </w:p>
        </w:tc>
        <w:tc>
          <w:tcPr>
            <w:tcW w:w="279" w:type="dxa"/>
          </w:tcPr>
          <w:p w14:paraId="2012E8F5"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07FC836"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20</w:t>
            </w:r>
          </w:p>
        </w:tc>
      </w:tr>
      <w:tr w:rsidR="001E2459" w:rsidRPr="004A6658" w14:paraId="79184FBE" w14:textId="77777777" w:rsidTr="004A6658">
        <w:trPr>
          <w:trHeight w:val="391"/>
        </w:trPr>
        <w:tc>
          <w:tcPr>
            <w:tcW w:w="8080" w:type="dxa"/>
          </w:tcPr>
          <w:p w14:paraId="0D6572BE" w14:textId="77777777" w:rsidR="001E2459" w:rsidRPr="004A6658" w:rsidRDefault="001E2459" w:rsidP="004A6658">
            <w:pPr>
              <w:spacing w:line="276" w:lineRule="auto"/>
              <w:jc w:val="both"/>
              <w:rPr>
                <w:rFonts w:asciiTheme="minorHAnsi" w:hAnsiTheme="minorHAnsi" w:cstheme="minorHAnsi"/>
                <w:b/>
                <w:bCs/>
                <w:color w:val="000000" w:themeColor="text1"/>
                <w:sz w:val="22"/>
                <w:szCs w:val="22"/>
              </w:rPr>
            </w:pPr>
            <w:r w:rsidRPr="004A6658">
              <w:rPr>
                <w:rFonts w:asciiTheme="minorHAnsi" w:hAnsiTheme="minorHAnsi" w:cstheme="minorHAnsi"/>
                <w:b/>
                <w:bCs/>
                <w:color w:val="000000" w:themeColor="text1"/>
                <w:sz w:val="22"/>
                <w:szCs w:val="22"/>
              </w:rPr>
              <w:lastRenderedPageBreak/>
              <w:t>Quadro 4.4</w:t>
            </w:r>
            <w:r w:rsidRPr="004A6658">
              <w:rPr>
                <w:rFonts w:asciiTheme="minorHAnsi" w:hAnsiTheme="minorHAnsi" w:cstheme="minorHAnsi"/>
                <w:color w:val="000000" w:themeColor="text1"/>
                <w:sz w:val="22"/>
                <w:szCs w:val="22"/>
              </w:rPr>
              <w:t xml:space="preserve">. Percentuais de IES, segundo a categoria administrativa (pública ou privada) nas Regiões e em suas Unidades Federativas. </w:t>
            </w:r>
          </w:p>
        </w:tc>
        <w:tc>
          <w:tcPr>
            <w:tcW w:w="279" w:type="dxa"/>
          </w:tcPr>
          <w:p w14:paraId="07EFAACF"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0787B21"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21</w:t>
            </w:r>
          </w:p>
        </w:tc>
      </w:tr>
      <w:tr w:rsidR="001E2459" w:rsidRPr="004A6658" w14:paraId="063E8E7F" w14:textId="77777777" w:rsidTr="004A6658">
        <w:trPr>
          <w:trHeight w:val="391"/>
        </w:trPr>
        <w:tc>
          <w:tcPr>
            <w:tcW w:w="8080" w:type="dxa"/>
          </w:tcPr>
          <w:p w14:paraId="34B8130D"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4.5a</w:t>
            </w:r>
            <w:r w:rsidRPr="004A6658">
              <w:rPr>
                <w:rFonts w:asciiTheme="minorHAnsi" w:hAnsiTheme="minorHAnsi" w:cstheme="minorHAnsi"/>
                <w:color w:val="000000" w:themeColor="text1"/>
                <w:sz w:val="22"/>
                <w:szCs w:val="22"/>
              </w:rPr>
              <w:t xml:space="preserve">. Número de matrículas em cursos de graduação (presenciais e a distância) no Distrito Federal, segundo a categoria administrativa da IES,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2010-2019. </w:t>
            </w:r>
          </w:p>
        </w:tc>
        <w:tc>
          <w:tcPr>
            <w:tcW w:w="279" w:type="dxa"/>
          </w:tcPr>
          <w:p w14:paraId="14BFAA46"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7F3FD06"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22</w:t>
            </w:r>
          </w:p>
        </w:tc>
      </w:tr>
      <w:tr w:rsidR="001E2459" w:rsidRPr="004A6658" w14:paraId="60337E27" w14:textId="77777777" w:rsidTr="004A6658">
        <w:trPr>
          <w:trHeight w:val="391"/>
        </w:trPr>
        <w:tc>
          <w:tcPr>
            <w:tcW w:w="8080" w:type="dxa"/>
          </w:tcPr>
          <w:p w14:paraId="28ED6445"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 xml:space="preserve">Quadro 4.5b. </w:t>
            </w:r>
            <w:r w:rsidRPr="004A6658">
              <w:rPr>
                <w:rFonts w:asciiTheme="minorHAnsi" w:hAnsiTheme="minorHAnsi" w:cstheme="minorHAnsi"/>
                <w:color w:val="000000" w:themeColor="text1"/>
                <w:sz w:val="22"/>
                <w:szCs w:val="22"/>
              </w:rPr>
              <w:t>Número de cursos de graduação oferecidos pelas IES, conforme sua natureza administrativa, no Distrito Federal e em outras duas unidades da federação (Estados de Goiás e de Minas Gerais).</w:t>
            </w:r>
          </w:p>
        </w:tc>
        <w:tc>
          <w:tcPr>
            <w:tcW w:w="279" w:type="dxa"/>
          </w:tcPr>
          <w:p w14:paraId="362C8581"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650A88EB"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23</w:t>
            </w:r>
          </w:p>
        </w:tc>
      </w:tr>
      <w:tr w:rsidR="001E2459" w:rsidRPr="004A6658" w14:paraId="67568423" w14:textId="77777777" w:rsidTr="004A6658">
        <w:trPr>
          <w:trHeight w:val="391"/>
        </w:trPr>
        <w:tc>
          <w:tcPr>
            <w:tcW w:w="8080" w:type="dxa"/>
          </w:tcPr>
          <w:p w14:paraId="327B95C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4.6a</w:t>
            </w:r>
            <w:r w:rsidRPr="004A6658">
              <w:rPr>
                <w:rFonts w:asciiTheme="minorHAnsi" w:hAnsiTheme="minorHAnsi" w:cstheme="minorHAnsi"/>
                <w:color w:val="000000" w:themeColor="text1"/>
                <w:sz w:val="22"/>
                <w:szCs w:val="22"/>
              </w:rPr>
              <w:t xml:space="preserve">. Número de matrículas em cursos de graduação (presenciais e a distância) no Distrito Federal, segundo a organização acadêmica,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2010-2019.</w:t>
            </w:r>
          </w:p>
        </w:tc>
        <w:tc>
          <w:tcPr>
            <w:tcW w:w="279" w:type="dxa"/>
          </w:tcPr>
          <w:p w14:paraId="4A2CE30E"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370F770A"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24</w:t>
            </w:r>
          </w:p>
        </w:tc>
      </w:tr>
      <w:tr w:rsidR="001E2459" w:rsidRPr="004A6658" w14:paraId="526BADE9" w14:textId="77777777" w:rsidTr="004A6658">
        <w:trPr>
          <w:trHeight w:val="391"/>
        </w:trPr>
        <w:tc>
          <w:tcPr>
            <w:tcW w:w="8080" w:type="dxa"/>
          </w:tcPr>
          <w:p w14:paraId="7D1813D2"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 xml:space="preserve">Quadro 4.6b. </w:t>
            </w:r>
            <w:r w:rsidRPr="004A6658">
              <w:rPr>
                <w:rFonts w:asciiTheme="minorHAnsi" w:hAnsiTheme="minorHAnsi" w:cstheme="minorHAnsi"/>
                <w:bCs/>
                <w:color w:val="000000" w:themeColor="text1"/>
                <w:sz w:val="22"/>
                <w:szCs w:val="22"/>
              </w:rPr>
              <w:t xml:space="preserve">Quadro 4.6b. Demanda avaliada como relação candidato/vaga, em cursos de graduação da área de interesse e de outras áreas, para o Distrito Federal e o Estado de Goiás, segundo a natureza administrativa. </w:t>
            </w:r>
          </w:p>
        </w:tc>
        <w:tc>
          <w:tcPr>
            <w:tcW w:w="279" w:type="dxa"/>
          </w:tcPr>
          <w:p w14:paraId="1FBD48B7"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3B9B5DD6"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26</w:t>
            </w:r>
          </w:p>
        </w:tc>
      </w:tr>
      <w:tr w:rsidR="001E2459" w:rsidRPr="004A6658" w14:paraId="471FCF80" w14:textId="77777777" w:rsidTr="004A6658">
        <w:trPr>
          <w:trHeight w:val="391"/>
        </w:trPr>
        <w:tc>
          <w:tcPr>
            <w:tcW w:w="8080" w:type="dxa"/>
          </w:tcPr>
          <w:p w14:paraId="07FBB55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 xml:space="preserve">Quadro 4.7. </w:t>
            </w:r>
            <w:r w:rsidRPr="004A6658">
              <w:rPr>
                <w:rFonts w:asciiTheme="minorHAnsi" w:eastAsia="Calibri Light" w:hAnsiTheme="minorHAnsi" w:cstheme="minorHAnsi"/>
                <w:sz w:val="22"/>
                <w:szCs w:val="22"/>
              </w:rPr>
              <w:t>Distribuição de matrículas e de concluintes dos cursos presenciais, por sexo, em 10 Unidades da Federação (Estados), além do DF e do total para o Brasil, na série histórica de 2010 a 2019. (partes 1 a 4)</w:t>
            </w:r>
          </w:p>
        </w:tc>
        <w:tc>
          <w:tcPr>
            <w:tcW w:w="279" w:type="dxa"/>
          </w:tcPr>
          <w:p w14:paraId="5E678697"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4A34877"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28</w:t>
            </w:r>
          </w:p>
        </w:tc>
      </w:tr>
      <w:tr w:rsidR="001E2459" w:rsidRPr="004A6658" w14:paraId="7EA62A32" w14:textId="77777777" w:rsidTr="004A6658">
        <w:trPr>
          <w:trHeight w:val="391"/>
        </w:trPr>
        <w:tc>
          <w:tcPr>
            <w:tcW w:w="8080" w:type="dxa"/>
          </w:tcPr>
          <w:p w14:paraId="2A684C46"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4.8a</w:t>
            </w:r>
            <w:r w:rsidRPr="004A6658">
              <w:rPr>
                <w:rFonts w:asciiTheme="minorHAnsi" w:hAnsiTheme="minorHAnsi" w:cstheme="minorHAnsi"/>
                <w:color w:val="000000" w:themeColor="text1"/>
                <w:sz w:val="22"/>
                <w:szCs w:val="22"/>
              </w:rPr>
              <w:t xml:space="preserve">. Número de matrículas em cursos de graduação (presenciais e a distância) no Distrito Federal, segundo o sexo,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2010-2019.</w:t>
            </w:r>
          </w:p>
        </w:tc>
        <w:tc>
          <w:tcPr>
            <w:tcW w:w="279" w:type="dxa"/>
          </w:tcPr>
          <w:p w14:paraId="7E42ED0C"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688CDA78"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34</w:t>
            </w:r>
          </w:p>
        </w:tc>
      </w:tr>
      <w:tr w:rsidR="001E2459" w:rsidRPr="004A6658" w14:paraId="40513877" w14:textId="77777777" w:rsidTr="004A6658">
        <w:trPr>
          <w:trHeight w:val="391"/>
        </w:trPr>
        <w:tc>
          <w:tcPr>
            <w:tcW w:w="8080" w:type="dxa"/>
          </w:tcPr>
          <w:p w14:paraId="47ADC2FD"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4.8b</w:t>
            </w:r>
            <w:r w:rsidRPr="004A6658">
              <w:rPr>
                <w:rFonts w:asciiTheme="minorHAnsi" w:hAnsiTheme="minorHAnsi" w:cstheme="minorHAnsi"/>
                <w:color w:val="000000" w:themeColor="text1"/>
                <w:sz w:val="22"/>
                <w:szCs w:val="22"/>
              </w:rPr>
              <w:t xml:space="preserve">. Número de matrículas em cursos de graduação (presenciais e a distância) no Brasil, segundo o sexo,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2010-2019.</w:t>
            </w:r>
          </w:p>
        </w:tc>
        <w:tc>
          <w:tcPr>
            <w:tcW w:w="279" w:type="dxa"/>
          </w:tcPr>
          <w:p w14:paraId="701E4371" w14:textId="77777777" w:rsidR="001E2459" w:rsidRPr="004A6658" w:rsidRDefault="001E2459" w:rsidP="004A6658">
            <w:pPr>
              <w:jc w:val="both"/>
              <w:rPr>
                <w:rFonts w:asciiTheme="minorHAnsi" w:hAnsiTheme="minorHAnsi" w:cstheme="minorHAnsi"/>
                <w:sz w:val="22"/>
                <w:szCs w:val="22"/>
              </w:rPr>
            </w:pPr>
          </w:p>
        </w:tc>
        <w:tc>
          <w:tcPr>
            <w:tcW w:w="708" w:type="dxa"/>
          </w:tcPr>
          <w:p w14:paraId="540E3698"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34</w:t>
            </w:r>
          </w:p>
        </w:tc>
      </w:tr>
      <w:tr w:rsidR="001E2459" w:rsidRPr="004A6658" w14:paraId="5D1DCA79" w14:textId="77777777" w:rsidTr="004A6658">
        <w:trPr>
          <w:trHeight w:val="391"/>
        </w:trPr>
        <w:tc>
          <w:tcPr>
            <w:tcW w:w="8080" w:type="dxa"/>
          </w:tcPr>
          <w:p w14:paraId="06EFFF8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4.9a</w:t>
            </w:r>
            <w:r w:rsidRPr="004A6658">
              <w:rPr>
                <w:rFonts w:asciiTheme="minorHAnsi" w:hAnsiTheme="minorHAnsi" w:cstheme="minorHAnsi"/>
                <w:color w:val="000000" w:themeColor="text1"/>
                <w:sz w:val="22"/>
                <w:szCs w:val="22"/>
              </w:rPr>
              <w:t xml:space="preserve">. Número de matrículas em cursos de graduação (presenciais e a distância) no Distrito Federal, segundo a categoria administrativa da IES, de acordo com a cor ou raça autodeclarada dos alunos,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2011-2019. (B: Branco; P: Preto; </w:t>
            </w:r>
            <w:proofErr w:type="spellStart"/>
            <w:r w:rsidRPr="004A6658">
              <w:rPr>
                <w:rFonts w:asciiTheme="minorHAnsi" w:hAnsiTheme="minorHAnsi" w:cstheme="minorHAnsi"/>
                <w:color w:val="000000" w:themeColor="text1"/>
                <w:sz w:val="22"/>
                <w:szCs w:val="22"/>
              </w:rPr>
              <w:t>Pa</w:t>
            </w:r>
            <w:proofErr w:type="spellEnd"/>
            <w:r w:rsidRPr="004A6658">
              <w:rPr>
                <w:rFonts w:asciiTheme="minorHAnsi" w:hAnsiTheme="minorHAnsi" w:cstheme="minorHAnsi"/>
                <w:color w:val="000000" w:themeColor="text1"/>
                <w:sz w:val="22"/>
                <w:szCs w:val="22"/>
              </w:rPr>
              <w:t>: Pardo; A: Amarelo; In: Indígena; SI: Sem Informação; ND: Não Declarado).</w:t>
            </w:r>
          </w:p>
        </w:tc>
        <w:tc>
          <w:tcPr>
            <w:tcW w:w="279" w:type="dxa"/>
          </w:tcPr>
          <w:p w14:paraId="4029BC46"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C289D0D"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36</w:t>
            </w:r>
          </w:p>
        </w:tc>
      </w:tr>
      <w:tr w:rsidR="001E2459" w:rsidRPr="004A6658" w14:paraId="4BA016A6" w14:textId="77777777" w:rsidTr="004A6658">
        <w:trPr>
          <w:trHeight w:val="391"/>
        </w:trPr>
        <w:tc>
          <w:tcPr>
            <w:tcW w:w="8080" w:type="dxa"/>
          </w:tcPr>
          <w:p w14:paraId="5AED5A20"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4.9b</w:t>
            </w:r>
            <w:r w:rsidRPr="004A6658">
              <w:rPr>
                <w:rFonts w:asciiTheme="minorHAnsi" w:hAnsiTheme="minorHAnsi" w:cstheme="minorHAnsi"/>
                <w:color w:val="000000" w:themeColor="text1"/>
                <w:sz w:val="22"/>
                <w:szCs w:val="22"/>
              </w:rPr>
              <w:t xml:space="preserve">. Percentual de matrículas em cursos de graduação (presenciais e a distância) no Distrito Federal, na série histórica do </w:t>
            </w:r>
            <w:proofErr w:type="spellStart"/>
            <w:r w:rsidRPr="004A6658">
              <w:rPr>
                <w:rFonts w:asciiTheme="minorHAnsi" w:hAnsiTheme="minorHAnsi" w:cstheme="minorHAnsi"/>
                <w:color w:val="000000" w:themeColor="text1"/>
                <w:sz w:val="22"/>
                <w:szCs w:val="22"/>
              </w:rPr>
              <w:t>CenSup</w:t>
            </w:r>
            <w:proofErr w:type="spellEnd"/>
            <w:r w:rsidRPr="004A6658">
              <w:rPr>
                <w:rFonts w:asciiTheme="minorHAnsi" w:hAnsiTheme="minorHAnsi" w:cstheme="minorHAnsi"/>
                <w:color w:val="000000" w:themeColor="text1"/>
                <w:sz w:val="22"/>
                <w:szCs w:val="22"/>
              </w:rPr>
              <w:t xml:space="preserve"> 2011-2019, com destaque para a média, o desvio padrão (DP) e o Coeficiente de Variação (%</w:t>
            </w:r>
            <w:proofErr w:type="gramStart"/>
            <w:r w:rsidRPr="004A6658">
              <w:rPr>
                <w:rFonts w:asciiTheme="minorHAnsi" w:hAnsiTheme="minorHAnsi" w:cstheme="minorHAnsi"/>
                <w:color w:val="000000" w:themeColor="text1"/>
                <w:sz w:val="22"/>
                <w:szCs w:val="22"/>
              </w:rPr>
              <w:t>),,</w:t>
            </w:r>
            <w:proofErr w:type="gramEnd"/>
            <w:r w:rsidRPr="004A6658">
              <w:rPr>
                <w:rFonts w:asciiTheme="minorHAnsi" w:hAnsiTheme="minorHAnsi" w:cstheme="minorHAnsi"/>
                <w:color w:val="000000" w:themeColor="text1"/>
                <w:sz w:val="22"/>
                <w:szCs w:val="22"/>
              </w:rPr>
              <w:t xml:space="preserve"> de acordo com autodeclaração de cor ou raça (B: Branco; P: Preto; </w:t>
            </w:r>
            <w:proofErr w:type="spellStart"/>
            <w:r w:rsidRPr="004A6658">
              <w:rPr>
                <w:rFonts w:asciiTheme="minorHAnsi" w:hAnsiTheme="minorHAnsi" w:cstheme="minorHAnsi"/>
                <w:color w:val="000000" w:themeColor="text1"/>
                <w:sz w:val="22"/>
                <w:szCs w:val="22"/>
              </w:rPr>
              <w:t>Pa</w:t>
            </w:r>
            <w:proofErr w:type="spellEnd"/>
            <w:r w:rsidRPr="004A6658">
              <w:rPr>
                <w:rFonts w:asciiTheme="minorHAnsi" w:hAnsiTheme="minorHAnsi" w:cstheme="minorHAnsi"/>
                <w:color w:val="000000" w:themeColor="text1"/>
                <w:sz w:val="22"/>
                <w:szCs w:val="22"/>
              </w:rPr>
              <w:t xml:space="preserve">: Pardo; A: Amarelo; In: Indígena; SI: Sem Informação; ND: Não Declarado). </w:t>
            </w:r>
          </w:p>
        </w:tc>
        <w:tc>
          <w:tcPr>
            <w:tcW w:w="279" w:type="dxa"/>
          </w:tcPr>
          <w:p w14:paraId="5EA7531E"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542C8967"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38</w:t>
            </w:r>
          </w:p>
        </w:tc>
      </w:tr>
      <w:tr w:rsidR="001E2459" w:rsidRPr="004A6658" w14:paraId="435AB9E9" w14:textId="77777777" w:rsidTr="004A6658">
        <w:trPr>
          <w:trHeight w:val="391"/>
        </w:trPr>
        <w:tc>
          <w:tcPr>
            <w:tcW w:w="8080" w:type="dxa"/>
          </w:tcPr>
          <w:p w14:paraId="5791BD2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eastAsia="Calibri Light" w:hAnsiTheme="minorHAnsi" w:cstheme="minorHAnsi"/>
                <w:b/>
                <w:bCs/>
                <w:sz w:val="22"/>
                <w:szCs w:val="22"/>
              </w:rPr>
              <w:t>Quadro 4.10.</w:t>
            </w:r>
            <w:r w:rsidRPr="004A6658">
              <w:rPr>
                <w:rFonts w:asciiTheme="minorHAnsi" w:eastAsia="Calibri Light" w:hAnsiTheme="minorHAnsi" w:cstheme="minorHAnsi"/>
                <w:sz w:val="22"/>
                <w:szCs w:val="22"/>
              </w:rPr>
              <w:t xml:space="preserve"> Média da distribuição de matrículas por Raça ou Cor, em cursos presenciais e a distância, para 10 Unidades da Federação, além do Distrito Federal e do total para o Brasil, na série histórica de 2010 a 2019</w:t>
            </w:r>
          </w:p>
        </w:tc>
        <w:tc>
          <w:tcPr>
            <w:tcW w:w="279" w:type="dxa"/>
          </w:tcPr>
          <w:p w14:paraId="0D12CC74"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253A299A"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40</w:t>
            </w:r>
          </w:p>
        </w:tc>
      </w:tr>
      <w:tr w:rsidR="001E2459" w:rsidRPr="004A6658" w14:paraId="2551F54A" w14:textId="77777777" w:rsidTr="004A6658">
        <w:trPr>
          <w:trHeight w:val="391"/>
        </w:trPr>
        <w:tc>
          <w:tcPr>
            <w:tcW w:w="8080" w:type="dxa"/>
          </w:tcPr>
          <w:p w14:paraId="0A9AE5A2"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4.11</w:t>
            </w:r>
            <w:r w:rsidRPr="004A6658">
              <w:rPr>
                <w:rFonts w:asciiTheme="minorHAnsi" w:hAnsiTheme="minorHAnsi" w:cstheme="minorHAnsi"/>
                <w:color w:val="000000" w:themeColor="text1"/>
                <w:sz w:val="22"/>
                <w:szCs w:val="22"/>
              </w:rPr>
              <w:t xml:space="preserve">. Instituições de Educação Superior (IES) com autonomia universitária utilizadas para o estudo da estimativa de perfil de renda dos alunos, com participação nas edições do ENADE de 2017 e/ou de 2019, dos cursos das áreas de engenharia, tecnologia e inovação, de acordo com sua categoria administrativa. </w:t>
            </w:r>
          </w:p>
        </w:tc>
        <w:tc>
          <w:tcPr>
            <w:tcW w:w="279" w:type="dxa"/>
          </w:tcPr>
          <w:p w14:paraId="73681DFD" w14:textId="77777777" w:rsidR="001E2459" w:rsidRPr="004A6658" w:rsidRDefault="001E2459" w:rsidP="004A6658">
            <w:pPr>
              <w:jc w:val="both"/>
              <w:rPr>
                <w:rFonts w:asciiTheme="minorHAnsi" w:hAnsiTheme="minorHAnsi" w:cstheme="minorHAnsi"/>
                <w:sz w:val="22"/>
                <w:szCs w:val="22"/>
              </w:rPr>
            </w:pPr>
          </w:p>
        </w:tc>
        <w:tc>
          <w:tcPr>
            <w:tcW w:w="708" w:type="dxa"/>
          </w:tcPr>
          <w:p w14:paraId="7C535E34"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41</w:t>
            </w:r>
          </w:p>
        </w:tc>
      </w:tr>
      <w:tr w:rsidR="001E2459" w:rsidRPr="004A6658" w14:paraId="75B63828" w14:textId="77777777" w:rsidTr="004A6658">
        <w:trPr>
          <w:trHeight w:val="391"/>
        </w:trPr>
        <w:tc>
          <w:tcPr>
            <w:tcW w:w="8080" w:type="dxa"/>
          </w:tcPr>
          <w:p w14:paraId="543BF039"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4.12</w:t>
            </w:r>
            <w:r w:rsidRPr="004A6658">
              <w:rPr>
                <w:rFonts w:asciiTheme="minorHAnsi" w:hAnsiTheme="minorHAnsi" w:cstheme="minorHAnsi"/>
                <w:color w:val="000000" w:themeColor="text1"/>
                <w:sz w:val="22"/>
                <w:szCs w:val="22"/>
              </w:rPr>
              <w:t xml:space="preserve">. Cursos de graduação das áreas de engenharia, tecnologia e informação, das Universidades e Centros Universitários do DF, que apresentaram resultados de ENADE, nos anos de 2017 e/ou 2019, para a análise do perfil de renda dos alunos. </w:t>
            </w:r>
          </w:p>
        </w:tc>
        <w:tc>
          <w:tcPr>
            <w:tcW w:w="279" w:type="dxa"/>
          </w:tcPr>
          <w:p w14:paraId="1A7B9A78"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2E1A651"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42</w:t>
            </w:r>
          </w:p>
        </w:tc>
      </w:tr>
      <w:tr w:rsidR="001E2459" w:rsidRPr="004A6658" w14:paraId="51000029" w14:textId="77777777" w:rsidTr="004A6658">
        <w:trPr>
          <w:trHeight w:val="391"/>
        </w:trPr>
        <w:tc>
          <w:tcPr>
            <w:tcW w:w="8080" w:type="dxa"/>
          </w:tcPr>
          <w:p w14:paraId="6A95425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4.13</w:t>
            </w:r>
            <w:r w:rsidRPr="004A6658">
              <w:rPr>
                <w:rFonts w:asciiTheme="minorHAnsi" w:hAnsiTheme="minorHAnsi" w:cstheme="minorHAnsi"/>
                <w:color w:val="000000" w:themeColor="text1"/>
                <w:sz w:val="22"/>
                <w:szCs w:val="22"/>
              </w:rPr>
              <w:t xml:space="preserve">. Perfil médio de renda dos alunos dos cursos da Área de Engenharia das Universidades e Centros Universitários do Distrito Federal, que tiveram resultados de ENADE nos anos de 2017 e/ou 2019. </w:t>
            </w:r>
          </w:p>
        </w:tc>
        <w:tc>
          <w:tcPr>
            <w:tcW w:w="279" w:type="dxa"/>
          </w:tcPr>
          <w:p w14:paraId="7B1F5F38"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7D94D017"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43</w:t>
            </w:r>
          </w:p>
        </w:tc>
      </w:tr>
      <w:tr w:rsidR="001E2459" w:rsidRPr="004A6658" w14:paraId="72EF52D6" w14:textId="77777777" w:rsidTr="004A6658">
        <w:trPr>
          <w:trHeight w:val="391"/>
        </w:trPr>
        <w:tc>
          <w:tcPr>
            <w:tcW w:w="8080" w:type="dxa"/>
          </w:tcPr>
          <w:p w14:paraId="0812FDD7"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4.14</w:t>
            </w:r>
            <w:r w:rsidRPr="004A6658">
              <w:rPr>
                <w:rFonts w:asciiTheme="minorHAnsi" w:hAnsiTheme="minorHAnsi" w:cstheme="minorHAnsi"/>
                <w:color w:val="000000" w:themeColor="text1"/>
                <w:sz w:val="22"/>
                <w:szCs w:val="22"/>
              </w:rPr>
              <w:t xml:space="preserve">. Perfil geral médio de renda familiar dos alunos dos cursos da Área de Engenharia. </w:t>
            </w:r>
          </w:p>
        </w:tc>
        <w:tc>
          <w:tcPr>
            <w:tcW w:w="279" w:type="dxa"/>
          </w:tcPr>
          <w:p w14:paraId="5BA0C585"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1C663CC"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45</w:t>
            </w:r>
          </w:p>
        </w:tc>
      </w:tr>
      <w:tr w:rsidR="001E2459" w:rsidRPr="004A6658" w14:paraId="43A565A4" w14:textId="77777777" w:rsidTr="004A6658">
        <w:trPr>
          <w:trHeight w:val="391"/>
        </w:trPr>
        <w:tc>
          <w:tcPr>
            <w:tcW w:w="8080" w:type="dxa"/>
          </w:tcPr>
          <w:p w14:paraId="6249D1C1"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lastRenderedPageBreak/>
              <w:t>Quadro 4.15</w:t>
            </w:r>
            <w:r w:rsidRPr="004A6658">
              <w:rPr>
                <w:rFonts w:asciiTheme="minorHAnsi" w:hAnsiTheme="minorHAnsi" w:cstheme="minorHAnsi"/>
                <w:color w:val="000000" w:themeColor="text1"/>
                <w:sz w:val="22"/>
                <w:szCs w:val="22"/>
              </w:rPr>
              <w:t xml:space="preserve">. Perfil médio de renda dos alunos dos cursos de bacharelado em Ciência da Computação, Física, Matemática e Sistemas de Informação das Universidades e Centros Universitários do Distrito Federal, que tiveram resultados de ENADE nos anos de 2017 e/ou 2019. </w:t>
            </w:r>
          </w:p>
        </w:tc>
        <w:tc>
          <w:tcPr>
            <w:tcW w:w="279" w:type="dxa"/>
          </w:tcPr>
          <w:p w14:paraId="4500B640"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75C869F"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46</w:t>
            </w:r>
          </w:p>
        </w:tc>
      </w:tr>
      <w:tr w:rsidR="001E2459" w:rsidRPr="004A6658" w14:paraId="0A9FC8E0" w14:textId="77777777" w:rsidTr="004A6658">
        <w:trPr>
          <w:trHeight w:val="391"/>
        </w:trPr>
        <w:tc>
          <w:tcPr>
            <w:tcW w:w="8080" w:type="dxa"/>
          </w:tcPr>
          <w:p w14:paraId="3B39234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4.16</w:t>
            </w:r>
            <w:r w:rsidRPr="004A6658">
              <w:rPr>
                <w:rFonts w:asciiTheme="minorHAnsi" w:hAnsiTheme="minorHAnsi" w:cstheme="minorHAnsi"/>
                <w:color w:val="000000" w:themeColor="text1"/>
                <w:sz w:val="22"/>
                <w:szCs w:val="22"/>
              </w:rPr>
              <w:t>. Perfil geral médio de renda familiar dos alunos dos cursos de Bacharelado em Ciência da Computação, Física, Matemática e Sistemas de Informação.</w:t>
            </w:r>
          </w:p>
        </w:tc>
        <w:tc>
          <w:tcPr>
            <w:tcW w:w="279" w:type="dxa"/>
          </w:tcPr>
          <w:p w14:paraId="1A0B9824"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49D850C7"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47</w:t>
            </w:r>
          </w:p>
        </w:tc>
      </w:tr>
      <w:tr w:rsidR="001E2459" w:rsidRPr="004A6658" w14:paraId="3D7D992F" w14:textId="77777777" w:rsidTr="004A6658">
        <w:trPr>
          <w:trHeight w:val="391"/>
        </w:trPr>
        <w:tc>
          <w:tcPr>
            <w:tcW w:w="8080" w:type="dxa"/>
          </w:tcPr>
          <w:p w14:paraId="2EE9E00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4.17</w:t>
            </w:r>
            <w:r w:rsidRPr="004A6658">
              <w:rPr>
                <w:rFonts w:asciiTheme="minorHAnsi" w:hAnsiTheme="minorHAnsi" w:cstheme="minorHAnsi"/>
                <w:color w:val="000000" w:themeColor="text1"/>
                <w:sz w:val="22"/>
                <w:szCs w:val="22"/>
              </w:rPr>
              <w:t>. Perfil médio de renda dos alunos dos cursos de bacharelado em Ciência da Computação, Física, Matemática e Sistemas de Informação das Universidades e Centros Universitários do Distrito Federal, que tiveram resultados de ENADE nos anos de 2017 e/ou 2019.</w:t>
            </w:r>
          </w:p>
        </w:tc>
        <w:tc>
          <w:tcPr>
            <w:tcW w:w="279" w:type="dxa"/>
          </w:tcPr>
          <w:p w14:paraId="5D44AEFB"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2EF9BABC"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47</w:t>
            </w:r>
          </w:p>
        </w:tc>
      </w:tr>
      <w:tr w:rsidR="001E2459" w:rsidRPr="004A6658" w14:paraId="16BF5F71" w14:textId="77777777" w:rsidTr="004A6658">
        <w:trPr>
          <w:trHeight w:val="391"/>
        </w:trPr>
        <w:tc>
          <w:tcPr>
            <w:tcW w:w="8080" w:type="dxa"/>
          </w:tcPr>
          <w:p w14:paraId="166A8694"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4.18</w:t>
            </w:r>
            <w:r w:rsidRPr="004A6658">
              <w:rPr>
                <w:rFonts w:asciiTheme="minorHAnsi" w:hAnsiTheme="minorHAnsi" w:cstheme="minorHAnsi"/>
                <w:color w:val="000000" w:themeColor="text1"/>
                <w:sz w:val="22"/>
                <w:szCs w:val="22"/>
              </w:rPr>
              <w:t>. Perfil geral médio de renda familiar dos alunos dos cursos Superiores de Tecnologia.</w:t>
            </w:r>
          </w:p>
        </w:tc>
        <w:tc>
          <w:tcPr>
            <w:tcW w:w="279" w:type="dxa"/>
          </w:tcPr>
          <w:p w14:paraId="0FB9A1D4"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5F81EF1F"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48</w:t>
            </w:r>
          </w:p>
        </w:tc>
      </w:tr>
      <w:tr w:rsidR="001E2459" w:rsidRPr="004A6658" w14:paraId="08A48B9C" w14:textId="77777777" w:rsidTr="004A6658">
        <w:trPr>
          <w:trHeight w:val="391"/>
        </w:trPr>
        <w:tc>
          <w:tcPr>
            <w:tcW w:w="8080" w:type="dxa"/>
          </w:tcPr>
          <w:p w14:paraId="46BD2A19"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4.19</w:t>
            </w:r>
            <w:r w:rsidRPr="004A6658">
              <w:rPr>
                <w:rFonts w:asciiTheme="minorHAnsi" w:hAnsiTheme="minorHAnsi" w:cstheme="minorHAnsi"/>
                <w:color w:val="000000" w:themeColor="text1"/>
                <w:sz w:val="22"/>
                <w:szCs w:val="22"/>
              </w:rPr>
              <w:t>. Perfil geral médio de renda familiar dos alunos das áreas de Engenharia, de Bacharelados* e de Tecnologia (*Ciências da Computação, Física, Matemática e Sistemas de Informação)</w:t>
            </w:r>
          </w:p>
        </w:tc>
        <w:tc>
          <w:tcPr>
            <w:tcW w:w="279" w:type="dxa"/>
          </w:tcPr>
          <w:p w14:paraId="6204D5D3"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6E8BEA33"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49</w:t>
            </w:r>
          </w:p>
        </w:tc>
      </w:tr>
      <w:tr w:rsidR="001E2459" w:rsidRPr="004A6658" w14:paraId="4E916EFE" w14:textId="77777777" w:rsidTr="004A6658">
        <w:trPr>
          <w:trHeight w:val="391"/>
        </w:trPr>
        <w:tc>
          <w:tcPr>
            <w:tcW w:w="8080" w:type="dxa"/>
          </w:tcPr>
          <w:p w14:paraId="2B8C947F"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4.20.</w:t>
            </w:r>
            <w:r w:rsidRPr="004A6658">
              <w:rPr>
                <w:rFonts w:asciiTheme="minorHAnsi" w:hAnsiTheme="minorHAnsi" w:cstheme="minorHAnsi"/>
                <w:sz w:val="22"/>
                <w:szCs w:val="22"/>
              </w:rPr>
              <w:t xml:space="preserve"> Número de programas e de cursos de pós-graduação </w:t>
            </w:r>
            <w:r w:rsidRPr="004A6658">
              <w:rPr>
                <w:rFonts w:asciiTheme="minorHAnsi" w:hAnsiTheme="minorHAnsi" w:cstheme="minorHAnsi"/>
                <w:i/>
                <w:sz w:val="22"/>
                <w:szCs w:val="22"/>
              </w:rPr>
              <w:t>stricto sensu</w:t>
            </w:r>
            <w:r w:rsidRPr="004A6658">
              <w:rPr>
                <w:rFonts w:asciiTheme="minorHAnsi" w:hAnsiTheme="minorHAnsi" w:cstheme="minorHAnsi"/>
                <w:sz w:val="22"/>
                <w:szCs w:val="22"/>
              </w:rPr>
              <w:t xml:space="preserve">, no Brasil. </w:t>
            </w:r>
          </w:p>
        </w:tc>
        <w:tc>
          <w:tcPr>
            <w:tcW w:w="279" w:type="dxa"/>
          </w:tcPr>
          <w:p w14:paraId="4B29A826" w14:textId="77777777" w:rsidR="001E2459" w:rsidRPr="004A6658" w:rsidRDefault="001E2459" w:rsidP="004A6658">
            <w:pPr>
              <w:jc w:val="both"/>
              <w:rPr>
                <w:rFonts w:asciiTheme="minorHAnsi" w:hAnsiTheme="minorHAnsi" w:cstheme="minorHAnsi"/>
                <w:sz w:val="22"/>
                <w:szCs w:val="22"/>
              </w:rPr>
            </w:pPr>
          </w:p>
        </w:tc>
        <w:tc>
          <w:tcPr>
            <w:tcW w:w="708" w:type="dxa"/>
          </w:tcPr>
          <w:p w14:paraId="182495BF"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53</w:t>
            </w:r>
          </w:p>
        </w:tc>
      </w:tr>
      <w:tr w:rsidR="001E2459" w:rsidRPr="004A6658" w14:paraId="3DFB2224" w14:textId="77777777" w:rsidTr="004A6658">
        <w:trPr>
          <w:trHeight w:val="391"/>
        </w:trPr>
        <w:tc>
          <w:tcPr>
            <w:tcW w:w="8080" w:type="dxa"/>
          </w:tcPr>
          <w:p w14:paraId="3C5BDF5D"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4.21</w:t>
            </w:r>
            <w:r w:rsidRPr="004A6658">
              <w:rPr>
                <w:rFonts w:asciiTheme="minorHAnsi" w:hAnsiTheme="minorHAnsi" w:cstheme="minorHAnsi"/>
                <w:sz w:val="22"/>
                <w:szCs w:val="22"/>
              </w:rPr>
              <w:t xml:space="preserve">. Número de programas e de cursos de pós-graduação </w:t>
            </w:r>
            <w:r w:rsidRPr="004A6658">
              <w:rPr>
                <w:rFonts w:asciiTheme="minorHAnsi" w:hAnsiTheme="minorHAnsi" w:cstheme="minorHAnsi"/>
                <w:i/>
                <w:sz w:val="22"/>
                <w:szCs w:val="22"/>
              </w:rPr>
              <w:t>stricto sensu</w:t>
            </w:r>
            <w:r w:rsidRPr="004A6658">
              <w:rPr>
                <w:rFonts w:asciiTheme="minorHAnsi" w:hAnsiTheme="minorHAnsi" w:cstheme="minorHAnsi"/>
                <w:sz w:val="22"/>
                <w:szCs w:val="22"/>
              </w:rPr>
              <w:t xml:space="preserve">, no Brasil, por Região Geográfica. </w:t>
            </w:r>
          </w:p>
        </w:tc>
        <w:tc>
          <w:tcPr>
            <w:tcW w:w="279" w:type="dxa"/>
          </w:tcPr>
          <w:p w14:paraId="2B94CB80" w14:textId="77777777" w:rsidR="001E2459" w:rsidRPr="004A6658" w:rsidRDefault="001E2459" w:rsidP="004A6658">
            <w:pPr>
              <w:jc w:val="both"/>
              <w:rPr>
                <w:rFonts w:asciiTheme="minorHAnsi" w:hAnsiTheme="minorHAnsi" w:cstheme="minorHAnsi"/>
                <w:sz w:val="22"/>
                <w:szCs w:val="22"/>
              </w:rPr>
            </w:pPr>
          </w:p>
        </w:tc>
        <w:tc>
          <w:tcPr>
            <w:tcW w:w="708" w:type="dxa"/>
          </w:tcPr>
          <w:p w14:paraId="064FC9BE"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54</w:t>
            </w:r>
          </w:p>
        </w:tc>
      </w:tr>
      <w:tr w:rsidR="001E2459" w:rsidRPr="004A6658" w14:paraId="6C85C18D" w14:textId="77777777" w:rsidTr="004A6658">
        <w:trPr>
          <w:trHeight w:val="391"/>
        </w:trPr>
        <w:tc>
          <w:tcPr>
            <w:tcW w:w="8080" w:type="dxa"/>
          </w:tcPr>
          <w:p w14:paraId="665987AE"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4.22.</w:t>
            </w:r>
            <w:r w:rsidRPr="004A6658">
              <w:rPr>
                <w:rFonts w:asciiTheme="minorHAnsi" w:hAnsiTheme="minorHAnsi" w:cstheme="minorHAnsi"/>
                <w:sz w:val="22"/>
                <w:szCs w:val="22"/>
              </w:rPr>
              <w:t xml:space="preserve"> Número de programas e de cursos de pós-graduação </w:t>
            </w:r>
            <w:r w:rsidRPr="004A6658">
              <w:rPr>
                <w:rFonts w:asciiTheme="minorHAnsi" w:hAnsiTheme="minorHAnsi" w:cstheme="minorHAnsi"/>
                <w:i/>
                <w:sz w:val="22"/>
                <w:szCs w:val="22"/>
              </w:rPr>
              <w:t>stricto sensu</w:t>
            </w:r>
            <w:r w:rsidRPr="004A6658">
              <w:rPr>
                <w:rFonts w:asciiTheme="minorHAnsi" w:hAnsiTheme="minorHAnsi" w:cstheme="minorHAnsi"/>
                <w:sz w:val="22"/>
                <w:szCs w:val="22"/>
              </w:rPr>
              <w:t xml:space="preserve">, na Região Centro-Oeste, por unidade federativa. </w:t>
            </w:r>
          </w:p>
        </w:tc>
        <w:tc>
          <w:tcPr>
            <w:tcW w:w="279" w:type="dxa"/>
          </w:tcPr>
          <w:p w14:paraId="13B71ECA" w14:textId="77777777" w:rsidR="001E2459" w:rsidRPr="004A6658" w:rsidRDefault="001E2459" w:rsidP="004A6658">
            <w:pPr>
              <w:jc w:val="both"/>
              <w:rPr>
                <w:rFonts w:asciiTheme="minorHAnsi" w:hAnsiTheme="minorHAnsi" w:cstheme="minorHAnsi"/>
                <w:sz w:val="22"/>
                <w:szCs w:val="22"/>
              </w:rPr>
            </w:pPr>
          </w:p>
        </w:tc>
        <w:tc>
          <w:tcPr>
            <w:tcW w:w="708" w:type="dxa"/>
          </w:tcPr>
          <w:p w14:paraId="7324F988"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54</w:t>
            </w:r>
          </w:p>
        </w:tc>
      </w:tr>
      <w:tr w:rsidR="001E2459" w:rsidRPr="004A6658" w14:paraId="02C3EBD2" w14:textId="77777777" w:rsidTr="004A6658">
        <w:trPr>
          <w:trHeight w:val="391"/>
        </w:trPr>
        <w:tc>
          <w:tcPr>
            <w:tcW w:w="8080" w:type="dxa"/>
          </w:tcPr>
          <w:p w14:paraId="625F34D5"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4.23</w:t>
            </w:r>
            <w:r w:rsidRPr="004A6658">
              <w:rPr>
                <w:rFonts w:asciiTheme="minorHAnsi" w:hAnsiTheme="minorHAnsi" w:cstheme="minorHAnsi"/>
                <w:sz w:val="22"/>
                <w:szCs w:val="22"/>
              </w:rPr>
              <w:t xml:space="preserve">. Número de cursos de pós-graduação </w:t>
            </w:r>
            <w:r w:rsidRPr="004A6658">
              <w:rPr>
                <w:rFonts w:asciiTheme="minorHAnsi" w:hAnsiTheme="minorHAnsi" w:cstheme="minorHAnsi"/>
                <w:i/>
                <w:sz w:val="22"/>
                <w:szCs w:val="22"/>
              </w:rPr>
              <w:t>stricto sensu</w:t>
            </w:r>
            <w:r w:rsidRPr="004A6658">
              <w:rPr>
                <w:rFonts w:asciiTheme="minorHAnsi" w:hAnsiTheme="minorHAnsi" w:cstheme="minorHAnsi"/>
                <w:sz w:val="22"/>
                <w:szCs w:val="22"/>
              </w:rPr>
              <w:t xml:space="preserve">, oferecidos no Distrito Federal, por Instituição de Ensino Superior (IES). </w:t>
            </w:r>
          </w:p>
        </w:tc>
        <w:tc>
          <w:tcPr>
            <w:tcW w:w="279" w:type="dxa"/>
          </w:tcPr>
          <w:p w14:paraId="797ABDE5" w14:textId="77777777" w:rsidR="001E2459" w:rsidRPr="004A6658" w:rsidRDefault="001E2459" w:rsidP="004A6658">
            <w:pPr>
              <w:jc w:val="both"/>
              <w:rPr>
                <w:rFonts w:asciiTheme="minorHAnsi" w:hAnsiTheme="minorHAnsi" w:cstheme="minorHAnsi"/>
                <w:sz w:val="22"/>
                <w:szCs w:val="22"/>
              </w:rPr>
            </w:pPr>
          </w:p>
        </w:tc>
        <w:tc>
          <w:tcPr>
            <w:tcW w:w="708" w:type="dxa"/>
          </w:tcPr>
          <w:p w14:paraId="74D3F752"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55</w:t>
            </w:r>
          </w:p>
        </w:tc>
      </w:tr>
      <w:tr w:rsidR="001E2459" w:rsidRPr="004A6658" w14:paraId="02C2B096" w14:textId="77777777" w:rsidTr="004A6658">
        <w:trPr>
          <w:trHeight w:val="391"/>
        </w:trPr>
        <w:tc>
          <w:tcPr>
            <w:tcW w:w="8080" w:type="dxa"/>
          </w:tcPr>
          <w:p w14:paraId="313A817A"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4.24</w:t>
            </w:r>
            <w:r w:rsidRPr="004A6658">
              <w:rPr>
                <w:rFonts w:asciiTheme="minorHAnsi" w:hAnsiTheme="minorHAnsi" w:cstheme="minorHAnsi"/>
                <w:sz w:val="22"/>
                <w:szCs w:val="22"/>
              </w:rPr>
              <w:t xml:space="preserve">. Cursos de pós-graduação </w:t>
            </w:r>
            <w:r w:rsidRPr="004A6658">
              <w:rPr>
                <w:rFonts w:asciiTheme="minorHAnsi" w:hAnsiTheme="minorHAnsi" w:cstheme="minorHAnsi"/>
                <w:i/>
                <w:sz w:val="22"/>
                <w:szCs w:val="22"/>
              </w:rPr>
              <w:t>stricto sensu</w:t>
            </w:r>
            <w:r w:rsidRPr="004A6658">
              <w:rPr>
                <w:rFonts w:asciiTheme="minorHAnsi" w:hAnsiTheme="minorHAnsi" w:cstheme="minorHAnsi"/>
                <w:sz w:val="22"/>
                <w:szCs w:val="22"/>
              </w:rPr>
              <w:t xml:space="preserve">, oferecidos no Distrito Federal, Universidade de Brasília (UnB) e pela Universidade Católica de Brasília (UCB). </w:t>
            </w:r>
          </w:p>
        </w:tc>
        <w:tc>
          <w:tcPr>
            <w:tcW w:w="279" w:type="dxa"/>
          </w:tcPr>
          <w:p w14:paraId="2C85E2EA" w14:textId="77777777" w:rsidR="001E2459" w:rsidRPr="004A6658" w:rsidRDefault="001E2459" w:rsidP="004A6658">
            <w:pPr>
              <w:jc w:val="both"/>
              <w:rPr>
                <w:rFonts w:asciiTheme="minorHAnsi" w:hAnsiTheme="minorHAnsi" w:cstheme="minorHAnsi"/>
                <w:sz w:val="22"/>
                <w:szCs w:val="22"/>
              </w:rPr>
            </w:pPr>
          </w:p>
        </w:tc>
        <w:tc>
          <w:tcPr>
            <w:tcW w:w="708" w:type="dxa"/>
          </w:tcPr>
          <w:p w14:paraId="275F0154"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56</w:t>
            </w:r>
          </w:p>
        </w:tc>
      </w:tr>
      <w:tr w:rsidR="001E2459" w:rsidRPr="004A6658" w14:paraId="350CCF97" w14:textId="77777777" w:rsidTr="004A6658">
        <w:trPr>
          <w:trHeight w:val="391"/>
        </w:trPr>
        <w:tc>
          <w:tcPr>
            <w:tcW w:w="8080" w:type="dxa"/>
          </w:tcPr>
          <w:p w14:paraId="01FD1F65" w14:textId="77777777" w:rsidR="001E2459" w:rsidRPr="004A6658" w:rsidRDefault="001E2459" w:rsidP="004A6658">
            <w:pPr>
              <w:spacing w:line="276" w:lineRule="auto"/>
              <w:jc w:val="both"/>
              <w:rPr>
                <w:rFonts w:asciiTheme="minorHAnsi" w:hAnsiTheme="minorHAnsi" w:cstheme="minorHAnsi"/>
                <w:b/>
                <w:bCs/>
                <w:sz w:val="22"/>
                <w:szCs w:val="22"/>
              </w:rPr>
            </w:pPr>
            <w:r w:rsidRPr="004A6658">
              <w:rPr>
                <w:rFonts w:asciiTheme="minorHAnsi" w:hAnsiTheme="minorHAnsi" w:cstheme="minorHAnsi"/>
                <w:b/>
                <w:bCs/>
                <w:sz w:val="22"/>
                <w:szCs w:val="22"/>
              </w:rPr>
              <w:t>Quadro 4.25</w:t>
            </w:r>
            <w:r w:rsidRPr="004A6658">
              <w:rPr>
                <w:rFonts w:asciiTheme="minorHAnsi" w:hAnsiTheme="minorHAnsi" w:cstheme="minorHAnsi"/>
                <w:sz w:val="22"/>
                <w:szCs w:val="22"/>
              </w:rPr>
              <w:t>. Número de matrículas nos programas de mestrado, de mestrado profissional e de doutorado, nas áreas afins, com maior aderência às tecnologias, engenharias e inovação, no Distrito Federal, no período de 2015 a 2019.</w:t>
            </w:r>
          </w:p>
        </w:tc>
        <w:tc>
          <w:tcPr>
            <w:tcW w:w="279" w:type="dxa"/>
          </w:tcPr>
          <w:p w14:paraId="66AA224F" w14:textId="77777777" w:rsidR="001E2459" w:rsidRPr="004A6658" w:rsidRDefault="001E2459" w:rsidP="004A6658">
            <w:pPr>
              <w:jc w:val="both"/>
              <w:rPr>
                <w:rFonts w:asciiTheme="minorHAnsi" w:hAnsiTheme="minorHAnsi" w:cstheme="minorHAnsi"/>
                <w:sz w:val="22"/>
                <w:szCs w:val="22"/>
              </w:rPr>
            </w:pPr>
          </w:p>
        </w:tc>
        <w:tc>
          <w:tcPr>
            <w:tcW w:w="708" w:type="dxa"/>
          </w:tcPr>
          <w:p w14:paraId="27F31F84"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57</w:t>
            </w:r>
          </w:p>
        </w:tc>
      </w:tr>
      <w:tr w:rsidR="001E2459" w:rsidRPr="004A6658" w14:paraId="52FAB000" w14:textId="77777777" w:rsidTr="004A6658">
        <w:trPr>
          <w:trHeight w:val="391"/>
        </w:trPr>
        <w:tc>
          <w:tcPr>
            <w:tcW w:w="8080" w:type="dxa"/>
          </w:tcPr>
          <w:p w14:paraId="47849604"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5.1.</w:t>
            </w:r>
            <w:r w:rsidRPr="004A6658">
              <w:rPr>
                <w:rFonts w:asciiTheme="minorHAnsi" w:hAnsiTheme="minorHAnsi" w:cstheme="minorHAnsi"/>
                <w:color w:val="000000" w:themeColor="text1"/>
                <w:sz w:val="22"/>
                <w:szCs w:val="22"/>
              </w:rPr>
              <w:t xml:space="preserve"> Principais descritivos orçamentários de receita e despesa, das três universidades públicas do Estado de São Paulo, para o ano de 2020. </w:t>
            </w:r>
          </w:p>
        </w:tc>
        <w:tc>
          <w:tcPr>
            <w:tcW w:w="279" w:type="dxa"/>
          </w:tcPr>
          <w:p w14:paraId="447C0034"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6420A22E"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60</w:t>
            </w:r>
          </w:p>
        </w:tc>
      </w:tr>
      <w:tr w:rsidR="001E2459" w:rsidRPr="004A6658" w14:paraId="5D18A70C" w14:textId="77777777" w:rsidTr="004A6658">
        <w:trPr>
          <w:trHeight w:val="391"/>
        </w:trPr>
        <w:tc>
          <w:tcPr>
            <w:tcW w:w="8080" w:type="dxa"/>
          </w:tcPr>
          <w:p w14:paraId="763EE26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5.2.</w:t>
            </w:r>
            <w:r w:rsidRPr="004A6658">
              <w:rPr>
                <w:rFonts w:asciiTheme="minorHAnsi" w:hAnsiTheme="minorHAnsi" w:cstheme="minorHAnsi"/>
                <w:color w:val="000000" w:themeColor="text1"/>
                <w:sz w:val="22"/>
                <w:szCs w:val="22"/>
              </w:rPr>
              <w:t xml:space="preserve"> Custo/aluno-ano calculado a partir dos descritivos orçamentários de 2020 das três universidades públicas do Estado de São Paulo, estimado pelo número de alunos de graduação e de pós-graduação matriculados ao final de 2019. </w:t>
            </w:r>
          </w:p>
        </w:tc>
        <w:tc>
          <w:tcPr>
            <w:tcW w:w="279" w:type="dxa"/>
          </w:tcPr>
          <w:p w14:paraId="6580E45B"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1CC56DF9"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62</w:t>
            </w:r>
          </w:p>
        </w:tc>
      </w:tr>
      <w:tr w:rsidR="001E2459" w:rsidRPr="004A6658" w14:paraId="04C229A4" w14:textId="77777777" w:rsidTr="004A6658">
        <w:trPr>
          <w:trHeight w:val="391"/>
        </w:trPr>
        <w:tc>
          <w:tcPr>
            <w:tcW w:w="8080" w:type="dxa"/>
          </w:tcPr>
          <w:p w14:paraId="15CD5D0A"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5.3.</w:t>
            </w:r>
            <w:r w:rsidRPr="004A6658">
              <w:rPr>
                <w:rFonts w:asciiTheme="minorHAnsi" w:hAnsiTheme="minorHAnsi" w:cstheme="minorHAnsi"/>
                <w:color w:val="000000" w:themeColor="text1"/>
                <w:sz w:val="22"/>
                <w:szCs w:val="22"/>
              </w:rPr>
              <w:t xml:space="preserve"> Custo/Servidor-ano calculado a partir dos descritivos orçamentários de 2020 das três universidades públicas do Estado de São Paulo, estimado pelo número de servidores docentes e técnico-administrativos, ativos e inativos, existentes ao final de 2019. </w:t>
            </w:r>
          </w:p>
        </w:tc>
        <w:tc>
          <w:tcPr>
            <w:tcW w:w="279" w:type="dxa"/>
          </w:tcPr>
          <w:p w14:paraId="02770EC5"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2C7E4FA5"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62</w:t>
            </w:r>
          </w:p>
        </w:tc>
      </w:tr>
      <w:tr w:rsidR="001E2459" w:rsidRPr="004A6658" w14:paraId="0C877BB1" w14:textId="77777777" w:rsidTr="004A6658">
        <w:trPr>
          <w:trHeight w:val="391"/>
        </w:trPr>
        <w:tc>
          <w:tcPr>
            <w:tcW w:w="8080" w:type="dxa"/>
          </w:tcPr>
          <w:p w14:paraId="27C421A4" w14:textId="77777777" w:rsidR="001E2459" w:rsidRPr="004A6658" w:rsidRDefault="001E2459" w:rsidP="004A6658">
            <w:pPr>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5.4.</w:t>
            </w:r>
            <w:r w:rsidRPr="004A6658">
              <w:rPr>
                <w:rFonts w:asciiTheme="minorHAnsi" w:hAnsiTheme="minorHAnsi" w:cstheme="minorHAnsi"/>
                <w:color w:val="000000" w:themeColor="text1"/>
                <w:sz w:val="22"/>
                <w:szCs w:val="22"/>
              </w:rPr>
              <w:t xml:space="preserve"> Laboratórios de uso comum para a Área de Engenharia e custo aproximado para aquisição de equipamentos e mobiliário. </w:t>
            </w:r>
          </w:p>
        </w:tc>
        <w:tc>
          <w:tcPr>
            <w:tcW w:w="279" w:type="dxa"/>
          </w:tcPr>
          <w:p w14:paraId="2A4B58BC" w14:textId="77777777" w:rsidR="001E2459" w:rsidRPr="004A6658" w:rsidRDefault="001E2459" w:rsidP="004A6658">
            <w:pPr>
              <w:jc w:val="both"/>
              <w:rPr>
                <w:rFonts w:asciiTheme="minorHAnsi" w:hAnsiTheme="minorHAnsi" w:cstheme="minorHAnsi"/>
                <w:color w:val="000000" w:themeColor="text1"/>
                <w:sz w:val="22"/>
                <w:szCs w:val="22"/>
              </w:rPr>
            </w:pPr>
          </w:p>
        </w:tc>
        <w:tc>
          <w:tcPr>
            <w:tcW w:w="708" w:type="dxa"/>
          </w:tcPr>
          <w:p w14:paraId="2797FB11"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64</w:t>
            </w:r>
          </w:p>
        </w:tc>
      </w:tr>
      <w:tr w:rsidR="001E2459" w:rsidRPr="004A6658" w14:paraId="2A1D3865" w14:textId="77777777" w:rsidTr="004A6658">
        <w:trPr>
          <w:trHeight w:val="391"/>
        </w:trPr>
        <w:tc>
          <w:tcPr>
            <w:tcW w:w="8080" w:type="dxa"/>
          </w:tcPr>
          <w:p w14:paraId="44A0F7D6" w14:textId="77777777" w:rsidR="001E2459" w:rsidRPr="004A6658" w:rsidRDefault="001E2459" w:rsidP="004A6658">
            <w:pPr>
              <w:pStyle w:val="p1"/>
              <w:spacing w:line="276" w:lineRule="auto"/>
              <w:jc w:val="both"/>
              <w:rPr>
                <w:rFonts w:asciiTheme="minorHAnsi" w:hAnsiTheme="minorHAnsi" w:cstheme="minorHAnsi"/>
                <w:b/>
                <w:color w:val="000000" w:themeColor="text1"/>
                <w:sz w:val="22"/>
                <w:szCs w:val="22"/>
              </w:rPr>
            </w:pPr>
            <w:r w:rsidRPr="004A6658">
              <w:rPr>
                <w:rFonts w:asciiTheme="minorHAnsi" w:hAnsiTheme="minorHAnsi" w:cstheme="minorHAnsi"/>
                <w:b/>
                <w:color w:val="000000" w:themeColor="text1"/>
                <w:sz w:val="22"/>
                <w:szCs w:val="22"/>
              </w:rPr>
              <w:t>Quadro 5.5.</w:t>
            </w:r>
            <w:r w:rsidRPr="004A6658">
              <w:rPr>
                <w:rFonts w:asciiTheme="minorHAnsi" w:hAnsiTheme="minorHAnsi" w:cstheme="minorHAnsi"/>
                <w:color w:val="000000" w:themeColor="text1"/>
                <w:sz w:val="22"/>
                <w:szCs w:val="22"/>
              </w:rPr>
              <w:t xml:space="preserve"> Investimento estimado ao longo dos cinco primeiros anos, para implantação de Área de Engenharia, com seis cursos, 50 vagas anuais e 120 servidores.</w:t>
            </w:r>
          </w:p>
        </w:tc>
        <w:tc>
          <w:tcPr>
            <w:tcW w:w="279" w:type="dxa"/>
          </w:tcPr>
          <w:p w14:paraId="6E50B1F8" w14:textId="77777777" w:rsidR="001E2459" w:rsidRPr="004A6658" w:rsidRDefault="001E2459" w:rsidP="004A6658">
            <w:pPr>
              <w:pStyle w:val="p1"/>
              <w:jc w:val="both"/>
              <w:rPr>
                <w:rFonts w:asciiTheme="minorHAnsi" w:hAnsiTheme="minorHAnsi" w:cstheme="minorHAnsi"/>
                <w:color w:val="000000" w:themeColor="text1"/>
                <w:sz w:val="22"/>
                <w:szCs w:val="22"/>
              </w:rPr>
            </w:pPr>
          </w:p>
        </w:tc>
        <w:tc>
          <w:tcPr>
            <w:tcW w:w="708" w:type="dxa"/>
          </w:tcPr>
          <w:p w14:paraId="28C86025" w14:textId="77777777" w:rsidR="001E2459" w:rsidRPr="004A6658" w:rsidRDefault="001E2459" w:rsidP="004A6658">
            <w:pPr>
              <w:pStyle w:val="p1"/>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65</w:t>
            </w:r>
          </w:p>
        </w:tc>
      </w:tr>
      <w:tr w:rsidR="001E2459" w:rsidRPr="004A6658" w14:paraId="62092303" w14:textId="77777777" w:rsidTr="004A6658">
        <w:trPr>
          <w:trHeight w:val="391"/>
        </w:trPr>
        <w:tc>
          <w:tcPr>
            <w:tcW w:w="8080" w:type="dxa"/>
          </w:tcPr>
          <w:p w14:paraId="3E094313" w14:textId="77777777" w:rsidR="001E2459" w:rsidRPr="004A6658" w:rsidRDefault="001E2459" w:rsidP="004A6658">
            <w:pPr>
              <w:spacing w:line="276" w:lineRule="auto"/>
              <w:jc w:val="both"/>
              <w:rPr>
                <w:rFonts w:asciiTheme="minorHAnsi" w:hAnsiTheme="minorHAnsi" w:cstheme="minorHAnsi"/>
                <w:b/>
                <w:bCs/>
                <w:sz w:val="22"/>
                <w:szCs w:val="22"/>
              </w:rPr>
            </w:pPr>
            <w:r w:rsidRPr="004A6658">
              <w:rPr>
                <w:rFonts w:asciiTheme="minorHAnsi" w:hAnsiTheme="minorHAnsi" w:cstheme="minorHAnsi"/>
                <w:b/>
                <w:bCs/>
                <w:sz w:val="22"/>
                <w:szCs w:val="22"/>
              </w:rPr>
              <w:t>Quadro 5.6.</w:t>
            </w:r>
            <w:r w:rsidRPr="004A6658">
              <w:rPr>
                <w:rFonts w:asciiTheme="minorHAnsi" w:hAnsiTheme="minorHAnsi" w:cstheme="minorHAnsi"/>
                <w:sz w:val="22"/>
                <w:szCs w:val="22"/>
              </w:rPr>
              <w:t xml:space="preserve"> Emendas ao PL 034/2020 com maior impacto nos aspectos da gestão orçamentária, da gestão organizacional e da oferta de cursos e vagas. </w:t>
            </w:r>
          </w:p>
        </w:tc>
        <w:tc>
          <w:tcPr>
            <w:tcW w:w="279" w:type="dxa"/>
          </w:tcPr>
          <w:p w14:paraId="045EF537" w14:textId="77777777" w:rsidR="001E2459" w:rsidRPr="004A6658" w:rsidRDefault="001E2459" w:rsidP="004A6658">
            <w:pPr>
              <w:jc w:val="both"/>
              <w:rPr>
                <w:rFonts w:asciiTheme="minorHAnsi" w:hAnsiTheme="minorHAnsi" w:cstheme="minorHAnsi"/>
                <w:sz w:val="22"/>
                <w:szCs w:val="22"/>
              </w:rPr>
            </w:pPr>
          </w:p>
        </w:tc>
        <w:tc>
          <w:tcPr>
            <w:tcW w:w="708" w:type="dxa"/>
          </w:tcPr>
          <w:p w14:paraId="49F1F321"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80</w:t>
            </w:r>
          </w:p>
        </w:tc>
      </w:tr>
      <w:tr w:rsidR="001E2459" w:rsidRPr="004A6658" w14:paraId="0C85B17C" w14:textId="77777777" w:rsidTr="004A6658">
        <w:trPr>
          <w:trHeight w:val="391"/>
        </w:trPr>
        <w:tc>
          <w:tcPr>
            <w:tcW w:w="8080" w:type="dxa"/>
          </w:tcPr>
          <w:p w14:paraId="139104C2" w14:textId="77777777" w:rsidR="001E2459" w:rsidRPr="004A6658" w:rsidRDefault="001E2459" w:rsidP="004A6658">
            <w:pPr>
              <w:spacing w:line="276" w:lineRule="auto"/>
              <w:jc w:val="both"/>
              <w:rPr>
                <w:rFonts w:asciiTheme="minorHAnsi" w:eastAsia="Times New Roman" w:hAnsiTheme="minorHAnsi" w:cstheme="minorHAnsi"/>
                <w:b/>
                <w:bCs/>
                <w:color w:val="000000" w:themeColor="text1"/>
                <w:sz w:val="22"/>
                <w:szCs w:val="22"/>
              </w:rPr>
            </w:pPr>
            <w:r w:rsidRPr="004A6658">
              <w:rPr>
                <w:rFonts w:asciiTheme="minorHAnsi" w:eastAsia="Times New Roman" w:hAnsiTheme="minorHAnsi" w:cstheme="minorHAnsi"/>
                <w:b/>
                <w:bCs/>
                <w:color w:val="000000" w:themeColor="text1"/>
                <w:sz w:val="22"/>
                <w:szCs w:val="22"/>
              </w:rPr>
              <w:lastRenderedPageBreak/>
              <w:t>Quadro 5.7.</w:t>
            </w:r>
            <w:r w:rsidRPr="004A6658">
              <w:rPr>
                <w:rFonts w:asciiTheme="minorHAnsi" w:eastAsia="Times New Roman" w:hAnsiTheme="minorHAnsi" w:cstheme="minorHAnsi"/>
                <w:color w:val="000000" w:themeColor="text1"/>
                <w:sz w:val="22"/>
                <w:szCs w:val="22"/>
              </w:rPr>
              <w:t xml:space="preserve"> Vinculação das Metas de 12 a 16 do Plano Distrital de Educação (PDE 2015-2024) e de suas estratégias, com o PL 034/2020, com a futura </w:t>
            </w:r>
            <w:proofErr w:type="spellStart"/>
            <w:r w:rsidRPr="004A6658">
              <w:rPr>
                <w:rFonts w:asciiTheme="minorHAnsi" w:eastAsia="Times New Roman" w:hAnsiTheme="minorHAnsi" w:cstheme="minorHAnsi"/>
                <w:color w:val="000000" w:themeColor="text1"/>
                <w:sz w:val="22"/>
                <w:szCs w:val="22"/>
              </w:rPr>
              <w:t>UnDF</w:t>
            </w:r>
            <w:proofErr w:type="spellEnd"/>
            <w:r w:rsidRPr="004A6658">
              <w:rPr>
                <w:rFonts w:asciiTheme="minorHAnsi" w:eastAsia="Times New Roman" w:hAnsiTheme="minorHAnsi" w:cstheme="minorHAnsi"/>
                <w:color w:val="000000" w:themeColor="text1"/>
                <w:sz w:val="22"/>
                <w:szCs w:val="22"/>
              </w:rPr>
              <w:t xml:space="preserve"> e/ou com outras organizações.</w:t>
            </w:r>
          </w:p>
        </w:tc>
        <w:tc>
          <w:tcPr>
            <w:tcW w:w="279" w:type="dxa"/>
          </w:tcPr>
          <w:p w14:paraId="3D7031B6" w14:textId="77777777" w:rsidR="001E2459" w:rsidRPr="004A6658" w:rsidRDefault="001E2459" w:rsidP="004A6658">
            <w:pPr>
              <w:rPr>
                <w:rFonts w:asciiTheme="minorHAnsi" w:eastAsia="Times New Roman" w:hAnsiTheme="minorHAnsi" w:cstheme="minorHAnsi"/>
                <w:color w:val="000000" w:themeColor="text1"/>
                <w:sz w:val="22"/>
                <w:szCs w:val="22"/>
              </w:rPr>
            </w:pPr>
          </w:p>
        </w:tc>
        <w:tc>
          <w:tcPr>
            <w:tcW w:w="708" w:type="dxa"/>
          </w:tcPr>
          <w:p w14:paraId="142FE58B" w14:textId="77777777" w:rsidR="001E2459" w:rsidRPr="004A6658" w:rsidRDefault="001E2459" w:rsidP="004A6658">
            <w:pPr>
              <w:jc w:val="right"/>
              <w:rPr>
                <w:rFonts w:asciiTheme="minorHAnsi" w:eastAsia="Times New Roman" w:hAnsiTheme="minorHAnsi" w:cstheme="minorHAnsi"/>
                <w:color w:val="000000" w:themeColor="text1"/>
                <w:sz w:val="22"/>
                <w:szCs w:val="22"/>
              </w:rPr>
            </w:pPr>
            <w:r w:rsidRPr="004A6658">
              <w:rPr>
                <w:rFonts w:asciiTheme="minorHAnsi" w:eastAsia="Times New Roman" w:hAnsiTheme="minorHAnsi" w:cstheme="minorHAnsi"/>
                <w:color w:val="000000" w:themeColor="text1"/>
                <w:sz w:val="22"/>
                <w:szCs w:val="22"/>
              </w:rPr>
              <w:t>84</w:t>
            </w:r>
          </w:p>
        </w:tc>
      </w:tr>
      <w:tr w:rsidR="001E2459" w:rsidRPr="004A6658" w14:paraId="03BB3FF5" w14:textId="77777777" w:rsidTr="004A6658">
        <w:trPr>
          <w:trHeight w:val="391"/>
        </w:trPr>
        <w:tc>
          <w:tcPr>
            <w:tcW w:w="8080" w:type="dxa"/>
          </w:tcPr>
          <w:p w14:paraId="7FF6870F" w14:textId="77777777" w:rsidR="001E2459" w:rsidRPr="004A6658" w:rsidRDefault="001E2459" w:rsidP="004A6658">
            <w:pPr>
              <w:spacing w:line="276" w:lineRule="auto"/>
              <w:jc w:val="both"/>
              <w:rPr>
                <w:rFonts w:asciiTheme="minorHAnsi" w:eastAsia="Times New Roman" w:hAnsiTheme="minorHAnsi" w:cstheme="minorHAnsi"/>
                <w:b/>
                <w:bCs/>
                <w:color w:val="000000" w:themeColor="text1"/>
                <w:sz w:val="22"/>
                <w:szCs w:val="22"/>
              </w:rPr>
            </w:pPr>
            <w:r w:rsidRPr="004A6658">
              <w:rPr>
                <w:rFonts w:asciiTheme="minorHAnsi" w:eastAsia="Times New Roman" w:hAnsiTheme="minorHAnsi" w:cstheme="minorHAnsi"/>
                <w:b/>
                <w:bCs/>
                <w:color w:val="000000" w:themeColor="text1"/>
                <w:sz w:val="22"/>
                <w:szCs w:val="22"/>
              </w:rPr>
              <w:t>Quadro 5.8.</w:t>
            </w:r>
            <w:r w:rsidRPr="004A6658">
              <w:rPr>
                <w:rFonts w:asciiTheme="minorHAnsi" w:eastAsia="Times New Roman" w:hAnsiTheme="minorHAnsi" w:cstheme="minorHAnsi"/>
                <w:color w:val="000000" w:themeColor="text1"/>
                <w:sz w:val="22"/>
                <w:szCs w:val="22"/>
              </w:rPr>
              <w:t xml:space="preserve"> Vinculação da </w:t>
            </w:r>
            <w:proofErr w:type="spellStart"/>
            <w:r w:rsidRPr="004A6658">
              <w:rPr>
                <w:rFonts w:asciiTheme="minorHAnsi" w:eastAsia="Times New Roman" w:hAnsiTheme="minorHAnsi" w:cstheme="minorHAnsi"/>
                <w:color w:val="000000" w:themeColor="text1"/>
                <w:sz w:val="22"/>
                <w:szCs w:val="22"/>
              </w:rPr>
              <w:t>UnDF</w:t>
            </w:r>
            <w:proofErr w:type="spellEnd"/>
            <w:r w:rsidRPr="004A6658">
              <w:rPr>
                <w:rFonts w:asciiTheme="minorHAnsi" w:eastAsia="Times New Roman" w:hAnsiTheme="minorHAnsi" w:cstheme="minorHAnsi"/>
                <w:color w:val="000000" w:themeColor="text1"/>
                <w:sz w:val="22"/>
                <w:szCs w:val="22"/>
              </w:rPr>
              <w:t xml:space="preserve"> às estratégias do Plano Distrital de Educação (2015-2024).  </w:t>
            </w:r>
          </w:p>
        </w:tc>
        <w:tc>
          <w:tcPr>
            <w:tcW w:w="279" w:type="dxa"/>
          </w:tcPr>
          <w:p w14:paraId="2FA84050" w14:textId="77777777" w:rsidR="001E2459" w:rsidRPr="004A6658" w:rsidRDefault="001E2459" w:rsidP="004A6658">
            <w:pPr>
              <w:jc w:val="both"/>
              <w:rPr>
                <w:rFonts w:asciiTheme="minorHAnsi" w:eastAsia="Times New Roman" w:hAnsiTheme="minorHAnsi" w:cstheme="minorHAnsi"/>
                <w:color w:val="000000" w:themeColor="text1"/>
                <w:sz w:val="22"/>
                <w:szCs w:val="22"/>
              </w:rPr>
            </w:pPr>
          </w:p>
        </w:tc>
        <w:tc>
          <w:tcPr>
            <w:tcW w:w="708" w:type="dxa"/>
          </w:tcPr>
          <w:p w14:paraId="64B80C43" w14:textId="77777777" w:rsidR="001E2459" w:rsidRPr="004A6658" w:rsidRDefault="001E2459" w:rsidP="004A6658">
            <w:pPr>
              <w:jc w:val="right"/>
              <w:rPr>
                <w:rFonts w:asciiTheme="minorHAnsi" w:eastAsia="Times New Roman" w:hAnsiTheme="minorHAnsi" w:cstheme="minorHAnsi"/>
                <w:color w:val="000000" w:themeColor="text1"/>
                <w:sz w:val="22"/>
                <w:szCs w:val="22"/>
              </w:rPr>
            </w:pPr>
            <w:r w:rsidRPr="004A6658">
              <w:rPr>
                <w:rFonts w:asciiTheme="minorHAnsi" w:eastAsia="Times New Roman" w:hAnsiTheme="minorHAnsi" w:cstheme="minorHAnsi"/>
                <w:color w:val="000000" w:themeColor="text1"/>
                <w:sz w:val="22"/>
                <w:szCs w:val="22"/>
              </w:rPr>
              <w:t>88</w:t>
            </w:r>
          </w:p>
        </w:tc>
      </w:tr>
      <w:tr w:rsidR="001E2459" w:rsidRPr="004A6658" w14:paraId="48EC3EBE" w14:textId="77777777" w:rsidTr="004A6658">
        <w:trPr>
          <w:trHeight w:val="391"/>
        </w:trPr>
        <w:tc>
          <w:tcPr>
            <w:tcW w:w="8080" w:type="dxa"/>
          </w:tcPr>
          <w:p w14:paraId="419156C5"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Quadro 5.9.</w:t>
            </w:r>
            <w:r w:rsidRPr="004A6658">
              <w:rPr>
                <w:rFonts w:asciiTheme="minorHAnsi" w:hAnsiTheme="minorHAnsi" w:cstheme="minorHAnsi"/>
                <w:sz w:val="22"/>
                <w:szCs w:val="22"/>
              </w:rPr>
              <w:t xml:space="preserve"> Endereços das possíveis unidades educacionais que poderão ser incluídas na </w:t>
            </w:r>
            <w:proofErr w:type="spellStart"/>
            <w:r w:rsidRPr="004A6658">
              <w:rPr>
                <w:rFonts w:asciiTheme="minorHAnsi" w:hAnsiTheme="minorHAnsi" w:cstheme="minorHAnsi"/>
                <w:sz w:val="22"/>
                <w:szCs w:val="22"/>
              </w:rPr>
              <w:t>UnDF</w:t>
            </w:r>
            <w:proofErr w:type="spellEnd"/>
            <w:r w:rsidRPr="004A6658">
              <w:rPr>
                <w:rFonts w:asciiTheme="minorHAnsi" w:hAnsiTheme="minorHAnsi" w:cstheme="minorHAnsi"/>
                <w:sz w:val="22"/>
                <w:szCs w:val="22"/>
              </w:rPr>
              <w:t xml:space="preserve">, com a distância aproximada do Marco Zero de Brasília-DF (Estação Rodoviária) e o tempo médio de deslocamento deste ponto até a unidade, considerando carro ou transporte coletivo (ônibus). </w:t>
            </w:r>
          </w:p>
        </w:tc>
        <w:tc>
          <w:tcPr>
            <w:tcW w:w="279" w:type="dxa"/>
          </w:tcPr>
          <w:p w14:paraId="7FBAA951" w14:textId="77777777" w:rsidR="001E2459" w:rsidRPr="004A6658" w:rsidRDefault="001E2459" w:rsidP="004A6658">
            <w:pPr>
              <w:jc w:val="both"/>
              <w:rPr>
                <w:rFonts w:asciiTheme="minorHAnsi" w:hAnsiTheme="minorHAnsi" w:cstheme="minorHAnsi"/>
                <w:sz w:val="22"/>
                <w:szCs w:val="22"/>
              </w:rPr>
            </w:pPr>
          </w:p>
        </w:tc>
        <w:tc>
          <w:tcPr>
            <w:tcW w:w="708" w:type="dxa"/>
          </w:tcPr>
          <w:p w14:paraId="36FE7BE4"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90</w:t>
            </w:r>
          </w:p>
          <w:p w14:paraId="5BE3B038" w14:textId="77777777" w:rsidR="001E2459" w:rsidRPr="004A6658" w:rsidRDefault="001E2459" w:rsidP="004A6658">
            <w:pPr>
              <w:rPr>
                <w:rFonts w:asciiTheme="minorHAnsi" w:hAnsiTheme="minorHAnsi" w:cstheme="minorHAnsi"/>
                <w:sz w:val="22"/>
                <w:szCs w:val="22"/>
                <w:lang w:val="en-US"/>
              </w:rPr>
            </w:pPr>
          </w:p>
        </w:tc>
      </w:tr>
      <w:tr w:rsidR="001E2459" w:rsidRPr="004A6658" w14:paraId="2DF4D89E" w14:textId="77777777" w:rsidTr="004A6658">
        <w:trPr>
          <w:trHeight w:val="391"/>
        </w:trPr>
        <w:tc>
          <w:tcPr>
            <w:tcW w:w="8080" w:type="dxa"/>
          </w:tcPr>
          <w:p w14:paraId="2A2FD62B" w14:textId="77777777" w:rsidR="001E2459" w:rsidRPr="004A6658" w:rsidRDefault="001E2459" w:rsidP="004A6658">
            <w:pPr>
              <w:spacing w:line="276" w:lineRule="auto"/>
              <w:jc w:val="both"/>
              <w:rPr>
                <w:rFonts w:asciiTheme="minorHAnsi" w:eastAsia="Times New Roman" w:hAnsiTheme="minorHAnsi" w:cstheme="minorHAnsi"/>
                <w:color w:val="000000" w:themeColor="text1"/>
                <w:sz w:val="22"/>
                <w:szCs w:val="22"/>
              </w:rPr>
            </w:pPr>
          </w:p>
        </w:tc>
        <w:tc>
          <w:tcPr>
            <w:tcW w:w="279" w:type="dxa"/>
          </w:tcPr>
          <w:p w14:paraId="0837EC9E" w14:textId="77777777" w:rsidR="001E2459" w:rsidRPr="004A6658" w:rsidRDefault="001E2459" w:rsidP="004A6658">
            <w:pPr>
              <w:rPr>
                <w:rFonts w:asciiTheme="minorHAnsi" w:eastAsia="Times New Roman" w:hAnsiTheme="minorHAnsi" w:cstheme="minorHAnsi"/>
                <w:color w:val="000000" w:themeColor="text1"/>
                <w:sz w:val="22"/>
                <w:szCs w:val="22"/>
              </w:rPr>
            </w:pPr>
          </w:p>
        </w:tc>
        <w:tc>
          <w:tcPr>
            <w:tcW w:w="708" w:type="dxa"/>
          </w:tcPr>
          <w:p w14:paraId="647D1754" w14:textId="77777777" w:rsidR="001E2459" w:rsidRPr="004A6658" w:rsidRDefault="001E2459" w:rsidP="004A6658">
            <w:pPr>
              <w:jc w:val="right"/>
              <w:rPr>
                <w:rFonts w:asciiTheme="minorHAnsi" w:eastAsia="Times New Roman" w:hAnsiTheme="minorHAnsi" w:cstheme="minorHAnsi"/>
                <w:color w:val="000000" w:themeColor="text1"/>
                <w:sz w:val="22"/>
                <w:szCs w:val="22"/>
              </w:rPr>
            </w:pPr>
          </w:p>
        </w:tc>
      </w:tr>
      <w:tr w:rsidR="001E2459" w:rsidRPr="004A6658" w14:paraId="5914D94D" w14:textId="77777777" w:rsidTr="004A6658">
        <w:trPr>
          <w:trHeight w:val="391"/>
        </w:trPr>
        <w:tc>
          <w:tcPr>
            <w:tcW w:w="8080" w:type="dxa"/>
          </w:tcPr>
          <w:p w14:paraId="2526FCD7" w14:textId="77777777" w:rsidR="001E2459" w:rsidRPr="004A6658" w:rsidRDefault="001E2459" w:rsidP="004A6658">
            <w:pPr>
              <w:spacing w:line="276" w:lineRule="auto"/>
              <w:jc w:val="both"/>
              <w:rPr>
                <w:rFonts w:asciiTheme="minorHAnsi" w:hAnsiTheme="minorHAnsi" w:cstheme="minorHAnsi"/>
                <w:b/>
                <w:bCs/>
                <w:color w:val="4472C4" w:themeColor="accent1"/>
                <w:sz w:val="22"/>
                <w:szCs w:val="22"/>
              </w:rPr>
            </w:pPr>
            <w:r w:rsidRPr="004A6658">
              <w:rPr>
                <w:rFonts w:asciiTheme="minorHAnsi" w:hAnsiTheme="minorHAnsi" w:cstheme="minorHAnsi"/>
                <w:b/>
                <w:bCs/>
                <w:color w:val="4472C4" w:themeColor="accent1"/>
                <w:sz w:val="22"/>
                <w:szCs w:val="22"/>
              </w:rPr>
              <w:t>LISTA DE ANEXOS</w:t>
            </w:r>
          </w:p>
        </w:tc>
        <w:tc>
          <w:tcPr>
            <w:tcW w:w="279" w:type="dxa"/>
          </w:tcPr>
          <w:p w14:paraId="63BE9CF8" w14:textId="77777777" w:rsidR="001E2459" w:rsidRPr="004A6658" w:rsidRDefault="001E2459" w:rsidP="004A6658">
            <w:pPr>
              <w:rPr>
                <w:rFonts w:asciiTheme="minorHAnsi" w:hAnsiTheme="minorHAnsi" w:cstheme="minorHAnsi"/>
                <w:b/>
                <w:bCs/>
                <w:color w:val="4472C4" w:themeColor="accent1"/>
                <w:sz w:val="22"/>
                <w:szCs w:val="22"/>
              </w:rPr>
            </w:pPr>
          </w:p>
        </w:tc>
        <w:tc>
          <w:tcPr>
            <w:tcW w:w="708" w:type="dxa"/>
          </w:tcPr>
          <w:p w14:paraId="2298C045" w14:textId="77777777" w:rsidR="001E2459" w:rsidRPr="004A6658" w:rsidRDefault="001E2459" w:rsidP="004A6658">
            <w:pPr>
              <w:jc w:val="right"/>
              <w:rPr>
                <w:rFonts w:asciiTheme="minorHAnsi" w:hAnsiTheme="minorHAnsi" w:cstheme="minorHAnsi"/>
                <w:b/>
                <w:bCs/>
                <w:color w:val="4472C4" w:themeColor="accent1"/>
                <w:sz w:val="22"/>
                <w:szCs w:val="22"/>
              </w:rPr>
            </w:pPr>
          </w:p>
        </w:tc>
      </w:tr>
      <w:tr w:rsidR="001E2459" w:rsidRPr="004A6658" w14:paraId="707152DE" w14:textId="77777777" w:rsidTr="004A6658">
        <w:trPr>
          <w:trHeight w:val="391"/>
        </w:trPr>
        <w:tc>
          <w:tcPr>
            <w:tcW w:w="8080" w:type="dxa"/>
          </w:tcPr>
          <w:p w14:paraId="0FE14EB2"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Anexo 1.</w:t>
            </w:r>
            <w:r w:rsidRPr="004A6658">
              <w:rPr>
                <w:rFonts w:asciiTheme="minorHAnsi" w:hAnsiTheme="minorHAnsi" w:cstheme="minorHAnsi"/>
                <w:sz w:val="22"/>
                <w:szCs w:val="22"/>
              </w:rPr>
              <w:t xml:space="preserve"> Relação Nominal de IES com sede nos Municípios da RIDE DF – Características gerais (Categoria Administrativa: Privadas com finalidade lucrativa ou sem finalidade lucrativa; Organização Acadêmica: Faculdades; Modalidade da oferta: Presencial).</w:t>
            </w:r>
          </w:p>
        </w:tc>
        <w:tc>
          <w:tcPr>
            <w:tcW w:w="279" w:type="dxa"/>
          </w:tcPr>
          <w:p w14:paraId="5194AF78" w14:textId="77777777" w:rsidR="001E2459" w:rsidRPr="004A6658" w:rsidRDefault="001E2459" w:rsidP="004A6658">
            <w:pPr>
              <w:jc w:val="both"/>
              <w:rPr>
                <w:rFonts w:asciiTheme="minorHAnsi" w:hAnsiTheme="minorHAnsi" w:cstheme="minorHAnsi"/>
                <w:sz w:val="22"/>
                <w:szCs w:val="22"/>
              </w:rPr>
            </w:pPr>
          </w:p>
        </w:tc>
        <w:tc>
          <w:tcPr>
            <w:tcW w:w="708" w:type="dxa"/>
          </w:tcPr>
          <w:p w14:paraId="501C8042"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106</w:t>
            </w:r>
          </w:p>
        </w:tc>
      </w:tr>
      <w:tr w:rsidR="001E2459" w:rsidRPr="004A6658" w14:paraId="6C19AE0D" w14:textId="77777777" w:rsidTr="004A6658">
        <w:trPr>
          <w:trHeight w:val="391"/>
        </w:trPr>
        <w:tc>
          <w:tcPr>
            <w:tcW w:w="8080" w:type="dxa"/>
          </w:tcPr>
          <w:p w14:paraId="46850842"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Anexo 2.</w:t>
            </w:r>
            <w:r w:rsidRPr="004A6658">
              <w:rPr>
                <w:rFonts w:asciiTheme="minorHAnsi" w:hAnsiTheme="minorHAnsi" w:cstheme="minorHAnsi"/>
                <w:sz w:val="22"/>
                <w:szCs w:val="22"/>
              </w:rPr>
              <w:t xml:space="preserve"> Relação Nominal de IES com sede no DF (Características gerais acadêmicas). </w:t>
            </w:r>
          </w:p>
        </w:tc>
        <w:tc>
          <w:tcPr>
            <w:tcW w:w="279" w:type="dxa"/>
          </w:tcPr>
          <w:p w14:paraId="789A9E52" w14:textId="77777777" w:rsidR="001E2459" w:rsidRPr="004A6658" w:rsidRDefault="001E2459" w:rsidP="004A6658">
            <w:pPr>
              <w:rPr>
                <w:rFonts w:asciiTheme="minorHAnsi" w:hAnsiTheme="minorHAnsi" w:cstheme="minorHAnsi"/>
                <w:sz w:val="22"/>
                <w:szCs w:val="22"/>
              </w:rPr>
            </w:pPr>
          </w:p>
        </w:tc>
        <w:tc>
          <w:tcPr>
            <w:tcW w:w="708" w:type="dxa"/>
          </w:tcPr>
          <w:p w14:paraId="5EB8A187"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106</w:t>
            </w:r>
          </w:p>
        </w:tc>
      </w:tr>
      <w:tr w:rsidR="001E2459" w:rsidRPr="004A6658" w14:paraId="20EF7CBB" w14:textId="77777777" w:rsidTr="004A6658">
        <w:trPr>
          <w:trHeight w:val="391"/>
        </w:trPr>
        <w:tc>
          <w:tcPr>
            <w:tcW w:w="8080" w:type="dxa"/>
          </w:tcPr>
          <w:p w14:paraId="30372C26" w14:textId="77777777" w:rsidR="001E2459" w:rsidRPr="004A6658" w:rsidRDefault="001E2459" w:rsidP="004A6658">
            <w:pPr>
              <w:rPr>
                <w:rFonts w:asciiTheme="minorHAnsi" w:hAnsiTheme="minorHAnsi" w:cstheme="minorHAnsi"/>
                <w:b/>
                <w:sz w:val="22"/>
                <w:szCs w:val="22"/>
              </w:rPr>
            </w:pPr>
            <w:r w:rsidRPr="004A6658">
              <w:rPr>
                <w:rFonts w:asciiTheme="minorHAnsi" w:eastAsia="Calibri Light" w:hAnsiTheme="minorHAnsi" w:cstheme="minorHAnsi"/>
                <w:b/>
                <w:bCs/>
                <w:sz w:val="22"/>
                <w:szCs w:val="22"/>
              </w:rPr>
              <w:t>Anexo 3.</w:t>
            </w:r>
            <w:r w:rsidRPr="004A6658">
              <w:rPr>
                <w:rFonts w:asciiTheme="minorHAnsi" w:eastAsia="Calibri Light" w:hAnsiTheme="minorHAnsi" w:cstheme="minorHAnsi"/>
                <w:sz w:val="22"/>
                <w:szCs w:val="22"/>
              </w:rPr>
              <w:t xml:space="preserve"> Distribuição de matrículas por Raça ou Cor, em cursos presenciais e a distância, para 10 Unidades da Federação, além do Distrito Federal e do total para o Brasil, na série histórica de 2010 a 2019</w:t>
            </w:r>
            <w:r w:rsidRPr="004A6658">
              <w:rPr>
                <w:rFonts w:asciiTheme="minorHAnsi" w:eastAsia="Times New Roman" w:hAnsiTheme="minorHAnsi" w:cstheme="minorHAnsi"/>
                <w:sz w:val="22"/>
                <w:szCs w:val="22"/>
                <w:lang w:eastAsia="pt-BR"/>
              </w:rPr>
              <w:t>.</w:t>
            </w:r>
          </w:p>
        </w:tc>
        <w:tc>
          <w:tcPr>
            <w:tcW w:w="279" w:type="dxa"/>
          </w:tcPr>
          <w:p w14:paraId="4FA5785C" w14:textId="77777777" w:rsidR="001E2459" w:rsidRPr="004A6658" w:rsidRDefault="001E2459" w:rsidP="004A6658">
            <w:pPr>
              <w:rPr>
                <w:rFonts w:asciiTheme="minorHAnsi" w:hAnsiTheme="minorHAnsi" w:cstheme="minorHAnsi"/>
                <w:color w:val="000000" w:themeColor="text1"/>
                <w:sz w:val="22"/>
                <w:szCs w:val="22"/>
              </w:rPr>
            </w:pPr>
          </w:p>
        </w:tc>
        <w:tc>
          <w:tcPr>
            <w:tcW w:w="708" w:type="dxa"/>
          </w:tcPr>
          <w:p w14:paraId="1A073100" w14:textId="77777777" w:rsidR="001E2459" w:rsidRPr="004A6658" w:rsidRDefault="001E2459" w:rsidP="004A6658">
            <w:pPr>
              <w:jc w:val="right"/>
              <w:rPr>
                <w:rFonts w:asciiTheme="minorHAnsi" w:hAnsiTheme="minorHAnsi" w:cstheme="minorHAnsi"/>
                <w:color w:val="000000" w:themeColor="text1"/>
                <w:sz w:val="22"/>
                <w:szCs w:val="22"/>
              </w:rPr>
            </w:pPr>
            <w:r w:rsidRPr="004A6658">
              <w:rPr>
                <w:rFonts w:asciiTheme="minorHAnsi" w:hAnsiTheme="minorHAnsi" w:cstheme="minorHAnsi"/>
                <w:color w:val="000000" w:themeColor="text1"/>
                <w:sz w:val="22"/>
                <w:szCs w:val="22"/>
              </w:rPr>
              <w:t>113</w:t>
            </w:r>
          </w:p>
        </w:tc>
      </w:tr>
      <w:tr w:rsidR="001E2459" w:rsidRPr="004A6658" w14:paraId="516337D9" w14:textId="77777777" w:rsidTr="004A6658">
        <w:trPr>
          <w:trHeight w:val="391"/>
        </w:trPr>
        <w:tc>
          <w:tcPr>
            <w:tcW w:w="8080" w:type="dxa"/>
          </w:tcPr>
          <w:p w14:paraId="1E90E076" w14:textId="77777777" w:rsidR="001E2459" w:rsidRPr="004A6658" w:rsidRDefault="001E2459" w:rsidP="004A6658">
            <w:pPr>
              <w:spacing w:line="276" w:lineRule="auto"/>
              <w:jc w:val="both"/>
              <w:rPr>
                <w:rFonts w:asciiTheme="minorHAnsi" w:hAnsiTheme="minorHAnsi" w:cstheme="minorHAnsi"/>
                <w:b/>
                <w:sz w:val="22"/>
                <w:szCs w:val="22"/>
              </w:rPr>
            </w:pPr>
            <w:r w:rsidRPr="004A6658">
              <w:rPr>
                <w:rFonts w:asciiTheme="minorHAnsi" w:hAnsiTheme="minorHAnsi" w:cstheme="minorHAnsi"/>
                <w:b/>
                <w:sz w:val="22"/>
                <w:szCs w:val="22"/>
              </w:rPr>
              <w:t>Anexo 4.</w:t>
            </w:r>
            <w:r w:rsidRPr="004A6658">
              <w:rPr>
                <w:rFonts w:asciiTheme="minorHAnsi" w:hAnsiTheme="minorHAnsi" w:cstheme="minorHAnsi"/>
                <w:sz w:val="22"/>
                <w:szCs w:val="22"/>
              </w:rPr>
              <w:t xml:space="preserve"> Capacidade de reação da economia às demandas futuras (Relatório Sobre Competitividade Global de 2020). </w:t>
            </w:r>
          </w:p>
        </w:tc>
        <w:tc>
          <w:tcPr>
            <w:tcW w:w="279" w:type="dxa"/>
          </w:tcPr>
          <w:p w14:paraId="36FFD021" w14:textId="77777777" w:rsidR="001E2459" w:rsidRPr="004A6658" w:rsidRDefault="001E2459" w:rsidP="004A6658">
            <w:pPr>
              <w:rPr>
                <w:rFonts w:asciiTheme="minorHAnsi" w:hAnsiTheme="minorHAnsi" w:cstheme="minorHAnsi"/>
                <w:sz w:val="22"/>
                <w:szCs w:val="22"/>
              </w:rPr>
            </w:pPr>
          </w:p>
        </w:tc>
        <w:tc>
          <w:tcPr>
            <w:tcW w:w="708" w:type="dxa"/>
          </w:tcPr>
          <w:p w14:paraId="0EE063D9" w14:textId="77777777" w:rsidR="001E2459" w:rsidRPr="004A6658" w:rsidRDefault="001E2459" w:rsidP="004A6658">
            <w:pPr>
              <w:jc w:val="right"/>
              <w:rPr>
                <w:rFonts w:asciiTheme="minorHAnsi" w:hAnsiTheme="minorHAnsi" w:cstheme="minorHAnsi"/>
                <w:sz w:val="22"/>
                <w:szCs w:val="22"/>
              </w:rPr>
            </w:pPr>
            <w:r w:rsidRPr="004A6658">
              <w:rPr>
                <w:rFonts w:asciiTheme="minorHAnsi" w:hAnsiTheme="minorHAnsi" w:cstheme="minorHAnsi"/>
                <w:sz w:val="22"/>
                <w:szCs w:val="22"/>
              </w:rPr>
              <w:t>118</w:t>
            </w:r>
          </w:p>
        </w:tc>
      </w:tr>
      <w:tr w:rsidR="001E2459" w:rsidRPr="004A6658" w14:paraId="67569F42" w14:textId="77777777" w:rsidTr="004A6658">
        <w:trPr>
          <w:trHeight w:val="391"/>
        </w:trPr>
        <w:tc>
          <w:tcPr>
            <w:tcW w:w="8080" w:type="dxa"/>
          </w:tcPr>
          <w:p w14:paraId="66626CA0" w14:textId="77777777" w:rsidR="001E2459" w:rsidRPr="004A6658" w:rsidRDefault="001E2459" w:rsidP="004A6658">
            <w:pPr>
              <w:spacing w:line="276" w:lineRule="auto"/>
              <w:jc w:val="both"/>
              <w:outlineLvl w:val="0"/>
              <w:rPr>
                <w:rFonts w:asciiTheme="minorHAnsi" w:hAnsiTheme="minorHAnsi" w:cstheme="minorHAnsi"/>
                <w:b/>
                <w:sz w:val="22"/>
                <w:szCs w:val="22"/>
              </w:rPr>
            </w:pPr>
            <w:r w:rsidRPr="004A6658">
              <w:rPr>
                <w:rFonts w:asciiTheme="minorHAnsi" w:hAnsiTheme="minorHAnsi" w:cstheme="minorHAnsi"/>
                <w:b/>
                <w:sz w:val="22"/>
                <w:szCs w:val="22"/>
              </w:rPr>
              <w:t>Anexo 5</w:t>
            </w:r>
            <w:r w:rsidRPr="004A6658">
              <w:rPr>
                <w:rFonts w:asciiTheme="minorHAnsi" w:hAnsiTheme="minorHAnsi" w:cstheme="minorHAnsi"/>
                <w:sz w:val="22"/>
                <w:szCs w:val="22"/>
              </w:rPr>
              <w:t>. Ranking de competitividade digital 2020, elaborado pelo Instituto Internacional de Gestão do Desenvolvimento.</w:t>
            </w:r>
          </w:p>
        </w:tc>
        <w:tc>
          <w:tcPr>
            <w:tcW w:w="279" w:type="dxa"/>
          </w:tcPr>
          <w:p w14:paraId="68EE2C6F" w14:textId="77777777" w:rsidR="001E2459" w:rsidRPr="004A6658" w:rsidRDefault="001E2459" w:rsidP="004A6658">
            <w:pPr>
              <w:outlineLvl w:val="0"/>
              <w:rPr>
                <w:rFonts w:asciiTheme="minorHAnsi" w:hAnsiTheme="minorHAnsi" w:cstheme="minorHAnsi"/>
                <w:sz w:val="22"/>
                <w:szCs w:val="22"/>
              </w:rPr>
            </w:pPr>
          </w:p>
        </w:tc>
        <w:tc>
          <w:tcPr>
            <w:tcW w:w="708" w:type="dxa"/>
          </w:tcPr>
          <w:p w14:paraId="142B9743" w14:textId="77777777" w:rsidR="001E2459" w:rsidRPr="004A6658" w:rsidRDefault="001E2459" w:rsidP="004A6658">
            <w:pPr>
              <w:jc w:val="right"/>
              <w:outlineLvl w:val="0"/>
              <w:rPr>
                <w:rFonts w:asciiTheme="minorHAnsi" w:hAnsiTheme="minorHAnsi" w:cstheme="minorHAnsi"/>
                <w:sz w:val="22"/>
                <w:szCs w:val="22"/>
              </w:rPr>
            </w:pPr>
            <w:r w:rsidRPr="004A6658">
              <w:rPr>
                <w:rFonts w:asciiTheme="minorHAnsi" w:hAnsiTheme="minorHAnsi" w:cstheme="minorHAnsi"/>
                <w:sz w:val="22"/>
                <w:szCs w:val="22"/>
              </w:rPr>
              <w:t>124</w:t>
            </w:r>
          </w:p>
        </w:tc>
      </w:tr>
      <w:tr w:rsidR="001E2459" w:rsidRPr="004A6658" w14:paraId="2A2B8D90" w14:textId="77777777" w:rsidTr="004A6658">
        <w:trPr>
          <w:trHeight w:val="391"/>
        </w:trPr>
        <w:tc>
          <w:tcPr>
            <w:tcW w:w="8080" w:type="dxa"/>
          </w:tcPr>
          <w:p w14:paraId="0128907B" w14:textId="77777777" w:rsidR="001E2459" w:rsidRPr="004A6658" w:rsidRDefault="001E2459" w:rsidP="004A6658">
            <w:pPr>
              <w:spacing w:line="276" w:lineRule="auto"/>
              <w:jc w:val="both"/>
              <w:outlineLvl w:val="0"/>
              <w:rPr>
                <w:rFonts w:asciiTheme="minorHAnsi" w:hAnsiTheme="minorHAnsi" w:cstheme="minorHAnsi"/>
                <w:bCs/>
                <w:sz w:val="22"/>
                <w:szCs w:val="22"/>
              </w:rPr>
            </w:pPr>
            <w:r w:rsidRPr="004A6658">
              <w:rPr>
                <w:rFonts w:asciiTheme="minorHAnsi" w:hAnsiTheme="minorHAnsi" w:cstheme="minorHAnsi"/>
                <w:b/>
                <w:sz w:val="22"/>
                <w:szCs w:val="22"/>
              </w:rPr>
              <w:t>Anexo 6.</w:t>
            </w:r>
            <w:r w:rsidRPr="004A6658">
              <w:rPr>
                <w:rFonts w:asciiTheme="minorHAnsi" w:hAnsiTheme="minorHAnsi" w:cstheme="minorHAnsi"/>
                <w:bCs/>
                <w:sz w:val="22"/>
                <w:szCs w:val="22"/>
              </w:rPr>
              <w:t xml:space="preserve"> </w:t>
            </w:r>
            <w:r w:rsidRPr="004A6658">
              <w:rPr>
                <w:rFonts w:asciiTheme="minorHAnsi" w:eastAsia="Times New Roman" w:hAnsiTheme="minorHAnsi" w:cstheme="minorHAnsi"/>
                <w:color w:val="000000"/>
                <w:sz w:val="22"/>
                <w:szCs w:val="22"/>
                <w:lang w:eastAsia="pt-BR"/>
              </w:rPr>
              <w:t>Distribuição percentual das pessoas de 25 anos ou mais de idade por nível de instrução, segundo as Grandes Regiões e as Unidades da Federação – 2016 a 2019.</w:t>
            </w:r>
          </w:p>
        </w:tc>
        <w:tc>
          <w:tcPr>
            <w:tcW w:w="279" w:type="dxa"/>
          </w:tcPr>
          <w:p w14:paraId="0C3B6892" w14:textId="77777777" w:rsidR="001E2459" w:rsidRPr="004A6658" w:rsidRDefault="001E2459" w:rsidP="004A6658">
            <w:pPr>
              <w:outlineLvl w:val="0"/>
              <w:rPr>
                <w:rFonts w:asciiTheme="minorHAnsi" w:hAnsiTheme="minorHAnsi" w:cstheme="minorHAnsi"/>
                <w:sz w:val="22"/>
                <w:szCs w:val="22"/>
              </w:rPr>
            </w:pPr>
          </w:p>
        </w:tc>
        <w:tc>
          <w:tcPr>
            <w:tcW w:w="708" w:type="dxa"/>
          </w:tcPr>
          <w:p w14:paraId="5E27711F" w14:textId="77777777" w:rsidR="001E2459" w:rsidRPr="004A6658" w:rsidRDefault="001E2459" w:rsidP="004A6658">
            <w:pPr>
              <w:jc w:val="right"/>
              <w:outlineLvl w:val="0"/>
              <w:rPr>
                <w:rFonts w:asciiTheme="minorHAnsi" w:hAnsiTheme="minorHAnsi" w:cstheme="minorHAnsi"/>
                <w:sz w:val="22"/>
                <w:szCs w:val="22"/>
              </w:rPr>
            </w:pPr>
            <w:r w:rsidRPr="004A6658">
              <w:rPr>
                <w:rFonts w:asciiTheme="minorHAnsi" w:hAnsiTheme="minorHAnsi" w:cstheme="minorHAnsi"/>
                <w:sz w:val="22"/>
                <w:szCs w:val="22"/>
              </w:rPr>
              <w:t>125</w:t>
            </w:r>
          </w:p>
        </w:tc>
      </w:tr>
      <w:tr w:rsidR="001E2459" w:rsidRPr="004A6658" w14:paraId="5666B5B8" w14:textId="77777777" w:rsidTr="004A6658">
        <w:trPr>
          <w:trHeight w:val="391"/>
        </w:trPr>
        <w:tc>
          <w:tcPr>
            <w:tcW w:w="8080" w:type="dxa"/>
          </w:tcPr>
          <w:p w14:paraId="63E2A0A2" w14:textId="77777777" w:rsidR="001E2459" w:rsidRPr="004A6658" w:rsidRDefault="001E2459" w:rsidP="004A6658">
            <w:pPr>
              <w:spacing w:line="276" w:lineRule="auto"/>
              <w:jc w:val="both"/>
              <w:outlineLvl w:val="0"/>
              <w:rPr>
                <w:rFonts w:asciiTheme="minorHAnsi" w:hAnsiTheme="minorHAnsi" w:cstheme="minorHAnsi"/>
                <w:b/>
                <w:sz w:val="22"/>
                <w:szCs w:val="22"/>
              </w:rPr>
            </w:pPr>
            <w:r w:rsidRPr="004A6658">
              <w:rPr>
                <w:rFonts w:asciiTheme="minorHAnsi" w:hAnsiTheme="minorHAnsi" w:cstheme="minorHAnsi"/>
                <w:b/>
                <w:sz w:val="22"/>
                <w:szCs w:val="22"/>
              </w:rPr>
              <w:t>Anexo 7</w:t>
            </w:r>
            <w:r w:rsidRPr="004A6658">
              <w:rPr>
                <w:rFonts w:asciiTheme="minorHAnsi" w:hAnsiTheme="minorHAnsi" w:cstheme="minorHAnsi"/>
                <w:sz w:val="22"/>
                <w:szCs w:val="22"/>
              </w:rPr>
              <w:t>. Informações de valores de parcelas de semestralidade de algumas IES privadas (Universidade, Centro Universitário e Faculdade) do DF e RIDE, segundo CEBRASPE (2021b)</w:t>
            </w:r>
          </w:p>
        </w:tc>
        <w:tc>
          <w:tcPr>
            <w:tcW w:w="279" w:type="dxa"/>
          </w:tcPr>
          <w:p w14:paraId="08394018" w14:textId="77777777" w:rsidR="001E2459" w:rsidRPr="004A6658" w:rsidRDefault="001E2459" w:rsidP="004A6658">
            <w:pPr>
              <w:outlineLvl w:val="0"/>
              <w:rPr>
                <w:rFonts w:asciiTheme="minorHAnsi" w:hAnsiTheme="minorHAnsi" w:cstheme="minorHAnsi"/>
                <w:sz w:val="22"/>
                <w:szCs w:val="22"/>
              </w:rPr>
            </w:pPr>
          </w:p>
        </w:tc>
        <w:tc>
          <w:tcPr>
            <w:tcW w:w="708" w:type="dxa"/>
          </w:tcPr>
          <w:p w14:paraId="175C9903" w14:textId="77777777" w:rsidR="001E2459" w:rsidRPr="004A6658" w:rsidRDefault="001E2459" w:rsidP="004A6658">
            <w:pPr>
              <w:jc w:val="right"/>
              <w:outlineLvl w:val="0"/>
              <w:rPr>
                <w:rFonts w:asciiTheme="minorHAnsi" w:hAnsiTheme="minorHAnsi" w:cstheme="minorHAnsi"/>
                <w:sz w:val="22"/>
                <w:szCs w:val="22"/>
              </w:rPr>
            </w:pPr>
            <w:r w:rsidRPr="004A6658">
              <w:rPr>
                <w:rFonts w:asciiTheme="minorHAnsi" w:hAnsiTheme="minorHAnsi" w:cstheme="minorHAnsi"/>
                <w:sz w:val="22"/>
                <w:szCs w:val="22"/>
              </w:rPr>
              <w:t>126</w:t>
            </w:r>
          </w:p>
        </w:tc>
      </w:tr>
      <w:bookmarkEnd w:id="2"/>
    </w:tbl>
    <w:p w14:paraId="22ED8D4A" w14:textId="77777777" w:rsidR="004A3A35" w:rsidRPr="004A6658" w:rsidRDefault="004A3A35">
      <w:pPr>
        <w:rPr>
          <w:rFonts w:asciiTheme="minorHAnsi" w:hAnsiTheme="minorHAnsi" w:cstheme="minorHAnsi"/>
          <w:b/>
          <w:color w:val="000000" w:themeColor="text1"/>
          <w:sz w:val="36"/>
        </w:rPr>
      </w:pPr>
    </w:p>
    <w:p w14:paraId="3BAE28DF" w14:textId="2EE50495" w:rsidR="005D03F4" w:rsidRPr="004A6658" w:rsidRDefault="005D03F4">
      <w:pPr>
        <w:rPr>
          <w:rFonts w:asciiTheme="minorHAnsi" w:hAnsiTheme="minorHAnsi" w:cstheme="minorHAnsi"/>
          <w:b/>
          <w:color w:val="000000" w:themeColor="text1"/>
          <w:sz w:val="36"/>
        </w:rPr>
      </w:pPr>
      <w:r w:rsidRPr="004A6658">
        <w:rPr>
          <w:rFonts w:asciiTheme="minorHAnsi" w:hAnsiTheme="minorHAnsi" w:cstheme="minorHAnsi"/>
          <w:b/>
          <w:color w:val="000000" w:themeColor="text1"/>
          <w:sz w:val="36"/>
        </w:rPr>
        <w:br w:type="page"/>
      </w:r>
    </w:p>
    <w:p w14:paraId="5B3307CD" w14:textId="163F503F" w:rsidR="00B02122" w:rsidRPr="004A6658" w:rsidRDefault="007929A3" w:rsidP="000B52E0">
      <w:pPr>
        <w:pStyle w:val="PargrafodaLista"/>
        <w:numPr>
          <w:ilvl w:val="0"/>
          <w:numId w:val="33"/>
        </w:numPr>
        <w:ind w:left="709" w:hanging="709"/>
        <w:outlineLvl w:val="0"/>
        <w:rPr>
          <w:rFonts w:cstheme="minorHAnsi"/>
          <w:b/>
          <w:color w:val="4472C4" w:themeColor="accent1"/>
          <w:sz w:val="40"/>
          <w:szCs w:val="40"/>
        </w:rPr>
      </w:pPr>
      <w:r w:rsidRPr="004A6658">
        <w:rPr>
          <w:rFonts w:cstheme="minorHAnsi"/>
          <w:b/>
          <w:color w:val="4472C4" w:themeColor="accent1"/>
          <w:sz w:val="44"/>
          <w:szCs w:val="40"/>
        </w:rPr>
        <w:lastRenderedPageBreak/>
        <w:t>PREÂMBULO</w:t>
      </w:r>
      <w:r w:rsidR="006564A9" w:rsidRPr="004A6658">
        <w:rPr>
          <w:rFonts w:cstheme="minorHAnsi"/>
          <w:b/>
          <w:color w:val="4472C4" w:themeColor="accent1"/>
          <w:sz w:val="40"/>
          <w:szCs w:val="40"/>
        </w:rPr>
        <w:t xml:space="preserve"> </w:t>
      </w:r>
    </w:p>
    <w:p w14:paraId="4FBF1B5D" w14:textId="77777777" w:rsidR="00C97EC6" w:rsidRPr="004A6658" w:rsidRDefault="00C97EC6">
      <w:pPr>
        <w:rPr>
          <w:rFonts w:asciiTheme="minorHAnsi" w:hAnsiTheme="minorHAnsi" w:cstheme="minorHAnsi"/>
          <w:b/>
          <w:color w:val="000000" w:themeColor="text1"/>
        </w:rPr>
      </w:pPr>
    </w:p>
    <w:p w14:paraId="5B4028CD" w14:textId="3689C3E5" w:rsidR="006564A9" w:rsidRPr="004A6658" w:rsidRDefault="006564A9" w:rsidP="00C50F51">
      <w:pPr>
        <w:pStyle w:val="PargrafodaLista"/>
        <w:spacing w:line="360" w:lineRule="auto"/>
        <w:ind w:left="0" w:firstLine="709"/>
        <w:jc w:val="both"/>
        <w:rPr>
          <w:rFonts w:cstheme="minorHAnsi"/>
          <w:color w:val="000000" w:themeColor="text1"/>
        </w:rPr>
      </w:pPr>
      <w:r w:rsidRPr="004A6658">
        <w:rPr>
          <w:rFonts w:cstheme="minorHAnsi"/>
          <w:color w:val="000000" w:themeColor="text1"/>
        </w:rPr>
        <w:t xml:space="preserve">O presente </w:t>
      </w:r>
      <w:r w:rsidR="0051751A" w:rsidRPr="004A6658">
        <w:rPr>
          <w:rFonts w:cstheme="minorHAnsi"/>
          <w:color w:val="000000" w:themeColor="text1"/>
        </w:rPr>
        <w:t>Projeto de Pesquisa encontra-se firmado</w:t>
      </w:r>
      <w:r w:rsidRPr="004A6658">
        <w:rPr>
          <w:rFonts w:cstheme="minorHAnsi"/>
          <w:color w:val="000000" w:themeColor="text1"/>
        </w:rPr>
        <w:t xml:space="preserve"> em uma parceria entre a Fundação de Amparo à Pesquisa do Distrito Federal (FAP</w:t>
      </w:r>
      <w:r w:rsidR="00440F25" w:rsidRPr="004A6658">
        <w:rPr>
          <w:rFonts w:cstheme="minorHAnsi"/>
          <w:color w:val="000000" w:themeColor="text1"/>
        </w:rPr>
        <w:t>/</w:t>
      </w:r>
      <w:r w:rsidRPr="004A6658">
        <w:rPr>
          <w:rFonts w:cstheme="minorHAnsi"/>
          <w:color w:val="000000" w:themeColor="text1"/>
        </w:rPr>
        <w:t>DF) e a Fundação Universidade Abert</w:t>
      </w:r>
      <w:r w:rsidR="005E4413" w:rsidRPr="004A6658">
        <w:rPr>
          <w:rFonts w:cstheme="minorHAnsi"/>
          <w:color w:val="000000" w:themeColor="text1"/>
        </w:rPr>
        <w:t>a do Distrito Federal (</w:t>
      </w:r>
      <w:r w:rsidRPr="004A6658">
        <w:rPr>
          <w:rFonts w:cstheme="minorHAnsi"/>
          <w:color w:val="000000" w:themeColor="text1"/>
        </w:rPr>
        <w:t>F</w:t>
      </w:r>
      <w:r w:rsidR="00524548" w:rsidRPr="004A6658">
        <w:rPr>
          <w:rFonts w:cstheme="minorHAnsi"/>
          <w:color w:val="000000" w:themeColor="text1"/>
        </w:rPr>
        <w:t>UNAB</w:t>
      </w:r>
      <w:r w:rsidR="005E4413" w:rsidRPr="004A6658">
        <w:rPr>
          <w:rFonts w:cstheme="minorHAnsi"/>
          <w:color w:val="000000" w:themeColor="text1"/>
        </w:rPr>
        <w:t>)</w:t>
      </w:r>
      <w:r w:rsidRPr="004A6658">
        <w:rPr>
          <w:rFonts w:cstheme="minorHAnsi"/>
          <w:color w:val="000000" w:themeColor="text1"/>
        </w:rPr>
        <w:t xml:space="preserve">, com o Centro Brasileiro de Pesquisa em Avaliação e Seleção </w:t>
      </w:r>
      <w:r w:rsidR="00791820" w:rsidRPr="004A6658">
        <w:rPr>
          <w:rFonts w:cstheme="minorHAnsi"/>
          <w:color w:val="000000" w:themeColor="text1"/>
        </w:rPr>
        <w:t xml:space="preserve">e </w:t>
      </w:r>
      <w:r w:rsidRPr="004A6658">
        <w:rPr>
          <w:rFonts w:cstheme="minorHAnsi"/>
          <w:color w:val="000000" w:themeColor="text1"/>
        </w:rPr>
        <w:t>de Promoção de Eventos (</w:t>
      </w:r>
      <w:proofErr w:type="spellStart"/>
      <w:r w:rsidRPr="004A6658">
        <w:rPr>
          <w:rFonts w:cstheme="minorHAnsi"/>
          <w:color w:val="000000" w:themeColor="text1"/>
        </w:rPr>
        <w:t>C</w:t>
      </w:r>
      <w:r w:rsidR="00B342AB" w:rsidRPr="004A6658">
        <w:rPr>
          <w:rFonts w:cstheme="minorHAnsi"/>
          <w:color w:val="000000" w:themeColor="text1"/>
        </w:rPr>
        <w:t>ebraspe</w:t>
      </w:r>
      <w:proofErr w:type="spellEnd"/>
      <w:r w:rsidR="005E4413" w:rsidRPr="004A6658">
        <w:rPr>
          <w:rFonts w:cstheme="minorHAnsi"/>
          <w:color w:val="000000" w:themeColor="text1"/>
        </w:rPr>
        <w:t>)</w:t>
      </w:r>
      <w:r w:rsidR="00F333B4" w:rsidRPr="004A6658">
        <w:rPr>
          <w:rFonts w:cstheme="minorHAnsi"/>
          <w:color w:val="000000" w:themeColor="text1"/>
        </w:rPr>
        <w:t xml:space="preserve">, para a </w:t>
      </w:r>
      <w:r w:rsidRPr="004A6658">
        <w:rPr>
          <w:rFonts w:cstheme="minorHAnsi"/>
          <w:color w:val="000000" w:themeColor="text1"/>
        </w:rPr>
        <w:t xml:space="preserve">execução de projeto de educação inovadora </w:t>
      </w:r>
      <w:r w:rsidR="00F333B4" w:rsidRPr="004A6658">
        <w:rPr>
          <w:rFonts w:cstheme="minorHAnsi"/>
          <w:color w:val="000000" w:themeColor="text1"/>
        </w:rPr>
        <w:t>visando a instalação de uma U</w:t>
      </w:r>
      <w:r w:rsidRPr="004A6658">
        <w:rPr>
          <w:rFonts w:cstheme="minorHAnsi"/>
          <w:color w:val="000000" w:themeColor="text1"/>
        </w:rPr>
        <w:t xml:space="preserve">niversidade </w:t>
      </w:r>
      <w:r w:rsidR="00F333B4" w:rsidRPr="004A6658">
        <w:rPr>
          <w:rFonts w:cstheme="minorHAnsi"/>
          <w:color w:val="000000" w:themeColor="text1"/>
        </w:rPr>
        <w:t>Pública D</w:t>
      </w:r>
      <w:r w:rsidRPr="004A6658">
        <w:rPr>
          <w:rFonts w:cstheme="minorHAnsi"/>
          <w:color w:val="000000" w:themeColor="text1"/>
        </w:rPr>
        <w:t xml:space="preserve">istrital com vistas ao desenvolvimento social, econômico, tecnológico e científico do </w:t>
      </w:r>
      <w:r w:rsidR="00F333B4" w:rsidRPr="004A6658">
        <w:rPr>
          <w:rFonts w:cstheme="minorHAnsi"/>
          <w:color w:val="000000" w:themeColor="text1"/>
        </w:rPr>
        <w:t xml:space="preserve">Distrito Federal </w:t>
      </w:r>
      <w:r w:rsidRPr="004A6658">
        <w:rPr>
          <w:rFonts w:cstheme="minorHAnsi"/>
          <w:color w:val="000000" w:themeColor="text1"/>
        </w:rPr>
        <w:t xml:space="preserve">e </w:t>
      </w:r>
      <w:r w:rsidR="00F333B4" w:rsidRPr="004A6658">
        <w:rPr>
          <w:rFonts w:cstheme="minorHAnsi"/>
          <w:color w:val="000000" w:themeColor="text1"/>
        </w:rPr>
        <w:t xml:space="preserve">da </w:t>
      </w:r>
      <w:r w:rsidRPr="004A6658">
        <w:rPr>
          <w:rFonts w:cstheme="minorHAnsi"/>
          <w:color w:val="000000" w:themeColor="text1"/>
        </w:rPr>
        <w:t>Região Integrada de Desenvolvimento do Distrito Federal e Entorno (RIDE).</w:t>
      </w:r>
    </w:p>
    <w:p w14:paraId="27332413" w14:textId="78A0D713" w:rsidR="00FD4A9F" w:rsidRPr="004A6658" w:rsidRDefault="00F333B4" w:rsidP="00C50F51">
      <w:pPr>
        <w:pStyle w:val="PargrafodaLista"/>
        <w:spacing w:line="360" w:lineRule="auto"/>
        <w:ind w:left="0" w:firstLine="709"/>
        <w:jc w:val="both"/>
        <w:rPr>
          <w:rFonts w:cstheme="minorHAnsi"/>
          <w:color w:val="000000" w:themeColor="text1"/>
        </w:rPr>
      </w:pPr>
      <w:r w:rsidRPr="004A6658">
        <w:rPr>
          <w:rFonts w:cstheme="minorHAnsi"/>
          <w:color w:val="000000" w:themeColor="text1"/>
        </w:rPr>
        <w:t xml:space="preserve">A referida parceria tem como objeto o desenvolvimento de quatro </w:t>
      </w:r>
      <w:proofErr w:type="spellStart"/>
      <w:r w:rsidRPr="004A6658">
        <w:rPr>
          <w:rFonts w:cstheme="minorHAnsi"/>
          <w:color w:val="000000" w:themeColor="text1"/>
        </w:rPr>
        <w:t>macroações</w:t>
      </w:r>
      <w:proofErr w:type="spellEnd"/>
      <w:r w:rsidRPr="004A6658">
        <w:rPr>
          <w:rFonts w:cstheme="minorHAnsi"/>
          <w:color w:val="000000" w:themeColor="text1"/>
        </w:rPr>
        <w:t xml:space="preserve"> que possibilitarão a estruturaçã</w:t>
      </w:r>
      <w:r w:rsidR="00687133" w:rsidRPr="004A6658">
        <w:rPr>
          <w:rFonts w:cstheme="minorHAnsi"/>
          <w:color w:val="000000" w:themeColor="text1"/>
        </w:rPr>
        <w:t xml:space="preserve">o de uma universidade distrital, sendo elas: a) </w:t>
      </w:r>
      <w:r w:rsidR="00BE0220" w:rsidRPr="004A6658">
        <w:rPr>
          <w:rFonts w:cstheme="minorHAnsi"/>
          <w:color w:val="000000" w:themeColor="text1"/>
        </w:rPr>
        <w:t xml:space="preserve">Estudos de viabilidade de uma universidade distrital; </w:t>
      </w:r>
      <w:r w:rsidR="00687133" w:rsidRPr="004A6658">
        <w:rPr>
          <w:rFonts w:cstheme="minorHAnsi"/>
          <w:color w:val="000000" w:themeColor="text1"/>
        </w:rPr>
        <w:t xml:space="preserve">b) </w:t>
      </w:r>
      <w:r w:rsidR="00BE0220" w:rsidRPr="004A6658">
        <w:rPr>
          <w:rFonts w:cstheme="minorHAnsi"/>
          <w:color w:val="000000" w:themeColor="text1"/>
        </w:rPr>
        <w:t>Pesquisa de modelos inovadores de gestão universitária: realização de benchmarking nacional e internacional;</w:t>
      </w:r>
      <w:r w:rsidR="00687133" w:rsidRPr="004A6658">
        <w:rPr>
          <w:rFonts w:cstheme="minorHAnsi"/>
          <w:color w:val="000000" w:themeColor="text1"/>
        </w:rPr>
        <w:t xml:space="preserve"> c) </w:t>
      </w:r>
      <w:r w:rsidR="00BE0220" w:rsidRPr="004A6658">
        <w:rPr>
          <w:rFonts w:cstheme="minorHAnsi"/>
          <w:color w:val="000000" w:themeColor="text1"/>
        </w:rPr>
        <w:t xml:space="preserve">Pesquisa de modelos inovadores de gestão universitária: proposta de modelagem para estruturação de uma universidade distrital; </w:t>
      </w:r>
      <w:r w:rsidR="00687133" w:rsidRPr="004A6658">
        <w:rPr>
          <w:rFonts w:cstheme="minorHAnsi"/>
          <w:color w:val="000000" w:themeColor="text1"/>
        </w:rPr>
        <w:t xml:space="preserve">e, d) </w:t>
      </w:r>
      <w:r w:rsidR="00BE0220" w:rsidRPr="004A6658">
        <w:rPr>
          <w:rFonts w:cstheme="minorHAnsi"/>
          <w:color w:val="000000" w:themeColor="text1"/>
        </w:rPr>
        <w:t>Pesquisa de metodologias e/ou tecnologias inovadoras de ensino superior.</w:t>
      </w:r>
    </w:p>
    <w:p w14:paraId="6163B0DC" w14:textId="691E2065" w:rsidR="00337507" w:rsidRPr="004A6658" w:rsidRDefault="00800CAD" w:rsidP="00C50F51">
      <w:pPr>
        <w:pStyle w:val="PargrafodaLista"/>
        <w:spacing w:line="360" w:lineRule="auto"/>
        <w:ind w:left="0" w:firstLine="709"/>
        <w:jc w:val="both"/>
        <w:rPr>
          <w:rFonts w:cstheme="minorHAnsi"/>
          <w:color w:val="000000" w:themeColor="text1"/>
        </w:rPr>
      </w:pPr>
      <w:r w:rsidRPr="004A6658">
        <w:rPr>
          <w:rFonts w:cstheme="minorHAnsi"/>
          <w:color w:val="000000" w:themeColor="text1"/>
        </w:rPr>
        <w:t xml:space="preserve">Como objetivos da </w:t>
      </w:r>
      <w:proofErr w:type="spellStart"/>
      <w:r w:rsidRPr="004A6658">
        <w:rPr>
          <w:rFonts w:cstheme="minorHAnsi"/>
          <w:color w:val="000000" w:themeColor="text1"/>
        </w:rPr>
        <w:t>macroação</w:t>
      </w:r>
      <w:proofErr w:type="spellEnd"/>
      <w:r w:rsidRPr="004A6658">
        <w:rPr>
          <w:rFonts w:cstheme="minorHAnsi"/>
          <w:color w:val="000000" w:themeColor="text1"/>
        </w:rPr>
        <w:t xml:space="preserve"> “Estudos de viabilidade de uma universidade distrital”</w:t>
      </w:r>
      <w:r w:rsidR="00CB3F06" w:rsidRPr="004A6658">
        <w:rPr>
          <w:rFonts w:cstheme="minorHAnsi"/>
          <w:color w:val="000000" w:themeColor="text1"/>
        </w:rPr>
        <w:t>, destacam-</w:t>
      </w:r>
      <w:r w:rsidR="00337507" w:rsidRPr="004A6658">
        <w:rPr>
          <w:rFonts w:cstheme="minorHAnsi"/>
          <w:color w:val="000000" w:themeColor="text1"/>
        </w:rPr>
        <w:t>se os seguintes</w:t>
      </w:r>
      <w:r w:rsidR="00CB3F06" w:rsidRPr="004A6658">
        <w:rPr>
          <w:rFonts w:cstheme="minorHAnsi"/>
          <w:color w:val="000000" w:themeColor="text1"/>
        </w:rPr>
        <w:t xml:space="preserve">: </w:t>
      </w:r>
    </w:p>
    <w:p w14:paraId="62E0DBED" w14:textId="102EBD2F" w:rsidR="002D345B" w:rsidRPr="004A6658" w:rsidRDefault="002D345B" w:rsidP="00316029">
      <w:pPr>
        <w:pStyle w:val="PargrafodaLista"/>
        <w:numPr>
          <w:ilvl w:val="0"/>
          <w:numId w:val="12"/>
        </w:numPr>
        <w:spacing w:line="360" w:lineRule="auto"/>
        <w:jc w:val="both"/>
        <w:rPr>
          <w:rFonts w:cstheme="minorHAnsi"/>
          <w:color w:val="000000" w:themeColor="text1"/>
        </w:rPr>
      </w:pPr>
      <w:r w:rsidRPr="004A6658">
        <w:rPr>
          <w:rFonts w:cstheme="minorHAnsi"/>
          <w:color w:val="000000" w:themeColor="text1"/>
        </w:rPr>
        <w:t>identificar e caracterizar a oferta da educação superior no DF e na Região Integrada de Desenvolvimento do Distrito Federal e Entorno (RIDE), sobretudo de cursos e instituições com ênfase nas áreas relativas à inovação, às tecnologias e às engenharias, para subsidiar o desenvolvimento da proposta de criação de uma universidade distrital</w:t>
      </w:r>
      <w:r w:rsidR="00501C5B" w:rsidRPr="004A6658">
        <w:rPr>
          <w:rFonts w:cstheme="minorHAnsi"/>
          <w:color w:val="000000" w:themeColor="text1"/>
        </w:rPr>
        <w:t>.</w:t>
      </w:r>
    </w:p>
    <w:p w14:paraId="4CA6CCE6" w14:textId="41CD6F2C" w:rsidR="005F0EB3" w:rsidRPr="004A6658" w:rsidRDefault="00D079A5" w:rsidP="00316029">
      <w:pPr>
        <w:pStyle w:val="PargrafodaLista"/>
        <w:numPr>
          <w:ilvl w:val="0"/>
          <w:numId w:val="12"/>
        </w:numPr>
        <w:spacing w:line="360" w:lineRule="auto"/>
        <w:jc w:val="both"/>
        <w:rPr>
          <w:rFonts w:cstheme="minorHAnsi"/>
          <w:color w:val="000000" w:themeColor="text1"/>
        </w:rPr>
      </w:pPr>
      <w:r w:rsidRPr="004A6658">
        <w:rPr>
          <w:rFonts w:cstheme="minorHAnsi"/>
          <w:bCs/>
        </w:rPr>
        <w:t xml:space="preserve">apresentar estimativa de </w:t>
      </w:r>
      <w:r w:rsidR="00B41A35" w:rsidRPr="004A6658">
        <w:rPr>
          <w:rFonts w:cstheme="minorHAnsi"/>
          <w:color w:val="000000" w:themeColor="text1"/>
        </w:rPr>
        <w:t xml:space="preserve">custeio </w:t>
      </w:r>
      <w:r w:rsidR="00B41A35" w:rsidRPr="004A6658">
        <w:rPr>
          <w:rFonts w:cstheme="minorHAnsi"/>
          <w:bCs/>
        </w:rPr>
        <w:t xml:space="preserve">com infraestrutura </w:t>
      </w:r>
      <w:r w:rsidR="00B41A35" w:rsidRPr="004A6658">
        <w:rPr>
          <w:rFonts w:cstheme="minorHAnsi"/>
          <w:color w:val="000000" w:themeColor="text1"/>
        </w:rPr>
        <w:t>e gestão de pessoas</w:t>
      </w:r>
      <w:r w:rsidRPr="004A6658">
        <w:rPr>
          <w:rFonts w:cstheme="minorHAnsi"/>
          <w:color w:val="000000" w:themeColor="text1"/>
        </w:rPr>
        <w:t>, além dos investimentos necessários</w:t>
      </w:r>
      <w:r w:rsidR="00B41A35" w:rsidRPr="004A6658">
        <w:rPr>
          <w:rFonts w:cstheme="minorHAnsi"/>
          <w:color w:val="000000" w:themeColor="text1"/>
        </w:rPr>
        <w:t xml:space="preserve"> </w:t>
      </w:r>
      <w:r w:rsidR="00B41A35" w:rsidRPr="004A6658">
        <w:rPr>
          <w:rFonts w:cstheme="minorHAnsi"/>
          <w:bCs/>
        </w:rPr>
        <w:t>para a implantação da Universidade do Distrito Federal</w:t>
      </w:r>
      <w:r w:rsidRPr="004A6658">
        <w:rPr>
          <w:rFonts w:cstheme="minorHAnsi"/>
          <w:bCs/>
        </w:rPr>
        <w:t xml:space="preserve">, no que tange às áreas relativas </w:t>
      </w:r>
      <w:r w:rsidRPr="004A6658">
        <w:rPr>
          <w:rFonts w:cstheme="minorHAnsi"/>
          <w:color w:val="000000" w:themeColor="text1"/>
        </w:rPr>
        <w:t>à inovação, às tecnologias e às engenharias</w:t>
      </w:r>
      <w:r w:rsidR="00571CB3" w:rsidRPr="004A6658">
        <w:rPr>
          <w:rFonts w:cstheme="minorHAnsi"/>
          <w:bCs/>
        </w:rPr>
        <w:t>;</w:t>
      </w:r>
      <w:r w:rsidR="005F0EB3" w:rsidRPr="004A6658">
        <w:rPr>
          <w:rFonts w:cstheme="minorHAnsi"/>
          <w:bCs/>
        </w:rPr>
        <w:t xml:space="preserve"> </w:t>
      </w:r>
    </w:p>
    <w:p w14:paraId="00AD3738" w14:textId="0E8CDD7B" w:rsidR="00B41A35" w:rsidRPr="004A6658" w:rsidRDefault="00D079A5" w:rsidP="00316029">
      <w:pPr>
        <w:pStyle w:val="PargrafodaLista"/>
        <w:numPr>
          <w:ilvl w:val="0"/>
          <w:numId w:val="12"/>
        </w:numPr>
        <w:spacing w:line="360" w:lineRule="auto"/>
        <w:ind w:left="1134" w:hanging="425"/>
        <w:jc w:val="both"/>
        <w:rPr>
          <w:rFonts w:cstheme="minorHAnsi"/>
          <w:color w:val="000000" w:themeColor="text1"/>
        </w:rPr>
      </w:pPr>
      <w:r w:rsidRPr="004A6658">
        <w:rPr>
          <w:rFonts w:cstheme="minorHAnsi"/>
          <w:bCs/>
        </w:rPr>
        <w:t xml:space="preserve">analisar </w:t>
      </w:r>
      <w:r w:rsidR="00B41A35" w:rsidRPr="004A6658">
        <w:rPr>
          <w:rFonts w:cstheme="minorHAnsi"/>
          <w:bCs/>
        </w:rPr>
        <w:t xml:space="preserve">aspectos da </w:t>
      </w:r>
      <w:r w:rsidRPr="004A6658">
        <w:rPr>
          <w:rFonts w:cstheme="minorHAnsi"/>
          <w:bCs/>
        </w:rPr>
        <w:t>r</w:t>
      </w:r>
      <w:r w:rsidR="00B41A35" w:rsidRPr="004A6658">
        <w:rPr>
          <w:rFonts w:cstheme="minorHAnsi"/>
          <w:bCs/>
        </w:rPr>
        <w:t xml:space="preserve">egulação, </w:t>
      </w:r>
      <w:r w:rsidRPr="004A6658">
        <w:rPr>
          <w:rFonts w:cstheme="minorHAnsi"/>
          <w:bCs/>
        </w:rPr>
        <w:t>de s</w:t>
      </w:r>
      <w:r w:rsidR="00B41A35" w:rsidRPr="004A6658">
        <w:rPr>
          <w:rFonts w:cstheme="minorHAnsi"/>
          <w:bCs/>
        </w:rPr>
        <w:t xml:space="preserve">upervisão e </w:t>
      </w:r>
      <w:r w:rsidRPr="004A6658">
        <w:rPr>
          <w:rFonts w:cstheme="minorHAnsi"/>
          <w:bCs/>
        </w:rPr>
        <w:t>de a</w:t>
      </w:r>
      <w:r w:rsidR="00B41A35" w:rsidRPr="004A6658">
        <w:rPr>
          <w:rFonts w:cstheme="minorHAnsi"/>
          <w:bCs/>
        </w:rPr>
        <w:t>valiação das IES públicas, segundo a legislação e regulamentação em vigor, nos contextos interno e externo, para a implantação da Universidade do Distrito Federal</w:t>
      </w:r>
      <w:r w:rsidRPr="004A6658">
        <w:rPr>
          <w:rFonts w:cstheme="minorHAnsi"/>
          <w:bCs/>
        </w:rPr>
        <w:t xml:space="preserve">; </w:t>
      </w:r>
    </w:p>
    <w:p w14:paraId="718B931A" w14:textId="5B45E7B0" w:rsidR="00D079A5" w:rsidRPr="004A6658" w:rsidRDefault="00D079A5" w:rsidP="00316029">
      <w:pPr>
        <w:pStyle w:val="PargrafodaLista"/>
        <w:numPr>
          <w:ilvl w:val="0"/>
          <w:numId w:val="12"/>
        </w:numPr>
        <w:spacing w:line="360" w:lineRule="auto"/>
        <w:ind w:left="1134" w:hanging="425"/>
        <w:jc w:val="both"/>
        <w:rPr>
          <w:rFonts w:cstheme="minorHAnsi"/>
          <w:color w:val="000000" w:themeColor="text1"/>
        </w:rPr>
      </w:pPr>
      <w:r w:rsidRPr="004A6658">
        <w:rPr>
          <w:rFonts w:cstheme="minorHAnsi"/>
          <w:bCs/>
        </w:rPr>
        <w:t xml:space="preserve">apontar </w:t>
      </w:r>
      <w:r w:rsidR="00D65BDA" w:rsidRPr="004A6658">
        <w:rPr>
          <w:rFonts w:cstheme="minorHAnsi"/>
          <w:bCs/>
        </w:rPr>
        <w:t>os possíveis impactos sociais, econômicos, políticos, produtivos e educacionais que a implanta</w:t>
      </w:r>
      <w:r w:rsidR="00717EC1" w:rsidRPr="004A6658">
        <w:rPr>
          <w:rFonts w:cstheme="minorHAnsi"/>
          <w:bCs/>
        </w:rPr>
        <w:t>ção da Universidade do Distrito Federal poderá desencadear.</w:t>
      </w:r>
    </w:p>
    <w:p w14:paraId="02E09037" w14:textId="77777777" w:rsidR="00255984" w:rsidRPr="004A6658" w:rsidRDefault="00255984" w:rsidP="00255984">
      <w:pPr>
        <w:pStyle w:val="PargrafodaLista"/>
        <w:jc w:val="both"/>
        <w:rPr>
          <w:rFonts w:cstheme="minorHAnsi"/>
          <w:color w:val="000000" w:themeColor="text1"/>
        </w:rPr>
      </w:pPr>
    </w:p>
    <w:p w14:paraId="2ADAC838" w14:textId="77777777" w:rsidR="000B52E0" w:rsidRPr="004A6658" w:rsidRDefault="000B52E0">
      <w:pPr>
        <w:rPr>
          <w:rFonts w:asciiTheme="minorHAnsi" w:hAnsiTheme="minorHAnsi" w:cstheme="minorHAnsi"/>
          <w:b/>
          <w:color w:val="4472C4" w:themeColor="accent1"/>
          <w:sz w:val="44"/>
          <w:szCs w:val="40"/>
        </w:rPr>
      </w:pPr>
      <w:r w:rsidRPr="004A6658">
        <w:rPr>
          <w:rFonts w:asciiTheme="minorHAnsi" w:hAnsiTheme="minorHAnsi" w:cstheme="minorHAnsi"/>
          <w:b/>
          <w:color w:val="4472C4" w:themeColor="accent1"/>
          <w:sz w:val="44"/>
          <w:szCs w:val="40"/>
        </w:rPr>
        <w:br w:type="page"/>
      </w:r>
    </w:p>
    <w:p w14:paraId="3DEAEC1D" w14:textId="4DAAC1D4" w:rsidR="00D72305" w:rsidRPr="004A6658" w:rsidRDefault="00F171A7" w:rsidP="000B52E0">
      <w:pPr>
        <w:pStyle w:val="PargrafodaLista"/>
        <w:numPr>
          <w:ilvl w:val="0"/>
          <w:numId w:val="33"/>
        </w:numPr>
        <w:ind w:left="709" w:hanging="709"/>
        <w:jc w:val="both"/>
        <w:rPr>
          <w:rFonts w:cstheme="minorHAnsi"/>
          <w:b/>
          <w:color w:val="4472C4" w:themeColor="accent1"/>
          <w:sz w:val="44"/>
          <w:szCs w:val="40"/>
        </w:rPr>
      </w:pPr>
      <w:r w:rsidRPr="004A6658">
        <w:rPr>
          <w:rFonts w:cstheme="minorHAnsi"/>
          <w:b/>
          <w:color w:val="4472C4" w:themeColor="accent1"/>
          <w:sz w:val="44"/>
          <w:szCs w:val="40"/>
        </w:rPr>
        <w:lastRenderedPageBreak/>
        <w:t>INTRODUÇÃO</w:t>
      </w:r>
    </w:p>
    <w:p w14:paraId="544859C0" w14:textId="77777777" w:rsidR="00D72305" w:rsidRPr="004A6658" w:rsidRDefault="00D72305" w:rsidP="00D72305">
      <w:pPr>
        <w:jc w:val="both"/>
        <w:rPr>
          <w:rFonts w:asciiTheme="minorHAnsi" w:hAnsiTheme="minorHAnsi" w:cstheme="minorHAnsi"/>
          <w:color w:val="000000" w:themeColor="text1"/>
        </w:rPr>
      </w:pPr>
    </w:p>
    <w:p w14:paraId="29C0263A" w14:textId="7E9A7DEC" w:rsidR="00FF2CFD" w:rsidRPr="004A6658" w:rsidRDefault="00FF2CFD" w:rsidP="00F83131">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O projeto de Lei Complementar n</w:t>
      </w:r>
      <w:r w:rsidRPr="004A6658">
        <w:rPr>
          <w:rFonts w:asciiTheme="minorHAnsi" w:hAnsiTheme="minorHAnsi" w:cstheme="minorHAnsi"/>
          <w:color w:val="000000" w:themeColor="text1"/>
          <w:vertAlign w:val="superscript"/>
        </w:rPr>
        <w:t>o</w:t>
      </w:r>
      <w:r w:rsidRPr="004A6658">
        <w:rPr>
          <w:rFonts w:asciiTheme="minorHAnsi" w:hAnsiTheme="minorHAnsi" w:cstheme="minorHAnsi"/>
          <w:color w:val="000000" w:themeColor="text1"/>
        </w:rPr>
        <w:t xml:space="preserve"> 034/2020</w:t>
      </w:r>
      <w:r w:rsidR="008E68B3" w:rsidRPr="004A6658">
        <w:rPr>
          <w:rFonts w:asciiTheme="minorHAnsi" w:hAnsiTheme="minorHAnsi" w:cstheme="minorHAnsi"/>
          <w:color w:val="000000" w:themeColor="text1"/>
        </w:rPr>
        <w:t>, de autoria do Governador do Distrito Fe</w:t>
      </w:r>
      <w:r w:rsidR="00A17F5F" w:rsidRPr="004A6658">
        <w:rPr>
          <w:rFonts w:asciiTheme="minorHAnsi" w:hAnsiTheme="minorHAnsi" w:cstheme="minorHAnsi"/>
          <w:color w:val="000000" w:themeColor="text1"/>
        </w:rPr>
        <w:t>deral, foi encaminhado</w:t>
      </w:r>
      <w:r w:rsidR="008E68B3" w:rsidRPr="004A6658">
        <w:rPr>
          <w:rFonts w:asciiTheme="minorHAnsi" w:hAnsiTheme="minorHAnsi" w:cstheme="minorHAnsi"/>
          <w:color w:val="000000" w:themeColor="text1"/>
        </w:rPr>
        <w:t xml:space="preserve"> à presidência da Câmara Legislativa </w:t>
      </w:r>
      <w:r w:rsidR="00E2410A" w:rsidRPr="004A6658">
        <w:rPr>
          <w:rFonts w:asciiTheme="minorHAnsi" w:hAnsiTheme="minorHAnsi" w:cstheme="minorHAnsi"/>
          <w:color w:val="000000" w:themeColor="text1"/>
        </w:rPr>
        <w:t xml:space="preserve">(CL-DF) </w:t>
      </w:r>
      <w:r w:rsidR="00A17F5F" w:rsidRPr="004A6658">
        <w:rPr>
          <w:rFonts w:asciiTheme="minorHAnsi" w:hAnsiTheme="minorHAnsi" w:cstheme="minorHAnsi"/>
          <w:color w:val="000000" w:themeColor="text1"/>
        </w:rPr>
        <w:t>em 19 de março de 2020 e</w:t>
      </w:r>
      <w:r w:rsidR="008E68B3" w:rsidRPr="004A6658">
        <w:rPr>
          <w:rFonts w:asciiTheme="minorHAnsi" w:hAnsiTheme="minorHAnsi" w:cstheme="minorHAnsi"/>
          <w:color w:val="000000" w:themeColor="text1"/>
        </w:rPr>
        <w:t xml:space="preserve"> </w:t>
      </w:r>
      <w:r w:rsidR="00A17F5F" w:rsidRPr="004A6658">
        <w:rPr>
          <w:rFonts w:asciiTheme="minorHAnsi" w:hAnsiTheme="minorHAnsi" w:cstheme="minorHAnsi"/>
          <w:color w:val="000000" w:themeColor="text1"/>
        </w:rPr>
        <w:t xml:space="preserve">teve </w:t>
      </w:r>
      <w:r w:rsidR="008E68B3" w:rsidRPr="004A6658">
        <w:rPr>
          <w:rFonts w:asciiTheme="minorHAnsi" w:hAnsiTheme="minorHAnsi" w:cstheme="minorHAnsi"/>
          <w:color w:val="000000" w:themeColor="text1"/>
        </w:rPr>
        <w:t xml:space="preserve">sua apresentação em 23 de abril do corrente ano, cuja ementa destaca: </w:t>
      </w:r>
      <w:r w:rsidR="0039542B" w:rsidRPr="004A6658">
        <w:rPr>
          <w:rFonts w:asciiTheme="minorHAnsi" w:hAnsiTheme="minorHAnsi" w:cstheme="minorHAnsi"/>
          <w:i/>
          <w:color w:val="000000" w:themeColor="text1"/>
        </w:rPr>
        <w:t xml:space="preserve">“Autoriza a criação e define as áreas de atuação da Universidade do Distrito Federal – </w:t>
      </w:r>
      <w:proofErr w:type="spellStart"/>
      <w:r w:rsidR="0039542B" w:rsidRPr="004A6658">
        <w:rPr>
          <w:rFonts w:asciiTheme="minorHAnsi" w:hAnsiTheme="minorHAnsi" w:cstheme="minorHAnsi"/>
          <w:i/>
          <w:color w:val="000000" w:themeColor="text1"/>
        </w:rPr>
        <w:t>UnDF</w:t>
      </w:r>
      <w:proofErr w:type="spellEnd"/>
      <w:r w:rsidR="0039542B" w:rsidRPr="004A6658">
        <w:rPr>
          <w:rFonts w:asciiTheme="minorHAnsi" w:hAnsiTheme="minorHAnsi" w:cstheme="minorHAnsi"/>
          <w:i/>
          <w:color w:val="000000" w:themeColor="text1"/>
        </w:rPr>
        <w:t xml:space="preserve"> e dá outras providências”. </w:t>
      </w:r>
      <w:r w:rsidR="0039542B" w:rsidRPr="004A6658">
        <w:rPr>
          <w:rFonts w:asciiTheme="minorHAnsi" w:hAnsiTheme="minorHAnsi" w:cstheme="minorHAnsi"/>
          <w:color w:val="000000" w:themeColor="text1"/>
        </w:rPr>
        <w:t>Desde então, encontra-se em trâmite na casa legislativa</w:t>
      </w:r>
      <w:r w:rsidR="00DC0CC8" w:rsidRPr="004A6658">
        <w:rPr>
          <w:rFonts w:asciiTheme="minorHAnsi" w:hAnsiTheme="minorHAnsi" w:cstheme="minorHAnsi"/>
          <w:color w:val="000000" w:themeColor="text1"/>
        </w:rPr>
        <w:t xml:space="preserve"> do Distrito Federal. </w:t>
      </w:r>
      <w:r w:rsidR="00E2410A" w:rsidRPr="004A6658">
        <w:rPr>
          <w:rFonts w:asciiTheme="minorHAnsi" w:hAnsiTheme="minorHAnsi" w:cstheme="minorHAnsi"/>
          <w:color w:val="000000" w:themeColor="text1"/>
        </w:rPr>
        <w:t>Em</w:t>
      </w:r>
      <w:r w:rsidR="0039542B" w:rsidRPr="004A6658">
        <w:rPr>
          <w:rFonts w:asciiTheme="minorHAnsi" w:hAnsiTheme="minorHAnsi" w:cstheme="minorHAnsi"/>
          <w:color w:val="000000" w:themeColor="text1"/>
        </w:rPr>
        <w:t xml:space="preserve"> consequência</w:t>
      </w:r>
      <w:r w:rsidR="00E2410A" w:rsidRPr="004A6658">
        <w:rPr>
          <w:rFonts w:asciiTheme="minorHAnsi" w:hAnsiTheme="minorHAnsi" w:cstheme="minorHAnsi"/>
          <w:color w:val="000000" w:themeColor="text1"/>
        </w:rPr>
        <w:t xml:space="preserve">, a Fundação de Amparo à Pesquisa do Distrito Federal e a Fundação Universidade Aberta do Distrito Federal, </w:t>
      </w:r>
      <w:r w:rsidR="00D60C10" w:rsidRPr="004A6658">
        <w:rPr>
          <w:rFonts w:asciiTheme="minorHAnsi" w:hAnsiTheme="minorHAnsi" w:cstheme="minorHAnsi"/>
          <w:color w:val="000000" w:themeColor="text1"/>
        </w:rPr>
        <w:t>firmaram parceria com</w:t>
      </w:r>
      <w:r w:rsidR="00E2410A" w:rsidRPr="004A6658">
        <w:rPr>
          <w:rFonts w:asciiTheme="minorHAnsi" w:hAnsiTheme="minorHAnsi" w:cstheme="minorHAnsi"/>
          <w:color w:val="000000" w:themeColor="text1"/>
        </w:rPr>
        <w:t xml:space="preserve"> </w:t>
      </w:r>
      <w:r w:rsidR="00086FA8" w:rsidRPr="004A6658">
        <w:rPr>
          <w:rFonts w:asciiTheme="minorHAnsi" w:hAnsiTheme="minorHAnsi" w:cstheme="minorHAnsi"/>
          <w:color w:val="000000" w:themeColor="text1"/>
        </w:rPr>
        <w:t xml:space="preserve">o </w:t>
      </w:r>
      <w:r w:rsidR="00E2410A" w:rsidRPr="004A6658">
        <w:rPr>
          <w:rFonts w:asciiTheme="minorHAnsi" w:hAnsiTheme="minorHAnsi" w:cstheme="minorHAnsi"/>
          <w:color w:val="000000" w:themeColor="text1"/>
        </w:rPr>
        <w:t xml:space="preserve">Centro Brasileiro de Pesquisa em Avaliação e Seleção </w:t>
      </w:r>
      <w:r w:rsidR="00791820" w:rsidRPr="004A6658">
        <w:rPr>
          <w:rFonts w:asciiTheme="minorHAnsi" w:hAnsiTheme="minorHAnsi" w:cstheme="minorHAnsi"/>
          <w:color w:val="000000" w:themeColor="text1"/>
        </w:rPr>
        <w:t xml:space="preserve">e </w:t>
      </w:r>
      <w:r w:rsidR="00E2410A" w:rsidRPr="004A6658">
        <w:rPr>
          <w:rFonts w:asciiTheme="minorHAnsi" w:hAnsiTheme="minorHAnsi" w:cstheme="minorHAnsi"/>
          <w:color w:val="000000" w:themeColor="text1"/>
        </w:rPr>
        <w:t xml:space="preserve">de Promoção de Eventos, para a execução de projeto </w:t>
      </w:r>
      <w:r w:rsidR="00D60C10" w:rsidRPr="004A6658">
        <w:rPr>
          <w:rFonts w:asciiTheme="minorHAnsi" w:hAnsiTheme="minorHAnsi" w:cstheme="minorHAnsi"/>
          <w:color w:val="000000" w:themeColor="text1"/>
        </w:rPr>
        <w:t>que inclui estudo de viabilidade para a instalação da referida Universidade do Distrito Federal, sob a forma de uma fundação pública e regime jurídico de direito público,</w:t>
      </w:r>
      <w:r w:rsidR="00DA7215" w:rsidRPr="004A6658">
        <w:rPr>
          <w:rFonts w:asciiTheme="minorHAnsi" w:hAnsiTheme="minorHAnsi" w:cstheme="minorHAnsi"/>
          <w:color w:val="000000" w:themeColor="text1"/>
        </w:rPr>
        <w:t xml:space="preserve"> visando a criação e </w:t>
      </w:r>
      <w:r w:rsidR="00E1678A" w:rsidRPr="004A6658">
        <w:rPr>
          <w:rFonts w:asciiTheme="minorHAnsi" w:hAnsiTheme="minorHAnsi" w:cstheme="minorHAnsi"/>
          <w:color w:val="000000" w:themeColor="text1"/>
        </w:rPr>
        <w:t xml:space="preserve">a </w:t>
      </w:r>
      <w:r w:rsidR="00DA7215" w:rsidRPr="004A6658">
        <w:rPr>
          <w:rFonts w:asciiTheme="minorHAnsi" w:hAnsiTheme="minorHAnsi" w:cstheme="minorHAnsi"/>
          <w:color w:val="000000" w:themeColor="text1"/>
        </w:rPr>
        <w:t xml:space="preserve">oferta de programas de </w:t>
      </w:r>
      <w:r w:rsidR="00E2410A" w:rsidRPr="004A6658">
        <w:rPr>
          <w:rFonts w:asciiTheme="minorHAnsi" w:hAnsiTheme="minorHAnsi" w:cstheme="minorHAnsi"/>
          <w:color w:val="000000" w:themeColor="text1"/>
        </w:rPr>
        <w:t xml:space="preserve">educação </w:t>
      </w:r>
      <w:r w:rsidR="00DA7215" w:rsidRPr="004A6658">
        <w:rPr>
          <w:rFonts w:asciiTheme="minorHAnsi" w:hAnsiTheme="minorHAnsi" w:cstheme="minorHAnsi"/>
          <w:color w:val="000000" w:themeColor="text1"/>
        </w:rPr>
        <w:t xml:space="preserve">superior </w:t>
      </w:r>
      <w:r w:rsidR="00E1678A" w:rsidRPr="004A6658">
        <w:rPr>
          <w:rFonts w:asciiTheme="minorHAnsi" w:hAnsiTheme="minorHAnsi" w:cstheme="minorHAnsi"/>
          <w:color w:val="000000" w:themeColor="text1"/>
        </w:rPr>
        <w:t>inovadores</w:t>
      </w:r>
      <w:r w:rsidR="00DA7215" w:rsidRPr="004A6658">
        <w:rPr>
          <w:rFonts w:asciiTheme="minorHAnsi" w:hAnsiTheme="minorHAnsi" w:cstheme="minorHAnsi"/>
          <w:color w:val="000000" w:themeColor="text1"/>
        </w:rPr>
        <w:t xml:space="preserve"> que resultem em</w:t>
      </w:r>
      <w:r w:rsidR="00E2410A" w:rsidRPr="004A6658">
        <w:rPr>
          <w:rFonts w:asciiTheme="minorHAnsi" w:hAnsiTheme="minorHAnsi" w:cstheme="minorHAnsi"/>
          <w:color w:val="000000" w:themeColor="text1"/>
        </w:rPr>
        <w:t xml:space="preserve"> desenvolvimento social, econômico, tecnológico e científico do Distrito Federal e da Região Integrada de Desenvolvimento do Distrito Federal e Entorno</w:t>
      </w:r>
      <w:r w:rsidR="00470728" w:rsidRPr="004A6658">
        <w:rPr>
          <w:rFonts w:asciiTheme="minorHAnsi" w:hAnsiTheme="minorHAnsi" w:cstheme="minorHAnsi"/>
          <w:color w:val="000000" w:themeColor="text1"/>
        </w:rPr>
        <w:t xml:space="preserve">. </w:t>
      </w:r>
      <w:r w:rsidR="00BE194A" w:rsidRPr="004A6658">
        <w:rPr>
          <w:rFonts w:asciiTheme="minorHAnsi" w:hAnsiTheme="minorHAnsi" w:cstheme="minorHAnsi"/>
          <w:color w:val="000000" w:themeColor="text1"/>
        </w:rPr>
        <w:t xml:space="preserve"> </w:t>
      </w:r>
    </w:p>
    <w:p w14:paraId="1EB8B533" w14:textId="4A6D2E76" w:rsidR="001C057C" w:rsidRPr="004A6658" w:rsidRDefault="004025B4" w:rsidP="00B0224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Os processos de criação, </w:t>
      </w:r>
      <w:r w:rsidR="00BE194A" w:rsidRPr="004A6658">
        <w:rPr>
          <w:rFonts w:asciiTheme="minorHAnsi" w:hAnsiTheme="minorHAnsi" w:cstheme="minorHAnsi"/>
          <w:color w:val="000000" w:themeColor="text1"/>
        </w:rPr>
        <w:t xml:space="preserve">implantação </w:t>
      </w:r>
      <w:r w:rsidRPr="004A6658">
        <w:rPr>
          <w:rFonts w:asciiTheme="minorHAnsi" w:hAnsiTheme="minorHAnsi" w:cstheme="minorHAnsi"/>
          <w:color w:val="000000" w:themeColor="text1"/>
        </w:rPr>
        <w:t xml:space="preserve">e gestão </w:t>
      </w:r>
      <w:r w:rsidR="00BE194A" w:rsidRPr="004A6658">
        <w:rPr>
          <w:rFonts w:asciiTheme="minorHAnsi" w:hAnsiTheme="minorHAnsi" w:cstheme="minorHAnsi"/>
          <w:color w:val="000000" w:themeColor="text1"/>
        </w:rPr>
        <w:t>de Instituições de Educação Superior (IES)</w:t>
      </w:r>
      <w:r w:rsidR="009C6C1F" w:rsidRPr="004A6658">
        <w:rPr>
          <w:rFonts w:asciiTheme="minorHAnsi" w:hAnsiTheme="minorHAnsi" w:cstheme="minorHAnsi"/>
          <w:color w:val="000000" w:themeColor="text1"/>
        </w:rPr>
        <w:t xml:space="preserve"> públicas </w:t>
      </w:r>
      <w:r w:rsidR="00BE6320" w:rsidRPr="004A6658">
        <w:rPr>
          <w:rFonts w:asciiTheme="minorHAnsi" w:hAnsiTheme="minorHAnsi" w:cstheme="minorHAnsi"/>
          <w:color w:val="000000" w:themeColor="text1"/>
        </w:rPr>
        <w:t xml:space="preserve">e privadas no território brasileiro, </w:t>
      </w:r>
      <w:r w:rsidR="009C6C1F" w:rsidRPr="004A6658">
        <w:rPr>
          <w:rFonts w:asciiTheme="minorHAnsi" w:hAnsiTheme="minorHAnsi" w:cstheme="minorHAnsi"/>
          <w:color w:val="000000" w:themeColor="text1"/>
        </w:rPr>
        <w:t>atendem ditames gerais</w:t>
      </w:r>
      <w:r w:rsidR="00BE194A" w:rsidRPr="004A6658">
        <w:rPr>
          <w:rFonts w:asciiTheme="minorHAnsi" w:hAnsiTheme="minorHAnsi" w:cstheme="minorHAnsi"/>
          <w:color w:val="000000" w:themeColor="text1"/>
        </w:rPr>
        <w:t xml:space="preserve"> previstos</w:t>
      </w:r>
      <w:r w:rsidR="009C6C1F" w:rsidRPr="004A6658">
        <w:rPr>
          <w:rFonts w:asciiTheme="minorHAnsi" w:hAnsiTheme="minorHAnsi" w:cstheme="minorHAnsi"/>
          <w:color w:val="000000" w:themeColor="text1"/>
        </w:rPr>
        <w:t xml:space="preserve"> na legislação federal e, específicos, no que couber, na legislação das unidades federativas</w:t>
      </w:r>
      <w:r w:rsidR="003979EC" w:rsidRPr="004A6658">
        <w:rPr>
          <w:rFonts w:asciiTheme="minorHAnsi" w:hAnsiTheme="minorHAnsi" w:cstheme="minorHAnsi"/>
          <w:color w:val="000000" w:themeColor="text1"/>
        </w:rPr>
        <w:t>, incluindo resoluçõ</w:t>
      </w:r>
      <w:r w:rsidR="00190AD9" w:rsidRPr="004A6658">
        <w:rPr>
          <w:rFonts w:asciiTheme="minorHAnsi" w:hAnsiTheme="minorHAnsi" w:cstheme="minorHAnsi"/>
          <w:color w:val="000000" w:themeColor="text1"/>
        </w:rPr>
        <w:t>es e pareceres dos Conselhos de Educação em nível nacional (</w:t>
      </w:r>
      <w:r w:rsidR="00E1678A" w:rsidRPr="004A6658">
        <w:rPr>
          <w:rFonts w:asciiTheme="minorHAnsi" w:hAnsiTheme="minorHAnsi" w:cstheme="minorHAnsi"/>
          <w:color w:val="000000" w:themeColor="text1"/>
        </w:rPr>
        <w:t>CNE) ou das unidades (Sistemas de Ensino)</w:t>
      </w:r>
      <w:r w:rsidR="00BE6320" w:rsidRPr="004A6658">
        <w:rPr>
          <w:rFonts w:asciiTheme="minorHAnsi" w:hAnsiTheme="minorHAnsi" w:cstheme="minorHAnsi"/>
          <w:color w:val="000000" w:themeColor="text1"/>
        </w:rPr>
        <w:t>, no caso em pauta</w:t>
      </w:r>
      <w:r w:rsidR="00AD0967" w:rsidRPr="004A6658">
        <w:rPr>
          <w:rFonts w:asciiTheme="minorHAnsi" w:hAnsiTheme="minorHAnsi" w:cstheme="minorHAnsi"/>
          <w:color w:val="000000" w:themeColor="text1"/>
        </w:rPr>
        <w:t xml:space="preserve">, do Conselho </w:t>
      </w:r>
      <w:r w:rsidR="00190AD9" w:rsidRPr="004A6658">
        <w:rPr>
          <w:rFonts w:asciiTheme="minorHAnsi" w:hAnsiTheme="minorHAnsi" w:cstheme="minorHAnsi"/>
          <w:color w:val="000000" w:themeColor="text1"/>
        </w:rPr>
        <w:t>de Educação</w:t>
      </w:r>
      <w:r w:rsidR="00AD0967" w:rsidRPr="004A6658">
        <w:rPr>
          <w:rFonts w:asciiTheme="minorHAnsi" w:hAnsiTheme="minorHAnsi" w:cstheme="minorHAnsi"/>
          <w:color w:val="000000" w:themeColor="text1"/>
        </w:rPr>
        <w:t xml:space="preserve"> do Distrito F</w:t>
      </w:r>
      <w:r w:rsidR="00AD0967" w:rsidRPr="004A6658">
        <w:rPr>
          <w:rFonts w:asciiTheme="minorHAnsi" w:eastAsia="Times New Roman" w:hAnsiTheme="minorHAnsi" w:cstheme="minorHAnsi"/>
          <w:color w:val="000000"/>
        </w:rPr>
        <w:t>e</w:t>
      </w:r>
      <w:r w:rsidR="00AD0967" w:rsidRPr="004A6658">
        <w:rPr>
          <w:rFonts w:asciiTheme="minorHAnsi" w:hAnsiTheme="minorHAnsi" w:cstheme="minorHAnsi"/>
          <w:color w:val="000000" w:themeColor="text1"/>
        </w:rPr>
        <w:t>d</w:t>
      </w:r>
      <w:r w:rsidR="00AD0967" w:rsidRPr="004A6658">
        <w:rPr>
          <w:rFonts w:asciiTheme="minorHAnsi" w:eastAsia="Times New Roman" w:hAnsiTheme="minorHAnsi" w:cstheme="minorHAnsi"/>
          <w:color w:val="000000"/>
        </w:rPr>
        <w:t>e</w:t>
      </w:r>
      <w:r w:rsidR="00AD0967" w:rsidRPr="004A6658">
        <w:rPr>
          <w:rFonts w:asciiTheme="minorHAnsi" w:hAnsiTheme="minorHAnsi" w:cstheme="minorHAnsi"/>
          <w:color w:val="000000" w:themeColor="text1"/>
        </w:rPr>
        <w:t>ral</w:t>
      </w:r>
      <w:r w:rsidR="00190AD9" w:rsidRPr="004A6658">
        <w:rPr>
          <w:rFonts w:asciiTheme="minorHAnsi" w:hAnsiTheme="minorHAnsi" w:cstheme="minorHAnsi"/>
          <w:color w:val="000000" w:themeColor="text1"/>
        </w:rPr>
        <w:t xml:space="preserve"> (CEDF), além dos órgão</w:t>
      </w:r>
      <w:r w:rsidR="00BE6320" w:rsidRPr="004A6658">
        <w:rPr>
          <w:rFonts w:asciiTheme="minorHAnsi" w:hAnsiTheme="minorHAnsi" w:cstheme="minorHAnsi"/>
          <w:color w:val="000000" w:themeColor="text1"/>
        </w:rPr>
        <w:t>s da administração direta como</w:t>
      </w:r>
      <w:r w:rsidR="00190AD9" w:rsidRPr="004A6658">
        <w:rPr>
          <w:rFonts w:asciiTheme="minorHAnsi" w:hAnsiTheme="minorHAnsi" w:cstheme="minorHAnsi"/>
          <w:color w:val="000000" w:themeColor="text1"/>
        </w:rPr>
        <w:t xml:space="preserve"> </w:t>
      </w:r>
      <w:r w:rsidR="00BE6320" w:rsidRPr="004A6658">
        <w:rPr>
          <w:rFonts w:asciiTheme="minorHAnsi" w:hAnsiTheme="minorHAnsi" w:cstheme="minorHAnsi"/>
          <w:color w:val="000000" w:themeColor="text1"/>
        </w:rPr>
        <w:t xml:space="preserve">portarias do Ministério da Educação ou da Secretaria </w:t>
      </w:r>
      <w:r w:rsidR="00190AD9" w:rsidRPr="004A6658">
        <w:rPr>
          <w:rFonts w:asciiTheme="minorHAnsi" w:hAnsiTheme="minorHAnsi" w:cstheme="minorHAnsi"/>
          <w:color w:val="000000" w:themeColor="text1"/>
        </w:rPr>
        <w:t>de</w:t>
      </w:r>
      <w:r w:rsidR="00BE6320" w:rsidRPr="004A6658">
        <w:rPr>
          <w:rFonts w:asciiTheme="minorHAnsi" w:hAnsiTheme="minorHAnsi" w:cstheme="minorHAnsi"/>
          <w:color w:val="000000" w:themeColor="text1"/>
        </w:rPr>
        <w:t xml:space="preserve"> Educação do Distrito Federal</w:t>
      </w:r>
      <w:r w:rsidR="00E1678A" w:rsidRPr="004A6658">
        <w:rPr>
          <w:rFonts w:asciiTheme="minorHAnsi" w:hAnsiTheme="minorHAnsi" w:cstheme="minorHAnsi"/>
          <w:color w:val="000000" w:themeColor="text1"/>
        </w:rPr>
        <w:t>. Da mesma forma, à</w:t>
      </w:r>
      <w:r w:rsidR="009C6C1F" w:rsidRPr="004A6658">
        <w:rPr>
          <w:rFonts w:asciiTheme="minorHAnsi" w:hAnsiTheme="minorHAnsi" w:cstheme="minorHAnsi"/>
          <w:color w:val="000000" w:themeColor="text1"/>
        </w:rPr>
        <w:t xml:space="preserve"> regulação, </w:t>
      </w:r>
      <w:r w:rsidR="00E1678A" w:rsidRPr="004A6658">
        <w:rPr>
          <w:rFonts w:asciiTheme="minorHAnsi" w:hAnsiTheme="minorHAnsi" w:cstheme="minorHAnsi"/>
          <w:color w:val="000000" w:themeColor="text1"/>
        </w:rPr>
        <w:t xml:space="preserve">à </w:t>
      </w:r>
      <w:r w:rsidR="009C6C1F" w:rsidRPr="004A6658">
        <w:rPr>
          <w:rFonts w:asciiTheme="minorHAnsi" w:hAnsiTheme="minorHAnsi" w:cstheme="minorHAnsi"/>
          <w:color w:val="000000" w:themeColor="text1"/>
        </w:rPr>
        <w:t xml:space="preserve">supervisão e </w:t>
      </w:r>
      <w:r w:rsidR="00E1678A" w:rsidRPr="004A6658">
        <w:rPr>
          <w:rFonts w:asciiTheme="minorHAnsi" w:hAnsiTheme="minorHAnsi" w:cstheme="minorHAnsi"/>
          <w:color w:val="000000" w:themeColor="text1"/>
        </w:rPr>
        <w:t xml:space="preserve">à </w:t>
      </w:r>
      <w:r w:rsidR="009C6C1F" w:rsidRPr="004A6658">
        <w:rPr>
          <w:rFonts w:asciiTheme="minorHAnsi" w:hAnsiTheme="minorHAnsi" w:cstheme="minorHAnsi"/>
          <w:color w:val="000000" w:themeColor="text1"/>
        </w:rPr>
        <w:t>avaliação destas in</w:t>
      </w:r>
      <w:r w:rsidR="00BE6320" w:rsidRPr="004A6658">
        <w:rPr>
          <w:rFonts w:asciiTheme="minorHAnsi" w:hAnsiTheme="minorHAnsi" w:cstheme="minorHAnsi"/>
          <w:color w:val="000000" w:themeColor="text1"/>
        </w:rPr>
        <w:t xml:space="preserve">stituições e de seus programas de graduação e de pós-graduação, </w:t>
      </w:r>
      <w:r w:rsidR="009C6C1F" w:rsidRPr="004A6658">
        <w:rPr>
          <w:rFonts w:asciiTheme="minorHAnsi" w:hAnsiTheme="minorHAnsi" w:cstheme="minorHAnsi"/>
          <w:color w:val="000000" w:themeColor="text1"/>
        </w:rPr>
        <w:t xml:space="preserve">aplicam-se </w:t>
      </w:r>
      <w:r w:rsidR="00BE6320" w:rsidRPr="004A6658">
        <w:rPr>
          <w:rFonts w:asciiTheme="minorHAnsi" w:hAnsiTheme="minorHAnsi" w:cstheme="minorHAnsi"/>
          <w:color w:val="000000" w:themeColor="text1"/>
        </w:rPr>
        <w:t>as determinações previstas na regulamentação específica</w:t>
      </w:r>
      <w:r w:rsidR="00E23B6B" w:rsidRPr="004A6658">
        <w:rPr>
          <w:rFonts w:asciiTheme="minorHAnsi" w:hAnsiTheme="minorHAnsi" w:cstheme="minorHAnsi"/>
          <w:color w:val="000000" w:themeColor="text1"/>
        </w:rPr>
        <w:t xml:space="preserve">, inclusive por meio de </w:t>
      </w:r>
      <w:proofErr w:type="spellStart"/>
      <w:r w:rsidR="00E23B6B" w:rsidRPr="004A6658">
        <w:rPr>
          <w:rFonts w:asciiTheme="minorHAnsi" w:hAnsiTheme="minorHAnsi" w:cstheme="minorHAnsi"/>
          <w:color w:val="000000" w:themeColor="text1"/>
        </w:rPr>
        <w:t>conveniamento</w:t>
      </w:r>
      <w:proofErr w:type="spellEnd"/>
      <w:r w:rsidR="00E23B6B" w:rsidRPr="004A6658">
        <w:rPr>
          <w:rFonts w:asciiTheme="minorHAnsi" w:hAnsiTheme="minorHAnsi" w:cstheme="minorHAnsi"/>
          <w:color w:val="000000" w:themeColor="text1"/>
        </w:rPr>
        <w:t xml:space="preserve"> entre diferentes Sistemas de Ensino</w:t>
      </w:r>
      <w:r w:rsidR="00BE6320" w:rsidRPr="004A6658">
        <w:rPr>
          <w:rFonts w:asciiTheme="minorHAnsi" w:hAnsiTheme="minorHAnsi" w:cstheme="minorHAnsi"/>
          <w:color w:val="000000" w:themeColor="text1"/>
        </w:rPr>
        <w:t xml:space="preserve">. </w:t>
      </w:r>
      <w:r w:rsidR="00C85FA7" w:rsidRPr="004A6658">
        <w:rPr>
          <w:rFonts w:asciiTheme="minorHAnsi" w:hAnsiTheme="minorHAnsi" w:cstheme="minorHAnsi"/>
          <w:color w:val="000000" w:themeColor="text1"/>
        </w:rPr>
        <w:t xml:space="preserve">Ainda, por se tratar de processo de </w:t>
      </w:r>
      <w:r w:rsidR="00AC07C0" w:rsidRPr="004A6658">
        <w:rPr>
          <w:rFonts w:asciiTheme="minorHAnsi" w:hAnsiTheme="minorHAnsi" w:cstheme="minorHAnsi"/>
          <w:color w:val="000000" w:themeColor="text1"/>
        </w:rPr>
        <w:t>implantação</w:t>
      </w:r>
      <w:r w:rsidR="006B655C" w:rsidRPr="004A6658">
        <w:rPr>
          <w:rFonts w:asciiTheme="minorHAnsi" w:hAnsiTheme="minorHAnsi" w:cstheme="minorHAnsi"/>
          <w:color w:val="000000" w:themeColor="text1"/>
        </w:rPr>
        <w:t xml:space="preserve"> de IES de grande importância</w:t>
      </w:r>
      <w:r w:rsidR="00AC07C0" w:rsidRPr="004A6658">
        <w:rPr>
          <w:rFonts w:asciiTheme="minorHAnsi" w:hAnsiTheme="minorHAnsi" w:cstheme="minorHAnsi"/>
          <w:color w:val="000000" w:themeColor="text1"/>
        </w:rPr>
        <w:t xml:space="preserve">, uma série de </w:t>
      </w:r>
      <w:r w:rsidR="00E1678A" w:rsidRPr="004A6658">
        <w:rPr>
          <w:rFonts w:asciiTheme="minorHAnsi" w:hAnsiTheme="minorHAnsi" w:cstheme="minorHAnsi"/>
          <w:color w:val="000000" w:themeColor="text1"/>
        </w:rPr>
        <w:t>informações sobre demanda regional</w:t>
      </w:r>
      <w:r w:rsidR="006B655C" w:rsidRPr="004A6658">
        <w:rPr>
          <w:rFonts w:asciiTheme="minorHAnsi" w:hAnsiTheme="minorHAnsi" w:cstheme="minorHAnsi"/>
          <w:color w:val="000000" w:themeColor="text1"/>
        </w:rPr>
        <w:t xml:space="preserve"> e sobre os </w:t>
      </w:r>
      <w:r w:rsidR="00E1678A" w:rsidRPr="004A6658">
        <w:rPr>
          <w:rFonts w:asciiTheme="minorHAnsi" w:hAnsiTheme="minorHAnsi" w:cstheme="minorHAnsi"/>
          <w:color w:val="000000" w:themeColor="text1"/>
        </w:rPr>
        <w:t xml:space="preserve">impactos </w:t>
      </w:r>
      <w:r w:rsidR="006B655C" w:rsidRPr="004A6658">
        <w:rPr>
          <w:rFonts w:asciiTheme="minorHAnsi" w:hAnsiTheme="minorHAnsi" w:cstheme="minorHAnsi"/>
          <w:color w:val="000000" w:themeColor="text1"/>
        </w:rPr>
        <w:t xml:space="preserve">nos âmbitos sociais, econômicos, políticos, produtivos e educacionais devem ser considerados, incluindo questões orçamentárias como fontes de recursos, nível de custeio e de investimento. </w:t>
      </w:r>
    </w:p>
    <w:p w14:paraId="72B5CB32" w14:textId="7B09FAC7" w:rsidR="000B52E0" w:rsidRPr="004A6658" w:rsidRDefault="000B52E0">
      <w:pPr>
        <w:rPr>
          <w:rFonts w:asciiTheme="minorHAnsi" w:hAnsiTheme="minorHAnsi" w:cstheme="minorHAnsi"/>
          <w:color w:val="000000" w:themeColor="text1"/>
        </w:rPr>
      </w:pPr>
      <w:r w:rsidRPr="004A6658">
        <w:rPr>
          <w:rFonts w:asciiTheme="minorHAnsi" w:hAnsiTheme="minorHAnsi" w:cstheme="minorHAnsi"/>
          <w:color w:val="000000" w:themeColor="text1"/>
        </w:rPr>
        <w:br w:type="page"/>
      </w:r>
    </w:p>
    <w:p w14:paraId="3D600876" w14:textId="1935E3B4" w:rsidR="00613BDB" w:rsidRPr="004A6658" w:rsidRDefault="00C50F51" w:rsidP="000B52E0">
      <w:pPr>
        <w:pStyle w:val="PargrafodaLista"/>
        <w:numPr>
          <w:ilvl w:val="0"/>
          <w:numId w:val="33"/>
        </w:numPr>
        <w:ind w:hanging="720"/>
        <w:jc w:val="both"/>
        <w:rPr>
          <w:rFonts w:cstheme="minorHAnsi"/>
          <w:b/>
          <w:color w:val="4472C4" w:themeColor="accent1"/>
          <w:sz w:val="44"/>
          <w:szCs w:val="40"/>
        </w:rPr>
      </w:pPr>
      <w:bookmarkStart w:id="3" w:name="_Hlk67232432"/>
      <w:r w:rsidRPr="004A6658">
        <w:rPr>
          <w:rFonts w:cstheme="minorHAnsi"/>
          <w:b/>
          <w:color w:val="4472C4" w:themeColor="accent1"/>
          <w:sz w:val="44"/>
          <w:szCs w:val="40"/>
        </w:rPr>
        <w:lastRenderedPageBreak/>
        <w:t>CARACTERIZAÇÃO DA RIDE – REGIÃO INTEGRADA DE DESENVOLVIMENTO DO DISTRITO FEDERAL E ENTORNO</w:t>
      </w:r>
    </w:p>
    <w:bookmarkEnd w:id="3"/>
    <w:p w14:paraId="012E3B2E" w14:textId="77777777" w:rsidR="003D681E" w:rsidRPr="004A6658" w:rsidRDefault="003D681E" w:rsidP="00F83131">
      <w:pPr>
        <w:spacing w:line="360" w:lineRule="auto"/>
        <w:ind w:firstLine="720"/>
        <w:jc w:val="both"/>
        <w:rPr>
          <w:rFonts w:asciiTheme="minorHAnsi" w:hAnsiTheme="minorHAnsi" w:cstheme="minorHAnsi"/>
          <w:color w:val="000000" w:themeColor="text1"/>
        </w:rPr>
      </w:pPr>
    </w:p>
    <w:p w14:paraId="46A722BE" w14:textId="2CF8B4E6" w:rsidR="00873FA6" w:rsidRPr="004A6658" w:rsidRDefault="003D681E" w:rsidP="003D681E">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De acordo com o Decreto n</w:t>
      </w:r>
      <w:r w:rsidRPr="004A6658">
        <w:rPr>
          <w:rFonts w:asciiTheme="minorHAnsi" w:hAnsiTheme="minorHAnsi" w:cstheme="minorHAnsi"/>
          <w:color w:val="000000" w:themeColor="text1"/>
          <w:vertAlign w:val="superscript"/>
        </w:rPr>
        <w:t>o</w:t>
      </w:r>
      <w:r w:rsidRPr="004A6658">
        <w:rPr>
          <w:rFonts w:asciiTheme="minorHAnsi" w:hAnsiTheme="minorHAnsi" w:cstheme="minorHAnsi"/>
          <w:color w:val="000000" w:themeColor="text1"/>
        </w:rPr>
        <w:t xml:space="preserve"> 7.469, de 04 de maio de 2011, regulamentando a Lei Complementar n</w:t>
      </w:r>
      <w:r w:rsidRPr="004A6658">
        <w:rPr>
          <w:rFonts w:asciiTheme="minorHAnsi" w:hAnsiTheme="minorHAnsi" w:cstheme="minorHAnsi"/>
          <w:color w:val="000000" w:themeColor="text1"/>
          <w:vertAlign w:val="superscript"/>
        </w:rPr>
        <w:t>o</w:t>
      </w:r>
      <w:r w:rsidRPr="004A6658">
        <w:rPr>
          <w:rFonts w:asciiTheme="minorHAnsi" w:hAnsiTheme="minorHAnsi" w:cstheme="minorHAnsi"/>
          <w:color w:val="000000" w:themeColor="text1"/>
        </w:rPr>
        <w:t xml:space="preserve"> 94, de 19 de fevereiro de 1998, em associação à Lei Complementar nº 163, de 14 de junho de 2018, a Região Integrada de Desenvolvimento do Distrito Federal e Entorno – RIDE possui 34 unidades administrativas, a saber: a) o Distrito Federal com a cidade de Brasília; b) 29 municípios no Estado de Goiás (Abadiânia, Água Fria de Goiás, Águas Lindas de Goiás, Alexânia, Alto Paraíso de Goiás, Alvorada do Norte, Barro Alto, Cabeceiras, Cavalcante, Cidade Ocidental, Cocalzinho de Goiás, Corumbá de Goiás, Cristalina, Flores de Goiás, Formosa, Goianésia, Luziânia, Mimoso de Goiás, Niquelândia, Novo Gama, Padre Bernardo, Pirenópolis, Planaltina, Santo Antônio do Descoberto, São João d’Aliança, Simolândia, Valparaíso de Goiás, Vila Boa e Vila Propício); e, c) quatro municípios no Estado de Minas Gerais (Arinos, Buritis, Cabeceira Grande e Unaí).</w:t>
      </w:r>
      <w:r w:rsidR="00873FA6" w:rsidRPr="004A6658">
        <w:rPr>
          <w:rFonts w:asciiTheme="minorHAnsi" w:hAnsiTheme="minorHAnsi" w:cstheme="minorHAnsi"/>
          <w:color w:val="000000" w:themeColor="text1"/>
        </w:rPr>
        <w:t xml:space="preserve"> A figura abaixo ilustra a RIDE-DF. </w:t>
      </w:r>
    </w:p>
    <w:p w14:paraId="5C40A0B6" w14:textId="77777777" w:rsidR="00392DC3" w:rsidRPr="004A6658" w:rsidRDefault="00392DC3" w:rsidP="003D681E">
      <w:pPr>
        <w:spacing w:line="360" w:lineRule="auto"/>
        <w:ind w:firstLine="720"/>
        <w:jc w:val="both"/>
        <w:rPr>
          <w:rFonts w:asciiTheme="minorHAnsi" w:hAnsiTheme="minorHAnsi" w:cstheme="minorHAnsi"/>
          <w:color w:val="000000" w:themeColor="text1"/>
        </w:rPr>
      </w:pPr>
    </w:p>
    <w:p w14:paraId="5457A6FC" w14:textId="4AB2C98A" w:rsidR="00873FA6" w:rsidRPr="004A6658" w:rsidRDefault="00873FA6" w:rsidP="000B52E0">
      <w:pPr>
        <w:spacing w:line="360" w:lineRule="auto"/>
        <w:rPr>
          <w:rFonts w:asciiTheme="minorHAnsi" w:hAnsiTheme="minorHAnsi" w:cstheme="minorHAnsi"/>
          <w:color w:val="000000" w:themeColor="text1"/>
        </w:rPr>
      </w:pPr>
      <w:r w:rsidRPr="004A6658">
        <w:rPr>
          <w:rFonts w:asciiTheme="minorHAnsi" w:hAnsiTheme="minorHAnsi" w:cstheme="minorHAnsi"/>
          <w:noProof/>
          <w:color w:val="000000" w:themeColor="text1"/>
        </w:rPr>
        <w:drawing>
          <wp:inline distT="0" distB="0" distL="0" distR="0" wp14:anchorId="47EA8601" wp14:editId="1356B71D">
            <wp:extent cx="4090656" cy="2874966"/>
            <wp:effectExtent l="19050" t="19050" r="24765" b="20955"/>
            <wp:docPr id="26" name="Imagem 2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Mapa&#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4101287" cy="2882437"/>
                    </a:xfrm>
                    <a:prstGeom prst="rect">
                      <a:avLst/>
                    </a:prstGeom>
                    <a:ln>
                      <a:solidFill>
                        <a:schemeClr val="tx1"/>
                      </a:solidFill>
                    </a:ln>
                  </pic:spPr>
                </pic:pic>
              </a:graphicData>
            </a:graphic>
          </wp:inline>
        </w:drawing>
      </w:r>
    </w:p>
    <w:p w14:paraId="32E16737" w14:textId="16BCB78E" w:rsidR="003D681E" w:rsidRPr="004A6658" w:rsidRDefault="00392DC3" w:rsidP="000B52E0">
      <w:pPr>
        <w:jc w:val="both"/>
        <w:rPr>
          <w:rFonts w:asciiTheme="minorHAnsi" w:hAnsiTheme="minorHAnsi" w:cstheme="minorHAnsi"/>
          <w:color w:val="000000" w:themeColor="text1"/>
          <w:sz w:val="20"/>
          <w:szCs w:val="20"/>
        </w:rPr>
      </w:pPr>
      <w:r w:rsidRPr="004A6658">
        <w:rPr>
          <w:rFonts w:asciiTheme="minorHAnsi" w:hAnsiTheme="minorHAnsi" w:cstheme="minorHAnsi"/>
          <w:b/>
          <w:bCs/>
          <w:color w:val="000000" w:themeColor="text1"/>
          <w:sz w:val="20"/>
          <w:szCs w:val="20"/>
        </w:rPr>
        <w:t xml:space="preserve">Figura </w:t>
      </w:r>
      <w:r w:rsidR="00E810E5" w:rsidRPr="004A6658">
        <w:rPr>
          <w:rFonts w:asciiTheme="minorHAnsi" w:hAnsiTheme="minorHAnsi" w:cstheme="minorHAnsi"/>
          <w:b/>
          <w:bCs/>
          <w:color w:val="000000" w:themeColor="text1"/>
          <w:sz w:val="20"/>
          <w:szCs w:val="20"/>
        </w:rPr>
        <w:t>3.1</w:t>
      </w:r>
      <w:r w:rsidRPr="004A6658">
        <w:rPr>
          <w:rFonts w:asciiTheme="minorHAnsi" w:hAnsiTheme="minorHAnsi" w:cstheme="minorHAnsi"/>
          <w:b/>
          <w:bCs/>
          <w:color w:val="000000" w:themeColor="text1"/>
          <w:sz w:val="20"/>
          <w:szCs w:val="20"/>
        </w:rPr>
        <w:t>.</w:t>
      </w:r>
      <w:r w:rsidRPr="004A6658">
        <w:rPr>
          <w:rFonts w:asciiTheme="minorHAnsi" w:hAnsiTheme="minorHAnsi" w:cstheme="minorHAnsi"/>
          <w:color w:val="000000" w:themeColor="text1"/>
          <w:sz w:val="20"/>
          <w:szCs w:val="20"/>
        </w:rPr>
        <w:t xml:space="preserve"> Região Integrada de Desenvolvimento do Distrito Federal e Entorno – RIDE-DF (</w:t>
      </w:r>
      <w:r w:rsidR="00EC5BF0" w:rsidRPr="004A6658">
        <w:rPr>
          <w:rFonts w:asciiTheme="minorHAnsi" w:hAnsiTheme="minorHAnsi" w:cstheme="minorHAnsi"/>
          <w:color w:val="000000" w:themeColor="text1"/>
          <w:sz w:val="20"/>
          <w:szCs w:val="20"/>
        </w:rPr>
        <w:t>Adaptado de</w:t>
      </w:r>
      <w:r w:rsidR="006B3984" w:rsidRPr="004A6658">
        <w:rPr>
          <w:rFonts w:asciiTheme="minorHAnsi" w:hAnsiTheme="minorHAnsi" w:cstheme="minorHAnsi"/>
          <w:color w:val="000000" w:themeColor="text1"/>
          <w:sz w:val="20"/>
          <w:szCs w:val="20"/>
        </w:rPr>
        <w:t xml:space="preserve"> CARMONA, 2019). </w:t>
      </w:r>
      <w:r w:rsidR="00EC5BF0" w:rsidRPr="004A6658">
        <w:rPr>
          <w:rFonts w:asciiTheme="minorHAnsi" w:hAnsiTheme="minorHAnsi" w:cstheme="minorHAnsi"/>
          <w:color w:val="000000" w:themeColor="text1"/>
          <w:sz w:val="20"/>
          <w:szCs w:val="20"/>
        </w:rPr>
        <w:t xml:space="preserve"> </w:t>
      </w:r>
      <w:r w:rsidRPr="004A6658">
        <w:rPr>
          <w:rFonts w:asciiTheme="minorHAnsi" w:hAnsiTheme="minorHAnsi" w:cstheme="minorHAnsi"/>
          <w:color w:val="000000" w:themeColor="text1"/>
          <w:sz w:val="20"/>
          <w:szCs w:val="20"/>
        </w:rPr>
        <w:t xml:space="preserve"> </w:t>
      </w:r>
    </w:p>
    <w:p w14:paraId="42E85A97" w14:textId="77777777" w:rsidR="000B52E0" w:rsidRPr="004A6658" w:rsidRDefault="000B52E0" w:rsidP="003D681E">
      <w:pPr>
        <w:spacing w:line="360" w:lineRule="auto"/>
        <w:ind w:firstLine="720"/>
        <w:jc w:val="both"/>
        <w:rPr>
          <w:rFonts w:asciiTheme="minorHAnsi" w:hAnsiTheme="minorHAnsi" w:cstheme="minorHAnsi"/>
          <w:color w:val="000000" w:themeColor="text1"/>
        </w:rPr>
      </w:pPr>
    </w:p>
    <w:p w14:paraId="0C4167D9" w14:textId="37A1528A" w:rsidR="003D681E" w:rsidRPr="004A6658" w:rsidRDefault="003D681E" w:rsidP="003D681E">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Dentre os principais objetivos da criação da RIDE, destacam-se aqueles relacionados à integração dos municípios próximos ao Distrito Federal, principalmente nos aspectos que possam </w:t>
      </w:r>
      <w:r w:rsidRPr="004A6658">
        <w:rPr>
          <w:rFonts w:asciiTheme="minorHAnsi" w:hAnsiTheme="minorHAnsi" w:cstheme="minorHAnsi"/>
          <w:color w:val="000000" w:themeColor="text1"/>
        </w:rPr>
        <w:lastRenderedPageBreak/>
        <w:t>oferecer oportunidades de melhoria das condições de moradia, de saneamento básico, de escolarização, de mobilidade urbana, entre outros, visto que tais municípios demonstram uma importante diversidade quanto à economia, à densidade demográfica e ao tamanho territorial. Assim, a RIDE torna possível que o impacto social de tais desigualdades seja reduzido dentro da área de abrangência da capital federal.</w:t>
      </w:r>
    </w:p>
    <w:p w14:paraId="4439B285" w14:textId="4DFEF6E0" w:rsidR="003D681E" w:rsidRPr="004A6658" w:rsidRDefault="003D681E" w:rsidP="003D681E">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No Quadro </w:t>
      </w:r>
      <w:r w:rsidR="00E810E5" w:rsidRPr="004A6658">
        <w:rPr>
          <w:rFonts w:asciiTheme="minorHAnsi" w:hAnsiTheme="minorHAnsi" w:cstheme="minorHAnsi"/>
          <w:color w:val="000000" w:themeColor="text1"/>
        </w:rPr>
        <w:t>3.</w:t>
      </w:r>
      <w:r w:rsidRPr="004A6658">
        <w:rPr>
          <w:rFonts w:asciiTheme="minorHAnsi" w:hAnsiTheme="minorHAnsi" w:cstheme="minorHAnsi"/>
          <w:color w:val="000000" w:themeColor="text1"/>
        </w:rPr>
        <w:t xml:space="preserve">1 são apresentadas algumas informações demográficas dos municípios que compõem atualmente a RIDE, com destaque para a representatividade de Brasília – DF, principalmente no que tange à população estimada para o ano 2020 (3.055.149 habitantes), representando cerca de 65% dos quase 4,7 milhões de habitantes da Região e, ao Índice de Desenvolvimento Humano Municipal (IDHM – 2010 = 0,824), destacando-se mais de 0,14 pontos acima da média geral da RIDE (Média=0,684; Desvio Padrão=0,045; Coeficiente de Variação=6,61%). Ainda, no mesmo quadro, verifica-se uma clara similaridade nos níveis percentuais de escolarização (Média=96,87%; Desvio Padrão=1,27%), como pode ser visto pelo reduzido valor do Coeficiente de Variação (1,31%). Por outro lado, quando se analisa o PIB per capita, os valores são consideravelmente diversos (Média=R$24.866,53; Desvio Padrão=R$18.168,25; Coeficiente de Variação=73,06%) daqueles apresentados por Brasília-DF (R$85.661,39) e pelo município de Barro Alto-GO (R$84.166,32), </w:t>
      </w:r>
      <w:r w:rsidR="00226928" w:rsidRPr="004A6658">
        <w:rPr>
          <w:rFonts w:asciiTheme="minorHAnsi" w:hAnsiTheme="minorHAnsi" w:cstheme="minorHAnsi"/>
          <w:color w:val="000000" w:themeColor="text1"/>
        </w:rPr>
        <w:t xml:space="preserve">ou no outro extremo, pelo município de Nova </w:t>
      </w:r>
      <w:proofErr w:type="spellStart"/>
      <w:r w:rsidR="00226928" w:rsidRPr="004A6658">
        <w:rPr>
          <w:rFonts w:asciiTheme="minorHAnsi" w:hAnsiTheme="minorHAnsi" w:cstheme="minorHAnsi"/>
          <w:color w:val="000000" w:themeColor="text1"/>
        </w:rPr>
        <w:t>Gama-GO</w:t>
      </w:r>
      <w:proofErr w:type="spellEnd"/>
      <w:r w:rsidR="00226928" w:rsidRPr="004A6658">
        <w:rPr>
          <w:rFonts w:asciiTheme="minorHAnsi" w:hAnsiTheme="minorHAnsi" w:cstheme="minorHAnsi"/>
          <w:color w:val="000000" w:themeColor="text1"/>
        </w:rPr>
        <w:t xml:space="preserve"> (R$ 8.403,19), o menor apresentado na RIDE, </w:t>
      </w:r>
      <w:r w:rsidRPr="004A6658">
        <w:rPr>
          <w:rFonts w:asciiTheme="minorHAnsi" w:hAnsiTheme="minorHAnsi" w:cstheme="minorHAnsi"/>
          <w:color w:val="000000" w:themeColor="text1"/>
        </w:rPr>
        <w:t xml:space="preserve">evidenciando uma importante diferença de perfil econômico da população de cada município que compõe </w:t>
      </w:r>
      <w:r w:rsidR="00232643" w:rsidRPr="004A6658">
        <w:rPr>
          <w:rFonts w:asciiTheme="minorHAnsi" w:hAnsiTheme="minorHAnsi" w:cstheme="minorHAnsi"/>
          <w:color w:val="000000" w:themeColor="text1"/>
        </w:rPr>
        <w:t>a</w:t>
      </w:r>
      <w:r w:rsidRPr="004A6658">
        <w:rPr>
          <w:rFonts w:asciiTheme="minorHAnsi" w:hAnsiTheme="minorHAnsi" w:cstheme="minorHAnsi"/>
          <w:color w:val="000000" w:themeColor="text1"/>
        </w:rPr>
        <w:t xml:space="preserve"> RIDE, em seus quase 95 mil km</w:t>
      </w:r>
      <w:r w:rsidRPr="004A6658">
        <w:rPr>
          <w:rFonts w:asciiTheme="minorHAnsi" w:hAnsiTheme="minorHAnsi" w:cstheme="minorHAnsi"/>
          <w:color w:val="000000" w:themeColor="text1"/>
          <w:vertAlign w:val="superscript"/>
        </w:rPr>
        <w:t>2</w:t>
      </w:r>
      <w:r w:rsidRPr="004A6658">
        <w:rPr>
          <w:rFonts w:asciiTheme="minorHAnsi" w:hAnsiTheme="minorHAnsi" w:cstheme="minorHAnsi"/>
          <w:color w:val="000000" w:themeColor="text1"/>
        </w:rPr>
        <w:t xml:space="preserve">. Neste mesmo contexto, ao se observar o montante que representa a mediana da distribuição dos valores desta variável (R$18.821,15), isso fica ainda mais evidente pois os valores de Brasília-DF e de Barro Alto-GO, são mais de quatro vezes maiores. Sem estes dois pontos extremos, a média geral da RIDE seria de R$21.113,58. </w:t>
      </w:r>
    </w:p>
    <w:p w14:paraId="280247C5" w14:textId="77777777" w:rsidR="003D681E" w:rsidRPr="004A6658" w:rsidRDefault="003D681E" w:rsidP="003D681E">
      <w:pPr>
        <w:rPr>
          <w:rFonts w:asciiTheme="minorHAnsi" w:eastAsia="Times New Roman" w:hAnsiTheme="minorHAnsi" w:cstheme="minorHAnsi"/>
          <w:color w:val="000000" w:themeColor="text1"/>
        </w:rPr>
      </w:pPr>
    </w:p>
    <w:p w14:paraId="496E10B5" w14:textId="0244FA37" w:rsidR="003D681E" w:rsidRPr="004A6658" w:rsidRDefault="003D681E" w:rsidP="00D31B34">
      <w:pPr>
        <w:outlineLvl w:val="0"/>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E810E5" w:rsidRPr="004A6658">
        <w:rPr>
          <w:rFonts w:asciiTheme="minorHAnsi" w:hAnsiTheme="minorHAnsi" w:cstheme="minorHAnsi"/>
          <w:b/>
          <w:color w:val="000000" w:themeColor="text1"/>
        </w:rPr>
        <w:t>3.</w:t>
      </w:r>
      <w:r w:rsidRPr="004A6658">
        <w:rPr>
          <w:rFonts w:asciiTheme="minorHAnsi" w:hAnsiTheme="minorHAnsi" w:cstheme="minorHAnsi"/>
          <w:b/>
          <w:color w:val="000000" w:themeColor="text1"/>
        </w:rPr>
        <w:t>1.</w:t>
      </w:r>
      <w:r w:rsidRPr="004A6658">
        <w:rPr>
          <w:rFonts w:asciiTheme="minorHAnsi" w:hAnsiTheme="minorHAnsi" w:cstheme="minorHAnsi"/>
          <w:color w:val="000000" w:themeColor="text1"/>
        </w:rPr>
        <w:t xml:space="preserve"> Informações demográficas dos municípios da RIDE, segundo IBGE.</w:t>
      </w:r>
    </w:p>
    <w:tbl>
      <w:tblPr>
        <w:tblStyle w:val="TabeladeLista4-nfase11"/>
        <w:tblW w:w="0" w:type="auto"/>
        <w:tblLook w:val="04A0" w:firstRow="1" w:lastRow="0" w:firstColumn="1" w:lastColumn="0" w:noHBand="0" w:noVBand="1"/>
      </w:tblPr>
      <w:tblGrid>
        <w:gridCol w:w="506"/>
        <w:gridCol w:w="2404"/>
        <w:gridCol w:w="1451"/>
        <w:gridCol w:w="1026"/>
        <w:gridCol w:w="1354"/>
        <w:gridCol w:w="1126"/>
        <w:gridCol w:w="1188"/>
      </w:tblGrid>
      <w:tr w:rsidR="003D681E" w:rsidRPr="004A6658" w14:paraId="47D22E8A"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Borders>
              <w:top w:val="single" w:sz="4" w:space="0" w:color="auto"/>
              <w:left w:val="single" w:sz="4" w:space="0" w:color="auto"/>
              <w:bottom w:val="single" w:sz="4" w:space="0" w:color="auto"/>
              <w:right w:val="single" w:sz="4" w:space="0" w:color="auto"/>
            </w:tcBorders>
          </w:tcPr>
          <w:p w14:paraId="3F02331A" w14:textId="103F724C" w:rsidR="003D681E" w:rsidRPr="004A6658" w:rsidRDefault="003D681E" w:rsidP="00326AE6">
            <w:pPr>
              <w:spacing w:line="360" w:lineRule="auto"/>
              <w:jc w:val="center"/>
              <w:rPr>
                <w:rFonts w:asciiTheme="minorHAnsi" w:hAnsiTheme="minorHAnsi" w:cstheme="minorHAnsi"/>
                <w:bCs w:val="0"/>
                <w:sz w:val="18"/>
                <w:szCs w:val="18"/>
              </w:rPr>
            </w:pP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UF</w:t>
            </w:r>
          </w:p>
        </w:tc>
        <w:tc>
          <w:tcPr>
            <w:tcW w:w="2404" w:type="dxa"/>
            <w:tcBorders>
              <w:top w:val="single" w:sz="4" w:space="0" w:color="auto"/>
              <w:left w:val="single" w:sz="4" w:space="0" w:color="auto"/>
              <w:bottom w:val="single" w:sz="4" w:space="0" w:color="auto"/>
              <w:right w:val="single" w:sz="4" w:space="0" w:color="auto"/>
            </w:tcBorders>
          </w:tcPr>
          <w:p w14:paraId="526F3726"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Município</w:t>
            </w:r>
          </w:p>
        </w:tc>
        <w:tc>
          <w:tcPr>
            <w:tcW w:w="1451" w:type="dxa"/>
            <w:tcBorders>
              <w:top w:val="single" w:sz="4" w:space="0" w:color="auto"/>
              <w:left w:val="single" w:sz="4" w:space="0" w:color="auto"/>
              <w:bottom w:val="single" w:sz="4" w:space="0" w:color="auto"/>
              <w:right w:val="single" w:sz="4" w:space="0" w:color="auto"/>
            </w:tcBorders>
          </w:tcPr>
          <w:p w14:paraId="0FA38A52"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Área</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territorial</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km</w:t>
            </w:r>
            <w:r w:rsidRPr="004A6658">
              <w:rPr>
                <w:rFonts w:asciiTheme="minorHAnsi" w:hAnsiTheme="minorHAnsi" w:cstheme="minorHAnsi"/>
                <w:bCs w:val="0"/>
                <w:sz w:val="18"/>
                <w:szCs w:val="18"/>
                <w:vertAlign w:val="superscript"/>
              </w:rPr>
              <w:t>2</w:t>
            </w:r>
            <w:r w:rsidRPr="004A6658">
              <w:rPr>
                <w:rFonts w:asciiTheme="minorHAnsi" w:hAnsiTheme="minorHAnsi" w:cstheme="minorHAnsi"/>
                <w:bCs w:val="0"/>
                <w:sz w:val="18"/>
                <w:szCs w:val="18"/>
              </w:rPr>
              <w:t>)</w:t>
            </w:r>
          </w:p>
          <w:p w14:paraId="0FFE1348"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(2019)</w:t>
            </w:r>
          </w:p>
        </w:tc>
        <w:tc>
          <w:tcPr>
            <w:tcW w:w="1026" w:type="dxa"/>
            <w:tcBorders>
              <w:top w:val="single" w:sz="4" w:space="0" w:color="auto"/>
              <w:left w:val="single" w:sz="4" w:space="0" w:color="auto"/>
              <w:bottom w:val="single" w:sz="4" w:space="0" w:color="auto"/>
              <w:right w:val="single" w:sz="4" w:space="0" w:color="auto"/>
            </w:tcBorders>
          </w:tcPr>
          <w:p w14:paraId="21365A12"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População</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estimada</w:t>
            </w:r>
            <w:r w:rsidRPr="004A6658">
              <w:rPr>
                <w:rFonts w:asciiTheme="minorHAnsi" w:hAnsiTheme="minorHAnsi" w:cstheme="minorHAnsi"/>
                <w:bCs w:val="0"/>
                <w:sz w:val="18"/>
                <w:szCs w:val="18"/>
              </w:rPr>
              <w:t xml:space="preserve"> (2020)</w:t>
            </w:r>
          </w:p>
        </w:tc>
        <w:tc>
          <w:tcPr>
            <w:tcW w:w="1354" w:type="dxa"/>
            <w:tcBorders>
              <w:top w:val="single" w:sz="4" w:space="0" w:color="auto"/>
              <w:left w:val="single" w:sz="4" w:space="0" w:color="auto"/>
              <w:bottom w:val="single" w:sz="4" w:space="0" w:color="auto"/>
              <w:right w:val="single" w:sz="4" w:space="0" w:color="auto"/>
            </w:tcBorders>
          </w:tcPr>
          <w:p w14:paraId="3D2A1EC2"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Escolarização</w:t>
            </w:r>
            <w:r w:rsidRPr="004A6658">
              <w:rPr>
                <w:rFonts w:asciiTheme="minorHAnsi" w:hAnsiTheme="minorHAnsi" w:cstheme="minorHAnsi"/>
                <w:bCs w:val="0"/>
                <w:sz w:val="18"/>
                <w:szCs w:val="18"/>
              </w:rPr>
              <w:t xml:space="preserve"> (6 </w:t>
            </w:r>
            <w:r w:rsidRPr="004A6658">
              <w:rPr>
                <w:rFonts w:asciiTheme="minorHAnsi" w:eastAsia="Calibri" w:hAnsiTheme="minorHAnsi" w:cstheme="minorHAnsi"/>
                <w:bCs w:val="0"/>
                <w:sz w:val="18"/>
                <w:szCs w:val="18"/>
              </w:rPr>
              <w:t>a</w:t>
            </w:r>
            <w:r w:rsidRPr="004A6658">
              <w:rPr>
                <w:rFonts w:asciiTheme="minorHAnsi" w:hAnsiTheme="minorHAnsi" w:cstheme="minorHAnsi"/>
                <w:bCs w:val="0"/>
                <w:sz w:val="18"/>
                <w:szCs w:val="18"/>
              </w:rPr>
              <w:t xml:space="preserve"> 14 </w:t>
            </w:r>
            <w:r w:rsidRPr="004A6658">
              <w:rPr>
                <w:rFonts w:asciiTheme="minorHAnsi" w:eastAsia="Calibri" w:hAnsiTheme="minorHAnsi" w:cstheme="minorHAnsi"/>
                <w:bCs w:val="0"/>
                <w:sz w:val="18"/>
                <w:szCs w:val="18"/>
              </w:rPr>
              <w:t>anos</w:t>
            </w:r>
            <w:r w:rsidRPr="004A6658">
              <w:rPr>
                <w:rFonts w:asciiTheme="minorHAnsi" w:hAnsiTheme="minorHAnsi" w:cstheme="minorHAnsi"/>
                <w:bCs w:val="0"/>
                <w:sz w:val="18"/>
                <w:szCs w:val="18"/>
              </w:rPr>
              <w:t>)</w:t>
            </w:r>
          </w:p>
          <w:p w14:paraId="13EAD77D"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w:t>
            </w:r>
          </w:p>
        </w:tc>
        <w:tc>
          <w:tcPr>
            <w:tcW w:w="1126" w:type="dxa"/>
            <w:tcBorders>
              <w:top w:val="single" w:sz="4" w:space="0" w:color="auto"/>
              <w:left w:val="single" w:sz="4" w:space="0" w:color="auto"/>
              <w:bottom w:val="single" w:sz="4" w:space="0" w:color="auto"/>
              <w:right w:val="single" w:sz="4" w:space="0" w:color="auto"/>
            </w:tcBorders>
          </w:tcPr>
          <w:p w14:paraId="3359962D"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IDHM</w:t>
            </w:r>
          </w:p>
          <w:p w14:paraId="0EE305EE"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(2010)</w:t>
            </w:r>
          </w:p>
        </w:tc>
        <w:tc>
          <w:tcPr>
            <w:tcW w:w="1188" w:type="dxa"/>
            <w:tcBorders>
              <w:top w:val="single" w:sz="4" w:space="0" w:color="auto"/>
              <w:left w:val="single" w:sz="4" w:space="0" w:color="auto"/>
              <w:bottom w:val="single" w:sz="4" w:space="0" w:color="auto"/>
              <w:right w:val="single" w:sz="4" w:space="0" w:color="auto"/>
            </w:tcBorders>
          </w:tcPr>
          <w:p w14:paraId="36673D2D"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Calibri" w:hAnsiTheme="minorHAnsi" w:cstheme="minorHAnsi"/>
                <w:bCs w:val="0"/>
                <w:sz w:val="18"/>
                <w:szCs w:val="18"/>
              </w:rPr>
              <w:t>PIB</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per</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capita</w:t>
            </w:r>
            <w:r w:rsidRPr="004A6658">
              <w:rPr>
                <w:rFonts w:asciiTheme="minorHAnsi" w:hAnsiTheme="minorHAnsi" w:cstheme="minorHAnsi"/>
                <w:bCs w:val="0"/>
                <w:sz w:val="18"/>
                <w:szCs w:val="18"/>
              </w:rPr>
              <w:t xml:space="preserve"> (</w:t>
            </w:r>
            <w:r w:rsidRPr="004A6658">
              <w:rPr>
                <w:rFonts w:asciiTheme="minorHAnsi" w:eastAsia="Calibri" w:hAnsiTheme="minorHAnsi" w:cstheme="minorHAnsi"/>
                <w:bCs w:val="0"/>
                <w:sz w:val="18"/>
                <w:szCs w:val="18"/>
              </w:rPr>
              <w:t>R</w:t>
            </w:r>
            <w:r w:rsidRPr="004A6658">
              <w:rPr>
                <w:rFonts w:asciiTheme="minorHAnsi" w:hAnsiTheme="minorHAnsi" w:cstheme="minorHAnsi"/>
                <w:bCs w:val="0"/>
                <w:sz w:val="18"/>
                <w:szCs w:val="18"/>
              </w:rPr>
              <w:t>$)</w:t>
            </w:r>
          </w:p>
          <w:p w14:paraId="31A2A64A" w14:textId="77777777" w:rsidR="003D681E" w:rsidRPr="004A6658" w:rsidRDefault="003D681E" w:rsidP="00326AE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(2018)</w:t>
            </w:r>
          </w:p>
        </w:tc>
      </w:tr>
      <w:tr w:rsidR="003D681E" w:rsidRPr="004A6658" w14:paraId="251F6A7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Borders>
              <w:top w:val="single" w:sz="4" w:space="0" w:color="auto"/>
              <w:left w:val="single" w:sz="4" w:space="0" w:color="auto"/>
              <w:bottom w:val="single" w:sz="4" w:space="0" w:color="auto"/>
              <w:right w:val="single" w:sz="4" w:space="0" w:color="auto"/>
            </w:tcBorders>
          </w:tcPr>
          <w:p w14:paraId="65502CD0" w14:textId="77777777" w:rsidR="003D681E" w:rsidRPr="004A6658" w:rsidRDefault="003D681E" w:rsidP="00326AE6">
            <w:pPr>
              <w:spacing w:line="360" w:lineRule="auto"/>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DF</w:t>
            </w:r>
          </w:p>
        </w:tc>
        <w:tc>
          <w:tcPr>
            <w:tcW w:w="2404" w:type="dxa"/>
            <w:tcBorders>
              <w:top w:val="single" w:sz="4" w:space="0" w:color="auto"/>
              <w:left w:val="single" w:sz="4" w:space="0" w:color="auto"/>
              <w:bottom w:val="single" w:sz="4" w:space="0" w:color="auto"/>
              <w:right w:val="single" w:sz="4" w:space="0" w:color="auto"/>
            </w:tcBorders>
          </w:tcPr>
          <w:p w14:paraId="4FD408BE"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Brasília</w:t>
            </w:r>
          </w:p>
        </w:tc>
        <w:tc>
          <w:tcPr>
            <w:tcW w:w="1451" w:type="dxa"/>
            <w:tcBorders>
              <w:top w:val="single" w:sz="4" w:space="0" w:color="auto"/>
              <w:left w:val="single" w:sz="4" w:space="0" w:color="auto"/>
              <w:bottom w:val="single" w:sz="4" w:space="0" w:color="auto"/>
              <w:right w:val="single" w:sz="4" w:space="0" w:color="auto"/>
            </w:tcBorders>
          </w:tcPr>
          <w:p w14:paraId="1460516B"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5760,783</w:t>
            </w:r>
          </w:p>
        </w:tc>
        <w:tc>
          <w:tcPr>
            <w:tcW w:w="1026" w:type="dxa"/>
            <w:tcBorders>
              <w:top w:val="single" w:sz="4" w:space="0" w:color="auto"/>
              <w:left w:val="single" w:sz="4" w:space="0" w:color="auto"/>
              <w:bottom w:val="single" w:sz="4" w:space="0" w:color="auto"/>
              <w:right w:val="single" w:sz="4" w:space="0" w:color="auto"/>
            </w:tcBorders>
          </w:tcPr>
          <w:p w14:paraId="4E203B0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3055149</w:t>
            </w:r>
          </w:p>
        </w:tc>
        <w:tc>
          <w:tcPr>
            <w:tcW w:w="1354" w:type="dxa"/>
            <w:tcBorders>
              <w:top w:val="single" w:sz="4" w:space="0" w:color="auto"/>
              <w:left w:val="single" w:sz="4" w:space="0" w:color="auto"/>
              <w:bottom w:val="single" w:sz="4" w:space="0" w:color="auto"/>
              <w:right w:val="single" w:sz="4" w:space="0" w:color="auto"/>
            </w:tcBorders>
          </w:tcPr>
          <w:p w14:paraId="45856E7C"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97,5</w:t>
            </w:r>
          </w:p>
        </w:tc>
        <w:tc>
          <w:tcPr>
            <w:tcW w:w="1126" w:type="dxa"/>
            <w:tcBorders>
              <w:top w:val="single" w:sz="4" w:space="0" w:color="auto"/>
              <w:left w:val="single" w:sz="4" w:space="0" w:color="auto"/>
              <w:bottom w:val="single" w:sz="4" w:space="0" w:color="auto"/>
              <w:right w:val="single" w:sz="4" w:space="0" w:color="auto"/>
            </w:tcBorders>
          </w:tcPr>
          <w:p w14:paraId="2AEC56F3"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0,824</w:t>
            </w:r>
          </w:p>
        </w:tc>
        <w:tc>
          <w:tcPr>
            <w:tcW w:w="1188" w:type="dxa"/>
            <w:tcBorders>
              <w:top w:val="single" w:sz="4" w:space="0" w:color="auto"/>
              <w:left w:val="single" w:sz="4" w:space="0" w:color="auto"/>
              <w:bottom w:val="single" w:sz="4" w:space="0" w:color="auto"/>
              <w:right w:val="single" w:sz="4" w:space="0" w:color="auto"/>
            </w:tcBorders>
          </w:tcPr>
          <w:p w14:paraId="47D08231"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85661,39</w:t>
            </w:r>
          </w:p>
        </w:tc>
      </w:tr>
      <w:tr w:rsidR="003D681E" w:rsidRPr="004A6658" w14:paraId="0BD579CE" w14:textId="77777777" w:rsidTr="008B6ACD">
        <w:tc>
          <w:tcPr>
            <w:cnfStyle w:val="001000000000" w:firstRow="0" w:lastRow="0" w:firstColumn="1" w:lastColumn="0" w:oddVBand="0" w:evenVBand="0" w:oddHBand="0" w:evenHBand="0" w:firstRowFirstColumn="0" w:firstRowLastColumn="0" w:lastRowFirstColumn="0" w:lastRowLastColumn="0"/>
            <w:tcW w:w="506" w:type="dxa"/>
            <w:vMerge w:val="restart"/>
            <w:tcBorders>
              <w:top w:val="single" w:sz="4" w:space="0" w:color="auto"/>
              <w:left w:val="single" w:sz="4" w:space="0" w:color="auto"/>
              <w:bottom w:val="single" w:sz="4" w:space="0" w:color="auto"/>
              <w:right w:val="single" w:sz="4" w:space="0" w:color="auto"/>
            </w:tcBorders>
          </w:tcPr>
          <w:p w14:paraId="41434652" w14:textId="77777777" w:rsidR="003D681E" w:rsidRPr="004A6658" w:rsidRDefault="003D681E" w:rsidP="00326AE6">
            <w:pPr>
              <w:spacing w:line="360" w:lineRule="auto"/>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GO</w:t>
            </w:r>
          </w:p>
        </w:tc>
        <w:tc>
          <w:tcPr>
            <w:tcW w:w="2404" w:type="dxa"/>
            <w:tcBorders>
              <w:top w:val="single" w:sz="4" w:space="0" w:color="auto"/>
              <w:left w:val="single" w:sz="4" w:space="0" w:color="auto"/>
              <w:bottom w:val="single" w:sz="4" w:space="0" w:color="auto"/>
              <w:right w:val="single" w:sz="4" w:space="0" w:color="auto"/>
            </w:tcBorders>
          </w:tcPr>
          <w:p w14:paraId="4CED8663"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Abadiânia</w:t>
            </w:r>
          </w:p>
        </w:tc>
        <w:tc>
          <w:tcPr>
            <w:tcW w:w="1451" w:type="dxa"/>
            <w:tcBorders>
              <w:top w:val="single" w:sz="4" w:space="0" w:color="auto"/>
              <w:left w:val="single" w:sz="4" w:space="0" w:color="auto"/>
              <w:bottom w:val="single" w:sz="4" w:space="0" w:color="auto"/>
              <w:right w:val="single" w:sz="4" w:space="0" w:color="auto"/>
            </w:tcBorders>
          </w:tcPr>
          <w:p w14:paraId="4F49728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1045,127</w:t>
            </w:r>
          </w:p>
        </w:tc>
        <w:tc>
          <w:tcPr>
            <w:tcW w:w="1026" w:type="dxa"/>
            <w:tcBorders>
              <w:top w:val="single" w:sz="4" w:space="0" w:color="auto"/>
              <w:left w:val="single" w:sz="4" w:space="0" w:color="auto"/>
              <w:bottom w:val="single" w:sz="4" w:space="0" w:color="auto"/>
              <w:right w:val="single" w:sz="4" w:space="0" w:color="auto"/>
            </w:tcBorders>
          </w:tcPr>
          <w:p w14:paraId="4FBCB5A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20461</w:t>
            </w:r>
          </w:p>
        </w:tc>
        <w:tc>
          <w:tcPr>
            <w:tcW w:w="1354" w:type="dxa"/>
            <w:tcBorders>
              <w:top w:val="single" w:sz="4" w:space="0" w:color="auto"/>
              <w:left w:val="single" w:sz="4" w:space="0" w:color="auto"/>
              <w:bottom w:val="single" w:sz="4" w:space="0" w:color="auto"/>
              <w:right w:val="single" w:sz="4" w:space="0" w:color="auto"/>
            </w:tcBorders>
          </w:tcPr>
          <w:p w14:paraId="1592DD55"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94,3</w:t>
            </w:r>
          </w:p>
        </w:tc>
        <w:tc>
          <w:tcPr>
            <w:tcW w:w="1126" w:type="dxa"/>
            <w:tcBorders>
              <w:top w:val="single" w:sz="4" w:space="0" w:color="auto"/>
              <w:left w:val="single" w:sz="4" w:space="0" w:color="auto"/>
              <w:bottom w:val="single" w:sz="4" w:space="0" w:color="auto"/>
              <w:right w:val="single" w:sz="4" w:space="0" w:color="auto"/>
            </w:tcBorders>
          </w:tcPr>
          <w:p w14:paraId="3E41C8CA"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0,689</w:t>
            </w:r>
          </w:p>
        </w:tc>
        <w:tc>
          <w:tcPr>
            <w:tcW w:w="1188" w:type="dxa"/>
            <w:tcBorders>
              <w:top w:val="single" w:sz="4" w:space="0" w:color="auto"/>
              <w:left w:val="single" w:sz="4" w:space="0" w:color="auto"/>
              <w:bottom w:val="single" w:sz="4" w:space="0" w:color="auto"/>
              <w:right w:val="single" w:sz="4" w:space="0" w:color="auto"/>
            </w:tcBorders>
          </w:tcPr>
          <w:p w14:paraId="7CC0CF16"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16132,95</w:t>
            </w:r>
          </w:p>
        </w:tc>
      </w:tr>
      <w:tr w:rsidR="003D681E" w:rsidRPr="004A6658" w14:paraId="39F8BE1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7AE7C3A"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1BE06CE1"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Água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Fria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0BBDA2DF"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2029,416</w:t>
            </w:r>
          </w:p>
        </w:tc>
        <w:tc>
          <w:tcPr>
            <w:tcW w:w="1026" w:type="dxa"/>
            <w:tcBorders>
              <w:top w:val="single" w:sz="4" w:space="0" w:color="auto"/>
              <w:left w:val="single" w:sz="4" w:space="0" w:color="auto"/>
              <w:bottom w:val="single" w:sz="4" w:space="0" w:color="auto"/>
              <w:right w:val="single" w:sz="4" w:space="0" w:color="auto"/>
            </w:tcBorders>
          </w:tcPr>
          <w:p w14:paraId="051E022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5793</w:t>
            </w:r>
          </w:p>
        </w:tc>
        <w:tc>
          <w:tcPr>
            <w:tcW w:w="1354" w:type="dxa"/>
            <w:tcBorders>
              <w:top w:val="single" w:sz="4" w:space="0" w:color="auto"/>
              <w:left w:val="single" w:sz="4" w:space="0" w:color="auto"/>
              <w:bottom w:val="single" w:sz="4" w:space="0" w:color="auto"/>
              <w:right w:val="single" w:sz="4" w:space="0" w:color="auto"/>
            </w:tcBorders>
          </w:tcPr>
          <w:p w14:paraId="6B457466"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97,4</w:t>
            </w:r>
          </w:p>
        </w:tc>
        <w:tc>
          <w:tcPr>
            <w:tcW w:w="1126" w:type="dxa"/>
            <w:tcBorders>
              <w:top w:val="single" w:sz="4" w:space="0" w:color="auto"/>
              <w:left w:val="single" w:sz="4" w:space="0" w:color="auto"/>
              <w:bottom w:val="single" w:sz="4" w:space="0" w:color="auto"/>
              <w:right w:val="single" w:sz="4" w:space="0" w:color="auto"/>
            </w:tcBorders>
          </w:tcPr>
          <w:p w14:paraId="628F4BEA"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0,671</w:t>
            </w:r>
          </w:p>
        </w:tc>
        <w:tc>
          <w:tcPr>
            <w:tcW w:w="1188" w:type="dxa"/>
            <w:tcBorders>
              <w:top w:val="single" w:sz="4" w:space="0" w:color="auto"/>
              <w:left w:val="single" w:sz="4" w:space="0" w:color="auto"/>
              <w:bottom w:val="single" w:sz="4" w:space="0" w:color="auto"/>
              <w:right w:val="single" w:sz="4" w:space="0" w:color="auto"/>
            </w:tcBorders>
          </w:tcPr>
          <w:p w14:paraId="2E60285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45025,66</w:t>
            </w:r>
          </w:p>
        </w:tc>
      </w:tr>
      <w:tr w:rsidR="003D681E" w:rsidRPr="004A6658" w14:paraId="1ED2A221"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6A15771"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46A450C8"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Águas</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Lindas</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28BBF47B"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192,392</w:t>
            </w:r>
          </w:p>
        </w:tc>
        <w:tc>
          <w:tcPr>
            <w:tcW w:w="1026" w:type="dxa"/>
            <w:tcBorders>
              <w:top w:val="single" w:sz="4" w:space="0" w:color="auto"/>
              <w:left w:val="single" w:sz="4" w:space="0" w:color="auto"/>
              <w:bottom w:val="single" w:sz="4" w:space="0" w:color="auto"/>
              <w:right w:val="single" w:sz="4" w:space="0" w:color="auto"/>
            </w:tcBorders>
          </w:tcPr>
          <w:p w14:paraId="4D9ED4C5"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217698</w:t>
            </w:r>
          </w:p>
        </w:tc>
        <w:tc>
          <w:tcPr>
            <w:tcW w:w="1354" w:type="dxa"/>
            <w:tcBorders>
              <w:top w:val="single" w:sz="4" w:space="0" w:color="auto"/>
              <w:left w:val="single" w:sz="4" w:space="0" w:color="auto"/>
              <w:bottom w:val="single" w:sz="4" w:space="0" w:color="auto"/>
              <w:right w:val="single" w:sz="4" w:space="0" w:color="auto"/>
            </w:tcBorders>
          </w:tcPr>
          <w:p w14:paraId="61556B59"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96,6</w:t>
            </w:r>
          </w:p>
        </w:tc>
        <w:tc>
          <w:tcPr>
            <w:tcW w:w="1126" w:type="dxa"/>
            <w:tcBorders>
              <w:top w:val="single" w:sz="4" w:space="0" w:color="auto"/>
              <w:left w:val="single" w:sz="4" w:space="0" w:color="auto"/>
              <w:bottom w:val="single" w:sz="4" w:space="0" w:color="auto"/>
              <w:right w:val="single" w:sz="4" w:space="0" w:color="auto"/>
            </w:tcBorders>
          </w:tcPr>
          <w:p w14:paraId="250410BF"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0,686</w:t>
            </w:r>
          </w:p>
        </w:tc>
        <w:tc>
          <w:tcPr>
            <w:tcW w:w="1188" w:type="dxa"/>
            <w:tcBorders>
              <w:top w:val="single" w:sz="4" w:space="0" w:color="auto"/>
              <w:left w:val="single" w:sz="4" w:space="0" w:color="auto"/>
              <w:bottom w:val="single" w:sz="4" w:space="0" w:color="auto"/>
              <w:right w:val="single" w:sz="4" w:space="0" w:color="auto"/>
            </w:tcBorders>
          </w:tcPr>
          <w:p w14:paraId="280339F1"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9100,34</w:t>
            </w:r>
          </w:p>
        </w:tc>
      </w:tr>
      <w:tr w:rsidR="003D681E" w:rsidRPr="004A6658" w14:paraId="130A950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1A27BB9"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171105F"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Alexânia</w:t>
            </w:r>
          </w:p>
        </w:tc>
        <w:tc>
          <w:tcPr>
            <w:tcW w:w="1451" w:type="dxa"/>
            <w:tcBorders>
              <w:top w:val="single" w:sz="4" w:space="0" w:color="auto"/>
              <w:left w:val="single" w:sz="4" w:space="0" w:color="auto"/>
              <w:bottom w:val="single" w:sz="4" w:space="0" w:color="auto"/>
              <w:right w:val="single" w:sz="4" w:space="0" w:color="auto"/>
            </w:tcBorders>
          </w:tcPr>
          <w:p w14:paraId="098DCDC7"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847,893</w:t>
            </w:r>
          </w:p>
        </w:tc>
        <w:tc>
          <w:tcPr>
            <w:tcW w:w="1026" w:type="dxa"/>
            <w:tcBorders>
              <w:top w:val="single" w:sz="4" w:space="0" w:color="auto"/>
              <w:left w:val="single" w:sz="4" w:space="0" w:color="auto"/>
              <w:bottom w:val="single" w:sz="4" w:space="0" w:color="auto"/>
              <w:right w:val="single" w:sz="4" w:space="0" w:color="auto"/>
            </w:tcBorders>
          </w:tcPr>
          <w:p w14:paraId="201C06C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28010</w:t>
            </w:r>
          </w:p>
        </w:tc>
        <w:tc>
          <w:tcPr>
            <w:tcW w:w="1354" w:type="dxa"/>
            <w:tcBorders>
              <w:top w:val="single" w:sz="4" w:space="0" w:color="auto"/>
              <w:left w:val="single" w:sz="4" w:space="0" w:color="auto"/>
              <w:bottom w:val="single" w:sz="4" w:space="0" w:color="auto"/>
              <w:right w:val="single" w:sz="4" w:space="0" w:color="auto"/>
            </w:tcBorders>
          </w:tcPr>
          <w:p w14:paraId="6E3D2F66"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97,0</w:t>
            </w:r>
          </w:p>
        </w:tc>
        <w:tc>
          <w:tcPr>
            <w:tcW w:w="1126" w:type="dxa"/>
            <w:tcBorders>
              <w:top w:val="single" w:sz="4" w:space="0" w:color="auto"/>
              <w:left w:val="single" w:sz="4" w:space="0" w:color="auto"/>
              <w:bottom w:val="single" w:sz="4" w:space="0" w:color="auto"/>
              <w:right w:val="single" w:sz="4" w:space="0" w:color="auto"/>
            </w:tcBorders>
          </w:tcPr>
          <w:p w14:paraId="3C5048DA"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0,682</w:t>
            </w:r>
          </w:p>
        </w:tc>
        <w:tc>
          <w:tcPr>
            <w:tcW w:w="1188" w:type="dxa"/>
            <w:tcBorders>
              <w:top w:val="single" w:sz="4" w:space="0" w:color="auto"/>
              <w:left w:val="single" w:sz="4" w:space="0" w:color="auto"/>
              <w:bottom w:val="single" w:sz="4" w:space="0" w:color="auto"/>
              <w:right w:val="single" w:sz="4" w:space="0" w:color="auto"/>
            </w:tcBorders>
          </w:tcPr>
          <w:p w14:paraId="6F07A324"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29731,85</w:t>
            </w:r>
          </w:p>
        </w:tc>
      </w:tr>
      <w:tr w:rsidR="003D681E" w:rsidRPr="004A6658" w14:paraId="4388152A"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8037486"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579A09C0"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Alto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Paraíso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4B74F91E"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2593,904</w:t>
            </w:r>
          </w:p>
        </w:tc>
        <w:tc>
          <w:tcPr>
            <w:tcW w:w="1026" w:type="dxa"/>
            <w:tcBorders>
              <w:top w:val="single" w:sz="4" w:space="0" w:color="auto"/>
              <w:left w:val="single" w:sz="4" w:space="0" w:color="auto"/>
              <w:bottom w:val="single" w:sz="4" w:space="0" w:color="auto"/>
              <w:right w:val="single" w:sz="4" w:space="0" w:color="auto"/>
            </w:tcBorders>
          </w:tcPr>
          <w:p w14:paraId="6185E317"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7688</w:t>
            </w:r>
          </w:p>
        </w:tc>
        <w:tc>
          <w:tcPr>
            <w:tcW w:w="1354" w:type="dxa"/>
            <w:tcBorders>
              <w:top w:val="single" w:sz="4" w:space="0" w:color="auto"/>
              <w:left w:val="single" w:sz="4" w:space="0" w:color="auto"/>
              <w:bottom w:val="single" w:sz="4" w:space="0" w:color="auto"/>
              <w:right w:val="single" w:sz="4" w:space="0" w:color="auto"/>
            </w:tcBorders>
          </w:tcPr>
          <w:p w14:paraId="6865D879"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98,0</w:t>
            </w:r>
          </w:p>
        </w:tc>
        <w:tc>
          <w:tcPr>
            <w:tcW w:w="1126" w:type="dxa"/>
            <w:tcBorders>
              <w:top w:val="single" w:sz="4" w:space="0" w:color="auto"/>
              <w:left w:val="single" w:sz="4" w:space="0" w:color="auto"/>
              <w:bottom w:val="single" w:sz="4" w:space="0" w:color="auto"/>
              <w:right w:val="single" w:sz="4" w:space="0" w:color="auto"/>
            </w:tcBorders>
          </w:tcPr>
          <w:p w14:paraId="262E821C"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0,713</w:t>
            </w:r>
          </w:p>
        </w:tc>
        <w:tc>
          <w:tcPr>
            <w:tcW w:w="1188" w:type="dxa"/>
            <w:tcBorders>
              <w:top w:val="single" w:sz="4" w:space="0" w:color="auto"/>
              <w:left w:val="single" w:sz="4" w:space="0" w:color="auto"/>
              <w:bottom w:val="single" w:sz="4" w:space="0" w:color="auto"/>
              <w:right w:val="single" w:sz="4" w:space="0" w:color="auto"/>
            </w:tcBorders>
          </w:tcPr>
          <w:p w14:paraId="61423214"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22173,34</w:t>
            </w:r>
          </w:p>
        </w:tc>
      </w:tr>
      <w:tr w:rsidR="003D681E" w:rsidRPr="004A6658" w14:paraId="78ABAD0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56A0B550"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E589BB8"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Alvorada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Norte</w:t>
            </w:r>
          </w:p>
        </w:tc>
        <w:tc>
          <w:tcPr>
            <w:tcW w:w="1451" w:type="dxa"/>
            <w:tcBorders>
              <w:top w:val="single" w:sz="4" w:space="0" w:color="auto"/>
              <w:left w:val="single" w:sz="4" w:space="0" w:color="auto"/>
              <w:bottom w:val="single" w:sz="4" w:space="0" w:color="auto"/>
              <w:right w:val="single" w:sz="4" w:space="0" w:color="auto"/>
            </w:tcBorders>
          </w:tcPr>
          <w:p w14:paraId="585AE3FE"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1259,366</w:t>
            </w:r>
          </w:p>
        </w:tc>
        <w:tc>
          <w:tcPr>
            <w:tcW w:w="1026" w:type="dxa"/>
            <w:tcBorders>
              <w:top w:val="single" w:sz="4" w:space="0" w:color="auto"/>
              <w:left w:val="single" w:sz="4" w:space="0" w:color="auto"/>
              <w:bottom w:val="single" w:sz="4" w:space="0" w:color="auto"/>
              <w:right w:val="single" w:sz="4" w:space="0" w:color="auto"/>
            </w:tcBorders>
          </w:tcPr>
          <w:p w14:paraId="31E974BF"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8705</w:t>
            </w:r>
          </w:p>
        </w:tc>
        <w:tc>
          <w:tcPr>
            <w:tcW w:w="1354" w:type="dxa"/>
            <w:tcBorders>
              <w:top w:val="single" w:sz="4" w:space="0" w:color="auto"/>
              <w:left w:val="single" w:sz="4" w:space="0" w:color="auto"/>
              <w:bottom w:val="single" w:sz="4" w:space="0" w:color="auto"/>
              <w:right w:val="single" w:sz="4" w:space="0" w:color="auto"/>
            </w:tcBorders>
          </w:tcPr>
          <w:p w14:paraId="64308552"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98,0</w:t>
            </w:r>
          </w:p>
        </w:tc>
        <w:tc>
          <w:tcPr>
            <w:tcW w:w="1126" w:type="dxa"/>
            <w:tcBorders>
              <w:top w:val="single" w:sz="4" w:space="0" w:color="auto"/>
              <w:left w:val="single" w:sz="4" w:space="0" w:color="auto"/>
              <w:bottom w:val="single" w:sz="4" w:space="0" w:color="auto"/>
              <w:right w:val="single" w:sz="4" w:space="0" w:color="auto"/>
            </w:tcBorders>
          </w:tcPr>
          <w:p w14:paraId="34779500"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0,660</w:t>
            </w:r>
          </w:p>
        </w:tc>
        <w:tc>
          <w:tcPr>
            <w:tcW w:w="1188" w:type="dxa"/>
            <w:tcBorders>
              <w:top w:val="single" w:sz="4" w:space="0" w:color="auto"/>
              <w:left w:val="single" w:sz="4" w:space="0" w:color="auto"/>
              <w:bottom w:val="single" w:sz="4" w:space="0" w:color="auto"/>
              <w:right w:val="single" w:sz="4" w:space="0" w:color="auto"/>
            </w:tcBorders>
          </w:tcPr>
          <w:p w14:paraId="6A9BDE4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14929,92</w:t>
            </w:r>
          </w:p>
        </w:tc>
      </w:tr>
      <w:tr w:rsidR="003D681E" w:rsidRPr="004A6658" w14:paraId="7FDA73B9"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6D1AA256"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31D2BC8C"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Barro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Alto</w:t>
            </w:r>
          </w:p>
        </w:tc>
        <w:tc>
          <w:tcPr>
            <w:tcW w:w="1451" w:type="dxa"/>
            <w:tcBorders>
              <w:top w:val="single" w:sz="4" w:space="0" w:color="auto"/>
              <w:left w:val="single" w:sz="4" w:space="0" w:color="auto"/>
              <w:bottom w:val="single" w:sz="4" w:space="0" w:color="auto"/>
              <w:right w:val="single" w:sz="4" w:space="0" w:color="auto"/>
            </w:tcBorders>
          </w:tcPr>
          <w:p w14:paraId="7C9811B6"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1093,248</w:t>
            </w:r>
          </w:p>
        </w:tc>
        <w:tc>
          <w:tcPr>
            <w:tcW w:w="1026" w:type="dxa"/>
            <w:tcBorders>
              <w:top w:val="single" w:sz="4" w:space="0" w:color="auto"/>
              <w:left w:val="single" w:sz="4" w:space="0" w:color="auto"/>
              <w:bottom w:val="single" w:sz="4" w:space="0" w:color="auto"/>
              <w:right w:val="single" w:sz="4" w:space="0" w:color="auto"/>
            </w:tcBorders>
          </w:tcPr>
          <w:p w14:paraId="70EC5E90"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11408</w:t>
            </w:r>
          </w:p>
        </w:tc>
        <w:tc>
          <w:tcPr>
            <w:tcW w:w="1354" w:type="dxa"/>
            <w:tcBorders>
              <w:top w:val="single" w:sz="4" w:space="0" w:color="auto"/>
              <w:left w:val="single" w:sz="4" w:space="0" w:color="auto"/>
              <w:bottom w:val="single" w:sz="4" w:space="0" w:color="auto"/>
              <w:right w:val="single" w:sz="4" w:space="0" w:color="auto"/>
            </w:tcBorders>
          </w:tcPr>
          <w:p w14:paraId="36F4A66F"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99,0</w:t>
            </w:r>
          </w:p>
        </w:tc>
        <w:tc>
          <w:tcPr>
            <w:tcW w:w="1126" w:type="dxa"/>
            <w:tcBorders>
              <w:top w:val="single" w:sz="4" w:space="0" w:color="auto"/>
              <w:left w:val="single" w:sz="4" w:space="0" w:color="auto"/>
              <w:bottom w:val="single" w:sz="4" w:space="0" w:color="auto"/>
              <w:right w:val="single" w:sz="4" w:space="0" w:color="auto"/>
            </w:tcBorders>
          </w:tcPr>
          <w:p w14:paraId="62A1CE5C"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0,742</w:t>
            </w:r>
          </w:p>
        </w:tc>
        <w:tc>
          <w:tcPr>
            <w:tcW w:w="1188" w:type="dxa"/>
            <w:tcBorders>
              <w:top w:val="single" w:sz="4" w:space="0" w:color="auto"/>
              <w:left w:val="single" w:sz="4" w:space="0" w:color="auto"/>
              <w:bottom w:val="single" w:sz="4" w:space="0" w:color="auto"/>
              <w:right w:val="single" w:sz="4" w:space="0" w:color="auto"/>
            </w:tcBorders>
          </w:tcPr>
          <w:p w14:paraId="747677A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84166,32</w:t>
            </w:r>
          </w:p>
        </w:tc>
      </w:tr>
      <w:tr w:rsidR="003D681E" w:rsidRPr="004A6658" w14:paraId="1B3C13E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7A9689D9"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7C333D98"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Cabeceiras</w:t>
            </w:r>
          </w:p>
        </w:tc>
        <w:tc>
          <w:tcPr>
            <w:tcW w:w="1451" w:type="dxa"/>
            <w:tcBorders>
              <w:top w:val="single" w:sz="4" w:space="0" w:color="auto"/>
              <w:left w:val="single" w:sz="4" w:space="0" w:color="auto"/>
              <w:bottom w:val="single" w:sz="4" w:space="0" w:color="auto"/>
              <w:right w:val="single" w:sz="4" w:space="0" w:color="auto"/>
            </w:tcBorders>
          </w:tcPr>
          <w:p w14:paraId="54CEE27C"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1126,912</w:t>
            </w:r>
          </w:p>
        </w:tc>
        <w:tc>
          <w:tcPr>
            <w:tcW w:w="1026" w:type="dxa"/>
            <w:tcBorders>
              <w:top w:val="single" w:sz="4" w:space="0" w:color="auto"/>
              <w:left w:val="single" w:sz="4" w:space="0" w:color="auto"/>
              <w:bottom w:val="single" w:sz="4" w:space="0" w:color="auto"/>
              <w:right w:val="single" w:sz="4" w:space="0" w:color="auto"/>
            </w:tcBorders>
          </w:tcPr>
          <w:p w14:paraId="1FD3890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8046</w:t>
            </w:r>
          </w:p>
        </w:tc>
        <w:tc>
          <w:tcPr>
            <w:tcW w:w="1354" w:type="dxa"/>
            <w:tcBorders>
              <w:top w:val="single" w:sz="4" w:space="0" w:color="auto"/>
              <w:left w:val="single" w:sz="4" w:space="0" w:color="auto"/>
              <w:bottom w:val="single" w:sz="4" w:space="0" w:color="auto"/>
              <w:right w:val="single" w:sz="4" w:space="0" w:color="auto"/>
            </w:tcBorders>
          </w:tcPr>
          <w:p w14:paraId="113CFDE2"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96,4</w:t>
            </w:r>
          </w:p>
        </w:tc>
        <w:tc>
          <w:tcPr>
            <w:tcW w:w="1126" w:type="dxa"/>
            <w:tcBorders>
              <w:top w:val="single" w:sz="4" w:space="0" w:color="auto"/>
              <w:left w:val="single" w:sz="4" w:space="0" w:color="auto"/>
              <w:bottom w:val="single" w:sz="4" w:space="0" w:color="auto"/>
              <w:right w:val="single" w:sz="4" w:space="0" w:color="auto"/>
            </w:tcBorders>
          </w:tcPr>
          <w:p w14:paraId="6BE471E2"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0,668</w:t>
            </w:r>
          </w:p>
        </w:tc>
        <w:tc>
          <w:tcPr>
            <w:tcW w:w="1188" w:type="dxa"/>
            <w:tcBorders>
              <w:top w:val="single" w:sz="4" w:space="0" w:color="auto"/>
              <w:left w:val="single" w:sz="4" w:space="0" w:color="auto"/>
              <w:bottom w:val="single" w:sz="4" w:space="0" w:color="auto"/>
              <w:right w:val="single" w:sz="4" w:space="0" w:color="auto"/>
            </w:tcBorders>
          </w:tcPr>
          <w:p w14:paraId="35F1E071"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27593,6</w:t>
            </w:r>
          </w:p>
        </w:tc>
      </w:tr>
      <w:tr w:rsidR="003D681E" w:rsidRPr="004A6658" w14:paraId="4E109ED9"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6AD4A8B5"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7B592A80"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Cavalcante</w:t>
            </w:r>
          </w:p>
        </w:tc>
        <w:tc>
          <w:tcPr>
            <w:tcW w:w="1451" w:type="dxa"/>
            <w:tcBorders>
              <w:top w:val="single" w:sz="4" w:space="0" w:color="auto"/>
              <w:left w:val="single" w:sz="4" w:space="0" w:color="auto"/>
              <w:bottom w:val="single" w:sz="4" w:space="0" w:color="auto"/>
              <w:right w:val="single" w:sz="4" w:space="0" w:color="auto"/>
            </w:tcBorders>
          </w:tcPr>
          <w:p w14:paraId="26C06F5B"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6953,666</w:t>
            </w:r>
          </w:p>
        </w:tc>
        <w:tc>
          <w:tcPr>
            <w:tcW w:w="1026" w:type="dxa"/>
            <w:tcBorders>
              <w:top w:val="single" w:sz="4" w:space="0" w:color="auto"/>
              <w:left w:val="single" w:sz="4" w:space="0" w:color="auto"/>
              <w:bottom w:val="single" w:sz="4" w:space="0" w:color="auto"/>
              <w:right w:val="single" w:sz="4" w:space="0" w:color="auto"/>
            </w:tcBorders>
          </w:tcPr>
          <w:p w14:paraId="3F7CBD77"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9725</w:t>
            </w:r>
          </w:p>
        </w:tc>
        <w:tc>
          <w:tcPr>
            <w:tcW w:w="1354" w:type="dxa"/>
            <w:tcBorders>
              <w:top w:val="single" w:sz="4" w:space="0" w:color="auto"/>
              <w:left w:val="single" w:sz="4" w:space="0" w:color="auto"/>
              <w:bottom w:val="single" w:sz="4" w:space="0" w:color="auto"/>
              <w:right w:val="single" w:sz="4" w:space="0" w:color="auto"/>
            </w:tcBorders>
          </w:tcPr>
          <w:p w14:paraId="2F7D5C0B"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92,9</w:t>
            </w:r>
          </w:p>
        </w:tc>
        <w:tc>
          <w:tcPr>
            <w:tcW w:w="1126" w:type="dxa"/>
            <w:tcBorders>
              <w:top w:val="single" w:sz="4" w:space="0" w:color="auto"/>
              <w:left w:val="single" w:sz="4" w:space="0" w:color="auto"/>
              <w:bottom w:val="single" w:sz="4" w:space="0" w:color="auto"/>
              <w:right w:val="single" w:sz="4" w:space="0" w:color="auto"/>
            </w:tcBorders>
          </w:tcPr>
          <w:p w14:paraId="7740D55B"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0,584</w:t>
            </w:r>
          </w:p>
        </w:tc>
        <w:tc>
          <w:tcPr>
            <w:tcW w:w="1188" w:type="dxa"/>
            <w:tcBorders>
              <w:top w:val="single" w:sz="4" w:space="0" w:color="auto"/>
              <w:left w:val="single" w:sz="4" w:space="0" w:color="auto"/>
              <w:bottom w:val="single" w:sz="4" w:space="0" w:color="auto"/>
              <w:right w:val="single" w:sz="4" w:space="0" w:color="auto"/>
            </w:tcBorders>
          </w:tcPr>
          <w:p w14:paraId="0D45E937"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26121,71</w:t>
            </w:r>
          </w:p>
        </w:tc>
      </w:tr>
      <w:tr w:rsidR="003D681E" w:rsidRPr="004A6658" w14:paraId="5E6A522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6EAAC9B0"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908637E"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Cidade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Ocidental</w:t>
            </w:r>
          </w:p>
        </w:tc>
        <w:tc>
          <w:tcPr>
            <w:tcW w:w="1451" w:type="dxa"/>
            <w:tcBorders>
              <w:top w:val="single" w:sz="4" w:space="0" w:color="auto"/>
              <w:left w:val="single" w:sz="4" w:space="0" w:color="auto"/>
              <w:bottom w:val="single" w:sz="4" w:space="0" w:color="auto"/>
              <w:right w:val="single" w:sz="4" w:space="0" w:color="auto"/>
            </w:tcBorders>
          </w:tcPr>
          <w:p w14:paraId="41DDAAAC"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390,959</w:t>
            </w:r>
          </w:p>
        </w:tc>
        <w:tc>
          <w:tcPr>
            <w:tcW w:w="1026" w:type="dxa"/>
            <w:tcBorders>
              <w:top w:val="single" w:sz="4" w:space="0" w:color="auto"/>
              <w:left w:val="single" w:sz="4" w:space="0" w:color="auto"/>
              <w:bottom w:val="single" w:sz="4" w:space="0" w:color="auto"/>
              <w:right w:val="single" w:sz="4" w:space="0" w:color="auto"/>
            </w:tcBorders>
          </w:tcPr>
          <w:p w14:paraId="6FE9506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72890</w:t>
            </w:r>
          </w:p>
        </w:tc>
        <w:tc>
          <w:tcPr>
            <w:tcW w:w="1354" w:type="dxa"/>
            <w:tcBorders>
              <w:top w:val="single" w:sz="4" w:space="0" w:color="auto"/>
              <w:left w:val="single" w:sz="4" w:space="0" w:color="auto"/>
              <w:bottom w:val="single" w:sz="4" w:space="0" w:color="auto"/>
              <w:right w:val="single" w:sz="4" w:space="0" w:color="auto"/>
            </w:tcBorders>
          </w:tcPr>
          <w:p w14:paraId="64BEDAB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97,2</w:t>
            </w:r>
          </w:p>
        </w:tc>
        <w:tc>
          <w:tcPr>
            <w:tcW w:w="1126" w:type="dxa"/>
            <w:tcBorders>
              <w:top w:val="single" w:sz="4" w:space="0" w:color="auto"/>
              <w:left w:val="single" w:sz="4" w:space="0" w:color="auto"/>
              <w:bottom w:val="single" w:sz="4" w:space="0" w:color="auto"/>
              <w:right w:val="single" w:sz="4" w:space="0" w:color="auto"/>
            </w:tcBorders>
          </w:tcPr>
          <w:p w14:paraId="08DA2B40"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0,717</w:t>
            </w:r>
          </w:p>
        </w:tc>
        <w:tc>
          <w:tcPr>
            <w:tcW w:w="1188" w:type="dxa"/>
            <w:tcBorders>
              <w:top w:val="single" w:sz="4" w:space="0" w:color="auto"/>
              <w:left w:val="single" w:sz="4" w:space="0" w:color="auto"/>
              <w:bottom w:val="single" w:sz="4" w:space="0" w:color="auto"/>
              <w:right w:val="single" w:sz="4" w:space="0" w:color="auto"/>
            </w:tcBorders>
          </w:tcPr>
          <w:p w14:paraId="34B9FEA2"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11394,02</w:t>
            </w:r>
          </w:p>
        </w:tc>
      </w:tr>
      <w:tr w:rsidR="003D681E" w:rsidRPr="004A6658" w14:paraId="24B5BD24"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2FDEC969"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10E184CF"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Cocalzinho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36B0AD80"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1789,039</w:t>
            </w:r>
          </w:p>
        </w:tc>
        <w:tc>
          <w:tcPr>
            <w:tcW w:w="1026" w:type="dxa"/>
            <w:tcBorders>
              <w:top w:val="single" w:sz="4" w:space="0" w:color="auto"/>
              <w:left w:val="single" w:sz="4" w:space="0" w:color="auto"/>
              <w:bottom w:val="single" w:sz="4" w:space="0" w:color="auto"/>
              <w:right w:val="single" w:sz="4" w:space="0" w:color="auto"/>
            </w:tcBorders>
          </w:tcPr>
          <w:p w14:paraId="32FCD919"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20504</w:t>
            </w:r>
          </w:p>
        </w:tc>
        <w:tc>
          <w:tcPr>
            <w:tcW w:w="1354" w:type="dxa"/>
            <w:tcBorders>
              <w:top w:val="single" w:sz="4" w:space="0" w:color="auto"/>
              <w:left w:val="single" w:sz="4" w:space="0" w:color="auto"/>
              <w:bottom w:val="single" w:sz="4" w:space="0" w:color="auto"/>
              <w:right w:val="single" w:sz="4" w:space="0" w:color="auto"/>
            </w:tcBorders>
          </w:tcPr>
          <w:p w14:paraId="29216681"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95,2</w:t>
            </w:r>
          </w:p>
        </w:tc>
        <w:tc>
          <w:tcPr>
            <w:tcW w:w="1126" w:type="dxa"/>
            <w:tcBorders>
              <w:top w:val="single" w:sz="4" w:space="0" w:color="auto"/>
              <w:left w:val="single" w:sz="4" w:space="0" w:color="auto"/>
              <w:bottom w:val="single" w:sz="4" w:space="0" w:color="auto"/>
              <w:right w:val="single" w:sz="4" w:space="0" w:color="auto"/>
            </w:tcBorders>
          </w:tcPr>
          <w:p w14:paraId="01663537"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0,657</w:t>
            </w:r>
          </w:p>
        </w:tc>
        <w:tc>
          <w:tcPr>
            <w:tcW w:w="1188" w:type="dxa"/>
            <w:tcBorders>
              <w:top w:val="single" w:sz="4" w:space="0" w:color="auto"/>
              <w:left w:val="single" w:sz="4" w:space="0" w:color="auto"/>
              <w:bottom w:val="single" w:sz="4" w:space="0" w:color="auto"/>
              <w:right w:val="single" w:sz="4" w:space="0" w:color="auto"/>
            </w:tcBorders>
          </w:tcPr>
          <w:p w14:paraId="491423F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16327,17</w:t>
            </w:r>
          </w:p>
        </w:tc>
      </w:tr>
      <w:tr w:rsidR="003D681E" w:rsidRPr="004A6658" w14:paraId="3E60A14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6B25C24D"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29BF4F7"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Corumbá</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54117E46"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1061,955</w:t>
            </w:r>
          </w:p>
        </w:tc>
        <w:tc>
          <w:tcPr>
            <w:tcW w:w="1026" w:type="dxa"/>
            <w:tcBorders>
              <w:top w:val="single" w:sz="4" w:space="0" w:color="auto"/>
              <w:left w:val="single" w:sz="4" w:space="0" w:color="auto"/>
              <w:bottom w:val="single" w:sz="4" w:space="0" w:color="auto"/>
              <w:right w:val="single" w:sz="4" w:space="0" w:color="auto"/>
            </w:tcBorders>
          </w:tcPr>
          <w:p w14:paraId="3E261567"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11169</w:t>
            </w:r>
          </w:p>
        </w:tc>
        <w:tc>
          <w:tcPr>
            <w:tcW w:w="1354" w:type="dxa"/>
            <w:tcBorders>
              <w:top w:val="single" w:sz="4" w:space="0" w:color="auto"/>
              <w:left w:val="single" w:sz="4" w:space="0" w:color="auto"/>
              <w:bottom w:val="single" w:sz="4" w:space="0" w:color="auto"/>
              <w:right w:val="single" w:sz="4" w:space="0" w:color="auto"/>
            </w:tcBorders>
          </w:tcPr>
          <w:p w14:paraId="560FDF51"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96,6</w:t>
            </w:r>
          </w:p>
        </w:tc>
        <w:tc>
          <w:tcPr>
            <w:tcW w:w="1126" w:type="dxa"/>
            <w:tcBorders>
              <w:top w:val="single" w:sz="4" w:space="0" w:color="auto"/>
              <w:left w:val="single" w:sz="4" w:space="0" w:color="auto"/>
              <w:bottom w:val="single" w:sz="4" w:space="0" w:color="auto"/>
              <w:right w:val="single" w:sz="4" w:space="0" w:color="auto"/>
            </w:tcBorders>
          </w:tcPr>
          <w:p w14:paraId="39F70A88"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0,680</w:t>
            </w:r>
          </w:p>
        </w:tc>
        <w:tc>
          <w:tcPr>
            <w:tcW w:w="1188" w:type="dxa"/>
            <w:tcBorders>
              <w:top w:val="single" w:sz="4" w:space="0" w:color="auto"/>
              <w:left w:val="single" w:sz="4" w:space="0" w:color="auto"/>
              <w:bottom w:val="single" w:sz="4" w:space="0" w:color="auto"/>
              <w:right w:val="single" w:sz="4" w:space="0" w:color="auto"/>
            </w:tcBorders>
          </w:tcPr>
          <w:p w14:paraId="555BD0A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15791,45</w:t>
            </w:r>
          </w:p>
        </w:tc>
      </w:tr>
      <w:tr w:rsidR="003D681E" w:rsidRPr="004A6658" w14:paraId="570D9491"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C1848B6"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AAA23C3"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Cristalina</w:t>
            </w:r>
          </w:p>
        </w:tc>
        <w:tc>
          <w:tcPr>
            <w:tcW w:w="1451" w:type="dxa"/>
            <w:tcBorders>
              <w:top w:val="single" w:sz="4" w:space="0" w:color="auto"/>
              <w:left w:val="single" w:sz="4" w:space="0" w:color="auto"/>
              <w:bottom w:val="single" w:sz="4" w:space="0" w:color="auto"/>
              <w:right w:val="single" w:sz="4" w:space="0" w:color="auto"/>
            </w:tcBorders>
          </w:tcPr>
          <w:p w14:paraId="1C2AF225"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6163,806</w:t>
            </w:r>
          </w:p>
        </w:tc>
        <w:tc>
          <w:tcPr>
            <w:tcW w:w="1026" w:type="dxa"/>
            <w:tcBorders>
              <w:top w:val="single" w:sz="4" w:space="0" w:color="auto"/>
              <w:left w:val="single" w:sz="4" w:space="0" w:color="auto"/>
              <w:bottom w:val="single" w:sz="4" w:space="0" w:color="auto"/>
              <w:right w:val="single" w:sz="4" w:space="0" w:color="auto"/>
            </w:tcBorders>
          </w:tcPr>
          <w:p w14:paraId="3698240C"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60210</w:t>
            </w:r>
          </w:p>
        </w:tc>
        <w:tc>
          <w:tcPr>
            <w:tcW w:w="1354" w:type="dxa"/>
            <w:tcBorders>
              <w:top w:val="single" w:sz="4" w:space="0" w:color="auto"/>
              <w:left w:val="single" w:sz="4" w:space="0" w:color="auto"/>
              <w:bottom w:val="single" w:sz="4" w:space="0" w:color="auto"/>
              <w:right w:val="single" w:sz="4" w:space="0" w:color="auto"/>
            </w:tcBorders>
          </w:tcPr>
          <w:p w14:paraId="05ABB974"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95,6</w:t>
            </w:r>
          </w:p>
        </w:tc>
        <w:tc>
          <w:tcPr>
            <w:tcW w:w="1126" w:type="dxa"/>
            <w:tcBorders>
              <w:top w:val="single" w:sz="4" w:space="0" w:color="auto"/>
              <w:left w:val="single" w:sz="4" w:space="0" w:color="auto"/>
              <w:bottom w:val="single" w:sz="4" w:space="0" w:color="auto"/>
              <w:right w:val="single" w:sz="4" w:space="0" w:color="auto"/>
            </w:tcBorders>
          </w:tcPr>
          <w:p w14:paraId="27F6497F"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0,699</w:t>
            </w:r>
          </w:p>
        </w:tc>
        <w:tc>
          <w:tcPr>
            <w:tcW w:w="1188" w:type="dxa"/>
            <w:tcBorders>
              <w:top w:val="single" w:sz="4" w:space="0" w:color="auto"/>
              <w:left w:val="single" w:sz="4" w:space="0" w:color="auto"/>
              <w:bottom w:val="single" w:sz="4" w:space="0" w:color="auto"/>
              <w:right w:val="single" w:sz="4" w:space="0" w:color="auto"/>
            </w:tcBorders>
          </w:tcPr>
          <w:p w14:paraId="2E6E4303"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40300,93</w:t>
            </w:r>
          </w:p>
        </w:tc>
      </w:tr>
      <w:tr w:rsidR="003D681E" w:rsidRPr="004A6658" w14:paraId="7D49A88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F096DA5"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7C02D27"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Flores</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529125AE"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3709,427</w:t>
            </w:r>
          </w:p>
        </w:tc>
        <w:tc>
          <w:tcPr>
            <w:tcW w:w="1026" w:type="dxa"/>
            <w:tcBorders>
              <w:top w:val="single" w:sz="4" w:space="0" w:color="auto"/>
              <w:left w:val="single" w:sz="4" w:space="0" w:color="auto"/>
              <w:bottom w:val="single" w:sz="4" w:space="0" w:color="auto"/>
              <w:right w:val="single" w:sz="4" w:space="0" w:color="auto"/>
            </w:tcBorders>
          </w:tcPr>
          <w:p w14:paraId="255F6F5C"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17005</w:t>
            </w:r>
          </w:p>
        </w:tc>
        <w:tc>
          <w:tcPr>
            <w:tcW w:w="1354" w:type="dxa"/>
            <w:tcBorders>
              <w:top w:val="single" w:sz="4" w:space="0" w:color="auto"/>
              <w:left w:val="single" w:sz="4" w:space="0" w:color="auto"/>
              <w:bottom w:val="single" w:sz="4" w:space="0" w:color="auto"/>
              <w:right w:val="single" w:sz="4" w:space="0" w:color="auto"/>
            </w:tcBorders>
          </w:tcPr>
          <w:p w14:paraId="593FEC85"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96,6</w:t>
            </w:r>
          </w:p>
        </w:tc>
        <w:tc>
          <w:tcPr>
            <w:tcW w:w="1126" w:type="dxa"/>
            <w:tcBorders>
              <w:top w:val="single" w:sz="4" w:space="0" w:color="auto"/>
              <w:left w:val="single" w:sz="4" w:space="0" w:color="auto"/>
              <w:bottom w:val="single" w:sz="4" w:space="0" w:color="auto"/>
              <w:right w:val="single" w:sz="4" w:space="0" w:color="auto"/>
            </w:tcBorders>
          </w:tcPr>
          <w:p w14:paraId="04618AD4"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0,597</w:t>
            </w:r>
          </w:p>
        </w:tc>
        <w:tc>
          <w:tcPr>
            <w:tcW w:w="1188" w:type="dxa"/>
            <w:tcBorders>
              <w:top w:val="single" w:sz="4" w:space="0" w:color="auto"/>
              <w:left w:val="single" w:sz="4" w:space="0" w:color="auto"/>
              <w:bottom w:val="single" w:sz="4" w:space="0" w:color="auto"/>
              <w:right w:val="single" w:sz="4" w:space="0" w:color="auto"/>
            </w:tcBorders>
          </w:tcPr>
          <w:p w14:paraId="2D1798B2"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8915,44</w:t>
            </w:r>
          </w:p>
        </w:tc>
      </w:tr>
      <w:tr w:rsidR="003D681E" w:rsidRPr="004A6658" w14:paraId="64C328F1"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0DD3F26E"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17082B46"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Formosa</w:t>
            </w:r>
          </w:p>
        </w:tc>
        <w:tc>
          <w:tcPr>
            <w:tcW w:w="1451" w:type="dxa"/>
            <w:tcBorders>
              <w:top w:val="single" w:sz="4" w:space="0" w:color="auto"/>
              <w:left w:val="single" w:sz="4" w:space="0" w:color="auto"/>
              <w:bottom w:val="single" w:sz="4" w:space="0" w:color="auto"/>
              <w:right w:val="single" w:sz="4" w:space="0" w:color="auto"/>
            </w:tcBorders>
          </w:tcPr>
          <w:p w14:paraId="2F70D095"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5813,637</w:t>
            </w:r>
          </w:p>
        </w:tc>
        <w:tc>
          <w:tcPr>
            <w:tcW w:w="1026" w:type="dxa"/>
            <w:tcBorders>
              <w:top w:val="single" w:sz="4" w:space="0" w:color="auto"/>
              <w:left w:val="single" w:sz="4" w:space="0" w:color="auto"/>
              <w:bottom w:val="single" w:sz="4" w:space="0" w:color="auto"/>
              <w:right w:val="single" w:sz="4" w:space="0" w:color="auto"/>
            </w:tcBorders>
          </w:tcPr>
          <w:p w14:paraId="15FEA7CB"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123684</w:t>
            </w:r>
          </w:p>
        </w:tc>
        <w:tc>
          <w:tcPr>
            <w:tcW w:w="1354" w:type="dxa"/>
            <w:tcBorders>
              <w:top w:val="single" w:sz="4" w:space="0" w:color="auto"/>
              <w:left w:val="single" w:sz="4" w:space="0" w:color="auto"/>
              <w:bottom w:val="single" w:sz="4" w:space="0" w:color="auto"/>
              <w:right w:val="single" w:sz="4" w:space="0" w:color="auto"/>
            </w:tcBorders>
          </w:tcPr>
          <w:p w14:paraId="6577CB0B"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96,6</w:t>
            </w:r>
          </w:p>
        </w:tc>
        <w:tc>
          <w:tcPr>
            <w:tcW w:w="1126" w:type="dxa"/>
            <w:tcBorders>
              <w:top w:val="single" w:sz="4" w:space="0" w:color="auto"/>
              <w:left w:val="single" w:sz="4" w:space="0" w:color="auto"/>
              <w:bottom w:val="single" w:sz="4" w:space="0" w:color="auto"/>
              <w:right w:val="single" w:sz="4" w:space="0" w:color="auto"/>
            </w:tcBorders>
          </w:tcPr>
          <w:p w14:paraId="3FB55CF5"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0,744</w:t>
            </w:r>
          </w:p>
        </w:tc>
        <w:tc>
          <w:tcPr>
            <w:tcW w:w="1188" w:type="dxa"/>
            <w:tcBorders>
              <w:top w:val="single" w:sz="4" w:space="0" w:color="auto"/>
              <w:left w:val="single" w:sz="4" w:space="0" w:color="auto"/>
              <w:bottom w:val="single" w:sz="4" w:space="0" w:color="auto"/>
              <w:right w:val="single" w:sz="4" w:space="0" w:color="auto"/>
            </w:tcBorders>
          </w:tcPr>
          <w:p w14:paraId="2BBBF56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19525,95</w:t>
            </w:r>
          </w:p>
        </w:tc>
      </w:tr>
      <w:tr w:rsidR="003D681E" w:rsidRPr="004A6658" w14:paraId="6050F71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2E06974B"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4DE6E7BF"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Goianésia</w:t>
            </w:r>
          </w:p>
        </w:tc>
        <w:tc>
          <w:tcPr>
            <w:tcW w:w="1451" w:type="dxa"/>
            <w:tcBorders>
              <w:top w:val="single" w:sz="4" w:space="0" w:color="auto"/>
              <w:left w:val="single" w:sz="4" w:space="0" w:color="auto"/>
              <w:bottom w:val="single" w:sz="4" w:space="0" w:color="auto"/>
              <w:right w:val="single" w:sz="4" w:space="0" w:color="auto"/>
            </w:tcBorders>
          </w:tcPr>
          <w:p w14:paraId="2E555983"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1547,274</w:t>
            </w:r>
          </w:p>
        </w:tc>
        <w:tc>
          <w:tcPr>
            <w:tcW w:w="1026" w:type="dxa"/>
            <w:tcBorders>
              <w:top w:val="single" w:sz="4" w:space="0" w:color="auto"/>
              <w:left w:val="single" w:sz="4" w:space="0" w:color="auto"/>
              <w:bottom w:val="single" w:sz="4" w:space="0" w:color="auto"/>
              <w:right w:val="single" w:sz="4" w:space="0" w:color="auto"/>
            </w:tcBorders>
          </w:tcPr>
          <w:p w14:paraId="1B57C93D"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71075</w:t>
            </w:r>
          </w:p>
        </w:tc>
        <w:tc>
          <w:tcPr>
            <w:tcW w:w="1354" w:type="dxa"/>
            <w:tcBorders>
              <w:top w:val="single" w:sz="4" w:space="0" w:color="auto"/>
              <w:left w:val="single" w:sz="4" w:space="0" w:color="auto"/>
              <w:bottom w:val="single" w:sz="4" w:space="0" w:color="auto"/>
              <w:right w:val="single" w:sz="4" w:space="0" w:color="auto"/>
            </w:tcBorders>
          </w:tcPr>
          <w:p w14:paraId="11CFEA0D"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98,0</w:t>
            </w:r>
          </w:p>
        </w:tc>
        <w:tc>
          <w:tcPr>
            <w:tcW w:w="1126" w:type="dxa"/>
            <w:tcBorders>
              <w:top w:val="single" w:sz="4" w:space="0" w:color="auto"/>
              <w:left w:val="single" w:sz="4" w:space="0" w:color="auto"/>
              <w:bottom w:val="single" w:sz="4" w:space="0" w:color="auto"/>
              <w:right w:val="single" w:sz="4" w:space="0" w:color="auto"/>
            </w:tcBorders>
          </w:tcPr>
          <w:p w14:paraId="7052B3BC"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0,727</w:t>
            </w:r>
          </w:p>
        </w:tc>
        <w:tc>
          <w:tcPr>
            <w:tcW w:w="1188" w:type="dxa"/>
            <w:tcBorders>
              <w:top w:val="single" w:sz="4" w:space="0" w:color="auto"/>
              <w:left w:val="single" w:sz="4" w:space="0" w:color="auto"/>
              <w:bottom w:val="single" w:sz="4" w:space="0" w:color="auto"/>
              <w:right w:val="single" w:sz="4" w:space="0" w:color="auto"/>
            </w:tcBorders>
          </w:tcPr>
          <w:p w14:paraId="2FC62A49"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20108,61</w:t>
            </w:r>
          </w:p>
        </w:tc>
      </w:tr>
      <w:tr w:rsidR="003D681E" w:rsidRPr="004A6658" w14:paraId="4C611B92"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D239BD3"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7A1DB428"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Luziânia</w:t>
            </w:r>
          </w:p>
        </w:tc>
        <w:tc>
          <w:tcPr>
            <w:tcW w:w="1451" w:type="dxa"/>
            <w:tcBorders>
              <w:top w:val="single" w:sz="4" w:space="0" w:color="auto"/>
              <w:left w:val="single" w:sz="4" w:space="0" w:color="auto"/>
              <w:bottom w:val="single" w:sz="4" w:space="0" w:color="auto"/>
              <w:right w:val="single" w:sz="4" w:space="0" w:color="auto"/>
            </w:tcBorders>
          </w:tcPr>
          <w:p w14:paraId="60955FC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3961,100</w:t>
            </w:r>
          </w:p>
        </w:tc>
        <w:tc>
          <w:tcPr>
            <w:tcW w:w="1026" w:type="dxa"/>
            <w:tcBorders>
              <w:top w:val="single" w:sz="4" w:space="0" w:color="auto"/>
              <w:left w:val="single" w:sz="4" w:space="0" w:color="auto"/>
              <w:bottom w:val="single" w:sz="4" w:space="0" w:color="auto"/>
              <w:right w:val="single" w:sz="4" w:space="0" w:color="auto"/>
            </w:tcBorders>
          </w:tcPr>
          <w:p w14:paraId="5D897D03"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211508</w:t>
            </w:r>
          </w:p>
        </w:tc>
        <w:tc>
          <w:tcPr>
            <w:tcW w:w="1354" w:type="dxa"/>
            <w:tcBorders>
              <w:top w:val="single" w:sz="4" w:space="0" w:color="auto"/>
              <w:left w:val="single" w:sz="4" w:space="0" w:color="auto"/>
              <w:bottom w:val="single" w:sz="4" w:space="0" w:color="auto"/>
              <w:right w:val="single" w:sz="4" w:space="0" w:color="auto"/>
            </w:tcBorders>
          </w:tcPr>
          <w:p w14:paraId="7E8DBCBE"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97,0</w:t>
            </w:r>
          </w:p>
        </w:tc>
        <w:tc>
          <w:tcPr>
            <w:tcW w:w="1126" w:type="dxa"/>
            <w:tcBorders>
              <w:top w:val="single" w:sz="4" w:space="0" w:color="auto"/>
              <w:left w:val="single" w:sz="4" w:space="0" w:color="auto"/>
              <w:bottom w:val="single" w:sz="4" w:space="0" w:color="auto"/>
              <w:right w:val="single" w:sz="4" w:space="0" w:color="auto"/>
            </w:tcBorders>
          </w:tcPr>
          <w:p w14:paraId="1E8ED15E"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0,701</w:t>
            </w:r>
          </w:p>
        </w:tc>
        <w:tc>
          <w:tcPr>
            <w:tcW w:w="1188" w:type="dxa"/>
            <w:tcBorders>
              <w:top w:val="single" w:sz="4" w:space="0" w:color="auto"/>
              <w:left w:val="single" w:sz="4" w:space="0" w:color="auto"/>
              <w:bottom w:val="single" w:sz="4" w:space="0" w:color="auto"/>
              <w:right w:val="single" w:sz="4" w:space="0" w:color="auto"/>
            </w:tcBorders>
          </w:tcPr>
          <w:p w14:paraId="6802BED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17452,11</w:t>
            </w:r>
          </w:p>
        </w:tc>
      </w:tr>
      <w:tr w:rsidR="003D681E" w:rsidRPr="004A6658" w14:paraId="7745ACC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46B9079"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D924307"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Mimoso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1F2251E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1386,915</w:t>
            </w:r>
          </w:p>
        </w:tc>
        <w:tc>
          <w:tcPr>
            <w:tcW w:w="1026" w:type="dxa"/>
            <w:tcBorders>
              <w:top w:val="single" w:sz="4" w:space="0" w:color="auto"/>
              <w:left w:val="single" w:sz="4" w:space="0" w:color="auto"/>
              <w:bottom w:val="single" w:sz="4" w:space="0" w:color="auto"/>
              <w:right w:val="single" w:sz="4" w:space="0" w:color="auto"/>
            </w:tcBorders>
          </w:tcPr>
          <w:p w14:paraId="02AD46EB"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2583</w:t>
            </w:r>
          </w:p>
        </w:tc>
        <w:tc>
          <w:tcPr>
            <w:tcW w:w="1354" w:type="dxa"/>
            <w:tcBorders>
              <w:top w:val="single" w:sz="4" w:space="0" w:color="auto"/>
              <w:left w:val="single" w:sz="4" w:space="0" w:color="auto"/>
              <w:bottom w:val="single" w:sz="4" w:space="0" w:color="auto"/>
              <w:right w:val="single" w:sz="4" w:space="0" w:color="auto"/>
            </w:tcBorders>
          </w:tcPr>
          <w:p w14:paraId="4C864EB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99,6</w:t>
            </w:r>
          </w:p>
        </w:tc>
        <w:tc>
          <w:tcPr>
            <w:tcW w:w="1126" w:type="dxa"/>
            <w:tcBorders>
              <w:top w:val="single" w:sz="4" w:space="0" w:color="auto"/>
              <w:left w:val="single" w:sz="4" w:space="0" w:color="auto"/>
              <w:bottom w:val="single" w:sz="4" w:space="0" w:color="auto"/>
              <w:right w:val="single" w:sz="4" w:space="0" w:color="auto"/>
            </w:tcBorders>
          </w:tcPr>
          <w:p w14:paraId="57873FF7"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0,665</w:t>
            </w:r>
          </w:p>
        </w:tc>
        <w:tc>
          <w:tcPr>
            <w:tcW w:w="1188" w:type="dxa"/>
            <w:tcBorders>
              <w:top w:val="single" w:sz="4" w:space="0" w:color="auto"/>
              <w:left w:val="single" w:sz="4" w:space="0" w:color="auto"/>
              <w:bottom w:val="single" w:sz="4" w:space="0" w:color="auto"/>
              <w:right w:val="single" w:sz="4" w:space="0" w:color="auto"/>
            </w:tcBorders>
          </w:tcPr>
          <w:p w14:paraId="7AADC403"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21907,95</w:t>
            </w:r>
          </w:p>
        </w:tc>
      </w:tr>
      <w:tr w:rsidR="003D681E" w:rsidRPr="004A6658" w14:paraId="53384415"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701907A"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21077DB"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Niquelândia</w:t>
            </w:r>
          </w:p>
        </w:tc>
        <w:tc>
          <w:tcPr>
            <w:tcW w:w="1451" w:type="dxa"/>
            <w:tcBorders>
              <w:top w:val="single" w:sz="4" w:space="0" w:color="auto"/>
              <w:left w:val="single" w:sz="4" w:space="0" w:color="auto"/>
              <w:bottom w:val="single" w:sz="4" w:space="0" w:color="auto"/>
              <w:right w:val="single" w:sz="4" w:space="0" w:color="auto"/>
            </w:tcBorders>
          </w:tcPr>
          <w:p w14:paraId="6CD2D6BC"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9843,247</w:t>
            </w:r>
          </w:p>
        </w:tc>
        <w:tc>
          <w:tcPr>
            <w:tcW w:w="1026" w:type="dxa"/>
            <w:tcBorders>
              <w:top w:val="single" w:sz="4" w:space="0" w:color="auto"/>
              <w:left w:val="single" w:sz="4" w:space="0" w:color="auto"/>
              <w:bottom w:val="single" w:sz="4" w:space="0" w:color="auto"/>
              <w:right w:val="single" w:sz="4" w:space="0" w:color="auto"/>
            </w:tcBorders>
          </w:tcPr>
          <w:p w14:paraId="6F84E3C1"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46730</w:t>
            </w:r>
          </w:p>
        </w:tc>
        <w:tc>
          <w:tcPr>
            <w:tcW w:w="1354" w:type="dxa"/>
            <w:tcBorders>
              <w:top w:val="single" w:sz="4" w:space="0" w:color="auto"/>
              <w:left w:val="single" w:sz="4" w:space="0" w:color="auto"/>
              <w:bottom w:val="single" w:sz="4" w:space="0" w:color="auto"/>
              <w:right w:val="single" w:sz="4" w:space="0" w:color="auto"/>
            </w:tcBorders>
          </w:tcPr>
          <w:p w14:paraId="58224DE3"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97,8</w:t>
            </w:r>
          </w:p>
        </w:tc>
        <w:tc>
          <w:tcPr>
            <w:tcW w:w="1126" w:type="dxa"/>
            <w:tcBorders>
              <w:top w:val="single" w:sz="4" w:space="0" w:color="auto"/>
              <w:left w:val="single" w:sz="4" w:space="0" w:color="auto"/>
              <w:bottom w:val="single" w:sz="4" w:space="0" w:color="auto"/>
              <w:right w:val="single" w:sz="4" w:space="0" w:color="auto"/>
            </w:tcBorders>
          </w:tcPr>
          <w:p w14:paraId="3712D129"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0,715</w:t>
            </w:r>
          </w:p>
        </w:tc>
        <w:tc>
          <w:tcPr>
            <w:tcW w:w="1188" w:type="dxa"/>
            <w:tcBorders>
              <w:top w:val="single" w:sz="4" w:space="0" w:color="auto"/>
              <w:left w:val="single" w:sz="4" w:space="0" w:color="auto"/>
              <w:bottom w:val="single" w:sz="4" w:space="0" w:color="auto"/>
              <w:right w:val="single" w:sz="4" w:space="0" w:color="auto"/>
            </w:tcBorders>
          </w:tcPr>
          <w:p w14:paraId="67EEE79C"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24041,58</w:t>
            </w:r>
          </w:p>
        </w:tc>
      </w:tr>
      <w:tr w:rsidR="003D681E" w:rsidRPr="004A6658" w14:paraId="3C26F54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098AF7F"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C917B1E"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Novo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Gama</w:t>
            </w:r>
          </w:p>
        </w:tc>
        <w:tc>
          <w:tcPr>
            <w:tcW w:w="1451" w:type="dxa"/>
            <w:tcBorders>
              <w:top w:val="single" w:sz="4" w:space="0" w:color="auto"/>
              <w:left w:val="single" w:sz="4" w:space="0" w:color="auto"/>
              <w:bottom w:val="single" w:sz="4" w:space="0" w:color="auto"/>
              <w:right w:val="single" w:sz="4" w:space="0" w:color="auto"/>
            </w:tcBorders>
          </w:tcPr>
          <w:p w14:paraId="242D21E4"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194,586</w:t>
            </w:r>
          </w:p>
        </w:tc>
        <w:tc>
          <w:tcPr>
            <w:tcW w:w="1026" w:type="dxa"/>
            <w:tcBorders>
              <w:top w:val="single" w:sz="4" w:space="0" w:color="auto"/>
              <w:left w:val="single" w:sz="4" w:space="0" w:color="auto"/>
              <w:bottom w:val="single" w:sz="4" w:space="0" w:color="auto"/>
              <w:right w:val="single" w:sz="4" w:space="0" w:color="auto"/>
            </w:tcBorders>
          </w:tcPr>
          <w:p w14:paraId="7279E232"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117703</w:t>
            </w:r>
          </w:p>
        </w:tc>
        <w:tc>
          <w:tcPr>
            <w:tcW w:w="1354" w:type="dxa"/>
            <w:tcBorders>
              <w:top w:val="single" w:sz="4" w:space="0" w:color="auto"/>
              <w:left w:val="single" w:sz="4" w:space="0" w:color="auto"/>
              <w:bottom w:val="single" w:sz="4" w:space="0" w:color="auto"/>
              <w:right w:val="single" w:sz="4" w:space="0" w:color="auto"/>
            </w:tcBorders>
          </w:tcPr>
          <w:p w14:paraId="48E7851C"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95,7</w:t>
            </w:r>
          </w:p>
        </w:tc>
        <w:tc>
          <w:tcPr>
            <w:tcW w:w="1126" w:type="dxa"/>
            <w:tcBorders>
              <w:top w:val="single" w:sz="4" w:space="0" w:color="auto"/>
              <w:left w:val="single" w:sz="4" w:space="0" w:color="auto"/>
              <w:bottom w:val="single" w:sz="4" w:space="0" w:color="auto"/>
              <w:right w:val="single" w:sz="4" w:space="0" w:color="auto"/>
            </w:tcBorders>
          </w:tcPr>
          <w:p w14:paraId="74EA6134"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0,684</w:t>
            </w:r>
          </w:p>
        </w:tc>
        <w:tc>
          <w:tcPr>
            <w:tcW w:w="1188" w:type="dxa"/>
            <w:tcBorders>
              <w:top w:val="single" w:sz="4" w:space="0" w:color="auto"/>
              <w:left w:val="single" w:sz="4" w:space="0" w:color="auto"/>
              <w:bottom w:val="single" w:sz="4" w:space="0" w:color="auto"/>
              <w:right w:val="single" w:sz="4" w:space="0" w:color="auto"/>
            </w:tcBorders>
          </w:tcPr>
          <w:p w14:paraId="5EA00685"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8403,19</w:t>
            </w:r>
          </w:p>
        </w:tc>
      </w:tr>
      <w:tr w:rsidR="003D681E" w:rsidRPr="004A6658" w14:paraId="69CA8E01"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D9BAFC1"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18B26398"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Padre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Bernardo</w:t>
            </w:r>
          </w:p>
        </w:tc>
        <w:tc>
          <w:tcPr>
            <w:tcW w:w="1451" w:type="dxa"/>
            <w:tcBorders>
              <w:top w:val="single" w:sz="4" w:space="0" w:color="auto"/>
              <w:left w:val="single" w:sz="4" w:space="0" w:color="auto"/>
              <w:bottom w:val="single" w:sz="4" w:space="0" w:color="auto"/>
              <w:right w:val="single" w:sz="4" w:space="0" w:color="auto"/>
            </w:tcBorders>
          </w:tcPr>
          <w:p w14:paraId="0EA387F4"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3142,396</w:t>
            </w:r>
          </w:p>
        </w:tc>
        <w:tc>
          <w:tcPr>
            <w:tcW w:w="1026" w:type="dxa"/>
            <w:tcBorders>
              <w:top w:val="single" w:sz="4" w:space="0" w:color="auto"/>
              <w:left w:val="single" w:sz="4" w:space="0" w:color="auto"/>
              <w:bottom w:val="single" w:sz="4" w:space="0" w:color="auto"/>
              <w:right w:val="single" w:sz="4" w:space="0" w:color="auto"/>
            </w:tcBorders>
          </w:tcPr>
          <w:p w14:paraId="32A344E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34430</w:t>
            </w:r>
          </w:p>
        </w:tc>
        <w:tc>
          <w:tcPr>
            <w:tcW w:w="1354" w:type="dxa"/>
            <w:tcBorders>
              <w:top w:val="single" w:sz="4" w:space="0" w:color="auto"/>
              <w:left w:val="single" w:sz="4" w:space="0" w:color="auto"/>
              <w:bottom w:val="single" w:sz="4" w:space="0" w:color="auto"/>
              <w:right w:val="single" w:sz="4" w:space="0" w:color="auto"/>
            </w:tcBorders>
          </w:tcPr>
          <w:p w14:paraId="3C981529"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96,1</w:t>
            </w:r>
          </w:p>
        </w:tc>
        <w:tc>
          <w:tcPr>
            <w:tcW w:w="1126" w:type="dxa"/>
            <w:tcBorders>
              <w:top w:val="single" w:sz="4" w:space="0" w:color="auto"/>
              <w:left w:val="single" w:sz="4" w:space="0" w:color="auto"/>
              <w:bottom w:val="single" w:sz="4" w:space="0" w:color="auto"/>
              <w:right w:val="single" w:sz="4" w:space="0" w:color="auto"/>
            </w:tcBorders>
          </w:tcPr>
          <w:p w14:paraId="3170904D"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0,651</w:t>
            </w:r>
          </w:p>
        </w:tc>
        <w:tc>
          <w:tcPr>
            <w:tcW w:w="1188" w:type="dxa"/>
            <w:tcBorders>
              <w:top w:val="single" w:sz="4" w:space="0" w:color="auto"/>
              <w:left w:val="single" w:sz="4" w:space="0" w:color="auto"/>
              <w:bottom w:val="single" w:sz="4" w:space="0" w:color="auto"/>
              <w:right w:val="single" w:sz="4" w:space="0" w:color="auto"/>
            </w:tcBorders>
          </w:tcPr>
          <w:p w14:paraId="465C9B9C"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15252,08</w:t>
            </w:r>
          </w:p>
        </w:tc>
      </w:tr>
      <w:tr w:rsidR="003D681E" w:rsidRPr="004A6658" w14:paraId="3BC2A3A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AB6B081"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D9E0D2B"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Pirenópolis</w:t>
            </w:r>
          </w:p>
        </w:tc>
        <w:tc>
          <w:tcPr>
            <w:tcW w:w="1451" w:type="dxa"/>
            <w:tcBorders>
              <w:top w:val="single" w:sz="4" w:space="0" w:color="auto"/>
              <w:left w:val="single" w:sz="4" w:space="0" w:color="auto"/>
              <w:bottom w:val="single" w:sz="4" w:space="0" w:color="auto"/>
              <w:right w:val="single" w:sz="4" w:space="0" w:color="auto"/>
            </w:tcBorders>
          </w:tcPr>
          <w:p w14:paraId="636C0F53"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2205,010</w:t>
            </w:r>
          </w:p>
        </w:tc>
        <w:tc>
          <w:tcPr>
            <w:tcW w:w="1026" w:type="dxa"/>
            <w:tcBorders>
              <w:top w:val="single" w:sz="4" w:space="0" w:color="auto"/>
              <w:left w:val="single" w:sz="4" w:space="0" w:color="auto"/>
              <w:bottom w:val="single" w:sz="4" w:space="0" w:color="auto"/>
              <w:right w:val="single" w:sz="4" w:space="0" w:color="auto"/>
            </w:tcBorders>
          </w:tcPr>
          <w:p w14:paraId="4394C1C9"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25064</w:t>
            </w:r>
          </w:p>
        </w:tc>
        <w:tc>
          <w:tcPr>
            <w:tcW w:w="1354" w:type="dxa"/>
            <w:tcBorders>
              <w:top w:val="single" w:sz="4" w:space="0" w:color="auto"/>
              <w:left w:val="single" w:sz="4" w:space="0" w:color="auto"/>
              <w:bottom w:val="single" w:sz="4" w:space="0" w:color="auto"/>
              <w:right w:val="single" w:sz="4" w:space="0" w:color="auto"/>
            </w:tcBorders>
          </w:tcPr>
          <w:p w14:paraId="3CDB25A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97,8</w:t>
            </w:r>
          </w:p>
        </w:tc>
        <w:tc>
          <w:tcPr>
            <w:tcW w:w="1126" w:type="dxa"/>
            <w:tcBorders>
              <w:top w:val="single" w:sz="4" w:space="0" w:color="auto"/>
              <w:left w:val="single" w:sz="4" w:space="0" w:color="auto"/>
              <w:bottom w:val="single" w:sz="4" w:space="0" w:color="auto"/>
              <w:right w:val="single" w:sz="4" w:space="0" w:color="auto"/>
            </w:tcBorders>
          </w:tcPr>
          <w:p w14:paraId="3E40EF4E"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0,693</w:t>
            </w:r>
          </w:p>
        </w:tc>
        <w:tc>
          <w:tcPr>
            <w:tcW w:w="1188" w:type="dxa"/>
            <w:tcBorders>
              <w:top w:val="single" w:sz="4" w:space="0" w:color="auto"/>
              <w:left w:val="single" w:sz="4" w:space="0" w:color="auto"/>
              <w:bottom w:val="single" w:sz="4" w:space="0" w:color="auto"/>
              <w:right w:val="single" w:sz="4" w:space="0" w:color="auto"/>
            </w:tcBorders>
          </w:tcPr>
          <w:p w14:paraId="5C296989"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18116,35</w:t>
            </w:r>
          </w:p>
        </w:tc>
      </w:tr>
      <w:tr w:rsidR="003D681E" w:rsidRPr="004A6658" w14:paraId="1E8A29E0"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50E2E2B"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7C0DE6EF"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Planaltina</w:t>
            </w:r>
          </w:p>
        </w:tc>
        <w:tc>
          <w:tcPr>
            <w:tcW w:w="1451" w:type="dxa"/>
            <w:tcBorders>
              <w:top w:val="single" w:sz="4" w:space="0" w:color="auto"/>
              <w:left w:val="single" w:sz="4" w:space="0" w:color="auto"/>
              <w:bottom w:val="single" w:sz="4" w:space="0" w:color="auto"/>
              <w:right w:val="single" w:sz="4" w:space="0" w:color="auto"/>
            </w:tcBorders>
          </w:tcPr>
          <w:p w14:paraId="3C614B52"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2550,524</w:t>
            </w:r>
          </w:p>
        </w:tc>
        <w:tc>
          <w:tcPr>
            <w:tcW w:w="1026" w:type="dxa"/>
            <w:tcBorders>
              <w:top w:val="single" w:sz="4" w:space="0" w:color="auto"/>
              <w:left w:val="single" w:sz="4" w:space="0" w:color="auto"/>
              <w:bottom w:val="single" w:sz="4" w:space="0" w:color="auto"/>
              <w:right w:val="single" w:sz="4" w:space="0" w:color="auto"/>
            </w:tcBorders>
          </w:tcPr>
          <w:p w14:paraId="7B936339"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90640</w:t>
            </w:r>
          </w:p>
        </w:tc>
        <w:tc>
          <w:tcPr>
            <w:tcW w:w="1354" w:type="dxa"/>
            <w:tcBorders>
              <w:top w:val="single" w:sz="4" w:space="0" w:color="auto"/>
              <w:left w:val="single" w:sz="4" w:space="0" w:color="auto"/>
              <w:bottom w:val="single" w:sz="4" w:space="0" w:color="auto"/>
              <w:right w:val="single" w:sz="4" w:space="0" w:color="auto"/>
            </w:tcBorders>
          </w:tcPr>
          <w:p w14:paraId="60528B20"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96,4</w:t>
            </w:r>
          </w:p>
        </w:tc>
        <w:tc>
          <w:tcPr>
            <w:tcW w:w="1126" w:type="dxa"/>
            <w:tcBorders>
              <w:top w:val="single" w:sz="4" w:space="0" w:color="auto"/>
              <w:left w:val="single" w:sz="4" w:space="0" w:color="auto"/>
              <w:bottom w:val="single" w:sz="4" w:space="0" w:color="auto"/>
              <w:right w:val="single" w:sz="4" w:space="0" w:color="auto"/>
            </w:tcBorders>
          </w:tcPr>
          <w:p w14:paraId="59B0298F"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0,669</w:t>
            </w:r>
          </w:p>
        </w:tc>
        <w:tc>
          <w:tcPr>
            <w:tcW w:w="1188" w:type="dxa"/>
            <w:tcBorders>
              <w:top w:val="single" w:sz="4" w:space="0" w:color="auto"/>
              <w:left w:val="single" w:sz="4" w:space="0" w:color="auto"/>
              <w:bottom w:val="single" w:sz="4" w:space="0" w:color="auto"/>
              <w:right w:val="single" w:sz="4" w:space="0" w:color="auto"/>
            </w:tcBorders>
          </w:tcPr>
          <w:p w14:paraId="5637321B"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12177,22</w:t>
            </w:r>
          </w:p>
        </w:tc>
      </w:tr>
      <w:tr w:rsidR="003D681E" w:rsidRPr="004A6658" w14:paraId="0DCB504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57537B7"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CE729F0"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Santo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Antônio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Descoberto</w:t>
            </w:r>
          </w:p>
        </w:tc>
        <w:tc>
          <w:tcPr>
            <w:tcW w:w="1451" w:type="dxa"/>
            <w:tcBorders>
              <w:top w:val="single" w:sz="4" w:space="0" w:color="auto"/>
              <w:left w:val="single" w:sz="4" w:space="0" w:color="auto"/>
              <w:bottom w:val="single" w:sz="4" w:space="0" w:color="auto"/>
              <w:right w:val="single" w:sz="4" w:space="0" w:color="auto"/>
            </w:tcBorders>
          </w:tcPr>
          <w:p w14:paraId="7B40E0CF"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945,650</w:t>
            </w:r>
          </w:p>
        </w:tc>
        <w:tc>
          <w:tcPr>
            <w:tcW w:w="1026" w:type="dxa"/>
            <w:tcBorders>
              <w:top w:val="single" w:sz="4" w:space="0" w:color="auto"/>
              <w:left w:val="single" w:sz="4" w:space="0" w:color="auto"/>
              <w:bottom w:val="single" w:sz="4" w:space="0" w:color="auto"/>
              <w:right w:val="single" w:sz="4" w:space="0" w:color="auto"/>
            </w:tcBorders>
          </w:tcPr>
          <w:p w14:paraId="02FD5286"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75829</w:t>
            </w:r>
          </w:p>
        </w:tc>
        <w:tc>
          <w:tcPr>
            <w:tcW w:w="1354" w:type="dxa"/>
            <w:tcBorders>
              <w:top w:val="single" w:sz="4" w:space="0" w:color="auto"/>
              <w:left w:val="single" w:sz="4" w:space="0" w:color="auto"/>
              <w:bottom w:val="single" w:sz="4" w:space="0" w:color="auto"/>
              <w:right w:val="single" w:sz="4" w:space="0" w:color="auto"/>
            </w:tcBorders>
          </w:tcPr>
          <w:p w14:paraId="4B5392C1"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96,9</w:t>
            </w:r>
          </w:p>
        </w:tc>
        <w:tc>
          <w:tcPr>
            <w:tcW w:w="1126" w:type="dxa"/>
            <w:tcBorders>
              <w:top w:val="single" w:sz="4" w:space="0" w:color="auto"/>
              <w:left w:val="single" w:sz="4" w:space="0" w:color="auto"/>
              <w:bottom w:val="single" w:sz="4" w:space="0" w:color="auto"/>
              <w:right w:val="single" w:sz="4" w:space="0" w:color="auto"/>
            </w:tcBorders>
          </w:tcPr>
          <w:p w14:paraId="6031D92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0,665</w:t>
            </w:r>
          </w:p>
        </w:tc>
        <w:tc>
          <w:tcPr>
            <w:tcW w:w="1188" w:type="dxa"/>
            <w:tcBorders>
              <w:top w:val="single" w:sz="4" w:space="0" w:color="auto"/>
              <w:left w:val="single" w:sz="4" w:space="0" w:color="auto"/>
              <w:bottom w:val="single" w:sz="4" w:space="0" w:color="auto"/>
              <w:right w:val="single" w:sz="4" w:space="0" w:color="auto"/>
            </w:tcBorders>
          </w:tcPr>
          <w:p w14:paraId="73653C6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9129,07</w:t>
            </w:r>
          </w:p>
        </w:tc>
      </w:tr>
      <w:tr w:rsidR="003D681E" w:rsidRPr="004A6658" w14:paraId="0DEE4270"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BD470D0"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FF8C969"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São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João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w:t>
            </w:r>
            <w:r w:rsidRPr="004A6658">
              <w:rPr>
                <w:rFonts w:asciiTheme="minorHAnsi" w:hAnsiTheme="minorHAnsi" w:cstheme="minorHAnsi"/>
                <w:color w:val="000000" w:themeColor="text1"/>
                <w:sz w:val="18"/>
                <w:szCs w:val="18"/>
              </w:rPr>
              <w:t>'</w:t>
            </w:r>
            <w:r w:rsidRPr="004A6658">
              <w:rPr>
                <w:rFonts w:asciiTheme="minorHAnsi" w:eastAsia="Calibri" w:hAnsiTheme="minorHAnsi" w:cstheme="minorHAnsi"/>
                <w:color w:val="000000" w:themeColor="text1"/>
                <w:sz w:val="18"/>
                <w:szCs w:val="18"/>
              </w:rPr>
              <w:t>Aliança</w:t>
            </w:r>
          </w:p>
        </w:tc>
        <w:tc>
          <w:tcPr>
            <w:tcW w:w="1451" w:type="dxa"/>
            <w:tcBorders>
              <w:top w:val="single" w:sz="4" w:space="0" w:color="auto"/>
              <w:left w:val="single" w:sz="4" w:space="0" w:color="auto"/>
              <w:bottom w:val="single" w:sz="4" w:space="0" w:color="auto"/>
              <w:right w:val="single" w:sz="4" w:space="0" w:color="auto"/>
            </w:tcBorders>
          </w:tcPr>
          <w:p w14:paraId="76537F8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3327,379</w:t>
            </w:r>
          </w:p>
        </w:tc>
        <w:tc>
          <w:tcPr>
            <w:tcW w:w="1026" w:type="dxa"/>
            <w:tcBorders>
              <w:top w:val="single" w:sz="4" w:space="0" w:color="auto"/>
              <w:left w:val="single" w:sz="4" w:space="0" w:color="auto"/>
              <w:bottom w:val="single" w:sz="4" w:space="0" w:color="auto"/>
              <w:right w:val="single" w:sz="4" w:space="0" w:color="auto"/>
            </w:tcBorders>
          </w:tcPr>
          <w:p w14:paraId="7C51768C"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14085</w:t>
            </w:r>
          </w:p>
        </w:tc>
        <w:tc>
          <w:tcPr>
            <w:tcW w:w="1354" w:type="dxa"/>
            <w:tcBorders>
              <w:top w:val="single" w:sz="4" w:space="0" w:color="auto"/>
              <w:left w:val="single" w:sz="4" w:space="0" w:color="auto"/>
              <w:bottom w:val="single" w:sz="4" w:space="0" w:color="auto"/>
              <w:right w:val="single" w:sz="4" w:space="0" w:color="auto"/>
            </w:tcBorders>
          </w:tcPr>
          <w:p w14:paraId="5C3DE4C0"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96,0</w:t>
            </w:r>
          </w:p>
        </w:tc>
        <w:tc>
          <w:tcPr>
            <w:tcW w:w="1126" w:type="dxa"/>
            <w:tcBorders>
              <w:top w:val="single" w:sz="4" w:space="0" w:color="auto"/>
              <w:left w:val="single" w:sz="4" w:space="0" w:color="auto"/>
              <w:bottom w:val="single" w:sz="4" w:space="0" w:color="auto"/>
              <w:right w:val="single" w:sz="4" w:space="0" w:color="auto"/>
            </w:tcBorders>
          </w:tcPr>
          <w:p w14:paraId="4D7D7862"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0,685</w:t>
            </w:r>
          </w:p>
        </w:tc>
        <w:tc>
          <w:tcPr>
            <w:tcW w:w="1188" w:type="dxa"/>
            <w:tcBorders>
              <w:top w:val="single" w:sz="4" w:space="0" w:color="auto"/>
              <w:left w:val="single" w:sz="4" w:space="0" w:color="auto"/>
              <w:bottom w:val="single" w:sz="4" w:space="0" w:color="auto"/>
              <w:right w:val="single" w:sz="4" w:space="0" w:color="auto"/>
            </w:tcBorders>
          </w:tcPr>
          <w:p w14:paraId="61803140"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21887,06</w:t>
            </w:r>
          </w:p>
        </w:tc>
      </w:tr>
      <w:tr w:rsidR="003D681E" w:rsidRPr="004A6658" w14:paraId="268FF7E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08778288"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6BD74597"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Simolândia</w:t>
            </w:r>
          </w:p>
        </w:tc>
        <w:tc>
          <w:tcPr>
            <w:tcW w:w="1451" w:type="dxa"/>
            <w:tcBorders>
              <w:top w:val="single" w:sz="4" w:space="0" w:color="auto"/>
              <w:left w:val="single" w:sz="4" w:space="0" w:color="auto"/>
              <w:bottom w:val="single" w:sz="4" w:space="0" w:color="auto"/>
              <w:right w:val="single" w:sz="4" w:space="0" w:color="auto"/>
            </w:tcBorders>
          </w:tcPr>
          <w:p w14:paraId="3C9595CF"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347,976</w:t>
            </w:r>
          </w:p>
        </w:tc>
        <w:tc>
          <w:tcPr>
            <w:tcW w:w="1026" w:type="dxa"/>
            <w:tcBorders>
              <w:top w:val="single" w:sz="4" w:space="0" w:color="auto"/>
              <w:left w:val="single" w:sz="4" w:space="0" w:color="auto"/>
              <w:bottom w:val="single" w:sz="4" w:space="0" w:color="auto"/>
              <w:right w:val="single" w:sz="4" w:space="0" w:color="auto"/>
            </w:tcBorders>
          </w:tcPr>
          <w:p w14:paraId="51A10C07"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6879</w:t>
            </w:r>
          </w:p>
        </w:tc>
        <w:tc>
          <w:tcPr>
            <w:tcW w:w="1354" w:type="dxa"/>
            <w:tcBorders>
              <w:top w:val="single" w:sz="4" w:space="0" w:color="auto"/>
              <w:left w:val="single" w:sz="4" w:space="0" w:color="auto"/>
              <w:bottom w:val="single" w:sz="4" w:space="0" w:color="auto"/>
              <w:right w:val="single" w:sz="4" w:space="0" w:color="auto"/>
            </w:tcBorders>
          </w:tcPr>
          <w:p w14:paraId="2A573C9D"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97,5</w:t>
            </w:r>
          </w:p>
        </w:tc>
        <w:tc>
          <w:tcPr>
            <w:tcW w:w="1126" w:type="dxa"/>
            <w:tcBorders>
              <w:top w:val="single" w:sz="4" w:space="0" w:color="auto"/>
              <w:left w:val="single" w:sz="4" w:space="0" w:color="auto"/>
              <w:bottom w:val="single" w:sz="4" w:space="0" w:color="auto"/>
              <w:right w:val="single" w:sz="4" w:space="0" w:color="auto"/>
            </w:tcBorders>
          </w:tcPr>
          <w:p w14:paraId="6FBD253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0,645</w:t>
            </w:r>
          </w:p>
        </w:tc>
        <w:tc>
          <w:tcPr>
            <w:tcW w:w="1188" w:type="dxa"/>
            <w:tcBorders>
              <w:top w:val="single" w:sz="4" w:space="0" w:color="auto"/>
              <w:left w:val="single" w:sz="4" w:space="0" w:color="auto"/>
              <w:bottom w:val="single" w:sz="4" w:space="0" w:color="auto"/>
              <w:right w:val="single" w:sz="4" w:space="0" w:color="auto"/>
            </w:tcBorders>
          </w:tcPr>
          <w:p w14:paraId="464A2C3D"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15144,94</w:t>
            </w:r>
          </w:p>
        </w:tc>
      </w:tr>
      <w:tr w:rsidR="003D681E" w:rsidRPr="004A6658" w14:paraId="31C41EFE"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7C26274A"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5EBE41EF"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Valparaíso</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de</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Goiás</w:t>
            </w:r>
          </w:p>
        </w:tc>
        <w:tc>
          <w:tcPr>
            <w:tcW w:w="1451" w:type="dxa"/>
            <w:tcBorders>
              <w:top w:val="single" w:sz="4" w:space="0" w:color="auto"/>
              <w:left w:val="single" w:sz="4" w:space="0" w:color="auto"/>
              <w:bottom w:val="single" w:sz="4" w:space="0" w:color="auto"/>
              <w:right w:val="single" w:sz="4" w:space="0" w:color="auto"/>
            </w:tcBorders>
          </w:tcPr>
          <w:p w14:paraId="43F457F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60,950</w:t>
            </w:r>
          </w:p>
        </w:tc>
        <w:tc>
          <w:tcPr>
            <w:tcW w:w="1026" w:type="dxa"/>
            <w:tcBorders>
              <w:top w:val="single" w:sz="4" w:space="0" w:color="auto"/>
              <w:left w:val="single" w:sz="4" w:space="0" w:color="auto"/>
              <w:bottom w:val="single" w:sz="4" w:space="0" w:color="auto"/>
              <w:right w:val="single" w:sz="4" w:space="0" w:color="auto"/>
            </w:tcBorders>
          </w:tcPr>
          <w:p w14:paraId="0FE0BA3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172135</w:t>
            </w:r>
          </w:p>
        </w:tc>
        <w:tc>
          <w:tcPr>
            <w:tcW w:w="1354" w:type="dxa"/>
            <w:tcBorders>
              <w:top w:val="single" w:sz="4" w:space="0" w:color="auto"/>
              <w:left w:val="single" w:sz="4" w:space="0" w:color="auto"/>
              <w:bottom w:val="single" w:sz="4" w:space="0" w:color="auto"/>
              <w:right w:val="single" w:sz="4" w:space="0" w:color="auto"/>
            </w:tcBorders>
          </w:tcPr>
          <w:p w14:paraId="3B557F84"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96,8</w:t>
            </w:r>
          </w:p>
        </w:tc>
        <w:tc>
          <w:tcPr>
            <w:tcW w:w="1126" w:type="dxa"/>
            <w:tcBorders>
              <w:top w:val="single" w:sz="4" w:space="0" w:color="auto"/>
              <w:left w:val="single" w:sz="4" w:space="0" w:color="auto"/>
              <w:bottom w:val="single" w:sz="4" w:space="0" w:color="auto"/>
              <w:right w:val="single" w:sz="4" w:space="0" w:color="auto"/>
            </w:tcBorders>
          </w:tcPr>
          <w:p w14:paraId="5A09BE1F"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0,746</w:t>
            </w:r>
          </w:p>
        </w:tc>
        <w:tc>
          <w:tcPr>
            <w:tcW w:w="1188" w:type="dxa"/>
            <w:tcBorders>
              <w:top w:val="single" w:sz="4" w:space="0" w:color="auto"/>
              <w:left w:val="single" w:sz="4" w:space="0" w:color="auto"/>
              <w:bottom w:val="single" w:sz="4" w:space="0" w:color="auto"/>
              <w:right w:val="single" w:sz="4" w:space="0" w:color="auto"/>
            </w:tcBorders>
          </w:tcPr>
          <w:p w14:paraId="42CF9CEE"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15538,72</w:t>
            </w:r>
          </w:p>
        </w:tc>
      </w:tr>
      <w:tr w:rsidR="003D681E" w:rsidRPr="004A6658" w14:paraId="651FC18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BE5C985"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4970C596"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Vila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Boa</w:t>
            </w:r>
          </w:p>
        </w:tc>
        <w:tc>
          <w:tcPr>
            <w:tcW w:w="1451" w:type="dxa"/>
            <w:tcBorders>
              <w:top w:val="single" w:sz="4" w:space="0" w:color="auto"/>
              <w:left w:val="single" w:sz="4" w:space="0" w:color="auto"/>
              <w:bottom w:val="single" w:sz="4" w:space="0" w:color="auto"/>
              <w:right w:val="single" w:sz="4" w:space="0" w:color="auto"/>
            </w:tcBorders>
          </w:tcPr>
          <w:p w14:paraId="0658F645"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1060,172</w:t>
            </w:r>
          </w:p>
        </w:tc>
        <w:tc>
          <w:tcPr>
            <w:tcW w:w="1026" w:type="dxa"/>
            <w:tcBorders>
              <w:top w:val="single" w:sz="4" w:space="0" w:color="auto"/>
              <w:left w:val="single" w:sz="4" w:space="0" w:color="auto"/>
              <w:bottom w:val="single" w:sz="4" w:space="0" w:color="auto"/>
              <w:right w:val="single" w:sz="4" w:space="0" w:color="auto"/>
            </w:tcBorders>
          </w:tcPr>
          <w:p w14:paraId="1DEC6253"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6312</w:t>
            </w:r>
          </w:p>
        </w:tc>
        <w:tc>
          <w:tcPr>
            <w:tcW w:w="1354" w:type="dxa"/>
            <w:tcBorders>
              <w:top w:val="single" w:sz="4" w:space="0" w:color="auto"/>
              <w:left w:val="single" w:sz="4" w:space="0" w:color="auto"/>
              <w:bottom w:val="single" w:sz="4" w:space="0" w:color="auto"/>
              <w:right w:val="single" w:sz="4" w:space="0" w:color="auto"/>
            </w:tcBorders>
          </w:tcPr>
          <w:p w14:paraId="1084D8E8"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96,0</w:t>
            </w:r>
          </w:p>
        </w:tc>
        <w:tc>
          <w:tcPr>
            <w:tcW w:w="1126" w:type="dxa"/>
            <w:tcBorders>
              <w:top w:val="single" w:sz="4" w:space="0" w:color="auto"/>
              <w:left w:val="single" w:sz="4" w:space="0" w:color="auto"/>
              <w:bottom w:val="single" w:sz="4" w:space="0" w:color="auto"/>
              <w:right w:val="single" w:sz="4" w:space="0" w:color="auto"/>
            </w:tcBorders>
          </w:tcPr>
          <w:p w14:paraId="5381EC16"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0,647</w:t>
            </w:r>
          </w:p>
        </w:tc>
        <w:tc>
          <w:tcPr>
            <w:tcW w:w="1188" w:type="dxa"/>
            <w:tcBorders>
              <w:top w:val="single" w:sz="4" w:space="0" w:color="auto"/>
              <w:left w:val="single" w:sz="4" w:space="0" w:color="auto"/>
              <w:bottom w:val="single" w:sz="4" w:space="0" w:color="auto"/>
              <w:right w:val="single" w:sz="4" w:space="0" w:color="auto"/>
            </w:tcBorders>
          </w:tcPr>
          <w:p w14:paraId="3A4ADD7C"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17160,33</w:t>
            </w:r>
          </w:p>
        </w:tc>
      </w:tr>
      <w:tr w:rsidR="003D681E" w:rsidRPr="004A6658" w14:paraId="6A2627FF"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0E512075"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5956E100"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Vila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Propício</w:t>
            </w:r>
          </w:p>
        </w:tc>
        <w:tc>
          <w:tcPr>
            <w:tcW w:w="1451" w:type="dxa"/>
            <w:tcBorders>
              <w:top w:val="single" w:sz="4" w:space="0" w:color="auto"/>
              <w:left w:val="single" w:sz="4" w:space="0" w:color="auto"/>
              <w:bottom w:val="single" w:sz="4" w:space="0" w:color="auto"/>
              <w:right w:val="single" w:sz="4" w:space="0" w:color="auto"/>
            </w:tcBorders>
          </w:tcPr>
          <w:p w14:paraId="75029530"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2181,583</w:t>
            </w:r>
          </w:p>
        </w:tc>
        <w:tc>
          <w:tcPr>
            <w:tcW w:w="1026" w:type="dxa"/>
            <w:tcBorders>
              <w:top w:val="single" w:sz="4" w:space="0" w:color="auto"/>
              <w:left w:val="single" w:sz="4" w:space="0" w:color="auto"/>
              <w:bottom w:val="single" w:sz="4" w:space="0" w:color="auto"/>
              <w:right w:val="single" w:sz="4" w:space="0" w:color="auto"/>
            </w:tcBorders>
          </w:tcPr>
          <w:p w14:paraId="7F224A9E"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5882</w:t>
            </w:r>
          </w:p>
        </w:tc>
        <w:tc>
          <w:tcPr>
            <w:tcW w:w="1354" w:type="dxa"/>
            <w:tcBorders>
              <w:top w:val="single" w:sz="4" w:space="0" w:color="auto"/>
              <w:left w:val="single" w:sz="4" w:space="0" w:color="auto"/>
              <w:bottom w:val="single" w:sz="4" w:space="0" w:color="auto"/>
              <w:right w:val="single" w:sz="4" w:space="0" w:color="auto"/>
            </w:tcBorders>
          </w:tcPr>
          <w:p w14:paraId="61959D16"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96,9</w:t>
            </w:r>
          </w:p>
        </w:tc>
        <w:tc>
          <w:tcPr>
            <w:tcW w:w="1126" w:type="dxa"/>
            <w:tcBorders>
              <w:top w:val="single" w:sz="4" w:space="0" w:color="auto"/>
              <w:left w:val="single" w:sz="4" w:space="0" w:color="auto"/>
              <w:bottom w:val="single" w:sz="4" w:space="0" w:color="auto"/>
              <w:right w:val="single" w:sz="4" w:space="0" w:color="auto"/>
            </w:tcBorders>
          </w:tcPr>
          <w:p w14:paraId="43B8416A"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0,634</w:t>
            </w:r>
          </w:p>
        </w:tc>
        <w:tc>
          <w:tcPr>
            <w:tcW w:w="1188" w:type="dxa"/>
            <w:tcBorders>
              <w:top w:val="single" w:sz="4" w:space="0" w:color="auto"/>
              <w:left w:val="single" w:sz="4" w:space="0" w:color="auto"/>
              <w:bottom w:val="single" w:sz="4" w:space="0" w:color="auto"/>
              <w:right w:val="single" w:sz="4" w:space="0" w:color="auto"/>
            </w:tcBorders>
          </w:tcPr>
          <w:p w14:paraId="0EB252FB"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28444,32</w:t>
            </w:r>
          </w:p>
        </w:tc>
      </w:tr>
      <w:tr w:rsidR="003D681E" w:rsidRPr="004A6658" w14:paraId="02DBC89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val="restart"/>
            <w:tcBorders>
              <w:top w:val="single" w:sz="4" w:space="0" w:color="auto"/>
              <w:left w:val="single" w:sz="4" w:space="0" w:color="auto"/>
              <w:bottom w:val="single" w:sz="4" w:space="0" w:color="auto"/>
              <w:right w:val="single" w:sz="4" w:space="0" w:color="auto"/>
            </w:tcBorders>
          </w:tcPr>
          <w:p w14:paraId="54D9400C" w14:textId="77777777" w:rsidR="003D681E" w:rsidRPr="004A6658" w:rsidRDefault="003D681E" w:rsidP="00326AE6">
            <w:pPr>
              <w:spacing w:line="360" w:lineRule="auto"/>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MG</w:t>
            </w:r>
          </w:p>
        </w:tc>
        <w:tc>
          <w:tcPr>
            <w:tcW w:w="2404" w:type="dxa"/>
            <w:tcBorders>
              <w:top w:val="single" w:sz="4" w:space="0" w:color="auto"/>
              <w:left w:val="single" w:sz="4" w:space="0" w:color="auto"/>
              <w:bottom w:val="single" w:sz="4" w:space="0" w:color="auto"/>
              <w:right w:val="single" w:sz="4" w:space="0" w:color="auto"/>
            </w:tcBorders>
          </w:tcPr>
          <w:p w14:paraId="2D7AE11B"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Arinos</w:t>
            </w:r>
          </w:p>
        </w:tc>
        <w:tc>
          <w:tcPr>
            <w:tcW w:w="1451" w:type="dxa"/>
            <w:tcBorders>
              <w:top w:val="single" w:sz="4" w:space="0" w:color="auto"/>
              <w:left w:val="single" w:sz="4" w:space="0" w:color="auto"/>
              <w:bottom w:val="single" w:sz="4" w:space="0" w:color="auto"/>
              <w:right w:val="single" w:sz="4" w:space="0" w:color="auto"/>
            </w:tcBorders>
          </w:tcPr>
          <w:p w14:paraId="5E1A8CFE"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5279,419</w:t>
            </w:r>
          </w:p>
        </w:tc>
        <w:tc>
          <w:tcPr>
            <w:tcW w:w="1026" w:type="dxa"/>
            <w:tcBorders>
              <w:top w:val="single" w:sz="4" w:space="0" w:color="auto"/>
              <w:left w:val="single" w:sz="4" w:space="0" w:color="auto"/>
              <w:bottom w:val="single" w:sz="4" w:space="0" w:color="auto"/>
              <w:right w:val="single" w:sz="4" w:space="0" w:color="auto"/>
            </w:tcBorders>
          </w:tcPr>
          <w:p w14:paraId="3B9FD15A"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17862</w:t>
            </w:r>
          </w:p>
        </w:tc>
        <w:tc>
          <w:tcPr>
            <w:tcW w:w="1354" w:type="dxa"/>
            <w:tcBorders>
              <w:top w:val="single" w:sz="4" w:space="0" w:color="auto"/>
              <w:left w:val="single" w:sz="4" w:space="0" w:color="auto"/>
              <w:bottom w:val="single" w:sz="4" w:space="0" w:color="auto"/>
              <w:right w:val="single" w:sz="4" w:space="0" w:color="auto"/>
            </w:tcBorders>
          </w:tcPr>
          <w:p w14:paraId="7D2F44CE"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96,6</w:t>
            </w:r>
          </w:p>
        </w:tc>
        <w:tc>
          <w:tcPr>
            <w:tcW w:w="1126" w:type="dxa"/>
            <w:tcBorders>
              <w:top w:val="single" w:sz="4" w:space="0" w:color="auto"/>
              <w:left w:val="single" w:sz="4" w:space="0" w:color="auto"/>
              <w:bottom w:val="single" w:sz="4" w:space="0" w:color="auto"/>
              <w:right w:val="single" w:sz="4" w:space="0" w:color="auto"/>
            </w:tcBorders>
          </w:tcPr>
          <w:p w14:paraId="196F8E3F"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0,656</w:t>
            </w:r>
          </w:p>
        </w:tc>
        <w:tc>
          <w:tcPr>
            <w:tcW w:w="1188" w:type="dxa"/>
            <w:tcBorders>
              <w:top w:val="single" w:sz="4" w:space="0" w:color="auto"/>
              <w:left w:val="single" w:sz="4" w:space="0" w:color="auto"/>
              <w:bottom w:val="single" w:sz="4" w:space="0" w:color="auto"/>
              <w:right w:val="single" w:sz="4" w:space="0" w:color="auto"/>
            </w:tcBorders>
          </w:tcPr>
          <w:p w14:paraId="67B0C0A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12222,79</w:t>
            </w:r>
          </w:p>
        </w:tc>
      </w:tr>
      <w:tr w:rsidR="003D681E" w:rsidRPr="004A6658" w14:paraId="5ED56EE8"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4AB47B6"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79EAD873"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Buritis</w:t>
            </w:r>
          </w:p>
        </w:tc>
        <w:tc>
          <w:tcPr>
            <w:tcW w:w="1451" w:type="dxa"/>
            <w:tcBorders>
              <w:top w:val="single" w:sz="4" w:space="0" w:color="auto"/>
              <w:left w:val="single" w:sz="4" w:space="0" w:color="auto"/>
              <w:bottom w:val="single" w:sz="4" w:space="0" w:color="auto"/>
              <w:right w:val="single" w:sz="4" w:space="0" w:color="auto"/>
            </w:tcBorders>
          </w:tcPr>
          <w:p w14:paraId="417EA19F"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5225,186</w:t>
            </w:r>
          </w:p>
        </w:tc>
        <w:tc>
          <w:tcPr>
            <w:tcW w:w="1026" w:type="dxa"/>
            <w:tcBorders>
              <w:top w:val="single" w:sz="4" w:space="0" w:color="auto"/>
              <w:left w:val="single" w:sz="4" w:space="0" w:color="auto"/>
              <w:bottom w:val="single" w:sz="4" w:space="0" w:color="auto"/>
              <w:right w:val="single" w:sz="4" w:space="0" w:color="auto"/>
            </w:tcBorders>
          </w:tcPr>
          <w:p w14:paraId="320B35B1"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25013</w:t>
            </w:r>
          </w:p>
        </w:tc>
        <w:tc>
          <w:tcPr>
            <w:tcW w:w="1354" w:type="dxa"/>
            <w:tcBorders>
              <w:top w:val="single" w:sz="4" w:space="0" w:color="auto"/>
              <w:left w:val="single" w:sz="4" w:space="0" w:color="auto"/>
              <w:bottom w:val="single" w:sz="4" w:space="0" w:color="auto"/>
              <w:right w:val="single" w:sz="4" w:space="0" w:color="auto"/>
            </w:tcBorders>
          </w:tcPr>
          <w:p w14:paraId="73179479"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97,8</w:t>
            </w:r>
          </w:p>
        </w:tc>
        <w:tc>
          <w:tcPr>
            <w:tcW w:w="1126" w:type="dxa"/>
            <w:tcBorders>
              <w:top w:val="single" w:sz="4" w:space="0" w:color="auto"/>
              <w:left w:val="single" w:sz="4" w:space="0" w:color="auto"/>
              <w:bottom w:val="single" w:sz="4" w:space="0" w:color="auto"/>
              <w:right w:val="single" w:sz="4" w:space="0" w:color="auto"/>
            </w:tcBorders>
          </w:tcPr>
          <w:p w14:paraId="6AA7E99B"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0,672</w:t>
            </w:r>
          </w:p>
        </w:tc>
        <w:tc>
          <w:tcPr>
            <w:tcW w:w="1188" w:type="dxa"/>
            <w:tcBorders>
              <w:top w:val="single" w:sz="4" w:space="0" w:color="auto"/>
              <w:left w:val="single" w:sz="4" w:space="0" w:color="auto"/>
              <w:bottom w:val="single" w:sz="4" w:space="0" w:color="auto"/>
              <w:right w:val="single" w:sz="4" w:space="0" w:color="auto"/>
            </w:tcBorders>
          </w:tcPr>
          <w:p w14:paraId="46B9BEB1"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32657,62</w:t>
            </w:r>
          </w:p>
        </w:tc>
      </w:tr>
      <w:tr w:rsidR="003D681E" w:rsidRPr="004A6658" w14:paraId="2167676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D0C959F"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26D4B859"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Cabeceira</w:t>
            </w:r>
            <w:r w:rsidRPr="004A6658">
              <w:rPr>
                <w:rFonts w:asciiTheme="minorHAnsi" w:hAnsiTheme="minorHAnsi" w:cstheme="minorHAnsi"/>
                <w:color w:val="000000" w:themeColor="text1"/>
                <w:sz w:val="18"/>
                <w:szCs w:val="18"/>
              </w:rPr>
              <w:t xml:space="preserve"> </w:t>
            </w:r>
            <w:r w:rsidRPr="004A6658">
              <w:rPr>
                <w:rFonts w:asciiTheme="minorHAnsi" w:eastAsia="Calibri" w:hAnsiTheme="minorHAnsi" w:cstheme="minorHAnsi"/>
                <w:color w:val="000000" w:themeColor="text1"/>
                <w:sz w:val="18"/>
                <w:szCs w:val="18"/>
              </w:rPr>
              <w:t>Grande</w:t>
            </w:r>
          </w:p>
        </w:tc>
        <w:tc>
          <w:tcPr>
            <w:tcW w:w="1451" w:type="dxa"/>
            <w:tcBorders>
              <w:top w:val="single" w:sz="4" w:space="0" w:color="auto"/>
              <w:left w:val="single" w:sz="4" w:space="0" w:color="auto"/>
              <w:bottom w:val="single" w:sz="4" w:space="0" w:color="auto"/>
              <w:right w:val="single" w:sz="4" w:space="0" w:color="auto"/>
            </w:tcBorders>
          </w:tcPr>
          <w:p w14:paraId="49B10207"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1031,409</w:t>
            </w:r>
          </w:p>
        </w:tc>
        <w:tc>
          <w:tcPr>
            <w:tcW w:w="1026" w:type="dxa"/>
            <w:tcBorders>
              <w:top w:val="single" w:sz="4" w:space="0" w:color="auto"/>
              <w:left w:val="single" w:sz="4" w:space="0" w:color="auto"/>
              <w:bottom w:val="single" w:sz="4" w:space="0" w:color="auto"/>
              <w:right w:val="single" w:sz="4" w:space="0" w:color="auto"/>
            </w:tcBorders>
          </w:tcPr>
          <w:p w14:paraId="26A79C43"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6988</w:t>
            </w:r>
          </w:p>
        </w:tc>
        <w:tc>
          <w:tcPr>
            <w:tcW w:w="1354" w:type="dxa"/>
            <w:tcBorders>
              <w:top w:val="single" w:sz="4" w:space="0" w:color="auto"/>
              <w:left w:val="single" w:sz="4" w:space="0" w:color="auto"/>
              <w:bottom w:val="single" w:sz="4" w:space="0" w:color="auto"/>
              <w:right w:val="single" w:sz="4" w:space="0" w:color="auto"/>
            </w:tcBorders>
          </w:tcPr>
          <w:p w14:paraId="07228864"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98,2</w:t>
            </w:r>
          </w:p>
        </w:tc>
        <w:tc>
          <w:tcPr>
            <w:tcW w:w="1126" w:type="dxa"/>
            <w:tcBorders>
              <w:top w:val="single" w:sz="4" w:space="0" w:color="auto"/>
              <w:left w:val="single" w:sz="4" w:space="0" w:color="auto"/>
              <w:bottom w:val="single" w:sz="4" w:space="0" w:color="auto"/>
              <w:right w:val="single" w:sz="4" w:space="0" w:color="auto"/>
            </w:tcBorders>
          </w:tcPr>
          <w:p w14:paraId="52D713D5"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0,648</w:t>
            </w:r>
          </w:p>
        </w:tc>
        <w:tc>
          <w:tcPr>
            <w:tcW w:w="1188" w:type="dxa"/>
            <w:tcBorders>
              <w:top w:val="single" w:sz="4" w:space="0" w:color="auto"/>
              <w:left w:val="single" w:sz="4" w:space="0" w:color="auto"/>
              <w:bottom w:val="single" w:sz="4" w:space="0" w:color="auto"/>
              <w:right w:val="single" w:sz="4" w:space="0" w:color="auto"/>
            </w:tcBorders>
          </w:tcPr>
          <w:p w14:paraId="2020B25D"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44075,37</w:t>
            </w:r>
          </w:p>
        </w:tc>
      </w:tr>
      <w:tr w:rsidR="003D681E" w:rsidRPr="004A6658" w14:paraId="07942771"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6F707E1"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1DF60953"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Calibri" w:hAnsiTheme="minorHAnsi" w:cstheme="minorHAnsi"/>
                <w:color w:val="000000" w:themeColor="text1"/>
                <w:sz w:val="18"/>
                <w:szCs w:val="18"/>
              </w:rPr>
              <w:t>Unaí</w:t>
            </w:r>
          </w:p>
        </w:tc>
        <w:tc>
          <w:tcPr>
            <w:tcW w:w="1451" w:type="dxa"/>
            <w:tcBorders>
              <w:top w:val="single" w:sz="4" w:space="0" w:color="auto"/>
              <w:left w:val="single" w:sz="4" w:space="0" w:color="auto"/>
              <w:bottom w:val="single" w:sz="4" w:space="0" w:color="auto"/>
              <w:right w:val="single" w:sz="4" w:space="0" w:color="auto"/>
            </w:tcBorders>
          </w:tcPr>
          <w:p w14:paraId="02D06CAE"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8448,082</w:t>
            </w:r>
          </w:p>
        </w:tc>
        <w:tc>
          <w:tcPr>
            <w:tcW w:w="1026" w:type="dxa"/>
            <w:tcBorders>
              <w:top w:val="single" w:sz="4" w:space="0" w:color="auto"/>
              <w:left w:val="single" w:sz="4" w:space="0" w:color="auto"/>
              <w:bottom w:val="single" w:sz="4" w:space="0" w:color="auto"/>
              <w:right w:val="single" w:sz="4" w:space="0" w:color="auto"/>
            </w:tcBorders>
          </w:tcPr>
          <w:p w14:paraId="10E5F32E"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84930</w:t>
            </w:r>
          </w:p>
        </w:tc>
        <w:tc>
          <w:tcPr>
            <w:tcW w:w="1354" w:type="dxa"/>
            <w:tcBorders>
              <w:top w:val="single" w:sz="4" w:space="0" w:color="auto"/>
              <w:left w:val="single" w:sz="4" w:space="0" w:color="auto"/>
              <w:bottom w:val="single" w:sz="4" w:space="0" w:color="auto"/>
              <w:right w:val="single" w:sz="4" w:space="0" w:color="auto"/>
            </w:tcBorders>
          </w:tcPr>
          <w:p w14:paraId="60AEE661"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97,6</w:t>
            </w:r>
          </w:p>
        </w:tc>
        <w:tc>
          <w:tcPr>
            <w:tcW w:w="1126" w:type="dxa"/>
            <w:tcBorders>
              <w:top w:val="single" w:sz="4" w:space="0" w:color="auto"/>
              <w:left w:val="single" w:sz="4" w:space="0" w:color="auto"/>
              <w:bottom w:val="single" w:sz="4" w:space="0" w:color="auto"/>
              <w:right w:val="single" w:sz="4" w:space="0" w:color="auto"/>
            </w:tcBorders>
          </w:tcPr>
          <w:p w14:paraId="30C910B3"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0,736</w:t>
            </w:r>
          </w:p>
        </w:tc>
        <w:tc>
          <w:tcPr>
            <w:tcW w:w="1188" w:type="dxa"/>
            <w:tcBorders>
              <w:top w:val="single" w:sz="4" w:space="0" w:color="auto"/>
              <w:left w:val="single" w:sz="4" w:space="0" w:color="auto"/>
              <w:bottom w:val="single" w:sz="4" w:space="0" w:color="auto"/>
              <w:right w:val="single" w:sz="4" w:space="0" w:color="auto"/>
            </w:tcBorders>
          </w:tcPr>
          <w:p w14:paraId="2C92675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38850,78</w:t>
            </w:r>
          </w:p>
        </w:tc>
      </w:tr>
      <w:tr w:rsidR="003D681E" w:rsidRPr="004A6658" w14:paraId="2A68E0A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val="restart"/>
            <w:tcBorders>
              <w:top w:val="single" w:sz="4" w:space="0" w:color="auto"/>
              <w:left w:val="single" w:sz="4" w:space="0" w:color="auto"/>
              <w:bottom w:val="single" w:sz="4" w:space="0" w:color="auto"/>
              <w:right w:val="single" w:sz="4" w:space="0" w:color="auto"/>
            </w:tcBorders>
          </w:tcPr>
          <w:p w14:paraId="59B9C68F"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2404" w:type="dxa"/>
            <w:tcBorders>
              <w:top w:val="single" w:sz="4" w:space="0" w:color="auto"/>
              <w:left w:val="single" w:sz="4" w:space="0" w:color="auto"/>
              <w:bottom w:val="single" w:sz="4" w:space="0" w:color="auto"/>
              <w:right w:val="single" w:sz="4" w:space="0" w:color="auto"/>
            </w:tcBorders>
          </w:tcPr>
          <w:p w14:paraId="470331BE"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Calibri" w:hAnsiTheme="minorHAnsi" w:cstheme="minorHAnsi"/>
                <w:b/>
                <w:color w:val="000000" w:themeColor="text1"/>
                <w:sz w:val="18"/>
                <w:szCs w:val="18"/>
              </w:rPr>
              <w:t>Total</w:t>
            </w:r>
          </w:p>
        </w:tc>
        <w:tc>
          <w:tcPr>
            <w:tcW w:w="1451" w:type="dxa"/>
            <w:tcBorders>
              <w:top w:val="single" w:sz="4" w:space="0" w:color="auto"/>
              <w:left w:val="single" w:sz="4" w:space="0" w:color="auto"/>
              <w:bottom w:val="single" w:sz="4" w:space="0" w:color="auto"/>
              <w:right w:val="single" w:sz="4" w:space="0" w:color="auto"/>
            </w:tcBorders>
          </w:tcPr>
          <w:p w14:paraId="60981F09"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hAnsiTheme="minorHAnsi" w:cstheme="minorHAnsi"/>
                <w:b/>
                <w:color w:val="000000" w:themeColor="text1"/>
                <w:sz w:val="18"/>
                <w:szCs w:val="18"/>
              </w:rPr>
              <w:t>94570,388</w:t>
            </w:r>
          </w:p>
        </w:tc>
        <w:tc>
          <w:tcPr>
            <w:tcW w:w="1026" w:type="dxa"/>
            <w:tcBorders>
              <w:top w:val="single" w:sz="4" w:space="0" w:color="auto"/>
              <w:left w:val="single" w:sz="4" w:space="0" w:color="auto"/>
              <w:bottom w:val="single" w:sz="4" w:space="0" w:color="auto"/>
              <w:right w:val="single" w:sz="4" w:space="0" w:color="auto"/>
            </w:tcBorders>
          </w:tcPr>
          <w:p w14:paraId="46EB9461"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hAnsiTheme="minorHAnsi" w:cstheme="minorHAnsi"/>
                <w:b/>
                <w:color w:val="000000" w:themeColor="text1"/>
                <w:sz w:val="18"/>
                <w:szCs w:val="18"/>
              </w:rPr>
              <w:t>4693793</w:t>
            </w:r>
          </w:p>
        </w:tc>
        <w:tc>
          <w:tcPr>
            <w:tcW w:w="1354" w:type="dxa"/>
            <w:tcBorders>
              <w:top w:val="single" w:sz="4" w:space="0" w:color="auto"/>
              <w:left w:val="single" w:sz="4" w:space="0" w:color="auto"/>
              <w:bottom w:val="single" w:sz="4" w:space="0" w:color="auto"/>
              <w:right w:val="single" w:sz="4" w:space="0" w:color="auto"/>
            </w:tcBorders>
          </w:tcPr>
          <w:p w14:paraId="56A82D98"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w:t>
            </w:r>
          </w:p>
        </w:tc>
        <w:tc>
          <w:tcPr>
            <w:tcW w:w="1126" w:type="dxa"/>
            <w:tcBorders>
              <w:top w:val="single" w:sz="4" w:space="0" w:color="auto"/>
              <w:left w:val="single" w:sz="4" w:space="0" w:color="auto"/>
              <w:bottom w:val="single" w:sz="4" w:space="0" w:color="auto"/>
              <w:right w:val="single" w:sz="4" w:space="0" w:color="auto"/>
            </w:tcBorders>
          </w:tcPr>
          <w:p w14:paraId="0CEA10B1"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w:t>
            </w:r>
          </w:p>
        </w:tc>
        <w:tc>
          <w:tcPr>
            <w:tcW w:w="1188" w:type="dxa"/>
            <w:tcBorders>
              <w:top w:val="single" w:sz="4" w:space="0" w:color="auto"/>
              <w:left w:val="single" w:sz="4" w:space="0" w:color="auto"/>
              <w:bottom w:val="single" w:sz="4" w:space="0" w:color="auto"/>
              <w:right w:val="single" w:sz="4" w:space="0" w:color="auto"/>
            </w:tcBorders>
          </w:tcPr>
          <w:p w14:paraId="0A8EFC11"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w:t>
            </w:r>
          </w:p>
        </w:tc>
      </w:tr>
      <w:tr w:rsidR="003D681E" w:rsidRPr="004A6658" w14:paraId="57068D93"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147E7322"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3855" w:type="dxa"/>
            <w:gridSpan w:val="2"/>
            <w:vMerge w:val="restart"/>
            <w:tcBorders>
              <w:top w:val="single" w:sz="4" w:space="0" w:color="auto"/>
              <w:left w:val="single" w:sz="4" w:space="0" w:color="auto"/>
              <w:bottom w:val="single" w:sz="4" w:space="0" w:color="auto"/>
              <w:right w:val="single" w:sz="4" w:space="0" w:color="auto"/>
            </w:tcBorders>
          </w:tcPr>
          <w:p w14:paraId="52138F61"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Borders>
              <w:top w:val="single" w:sz="4" w:space="0" w:color="auto"/>
              <w:left w:val="single" w:sz="4" w:space="0" w:color="auto"/>
              <w:bottom w:val="single" w:sz="4" w:space="0" w:color="auto"/>
              <w:right w:val="single" w:sz="4" w:space="0" w:color="auto"/>
            </w:tcBorders>
          </w:tcPr>
          <w:p w14:paraId="537066A3"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Calibri" w:hAnsiTheme="minorHAnsi" w:cstheme="minorHAnsi"/>
                <w:b/>
                <w:color w:val="000000" w:themeColor="text1"/>
                <w:sz w:val="18"/>
                <w:szCs w:val="18"/>
              </w:rPr>
              <w:t>Média</w:t>
            </w:r>
          </w:p>
        </w:tc>
        <w:tc>
          <w:tcPr>
            <w:tcW w:w="1354" w:type="dxa"/>
            <w:tcBorders>
              <w:top w:val="single" w:sz="4" w:space="0" w:color="auto"/>
              <w:left w:val="single" w:sz="4" w:space="0" w:color="auto"/>
              <w:bottom w:val="single" w:sz="4" w:space="0" w:color="auto"/>
              <w:right w:val="single" w:sz="4" w:space="0" w:color="auto"/>
            </w:tcBorders>
          </w:tcPr>
          <w:p w14:paraId="1A1E525C"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96,87</w:t>
            </w:r>
          </w:p>
        </w:tc>
        <w:tc>
          <w:tcPr>
            <w:tcW w:w="1126" w:type="dxa"/>
            <w:tcBorders>
              <w:top w:val="single" w:sz="4" w:space="0" w:color="auto"/>
              <w:left w:val="single" w:sz="4" w:space="0" w:color="auto"/>
              <w:bottom w:val="single" w:sz="4" w:space="0" w:color="auto"/>
              <w:right w:val="single" w:sz="4" w:space="0" w:color="auto"/>
            </w:tcBorders>
          </w:tcPr>
          <w:p w14:paraId="184A506B"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0,684</w:t>
            </w:r>
          </w:p>
        </w:tc>
        <w:tc>
          <w:tcPr>
            <w:tcW w:w="1188" w:type="dxa"/>
            <w:tcBorders>
              <w:top w:val="single" w:sz="4" w:space="0" w:color="auto"/>
              <w:left w:val="single" w:sz="4" w:space="0" w:color="auto"/>
              <w:bottom w:val="single" w:sz="4" w:space="0" w:color="auto"/>
              <w:right w:val="single" w:sz="4" w:space="0" w:color="auto"/>
            </w:tcBorders>
          </w:tcPr>
          <w:p w14:paraId="75FBC6CD"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24866,53</w:t>
            </w:r>
          </w:p>
        </w:tc>
      </w:tr>
      <w:tr w:rsidR="003D681E" w:rsidRPr="004A6658" w14:paraId="44FD3CA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317217D8"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3855" w:type="dxa"/>
            <w:gridSpan w:val="2"/>
            <w:vMerge/>
            <w:tcBorders>
              <w:top w:val="single" w:sz="4" w:space="0" w:color="auto"/>
              <w:left w:val="single" w:sz="4" w:space="0" w:color="auto"/>
              <w:bottom w:val="single" w:sz="4" w:space="0" w:color="auto"/>
              <w:right w:val="single" w:sz="4" w:space="0" w:color="auto"/>
            </w:tcBorders>
          </w:tcPr>
          <w:p w14:paraId="01099256"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Borders>
              <w:top w:val="single" w:sz="4" w:space="0" w:color="auto"/>
              <w:left w:val="single" w:sz="4" w:space="0" w:color="auto"/>
              <w:bottom w:val="single" w:sz="4" w:space="0" w:color="auto"/>
              <w:right w:val="single" w:sz="4" w:space="0" w:color="auto"/>
            </w:tcBorders>
          </w:tcPr>
          <w:p w14:paraId="673FB10D"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Calibri" w:hAnsiTheme="minorHAnsi" w:cstheme="minorHAnsi"/>
                <w:b/>
                <w:color w:val="000000" w:themeColor="text1"/>
                <w:sz w:val="18"/>
                <w:szCs w:val="18"/>
              </w:rPr>
              <w:t>DP</w:t>
            </w:r>
          </w:p>
        </w:tc>
        <w:tc>
          <w:tcPr>
            <w:tcW w:w="1354" w:type="dxa"/>
            <w:tcBorders>
              <w:top w:val="single" w:sz="4" w:space="0" w:color="auto"/>
              <w:left w:val="single" w:sz="4" w:space="0" w:color="auto"/>
              <w:bottom w:val="single" w:sz="4" w:space="0" w:color="auto"/>
              <w:right w:val="single" w:sz="4" w:space="0" w:color="auto"/>
            </w:tcBorders>
          </w:tcPr>
          <w:p w14:paraId="11782854"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1,27</w:t>
            </w:r>
          </w:p>
        </w:tc>
        <w:tc>
          <w:tcPr>
            <w:tcW w:w="1126" w:type="dxa"/>
            <w:tcBorders>
              <w:top w:val="single" w:sz="4" w:space="0" w:color="auto"/>
              <w:left w:val="single" w:sz="4" w:space="0" w:color="auto"/>
              <w:bottom w:val="single" w:sz="4" w:space="0" w:color="auto"/>
              <w:right w:val="single" w:sz="4" w:space="0" w:color="auto"/>
            </w:tcBorders>
          </w:tcPr>
          <w:p w14:paraId="49AFCCF9"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0,045</w:t>
            </w:r>
          </w:p>
        </w:tc>
        <w:tc>
          <w:tcPr>
            <w:tcW w:w="1188" w:type="dxa"/>
            <w:tcBorders>
              <w:top w:val="single" w:sz="4" w:space="0" w:color="auto"/>
              <w:left w:val="single" w:sz="4" w:space="0" w:color="auto"/>
              <w:bottom w:val="single" w:sz="4" w:space="0" w:color="auto"/>
              <w:right w:val="single" w:sz="4" w:space="0" w:color="auto"/>
            </w:tcBorders>
          </w:tcPr>
          <w:p w14:paraId="7857379B"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18168,25</w:t>
            </w:r>
          </w:p>
        </w:tc>
      </w:tr>
      <w:tr w:rsidR="003D681E" w:rsidRPr="004A6658" w14:paraId="33B3AA28" w14:textId="77777777" w:rsidTr="008B6ACD">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420BC820"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3855" w:type="dxa"/>
            <w:gridSpan w:val="2"/>
            <w:vMerge/>
            <w:tcBorders>
              <w:top w:val="single" w:sz="4" w:space="0" w:color="auto"/>
              <w:left w:val="single" w:sz="4" w:space="0" w:color="auto"/>
              <w:bottom w:val="single" w:sz="4" w:space="0" w:color="auto"/>
              <w:right w:val="single" w:sz="4" w:space="0" w:color="auto"/>
            </w:tcBorders>
          </w:tcPr>
          <w:p w14:paraId="59095315"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Borders>
              <w:top w:val="single" w:sz="4" w:space="0" w:color="auto"/>
              <w:left w:val="single" w:sz="4" w:space="0" w:color="auto"/>
              <w:bottom w:val="single" w:sz="4" w:space="0" w:color="auto"/>
              <w:right w:val="single" w:sz="4" w:space="0" w:color="auto"/>
            </w:tcBorders>
          </w:tcPr>
          <w:p w14:paraId="55C53634" w14:textId="77777777" w:rsidR="003D681E" w:rsidRPr="004A6658" w:rsidRDefault="003D681E" w:rsidP="00326AE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proofErr w:type="gramStart"/>
            <w:r w:rsidRPr="004A6658">
              <w:rPr>
                <w:rFonts w:asciiTheme="minorHAnsi" w:eastAsia="Calibri" w:hAnsiTheme="minorHAnsi" w:cstheme="minorHAnsi"/>
                <w:b/>
                <w:color w:val="000000" w:themeColor="text1"/>
                <w:sz w:val="18"/>
                <w:szCs w:val="18"/>
              </w:rPr>
              <w:t>CV</w:t>
            </w:r>
            <w:r w:rsidRPr="004A6658">
              <w:rPr>
                <w:rFonts w:asciiTheme="minorHAnsi" w:hAnsiTheme="minorHAnsi" w:cstheme="minorHAnsi"/>
                <w:b/>
                <w:color w:val="000000" w:themeColor="text1"/>
                <w:sz w:val="18"/>
                <w:szCs w:val="18"/>
              </w:rPr>
              <w:t>(</w:t>
            </w:r>
            <w:proofErr w:type="gramEnd"/>
            <w:r w:rsidRPr="004A6658">
              <w:rPr>
                <w:rFonts w:asciiTheme="minorHAnsi" w:hAnsiTheme="minorHAnsi" w:cstheme="minorHAnsi"/>
                <w:b/>
                <w:color w:val="000000" w:themeColor="text1"/>
                <w:sz w:val="18"/>
                <w:szCs w:val="18"/>
              </w:rPr>
              <w:t>%)</w:t>
            </w:r>
          </w:p>
        </w:tc>
        <w:tc>
          <w:tcPr>
            <w:tcW w:w="1354" w:type="dxa"/>
            <w:tcBorders>
              <w:top w:val="single" w:sz="4" w:space="0" w:color="auto"/>
              <w:left w:val="single" w:sz="4" w:space="0" w:color="auto"/>
              <w:bottom w:val="single" w:sz="4" w:space="0" w:color="auto"/>
              <w:right w:val="single" w:sz="4" w:space="0" w:color="auto"/>
            </w:tcBorders>
          </w:tcPr>
          <w:p w14:paraId="09BD401C"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1,31%</w:t>
            </w:r>
          </w:p>
        </w:tc>
        <w:tc>
          <w:tcPr>
            <w:tcW w:w="1126" w:type="dxa"/>
            <w:tcBorders>
              <w:top w:val="single" w:sz="4" w:space="0" w:color="auto"/>
              <w:left w:val="single" w:sz="4" w:space="0" w:color="auto"/>
              <w:bottom w:val="single" w:sz="4" w:space="0" w:color="auto"/>
              <w:right w:val="single" w:sz="4" w:space="0" w:color="auto"/>
            </w:tcBorders>
          </w:tcPr>
          <w:p w14:paraId="3C513622" w14:textId="77777777" w:rsidR="003D681E" w:rsidRPr="004A6658" w:rsidRDefault="003D681E" w:rsidP="00326A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6,61%</w:t>
            </w:r>
          </w:p>
        </w:tc>
        <w:tc>
          <w:tcPr>
            <w:tcW w:w="1188" w:type="dxa"/>
            <w:tcBorders>
              <w:top w:val="single" w:sz="4" w:space="0" w:color="auto"/>
              <w:left w:val="single" w:sz="4" w:space="0" w:color="auto"/>
              <w:bottom w:val="single" w:sz="4" w:space="0" w:color="auto"/>
              <w:right w:val="single" w:sz="4" w:space="0" w:color="auto"/>
            </w:tcBorders>
          </w:tcPr>
          <w:p w14:paraId="12968687" w14:textId="77777777" w:rsidR="003D681E" w:rsidRPr="004A6658" w:rsidRDefault="003D681E" w:rsidP="00326AE6">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73,06%</w:t>
            </w:r>
          </w:p>
        </w:tc>
      </w:tr>
      <w:tr w:rsidR="003D681E" w:rsidRPr="004A6658" w14:paraId="719DFF5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vMerge/>
            <w:tcBorders>
              <w:top w:val="single" w:sz="4" w:space="0" w:color="auto"/>
              <w:left w:val="single" w:sz="4" w:space="0" w:color="auto"/>
              <w:bottom w:val="single" w:sz="4" w:space="0" w:color="auto"/>
              <w:right w:val="single" w:sz="4" w:space="0" w:color="auto"/>
            </w:tcBorders>
          </w:tcPr>
          <w:p w14:paraId="0E939474" w14:textId="77777777" w:rsidR="003D681E" w:rsidRPr="004A6658" w:rsidRDefault="003D681E" w:rsidP="00326AE6">
            <w:pPr>
              <w:spacing w:line="360" w:lineRule="auto"/>
              <w:rPr>
                <w:rFonts w:asciiTheme="minorHAnsi" w:hAnsiTheme="minorHAnsi" w:cstheme="minorHAnsi"/>
                <w:color w:val="000000" w:themeColor="text1"/>
                <w:sz w:val="18"/>
                <w:szCs w:val="18"/>
              </w:rPr>
            </w:pPr>
          </w:p>
        </w:tc>
        <w:tc>
          <w:tcPr>
            <w:tcW w:w="3855" w:type="dxa"/>
            <w:gridSpan w:val="2"/>
            <w:vMerge/>
            <w:tcBorders>
              <w:top w:val="single" w:sz="4" w:space="0" w:color="auto"/>
              <w:left w:val="single" w:sz="4" w:space="0" w:color="auto"/>
              <w:bottom w:val="single" w:sz="4" w:space="0" w:color="auto"/>
              <w:right w:val="single" w:sz="4" w:space="0" w:color="auto"/>
            </w:tcBorders>
          </w:tcPr>
          <w:p w14:paraId="4EB2EA66"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1026" w:type="dxa"/>
            <w:tcBorders>
              <w:top w:val="single" w:sz="4" w:space="0" w:color="auto"/>
              <w:left w:val="single" w:sz="4" w:space="0" w:color="auto"/>
              <w:bottom w:val="single" w:sz="4" w:space="0" w:color="auto"/>
              <w:right w:val="single" w:sz="4" w:space="0" w:color="auto"/>
            </w:tcBorders>
          </w:tcPr>
          <w:p w14:paraId="40D7371A" w14:textId="77777777" w:rsidR="003D681E" w:rsidRPr="004A6658" w:rsidRDefault="003D681E" w:rsidP="00326AE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rPr>
            </w:pPr>
            <w:r w:rsidRPr="004A6658">
              <w:rPr>
                <w:rFonts w:asciiTheme="minorHAnsi" w:eastAsia="Calibri" w:hAnsiTheme="minorHAnsi" w:cstheme="minorHAnsi"/>
                <w:b/>
                <w:color w:val="000000" w:themeColor="text1"/>
                <w:sz w:val="18"/>
                <w:szCs w:val="18"/>
              </w:rPr>
              <w:t>Mediana</w:t>
            </w:r>
          </w:p>
        </w:tc>
        <w:tc>
          <w:tcPr>
            <w:tcW w:w="1354" w:type="dxa"/>
            <w:tcBorders>
              <w:top w:val="single" w:sz="4" w:space="0" w:color="auto"/>
              <w:left w:val="single" w:sz="4" w:space="0" w:color="auto"/>
              <w:bottom w:val="single" w:sz="4" w:space="0" w:color="auto"/>
              <w:right w:val="single" w:sz="4" w:space="0" w:color="auto"/>
            </w:tcBorders>
          </w:tcPr>
          <w:p w14:paraId="1B69B771"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96,90</w:t>
            </w:r>
          </w:p>
        </w:tc>
        <w:tc>
          <w:tcPr>
            <w:tcW w:w="1126" w:type="dxa"/>
            <w:tcBorders>
              <w:top w:val="single" w:sz="4" w:space="0" w:color="auto"/>
              <w:left w:val="single" w:sz="4" w:space="0" w:color="auto"/>
              <w:bottom w:val="single" w:sz="4" w:space="0" w:color="auto"/>
              <w:right w:val="single" w:sz="4" w:space="0" w:color="auto"/>
            </w:tcBorders>
          </w:tcPr>
          <w:p w14:paraId="41AF191B" w14:textId="77777777" w:rsidR="003D681E" w:rsidRPr="004A6658" w:rsidRDefault="003D681E" w:rsidP="00326A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0,681</w:t>
            </w:r>
          </w:p>
        </w:tc>
        <w:tc>
          <w:tcPr>
            <w:tcW w:w="1188" w:type="dxa"/>
            <w:tcBorders>
              <w:top w:val="single" w:sz="4" w:space="0" w:color="auto"/>
              <w:left w:val="single" w:sz="4" w:space="0" w:color="auto"/>
              <w:bottom w:val="single" w:sz="4" w:space="0" w:color="auto"/>
              <w:right w:val="single" w:sz="4" w:space="0" w:color="auto"/>
            </w:tcBorders>
          </w:tcPr>
          <w:p w14:paraId="7562FD58" w14:textId="77777777" w:rsidR="003D681E" w:rsidRPr="004A6658" w:rsidRDefault="003D681E" w:rsidP="00326AE6">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18821,15</w:t>
            </w:r>
          </w:p>
        </w:tc>
      </w:tr>
    </w:tbl>
    <w:p w14:paraId="5558CB6C" w14:textId="77777777" w:rsidR="003D681E" w:rsidRPr="004A6658" w:rsidRDefault="003D681E" w:rsidP="003D681E">
      <w:pPr>
        <w:rPr>
          <w:rFonts w:asciiTheme="minorHAnsi" w:eastAsia="Times New Roman" w:hAnsiTheme="minorHAnsi" w:cstheme="minorHAnsi"/>
          <w:color w:val="000000" w:themeColor="text1"/>
          <w:sz w:val="20"/>
          <w:szCs w:val="20"/>
        </w:rPr>
      </w:pPr>
      <w:r w:rsidRPr="004A6658">
        <w:rPr>
          <w:rFonts w:asciiTheme="minorHAnsi" w:eastAsia="Times New Roman" w:hAnsiTheme="minorHAnsi" w:cstheme="minorHAnsi"/>
          <w:color w:val="000000" w:themeColor="text1"/>
          <w:sz w:val="20"/>
          <w:szCs w:val="20"/>
        </w:rPr>
        <w:t>IDHM: Índice de Desenvolvimento Humano Municipal</w:t>
      </w:r>
    </w:p>
    <w:p w14:paraId="60245B9C" w14:textId="3CF20FBA" w:rsidR="003D681E" w:rsidRPr="004A6658" w:rsidRDefault="003D681E" w:rsidP="003D681E">
      <w:pPr>
        <w:spacing w:line="360" w:lineRule="auto"/>
        <w:ind w:left="720" w:firstLine="720"/>
        <w:jc w:val="both"/>
        <w:rPr>
          <w:rFonts w:asciiTheme="minorHAnsi" w:hAnsiTheme="minorHAnsi" w:cstheme="minorHAnsi"/>
          <w:color w:val="000000" w:themeColor="text1"/>
        </w:rPr>
      </w:pPr>
    </w:p>
    <w:p w14:paraId="78040A35" w14:textId="77777777" w:rsidR="003D1FD0" w:rsidRPr="004A6658" w:rsidRDefault="003D1FD0">
      <w:pPr>
        <w:rPr>
          <w:rFonts w:asciiTheme="minorHAnsi" w:hAnsiTheme="minorHAnsi" w:cstheme="minorHAnsi"/>
          <w:b/>
          <w:color w:val="4472C4" w:themeColor="accent1"/>
          <w:sz w:val="44"/>
          <w:szCs w:val="40"/>
        </w:rPr>
      </w:pPr>
      <w:r w:rsidRPr="004A6658">
        <w:rPr>
          <w:rFonts w:asciiTheme="minorHAnsi" w:hAnsiTheme="minorHAnsi" w:cstheme="minorHAnsi"/>
          <w:b/>
          <w:color w:val="4472C4" w:themeColor="accent1"/>
          <w:sz w:val="44"/>
          <w:szCs w:val="40"/>
        </w:rPr>
        <w:br w:type="page"/>
      </w:r>
    </w:p>
    <w:p w14:paraId="5D3CB524" w14:textId="3CBD39B8" w:rsidR="00496824" w:rsidRPr="004A6658" w:rsidRDefault="00F1125C" w:rsidP="003D1FD0">
      <w:pPr>
        <w:pStyle w:val="PargrafodaLista"/>
        <w:numPr>
          <w:ilvl w:val="0"/>
          <w:numId w:val="33"/>
        </w:numPr>
        <w:ind w:hanging="720"/>
        <w:jc w:val="both"/>
        <w:rPr>
          <w:rFonts w:cstheme="minorHAnsi"/>
          <w:color w:val="4472C4" w:themeColor="accent1"/>
          <w:sz w:val="32"/>
          <w:szCs w:val="40"/>
        </w:rPr>
      </w:pPr>
      <w:r w:rsidRPr="004A6658">
        <w:rPr>
          <w:rFonts w:cstheme="minorHAnsi"/>
          <w:b/>
          <w:color w:val="4472C4" w:themeColor="accent1"/>
          <w:sz w:val="44"/>
          <w:szCs w:val="40"/>
        </w:rPr>
        <w:lastRenderedPageBreak/>
        <w:t xml:space="preserve">VOLUME DE OFERTA DA EDUCAÇÃO SUPERIOR NO DISTRITO FEDERAL </w:t>
      </w:r>
      <w:r w:rsidRPr="004A6658">
        <w:rPr>
          <w:rFonts w:cstheme="minorHAnsi"/>
          <w:b/>
          <w:color w:val="4472C4" w:themeColor="accent1"/>
          <w:sz w:val="44"/>
          <w:szCs w:val="52"/>
        </w:rPr>
        <w:t>E RIDE</w:t>
      </w:r>
    </w:p>
    <w:p w14:paraId="2B84082C" w14:textId="77777777" w:rsidR="001F6071" w:rsidRPr="004A6658" w:rsidRDefault="001F6071" w:rsidP="00003567">
      <w:pPr>
        <w:spacing w:line="360" w:lineRule="auto"/>
        <w:ind w:firstLine="720"/>
        <w:jc w:val="both"/>
        <w:rPr>
          <w:rFonts w:asciiTheme="minorHAnsi" w:hAnsiTheme="minorHAnsi" w:cstheme="minorHAnsi"/>
          <w:color w:val="000000" w:themeColor="text1"/>
        </w:rPr>
      </w:pPr>
    </w:p>
    <w:p w14:paraId="6E971A37" w14:textId="7F9237DD" w:rsidR="00D56C53" w:rsidRPr="004A6658" w:rsidRDefault="0007172A" w:rsidP="001C6B45">
      <w:pPr>
        <w:ind w:left="993" w:hanging="567"/>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4</w:t>
      </w:r>
      <w:r w:rsidR="00541675" w:rsidRPr="004A6658">
        <w:rPr>
          <w:rFonts w:asciiTheme="minorHAnsi" w:hAnsiTheme="minorHAnsi" w:cstheme="minorHAnsi"/>
          <w:b/>
          <w:color w:val="4472C4" w:themeColor="accent1"/>
          <w:sz w:val="32"/>
          <w:szCs w:val="32"/>
        </w:rPr>
        <w:t xml:space="preserve">.1. </w:t>
      </w:r>
      <w:r w:rsidR="000F78E4" w:rsidRPr="004A6658">
        <w:rPr>
          <w:rFonts w:asciiTheme="minorHAnsi" w:hAnsiTheme="minorHAnsi" w:cstheme="minorHAnsi"/>
          <w:b/>
          <w:color w:val="4472C4" w:themeColor="accent1"/>
          <w:sz w:val="32"/>
          <w:szCs w:val="32"/>
        </w:rPr>
        <w:t xml:space="preserve">QUANTO À DISTRIBUIÇÃO DE MATRÍCULAS NO ENSINO SUPERIOR (GRADUAÇÃO) EM RELAÇÃO À </w:t>
      </w:r>
      <w:r w:rsidR="007B13BE" w:rsidRPr="004A6658">
        <w:rPr>
          <w:rFonts w:asciiTheme="minorHAnsi" w:hAnsiTheme="minorHAnsi" w:cstheme="minorHAnsi"/>
          <w:b/>
          <w:color w:val="4472C4" w:themeColor="accent1"/>
          <w:sz w:val="32"/>
          <w:szCs w:val="32"/>
        </w:rPr>
        <w:t>CATEGORIA ADMINISTRATIVA</w:t>
      </w:r>
      <w:r w:rsidR="000F78E4" w:rsidRPr="004A6658">
        <w:rPr>
          <w:rFonts w:asciiTheme="minorHAnsi" w:hAnsiTheme="minorHAnsi" w:cstheme="minorHAnsi"/>
          <w:b/>
          <w:color w:val="4472C4" w:themeColor="accent1"/>
          <w:sz w:val="32"/>
          <w:szCs w:val="32"/>
        </w:rPr>
        <w:t xml:space="preserve"> E À ORGANIZAÇÃO ACADÊMICA DAS IES</w:t>
      </w:r>
    </w:p>
    <w:p w14:paraId="03E6A50E" w14:textId="77777777" w:rsidR="00555567" w:rsidRPr="004A6658" w:rsidRDefault="00555567" w:rsidP="00555567">
      <w:pPr>
        <w:pStyle w:val="PargrafodaLista"/>
        <w:spacing w:line="360" w:lineRule="auto"/>
        <w:ind w:left="1080"/>
        <w:jc w:val="both"/>
        <w:rPr>
          <w:rFonts w:cstheme="minorHAnsi"/>
          <w:color w:val="000000" w:themeColor="text1"/>
        </w:rPr>
      </w:pPr>
    </w:p>
    <w:p w14:paraId="3E085F3B" w14:textId="6D8391AD" w:rsidR="008B6DA7" w:rsidRPr="004A6658" w:rsidRDefault="00486F4C" w:rsidP="00003567">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Quanto à of</w:t>
      </w:r>
      <w:r w:rsidR="005B0DFF" w:rsidRPr="004A6658">
        <w:rPr>
          <w:rFonts w:asciiTheme="minorHAnsi" w:hAnsiTheme="minorHAnsi" w:cstheme="minorHAnsi"/>
          <w:color w:val="000000" w:themeColor="text1"/>
        </w:rPr>
        <w:t>erta de Ensino Superior</w:t>
      </w:r>
      <w:r w:rsidRPr="004A6658">
        <w:rPr>
          <w:rFonts w:asciiTheme="minorHAnsi" w:hAnsiTheme="minorHAnsi" w:cstheme="minorHAnsi"/>
          <w:color w:val="000000" w:themeColor="text1"/>
        </w:rPr>
        <w:t xml:space="preserve">, </w:t>
      </w:r>
      <w:r w:rsidR="00292E1E" w:rsidRPr="004A6658">
        <w:rPr>
          <w:rFonts w:asciiTheme="minorHAnsi" w:hAnsiTheme="minorHAnsi" w:cstheme="minorHAnsi"/>
          <w:color w:val="000000" w:themeColor="text1"/>
        </w:rPr>
        <w:t xml:space="preserve">o Relatório Técnico </w:t>
      </w:r>
      <w:r w:rsidR="00571036" w:rsidRPr="004A6658">
        <w:rPr>
          <w:rFonts w:asciiTheme="minorHAnsi" w:hAnsiTheme="minorHAnsi" w:cstheme="minorHAnsi"/>
          <w:color w:val="000000" w:themeColor="text1"/>
        </w:rPr>
        <w:t xml:space="preserve">elaborado </w:t>
      </w:r>
      <w:r w:rsidR="003968E8" w:rsidRPr="004A6658">
        <w:rPr>
          <w:rFonts w:asciiTheme="minorHAnsi" w:hAnsiTheme="minorHAnsi" w:cstheme="minorHAnsi"/>
          <w:color w:val="000000" w:themeColor="text1"/>
        </w:rPr>
        <w:t>CEBRASPE (2021a)</w:t>
      </w:r>
      <w:r w:rsidR="009A5FEB" w:rsidRPr="004A6658">
        <w:rPr>
          <w:rFonts w:asciiTheme="minorHAnsi" w:hAnsiTheme="minorHAnsi" w:cstheme="minorHAnsi"/>
          <w:color w:val="000000" w:themeColor="text1"/>
        </w:rPr>
        <w:t>, traça um pa</w:t>
      </w:r>
      <w:r w:rsidR="005B0DFF" w:rsidRPr="004A6658">
        <w:rPr>
          <w:rFonts w:asciiTheme="minorHAnsi" w:hAnsiTheme="minorHAnsi" w:cstheme="minorHAnsi"/>
          <w:color w:val="000000" w:themeColor="text1"/>
        </w:rPr>
        <w:t>norama geral da oferta</w:t>
      </w:r>
      <w:r w:rsidR="009A5FEB" w:rsidRPr="004A6658">
        <w:rPr>
          <w:rFonts w:asciiTheme="minorHAnsi" w:hAnsiTheme="minorHAnsi" w:cstheme="minorHAnsi"/>
          <w:color w:val="000000" w:themeColor="text1"/>
        </w:rPr>
        <w:t xml:space="preserve"> na RIDE, conforme quadros </w:t>
      </w:r>
      <w:r w:rsidR="005B0DFF" w:rsidRPr="004A6658">
        <w:rPr>
          <w:rFonts w:asciiTheme="minorHAnsi" w:hAnsiTheme="minorHAnsi" w:cstheme="minorHAnsi"/>
          <w:color w:val="000000" w:themeColor="text1"/>
        </w:rPr>
        <w:t>a</w:t>
      </w:r>
      <w:r w:rsidR="006A5845" w:rsidRPr="004A6658">
        <w:rPr>
          <w:rFonts w:asciiTheme="minorHAnsi" w:hAnsiTheme="minorHAnsi" w:cstheme="minorHAnsi"/>
          <w:color w:val="000000" w:themeColor="text1"/>
        </w:rPr>
        <w:t>pre</w:t>
      </w:r>
      <w:r w:rsidR="00424F01" w:rsidRPr="004A6658">
        <w:rPr>
          <w:rFonts w:asciiTheme="minorHAnsi" w:hAnsiTheme="minorHAnsi" w:cstheme="minorHAnsi"/>
          <w:color w:val="000000" w:themeColor="text1"/>
        </w:rPr>
        <w:t xml:space="preserve">sentados nos Anexos de 01 </w:t>
      </w:r>
      <w:r w:rsidR="00D05325" w:rsidRPr="004A6658">
        <w:rPr>
          <w:rFonts w:asciiTheme="minorHAnsi" w:hAnsiTheme="minorHAnsi" w:cstheme="minorHAnsi"/>
          <w:color w:val="000000" w:themeColor="text1"/>
        </w:rPr>
        <w:t>e 02</w:t>
      </w:r>
      <w:r w:rsidR="009C11CB" w:rsidRPr="004A6658">
        <w:rPr>
          <w:rFonts w:asciiTheme="minorHAnsi" w:hAnsiTheme="minorHAnsi" w:cstheme="minorHAnsi"/>
          <w:color w:val="000000" w:themeColor="text1"/>
        </w:rPr>
        <w:t xml:space="preserve">, a partir das informações presentes nas edições do Censo da Educação Superior do INEP, de 2010 a 2019 e no Portal </w:t>
      </w:r>
      <w:proofErr w:type="spellStart"/>
      <w:r w:rsidR="009C11CB" w:rsidRPr="004A6658">
        <w:rPr>
          <w:rFonts w:asciiTheme="minorHAnsi" w:hAnsiTheme="minorHAnsi" w:cstheme="minorHAnsi"/>
          <w:color w:val="000000" w:themeColor="text1"/>
        </w:rPr>
        <w:t>e-M</w:t>
      </w:r>
      <w:r w:rsidR="00524548" w:rsidRPr="004A6658">
        <w:rPr>
          <w:rFonts w:asciiTheme="minorHAnsi" w:hAnsiTheme="minorHAnsi" w:cstheme="minorHAnsi"/>
          <w:color w:val="000000" w:themeColor="text1"/>
        </w:rPr>
        <w:t>EC</w:t>
      </w:r>
      <w:proofErr w:type="spellEnd"/>
      <w:r w:rsidR="009C11CB" w:rsidRPr="004A6658">
        <w:rPr>
          <w:rFonts w:asciiTheme="minorHAnsi" w:hAnsiTheme="minorHAnsi" w:cstheme="minorHAnsi"/>
          <w:color w:val="000000" w:themeColor="text1"/>
        </w:rPr>
        <w:t xml:space="preserve">, do Ministério da Educação, junto ao Cadastro de Instituições de Ensino Superior. </w:t>
      </w:r>
    </w:p>
    <w:p w14:paraId="05D03080" w14:textId="4FC88E87" w:rsidR="006C4D73" w:rsidRPr="004A6658" w:rsidRDefault="003D2F59" w:rsidP="00003567">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De maneira geral, a Educação Superior brasileira está fincada em atos regulató</w:t>
      </w:r>
      <w:r w:rsidR="006C4D73" w:rsidRPr="004A6658">
        <w:rPr>
          <w:rFonts w:asciiTheme="minorHAnsi" w:hAnsiTheme="minorHAnsi" w:cstheme="minorHAnsi"/>
          <w:color w:val="000000" w:themeColor="text1"/>
        </w:rPr>
        <w:t>rios consolidados, entre eles destacam-se</w:t>
      </w:r>
      <w:r w:rsidR="00E13507" w:rsidRPr="004A6658">
        <w:rPr>
          <w:rFonts w:asciiTheme="minorHAnsi" w:hAnsiTheme="minorHAnsi" w:cstheme="minorHAnsi"/>
          <w:color w:val="000000" w:themeColor="text1"/>
        </w:rPr>
        <w:t>, cronologicamente</w:t>
      </w:r>
      <w:r w:rsidR="006C4D73" w:rsidRPr="004A6658">
        <w:rPr>
          <w:rFonts w:asciiTheme="minorHAnsi" w:hAnsiTheme="minorHAnsi" w:cstheme="minorHAnsi"/>
          <w:color w:val="000000" w:themeColor="text1"/>
        </w:rPr>
        <w:t>:</w:t>
      </w:r>
    </w:p>
    <w:p w14:paraId="548F4375" w14:textId="008FE66D" w:rsidR="006C4D73" w:rsidRPr="004A6658" w:rsidRDefault="00AB49AF" w:rsidP="00316029">
      <w:pPr>
        <w:pStyle w:val="PargrafodaLista"/>
        <w:numPr>
          <w:ilvl w:val="0"/>
          <w:numId w:val="1"/>
        </w:numPr>
        <w:spacing w:line="360" w:lineRule="auto"/>
        <w:jc w:val="both"/>
        <w:rPr>
          <w:rFonts w:cstheme="minorHAnsi"/>
          <w:color w:val="000000" w:themeColor="text1"/>
        </w:rPr>
      </w:pPr>
      <w:r w:rsidRPr="004A6658">
        <w:rPr>
          <w:rFonts w:cstheme="minorHAnsi"/>
          <w:color w:val="000000" w:themeColor="text1"/>
        </w:rPr>
        <w:t>Lei n</w:t>
      </w:r>
      <w:r w:rsidRPr="004A6658">
        <w:rPr>
          <w:rFonts w:cstheme="minorHAnsi"/>
          <w:color w:val="000000" w:themeColor="text1"/>
          <w:vertAlign w:val="superscript"/>
        </w:rPr>
        <w:t>o</w:t>
      </w:r>
      <w:r w:rsidRPr="004A6658">
        <w:rPr>
          <w:rFonts w:cstheme="minorHAnsi"/>
          <w:color w:val="000000" w:themeColor="text1"/>
        </w:rPr>
        <w:t xml:space="preserve"> 9.394, de 20</w:t>
      </w:r>
      <w:r w:rsidR="006C4D73" w:rsidRPr="004A6658">
        <w:rPr>
          <w:rFonts w:cstheme="minorHAnsi"/>
          <w:color w:val="000000" w:themeColor="text1"/>
        </w:rPr>
        <w:t xml:space="preserve"> de </w:t>
      </w:r>
      <w:r w:rsidRPr="004A6658">
        <w:rPr>
          <w:rFonts w:cstheme="minorHAnsi"/>
          <w:color w:val="000000" w:themeColor="text1"/>
        </w:rPr>
        <w:t xml:space="preserve">dezembro </w:t>
      </w:r>
      <w:r w:rsidR="006C4D73" w:rsidRPr="004A6658">
        <w:rPr>
          <w:rFonts w:cstheme="minorHAnsi"/>
          <w:color w:val="000000" w:themeColor="text1"/>
        </w:rPr>
        <w:t>de 1996</w:t>
      </w:r>
      <w:r w:rsidRPr="004A6658">
        <w:rPr>
          <w:rFonts w:cstheme="minorHAnsi"/>
          <w:color w:val="000000" w:themeColor="text1"/>
        </w:rPr>
        <w:t xml:space="preserve">, que estabelece as </w:t>
      </w:r>
      <w:r w:rsidR="006C4D73" w:rsidRPr="004A6658">
        <w:rPr>
          <w:rFonts w:cstheme="minorHAnsi"/>
          <w:color w:val="000000" w:themeColor="text1"/>
        </w:rPr>
        <w:t>Diretrizes e Bases da Educação Nacional</w:t>
      </w:r>
      <w:r w:rsidR="008B0161" w:rsidRPr="004A6658">
        <w:rPr>
          <w:rFonts w:cstheme="minorHAnsi"/>
          <w:color w:val="000000" w:themeColor="text1"/>
        </w:rPr>
        <w:t>.</w:t>
      </w:r>
    </w:p>
    <w:p w14:paraId="07798D0F" w14:textId="1AAD56D3" w:rsidR="00E13507" w:rsidRPr="004A6658" w:rsidRDefault="00E13507" w:rsidP="00316029">
      <w:pPr>
        <w:pStyle w:val="PargrafodaLista"/>
        <w:numPr>
          <w:ilvl w:val="0"/>
          <w:numId w:val="1"/>
        </w:numPr>
        <w:spacing w:line="360" w:lineRule="auto"/>
        <w:jc w:val="both"/>
        <w:rPr>
          <w:rFonts w:cstheme="minorHAnsi"/>
          <w:color w:val="000000" w:themeColor="text1"/>
        </w:rPr>
      </w:pPr>
      <w:r w:rsidRPr="004A6658">
        <w:rPr>
          <w:rFonts w:cstheme="minorHAnsi"/>
          <w:color w:val="000000" w:themeColor="text1"/>
        </w:rPr>
        <w:t>Lei n</w:t>
      </w:r>
      <w:r w:rsidRPr="004A6658">
        <w:rPr>
          <w:rFonts w:cstheme="minorHAnsi"/>
          <w:color w:val="000000" w:themeColor="text1"/>
          <w:vertAlign w:val="superscript"/>
        </w:rPr>
        <w:t>o</w:t>
      </w:r>
      <w:r w:rsidRPr="004A6658">
        <w:rPr>
          <w:rFonts w:cstheme="minorHAnsi"/>
          <w:color w:val="000000" w:themeColor="text1"/>
        </w:rPr>
        <w:t xml:space="preserve"> 10.861, de 14 de abril de 2004, que institui o Sistema Nacional de Avaliação da Educação Superior – S</w:t>
      </w:r>
      <w:r w:rsidR="00524548" w:rsidRPr="004A6658">
        <w:rPr>
          <w:rFonts w:cstheme="minorHAnsi"/>
          <w:color w:val="000000" w:themeColor="text1"/>
        </w:rPr>
        <w:t>INAES</w:t>
      </w:r>
      <w:r w:rsidR="008B0161" w:rsidRPr="004A6658">
        <w:rPr>
          <w:rFonts w:cstheme="minorHAnsi"/>
          <w:color w:val="000000" w:themeColor="text1"/>
        </w:rPr>
        <w:t>.</w:t>
      </w:r>
    </w:p>
    <w:p w14:paraId="2C239DF2" w14:textId="4803F366" w:rsidR="00C76C0C" w:rsidRPr="004A6658" w:rsidRDefault="00C76C0C" w:rsidP="00316029">
      <w:pPr>
        <w:pStyle w:val="p1"/>
        <w:numPr>
          <w:ilvl w:val="0"/>
          <w:numId w:val="1"/>
        </w:numPr>
        <w:spacing w:line="360" w:lineRule="auto"/>
        <w:jc w:val="both"/>
        <w:rPr>
          <w:rFonts w:asciiTheme="minorHAnsi" w:hAnsiTheme="minorHAnsi" w:cstheme="minorHAnsi"/>
          <w:color w:val="000000" w:themeColor="text1"/>
          <w:sz w:val="24"/>
          <w:szCs w:val="24"/>
        </w:rPr>
      </w:pPr>
      <w:r w:rsidRPr="004A6658">
        <w:rPr>
          <w:rFonts w:asciiTheme="minorHAnsi" w:hAnsiTheme="minorHAnsi" w:cstheme="minorHAnsi"/>
          <w:color w:val="000000" w:themeColor="text1"/>
          <w:sz w:val="24"/>
          <w:szCs w:val="24"/>
        </w:rPr>
        <w:t xml:space="preserve">Decreto </w:t>
      </w:r>
      <w:r w:rsidR="002A5FB9" w:rsidRPr="004A6658">
        <w:rPr>
          <w:rFonts w:asciiTheme="minorHAnsi" w:hAnsiTheme="minorHAnsi" w:cstheme="minorHAnsi"/>
          <w:color w:val="000000" w:themeColor="text1"/>
          <w:sz w:val="24"/>
          <w:szCs w:val="24"/>
        </w:rPr>
        <w:t>n</w:t>
      </w:r>
      <w:r w:rsidR="002A5FB9" w:rsidRPr="004A6658">
        <w:rPr>
          <w:rFonts w:asciiTheme="minorHAnsi" w:hAnsiTheme="minorHAnsi" w:cstheme="minorHAnsi"/>
          <w:color w:val="000000" w:themeColor="text1"/>
          <w:sz w:val="24"/>
          <w:szCs w:val="24"/>
          <w:vertAlign w:val="superscript"/>
        </w:rPr>
        <w:t>o</w:t>
      </w:r>
      <w:r w:rsidR="002A5FB9" w:rsidRPr="004A6658">
        <w:rPr>
          <w:rFonts w:asciiTheme="minorHAnsi" w:hAnsiTheme="minorHAnsi" w:cstheme="minorHAnsi"/>
          <w:color w:val="000000" w:themeColor="text1"/>
          <w:sz w:val="24"/>
          <w:szCs w:val="24"/>
        </w:rPr>
        <w:t xml:space="preserve"> </w:t>
      </w:r>
      <w:r w:rsidRPr="004A6658">
        <w:rPr>
          <w:rFonts w:asciiTheme="minorHAnsi" w:hAnsiTheme="minorHAnsi" w:cstheme="minorHAnsi"/>
          <w:color w:val="000000" w:themeColor="text1"/>
          <w:sz w:val="24"/>
          <w:szCs w:val="24"/>
        </w:rPr>
        <w:t>9</w:t>
      </w:r>
      <w:r w:rsidR="00863162" w:rsidRPr="004A6658">
        <w:rPr>
          <w:rFonts w:asciiTheme="minorHAnsi" w:hAnsiTheme="minorHAnsi" w:cstheme="minorHAnsi"/>
          <w:color w:val="000000" w:themeColor="text1"/>
          <w:sz w:val="24"/>
          <w:szCs w:val="24"/>
        </w:rPr>
        <w:t>.</w:t>
      </w:r>
      <w:r w:rsidRPr="004A6658">
        <w:rPr>
          <w:rFonts w:asciiTheme="minorHAnsi" w:hAnsiTheme="minorHAnsi" w:cstheme="minorHAnsi"/>
          <w:color w:val="000000" w:themeColor="text1"/>
          <w:sz w:val="24"/>
          <w:szCs w:val="24"/>
        </w:rPr>
        <w:t xml:space="preserve">235, de 15 de dezembro de 2017, que dispõe sobre o exercício das funções de regulação, supervisão e avaliação das instituições de educação superior e dos cursos superiores de graduação e de pós-graduação no sistema federal de ensino. </w:t>
      </w:r>
    </w:p>
    <w:p w14:paraId="233B9657" w14:textId="78FE5324" w:rsidR="00C76C0C" w:rsidRPr="004A6658" w:rsidRDefault="002A5FB9" w:rsidP="00316029">
      <w:pPr>
        <w:pStyle w:val="PargrafodaLista"/>
        <w:numPr>
          <w:ilvl w:val="0"/>
          <w:numId w:val="1"/>
        </w:numPr>
        <w:spacing w:line="360" w:lineRule="auto"/>
        <w:jc w:val="both"/>
        <w:rPr>
          <w:rFonts w:cstheme="minorHAnsi"/>
          <w:color w:val="000000" w:themeColor="text1"/>
        </w:rPr>
      </w:pPr>
      <w:r w:rsidRPr="004A6658">
        <w:rPr>
          <w:rFonts w:cstheme="minorHAnsi"/>
          <w:color w:val="000000" w:themeColor="text1"/>
        </w:rPr>
        <w:t>Portaria Normativa n</w:t>
      </w:r>
      <w:r w:rsidRPr="004A6658">
        <w:rPr>
          <w:rFonts w:cstheme="minorHAnsi"/>
          <w:color w:val="000000" w:themeColor="text1"/>
          <w:vertAlign w:val="superscript"/>
        </w:rPr>
        <w:t>o</w:t>
      </w:r>
      <w:r w:rsidRPr="004A6658">
        <w:rPr>
          <w:rFonts w:cstheme="minorHAnsi"/>
          <w:color w:val="000000" w:themeColor="text1"/>
        </w:rPr>
        <w:t xml:space="preserve"> 840, de 24 de agosto de 2018, que dispõe sobre os procedimentos de competência do Instituto Nacional de Estudos e Pesquisas Educacionais Anísio Teixeira – INEP referentes à avaliação de instituições de educação superior, de cursos de graduação e de desempenho acadê</w:t>
      </w:r>
      <w:r w:rsidR="00E13507" w:rsidRPr="004A6658">
        <w:rPr>
          <w:rFonts w:cstheme="minorHAnsi"/>
          <w:color w:val="000000" w:themeColor="text1"/>
        </w:rPr>
        <w:t>mico de estudantes.</w:t>
      </w:r>
    </w:p>
    <w:p w14:paraId="406673FD" w14:textId="77777777" w:rsidR="002A5FB9" w:rsidRPr="004A6658" w:rsidRDefault="002A5FB9" w:rsidP="00241BAB">
      <w:pPr>
        <w:spacing w:line="360" w:lineRule="auto"/>
        <w:jc w:val="both"/>
        <w:rPr>
          <w:rFonts w:asciiTheme="minorHAnsi" w:hAnsiTheme="minorHAnsi" w:cstheme="minorHAnsi"/>
          <w:color w:val="000000" w:themeColor="text1"/>
        </w:rPr>
      </w:pPr>
    </w:p>
    <w:p w14:paraId="1A7C9DAD" w14:textId="5911C3B4" w:rsidR="003D2F59" w:rsidRPr="004A6658" w:rsidRDefault="00880C50" w:rsidP="00003567">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Portanto, é possível </w:t>
      </w:r>
      <w:r w:rsidR="00844A52" w:rsidRPr="004A6658">
        <w:rPr>
          <w:rFonts w:asciiTheme="minorHAnsi" w:hAnsiTheme="minorHAnsi" w:cstheme="minorHAnsi"/>
          <w:color w:val="000000" w:themeColor="text1"/>
        </w:rPr>
        <w:t xml:space="preserve">distinguir as Instituições de Educação Superior </w:t>
      </w:r>
      <w:r w:rsidR="001D1BB8" w:rsidRPr="004A6658">
        <w:rPr>
          <w:rFonts w:asciiTheme="minorHAnsi" w:hAnsiTheme="minorHAnsi" w:cstheme="minorHAnsi"/>
          <w:color w:val="000000" w:themeColor="text1"/>
        </w:rPr>
        <w:t xml:space="preserve">(IES) </w:t>
      </w:r>
      <w:r w:rsidR="00844A52" w:rsidRPr="004A6658">
        <w:rPr>
          <w:rFonts w:asciiTheme="minorHAnsi" w:hAnsiTheme="minorHAnsi" w:cstheme="minorHAnsi"/>
          <w:color w:val="000000" w:themeColor="text1"/>
        </w:rPr>
        <w:t>seg</w:t>
      </w:r>
      <w:r w:rsidRPr="004A6658">
        <w:rPr>
          <w:rFonts w:asciiTheme="minorHAnsi" w:hAnsiTheme="minorHAnsi" w:cstheme="minorHAnsi"/>
          <w:color w:val="000000" w:themeColor="text1"/>
        </w:rPr>
        <w:t xml:space="preserve">undo sua organização acadêmica </w:t>
      </w:r>
      <w:r w:rsidR="00844A52" w:rsidRPr="004A6658">
        <w:rPr>
          <w:rFonts w:asciiTheme="minorHAnsi" w:hAnsiTheme="minorHAnsi" w:cstheme="minorHAnsi"/>
          <w:color w:val="000000" w:themeColor="text1"/>
        </w:rPr>
        <w:t xml:space="preserve">como universidades, centros universitários e faculdades e, ainda, quanto à sua </w:t>
      </w:r>
      <w:r w:rsidR="007B13BE" w:rsidRPr="004A6658">
        <w:rPr>
          <w:rFonts w:asciiTheme="minorHAnsi" w:hAnsiTheme="minorHAnsi" w:cstheme="minorHAnsi"/>
          <w:color w:val="000000" w:themeColor="text1"/>
        </w:rPr>
        <w:t>categoria administrativa</w:t>
      </w:r>
      <w:r w:rsidR="00844A52" w:rsidRPr="004A6658">
        <w:rPr>
          <w:rFonts w:asciiTheme="minorHAnsi" w:hAnsiTheme="minorHAnsi" w:cstheme="minorHAnsi"/>
          <w:color w:val="000000" w:themeColor="text1"/>
        </w:rPr>
        <w:t>, em instituições pú</w:t>
      </w:r>
      <w:r w:rsidR="00FD0C3D" w:rsidRPr="004A6658">
        <w:rPr>
          <w:rFonts w:asciiTheme="minorHAnsi" w:hAnsiTheme="minorHAnsi" w:cstheme="minorHAnsi"/>
          <w:color w:val="000000" w:themeColor="text1"/>
        </w:rPr>
        <w:t>blicas ou privadas, sendo estas últimas divididas segundo as características de suas entidades man</w:t>
      </w:r>
      <w:r w:rsidR="0072405B" w:rsidRPr="004A6658">
        <w:rPr>
          <w:rFonts w:asciiTheme="minorHAnsi" w:hAnsiTheme="minorHAnsi" w:cstheme="minorHAnsi"/>
          <w:color w:val="000000" w:themeColor="text1"/>
        </w:rPr>
        <w:t>tenedoras, ou seja,</w:t>
      </w:r>
      <w:r w:rsidR="00FD0C3D" w:rsidRPr="004A6658">
        <w:rPr>
          <w:rFonts w:asciiTheme="minorHAnsi" w:hAnsiTheme="minorHAnsi" w:cstheme="minorHAnsi"/>
          <w:color w:val="000000" w:themeColor="text1"/>
        </w:rPr>
        <w:t xml:space="preserve"> </w:t>
      </w:r>
      <w:r w:rsidR="0072405B" w:rsidRPr="004A6658">
        <w:rPr>
          <w:rFonts w:asciiTheme="minorHAnsi" w:hAnsiTheme="minorHAnsi" w:cstheme="minorHAnsi"/>
          <w:color w:val="000000" w:themeColor="text1"/>
        </w:rPr>
        <w:t xml:space="preserve">instituições </w:t>
      </w:r>
      <w:r w:rsidR="00FD0C3D" w:rsidRPr="004A6658">
        <w:rPr>
          <w:rFonts w:asciiTheme="minorHAnsi" w:hAnsiTheme="minorHAnsi" w:cstheme="minorHAnsi"/>
          <w:color w:val="000000" w:themeColor="text1"/>
        </w:rPr>
        <w:t>públicas federais</w:t>
      </w:r>
      <w:r w:rsidR="0072405B" w:rsidRPr="004A6658">
        <w:rPr>
          <w:rFonts w:asciiTheme="minorHAnsi" w:hAnsiTheme="minorHAnsi" w:cstheme="minorHAnsi"/>
          <w:color w:val="000000" w:themeColor="text1"/>
        </w:rPr>
        <w:t xml:space="preserve">, estaduais ou municipais ou, </w:t>
      </w:r>
      <w:r w:rsidR="00FD0C3D" w:rsidRPr="004A6658">
        <w:rPr>
          <w:rFonts w:asciiTheme="minorHAnsi" w:hAnsiTheme="minorHAnsi" w:cstheme="minorHAnsi"/>
          <w:color w:val="000000" w:themeColor="text1"/>
        </w:rPr>
        <w:t>instituições privadas</w:t>
      </w:r>
      <w:r w:rsidRPr="004A6658">
        <w:rPr>
          <w:rFonts w:asciiTheme="minorHAnsi" w:hAnsiTheme="minorHAnsi" w:cstheme="minorHAnsi"/>
          <w:color w:val="000000" w:themeColor="text1"/>
        </w:rPr>
        <w:t>,</w:t>
      </w:r>
      <w:r w:rsidR="00FD0C3D" w:rsidRPr="004A6658">
        <w:rPr>
          <w:rFonts w:asciiTheme="minorHAnsi" w:hAnsiTheme="minorHAnsi" w:cstheme="minorHAnsi"/>
          <w:color w:val="000000" w:themeColor="text1"/>
        </w:rPr>
        <w:t xml:space="preserve"> com ou sem finalidades lucrativas. </w:t>
      </w:r>
      <w:r w:rsidR="0072405B" w:rsidRPr="004A6658">
        <w:rPr>
          <w:rFonts w:asciiTheme="minorHAnsi" w:hAnsiTheme="minorHAnsi" w:cstheme="minorHAnsi"/>
          <w:color w:val="000000" w:themeColor="text1"/>
        </w:rPr>
        <w:t xml:space="preserve">Ainda, conforme disposto </w:t>
      </w:r>
      <w:r w:rsidR="005B7DE3" w:rsidRPr="004A6658">
        <w:rPr>
          <w:rFonts w:asciiTheme="minorHAnsi" w:hAnsiTheme="minorHAnsi" w:cstheme="minorHAnsi"/>
          <w:color w:val="000000" w:themeColor="text1"/>
        </w:rPr>
        <w:t>na Lei n</w:t>
      </w:r>
      <w:r w:rsidR="005B7DE3" w:rsidRPr="004A6658">
        <w:rPr>
          <w:rFonts w:asciiTheme="minorHAnsi" w:hAnsiTheme="minorHAnsi" w:cstheme="minorHAnsi"/>
          <w:color w:val="000000" w:themeColor="text1"/>
          <w:vertAlign w:val="superscript"/>
        </w:rPr>
        <w:t>o</w:t>
      </w:r>
      <w:r w:rsidR="005B7DE3" w:rsidRPr="004A6658">
        <w:rPr>
          <w:rFonts w:asciiTheme="minorHAnsi" w:hAnsiTheme="minorHAnsi" w:cstheme="minorHAnsi"/>
          <w:color w:val="000000" w:themeColor="text1"/>
        </w:rPr>
        <w:t xml:space="preserve"> 12.881, de </w:t>
      </w:r>
      <w:r w:rsidR="001D1BB8" w:rsidRPr="004A6658">
        <w:rPr>
          <w:rFonts w:asciiTheme="minorHAnsi" w:hAnsiTheme="minorHAnsi" w:cstheme="minorHAnsi"/>
          <w:color w:val="000000" w:themeColor="text1"/>
        </w:rPr>
        <w:t xml:space="preserve">12 de novembro de 2013, dentre as IES privadas sem </w:t>
      </w:r>
      <w:r w:rsidR="001D1BB8" w:rsidRPr="004A6658">
        <w:rPr>
          <w:rFonts w:asciiTheme="minorHAnsi" w:hAnsiTheme="minorHAnsi" w:cstheme="minorHAnsi"/>
          <w:color w:val="000000" w:themeColor="text1"/>
        </w:rPr>
        <w:lastRenderedPageBreak/>
        <w:t>finalidade lucrativa</w:t>
      </w:r>
      <w:r w:rsidRPr="004A6658">
        <w:rPr>
          <w:rFonts w:asciiTheme="minorHAnsi" w:hAnsiTheme="minorHAnsi" w:cstheme="minorHAnsi"/>
          <w:color w:val="000000" w:themeColor="text1"/>
        </w:rPr>
        <w:t xml:space="preserve">, </w:t>
      </w:r>
      <w:r w:rsidR="001D1BB8" w:rsidRPr="004A6658">
        <w:rPr>
          <w:rFonts w:asciiTheme="minorHAnsi" w:hAnsiTheme="minorHAnsi" w:cstheme="minorHAnsi"/>
          <w:color w:val="000000" w:themeColor="text1"/>
        </w:rPr>
        <w:t>foram caracterizadas as Instituições Comunitárias de Educação Superior (ICES).</w:t>
      </w:r>
      <w:r w:rsidRPr="004A6658">
        <w:rPr>
          <w:rFonts w:asciiTheme="minorHAnsi" w:hAnsiTheme="minorHAnsi" w:cstheme="minorHAnsi"/>
          <w:color w:val="000000" w:themeColor="text1"/>
        </w:rPr>
        <w:t xml:space="preserve"> </w:t>
      </w:r>
      <w:r w:rsidR="00075898" w:rsidRPr="004A6658">
        <w:rPr>
          <w:rFonts w:asciiTheme="minorHAnsi" w:hAnsiTheme="minorHAnsi" w:cstheme="minorHAnsi"/>
          <w:color w:val="000000" w:themeColor="text1"/>
        </w:rPr>
        <w:t xml:space="preserve">O quadro abaixo ilustra, segundo </w:t>
      </w:r>
      <w:proofErr w:type="spellStart"/>
      <w:r w:rsidR="00075898" w:rsidRPr="004A6658">
        <w:rPr>
          <w:rFonts w:asciiTheme="minorHAnsi" w:hAnsiTheme="minorHAnsi" w:cstheme="minorHAnsi"/>
          <w:color w:val="000000" w:themeColor="text1"/>
        </w:rPr>
        <w:t>C</w:t>
      </w:r>
      <w:r w:rsidR="005245E0" w:rsidRPr="004A6658">
        <w:rPr>
          <w:rFonts w:asciiTheme="minorHAnsi" w:hAnsiTheme="minorHAnsi" w:cstheme="minorHAnsi"/>
          <w:color w:val="000000" w:themeColor="text1"/>
        </w:rPr>
        <w:t>ebraspe</w:t>
      </w:r>
      <w:proofErr w:type="spellEnd"/>
      <w:r w:rsidR="00075898" w:rsidRPr="004A6658">
        <w:rPr>
          <w:rFonts w:asciiTheme="minorHAnsi" w:hAnsiTheme="minorHAnsi" w:cstheme="minorHAnsi"/>
          <w:color w:val="000000" w:themeColor="text1"/>
        </w:rPr>
        <w:t xml:space="preserve"> (2021</w:t>
      </w:r>
      <w:r w:rsidR="003968E8" w:rsidRPr="004A6658">
        <w:rPr>
          <w:rFonts w:asciiTheme="minorHAnsi" w:hAnsiTheme="minorHAnsi" w:cstheme="minorHAnsi"/>
          <w:color w:val="000000" w:themeColor="text1"/>
        </w:rPr>
        <w:t>a</w:t>
      </w:r>
      <w:r w:rsidR="00075898" w:rsidRPr="004A6658">
        <w:rPr>
          <w:rFonts w:asciiTheme="minorHAnsi" w:hAnsiTheme="minorHAnsi" w:cstheme="minorHAnsi"/>
          <w:color w:val="000000" w:themeColor="text1"/>
        </w:rPr>
        <w:t>)</w:t>
      </w:r>
      <w:r w:rsidR="0076129B" w:rsidRPr="004A6658">
        <w:rPr>
          <w:rFonts w:asciiTheme="minorHAnsi" w:hAnsiTheme="minorHAnsi" w:cstheme="minorHAnsi"/>
          <w:color w:val="000000" w:themeColor="text1"/>
        </w:rPr>
        <w:t xml:space="preserve">, o número de IES existentes no Brasil e no Distrito Federal, ao longo dos anos de 2010 a 2019, segundo sua </w:t>
      </w:r>
      <w:r w:rsidR="007B13BE" w:rsidRPr="004A6658">
        <w:rPr>
          <w:rFonts w:asciiTheme="minorHAnsi" w:hAnsiTheme="minorHAnsi" w:cstheme="minorHAnsi"/>
          <w:color w:val="000000" w:themeColor="text1"/>
        </w:rPr>
        <w:t>categoria administrativa</w:t>
      </w:r>
      <w:r w:rsidR="0076129B" w:rsidRPr="004A6658">
        <w:rPr>
          <w:rFonts w:asciiTheme="minorHAnsi" w:hAnsiTheme="minorHAnsi" w:cstheme="minorHAnsi"/>
          <w:color w:val="000000" w:themeColor="text1"/>
        </w:rPr>
        <w:t xml:space="preserve"> (pública ou privada)</w:t>
      </w:r>
      <w:r w:rsidR="00FD1A7A" w:rsidRPr="004A6658">
        <w:rPr>
          <w:rFonts w:asciiTheme="minorHAnsi" w:hAnsiTheme="minorHAnsi" w:cstheme="minorHAnsi"/>
          <w:color w:val="000000" w:themeColor="text1"/>
        </w:rPr>
        <w:t xml:space="preserve">, onde se pode notar que no ano de 2019, 11,6% </w:t>
      </w:r>
      <w:r w:rsidR="009E5C24" w:rsidRPr="004A6658">
        <w:rPr>
          <w:rFonts w:asciiTheme="minorHAnsi" w:hAnsiTheme="minorHAnsi" w:cstheme="minorHAnsi"/>
          <w:color w:val="000000" w:themeColor="text1"/>
        </w:rPr>
        <w:t xml:space="preserve">(302) </w:t>
      </w:r>
      <w:r w:rsidR="00FD1A7A" w:rsidRPr="004A6658">
        <w:rPr>
          <w:rFonts w:asciiTheme="minorHAnsi" w:hAnsiTheme="minorHAnsi" w:cstheme="minorHAnsi"/>
          <w:color w:val="000000" w:themeColor="text1"/>
        </w:rPr>
        <w:t xml:space="preserve">das IES brasileiras </w:t>
      </w:r>
      <w:r w:rsidR="009E5C24" w:rsidRPr="004A6658">
        <w:rPr>
          <w:rFonts w:asciiTheme="minorHAnsi" w:hAnsiTheme="minorHAnsi" w:cstheme="minorHAnsi"/>
          <w:color w:val="000000" w:themeColor="text1"/>
        </w:rPr>
        <w:t>eram</w:t>
      </w:r>
      <w:r w:rsidR="00FD1A7A" w:rsidRPr="004A6658">
        <w:rPr>
          <w:rFonts w:asciiTheme="minorHAnsi" w:hAnsiTheme="minorHAnsi" w:cstheme="minorHAnsi"/>
          <w:color w:val="000000" w:themeColor="text1"/>
        </w:rPr>
        <w:t xml:space="preserve"> de natureza pública</w:t>
      </w:r>
      <w:r w:rsidR="009E5C24" w:rsidRPr="004A6658">
        <w:rPr>
          <w:rFonts w:asciiTheme="minorHAnsi" w:hAnsiTheme="minorHAnsi" w:cstheme="minorHAnsi"/>
          <w:color w:val="000000" w:themeColor="text1"/>
        </w:rPr>
        <w:t xml:space="preserve"> e, 88,4% (2306), de natureza privada. Já para o Distrito Federal, </w:t>
      </w:r>
      <w:r w:rsidR="005E22D0" w:rsidRPr="004A6658">
        <w:rPr>
          <w:rFonts w:asciiTheme="minorHAnsi" w:hAnsiTheme="minorHAnsi" w:cstheme="minorHAnsi"/>
          <w:color w:val="000000" w:themeColor="text1"/>
        </w:rPr>
        <w:t xml:space="preserve">6,9% (5) eram de natureza pública e, 93,1% (67) de natureza privada. </w:t>
      </w:r>
    </w:p>
    <w:p w14:paraId="16F52B7E" w14:textId="77777777" w:rsidR="00075898" w:rsidRPr="004A6658" w:rsidRDefault="00075898" w:rsidP="00003567">
      <w:pPr>
        <w:spacing w:line="360" w:lineRule="auto"/>
        <w:ind w:firstLine="720"/>
        <w:jc w:val="both"/>
        <w:rPr>
          <w:rFonts w:asciiTheme="minorHAnsi" w:hAnsiTheme="minorHAnsi" w:cstheme="minorHAnsi"/>
          <w:color w:val="000000" w:themeColor="text1"/>
        </w:rPr>
      </w:pPr>
    </w:p>
    <w:p w14:paraId="5FE88170" w14:textId="3C42C089" w:rsidR="00075898" w:rsidRPr="004A6658" w:rsidRDefault="0076129B" w:rsidP="008966E2">
      <w:pPr>
        <w:ind w:right="276"/>
        <w:jc w:val="both"/>
        <w:rPr>
          <w:rFonts w:asciiTheme="minorHAnsi" w:hAnsiTheme="minorHAnsi" w:cstheme="minorHAnsi"/>
        </w:rPr>
      </w:pPr>
      <w:r w:rsidRPr="004A6658">
        <w:rPr>
          <w:rFonts w:asciiTheme="minorHAnsi" w:hAnsiTheme="minorHAnsi" w:cstheme="minorHAnsi"/>
          <w:b/>
        </w:rPr>
        <w:t xml:space="preserve">Quadro </w:t>
      </w:r>
      <w:r w:rsidR="00E810E5" w:rsidRPr="004A6658">
        <w:rPr>
          <w:rFonts w:asciiTheme="minorHAnsi" w:hAnsiTheme="minorHAnsi" w:cstheme="minorHAnsi"/>
          <w:b/>
        </w:rPr>
        <w:t>4.1</w:t>
      </w:r>
      <w:r w:rsidR="00075898" w:rsidRPr="004A6658">
        <w:rPr>
          <w:rFonts w:asciiTheme="minorHAnsi" w:hAnsiTheme="minorHAnsi" w:cstheme="minorHAnsi"/>
          <w:b/>
        </w:rPr>
        <w:t>.</w:t>
      </w:r>
      <w:r w:rsidR="00075898" w:rsidRPr="004A6658">
        <w:rPr>
          <w:rFonts w:asciiTheme="minorHAnsi" w:hAnsiTheme="minorHAnsi" w:cstheme="minorHAnsi"/>
        </w:rPr>
        <w:t xml:space="preserve"> Número de IES por </w:t>
      </w:r>
      <w:r w:rsidR="007B13BE" w:rsidRPr="004A6658">
        <w:rPr>
          <w:rFonts w:asciiTheme="minorHAnsi" w:hAnsiTheme="minorHAnsi" w:cstheme="minorHAnsi"/>
        </w:rPr>
        <w:t>categoria administrativa</w:t>
      </w:r>
      <w:r w:rsidR="00075898" w:rsidRPr="004A6658">
        <w:rPr>
          <w:rFonts w:asciiTheme="minorHAnsi" w:hAnsiTheme="minorHAnsi" w:cstheme="minorHAnsi"/>
        </w:rPr>
        <w:t xml:space="preserve"> no Brasil e no Distrito Federal</w:t>
      </w:r>
      <w:r w:rsidRPr="004A6658">
        <w:rPr>
          <w:rFonts w:asciiTheme="minorHAnsi" w:hAnsiTheme="minorHAnsi" w:cstheme="minorHAnsi"/>
        </w:rPr>
        <w:t xml:space="preserve">, ao longo dos anos de 2010 a 2019. </w:t>
      </w:r>
    </w:p>
    <w:tbl>
      <w:tblPr>
        <w:tblStyle w:val="TabeladeLista4-nfase11"/>
        <w:tblW w:w="0" w:type="auto"/>
        <w:tblLook w:val="04A0" w:firstRow="1" w:lastRow="0" w:firstColumn="1" w:lastColumn="0" w:noHBand="0" w:noVBand="1"/>
      </w:tblPr>
      <w:tblGrid>
        <w:gridCol w:w="1427"/>
        <w:gridCol w:w="1180"/>
        <w:gridCol w:w="1200"/>
        <w:gridCol w:w="1512"/>
        <w:gridCol w:w="1299"/>
        <w:gridCol w:w="1256"/>
        <w:gridCol w:w="1666"/>
      </w:tblGrid>
      <w:tr w:rsidR="00075898" w:rsidRPr="004A6658" w14:paraId="685AE57B" w14:textId="77777777" w:rsidTr="003D1FD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single" w:sz="4" w:space="0" w:color="auto"/>
              <w:left w:val="single" w:sz="4" w:space="0" w:color="auto"/>
              <w:bottom w:val="single" w:sz="4" w:space="0" w:color="auto"/>
              <w:right w:val="single" w:sz="4" w:space="0" w:color="auto"/>
            </w:tcBorders>
          </w:tcPr>
          <w:p w14:paraId="10C9380D" w14:textId="77777777" w:rsidR="00075898" w:rsidRPr="004A6658" w:rsidRDefault="00075898"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Ano</w:t>
            </w:r>
          </w:p>
        </w:tc>
        <w:tc>
          <w:tcPr>
            <w:tcW w:w="2380" w:type="dxa"/>
            <w:gridSpan w:val="2"/>
            <w:tcBorders>
              <w:top w:val="single" w:sz="4" w:space="0" w:color="auto"/>
              <w:left w:val="single" w:sz="4" w:space="0" w:color="auto"/>
              <w:bottom w:val="single" w:sz="4" w:space="0" w:color="auto"/>
              <w:right w:val="single" w:sz="4" w:space="0" w:color="auto"/>
            </w:tcBorders>
          </w:tcPr>
          <w:p w14:paraId="12780AF0"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Número de IES</w:t>
            </w:r>
          </w:p>
          <w:p w14:paraId="22486637"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(Brasil)</w:t>
            </w:r>
          </w:p>
        </w:tc>
        <w:tc>
          <w:tcPr>
            <w:tcW w:w="1512" w:type="dxa"/>
            <w:vMerge w:val="restart"/>
            <w:tcBorders>
              <w:top w:val="single" w:sz="4" w:space="0" w:color="auto"/>
              <w:left w:val="single" w:sz="4" w:space="0" w:color="auto"/>
              <w:bottom w:val="single" w:sz="4" w:space="0" w:color="auto"/>
              <w:right w:val="single" w:sz="4" w:space="0" w:color="auto"/>
            </w:tcBorders>
          </w:tcPr>
          <w:p w14:paraId="4E861B54"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Total</w:t>
            </w:r>
          </w:p>
        </w:tc>
        <w:tc>
          <w:tcPr>
            <w:tcW w:w="2555" w:type="dxa"/>
            <w:gridSpan w:val="2"/>
            <w:tcBorders>
              <w:top w:val="single" w:sz="4" w:space="0" w:color="auto"/>
              <w:left w:val="single" w:sz="4" w:space="0" w:color="auto"/>
              <w:bottom w:val="single" w:sz="4" w:space="0" w:color="auto"/>
              <w:right w:val="single" w:sz="4" w:space="0" w:color="auto"/>
            </w:tcBorders>
          </w:tcPr>
          <w:p w14:paraId="09D34D12"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Número de IES</w:t>
            </w:r>
          </w:p>
          <w:p w14:paraId="0A406011"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(Distrito Federal)</w:t>
            </w:r>
          </w:p>
        </w:tc>
        <w:tc>
          <w:tcPr>
            <w:tcW w:w="1666" w:type="dxa"/>
            <w:vMerge w:val="restart"/>
            <w:tcBorders>
              <w:top w:val="single" w:sz="4" w:space="0" w:color="auto"/>
              <w:left w:val="single" w:sz="4" w:space="0" w:color="auto"/>
              <w:bottom w:val="single" w:sz="4" w:space="0" w:color="auto"/>
              <w:right w:val="single" w:sz="4" w:space="0" w:color="auto"/>
            </w:tcBorders>
          </w:tcPr>
          <w:p w14:paraId="62B22C50" w14:textId="77777777" w:rsidR="00075898" w:rsidRPr="004A6658" w:rsidRDefault="0007589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Total</w:t>
            </w:r>
          </w:p>
        </w:tc>
      </w:tr>
      <w:tr w:rsidR="00075898" w:rsidRPr="004A6658" w14:paraId="41BE6E01" w14:textId="77777777" w:rsidTr="003D1FD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7" w:type="dxa"/>
            <w:vMerge/>
            <w:tcBorders>
              <w:top w:val="single" w:sz="4" w:space="0" w:color="auto"/>
              <w:left w:val="single" w:sz="4" w:space="0" w:color="auto"/>
              <w:bottom w:val="single" w:sz="4" w:space="0" w:color="auto"/>
              <w:right w:val="single" w:sz="4" w:space="0" w:color="auto"/>
            </w:tcBorders>
          </w:tcPr>
          <w:p w14:paraId="02229985"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p>
        </w:tc>
        <w:tc>
          <w:tcPr>
            <w:tcW w:w="1180" w:type="dxa"/>
            <w:tcBorders>
              <w:top w:val="single" w:sz="4" w:space="0" w:color="auto"/>
              <w:left w:val="single" w:sz="4" w:space="0" w:color="auto"/>
              <w:bottom w:val="single" w:sz="4" w:space="0" w:color="auto"/>
              <w:right w:val="single" w:sz="4" w:space="0" w:color="auto"/>
            </w:tcBorders>
          </w:tcPr>
          <w:p w14:paraId="04684422"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w:t>
            </w:r>
          </w:p>
        </w:tc>
        <w:tc>
          <w:tcPr>
            <w:tcW w:w="1200" w:type="dxa"/>
            <w:tcBorders>
              <w:top w:val="single" w:sz="4" w:space="0" w:color="auto"/>
              <w:left w:val="single" w:sz="4" w:space="0" w:color="auto"/>
              <w:bottom w:val="single" w:sz="4" w:space="0" w:color="auto"/>
              <w:right w:val="single" w:sz="4" w:space="0" w:color="auto"/>
            </w:tcBorders>
          </w:tcPr>
          <w:p w14:paraId="2F0A8467"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c>
          <w:tcPr>
            <w:tcW w:w="1512" w:type="dxa"/>
            <w:vMerge/>
            <w:tcBorders>
              <w:top w:val="single" w:sz="4" w:space="0" w:color="auto"/>
              <w:left w:val="single" w:sz="4" w:space="0" w:color="auto"/>
              <w:bottom w:val="single" w:sz="4" w:space="0" w:color="auto"/>
              <w:right w:val="single" w:sz="4" w:space="0" w:color="auto"/>
            </w:tcBorders>
          </w:tcPr>
          <w:p w14:paraId="418628CB"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99" w:type="dxa"/>
            <w:tcBorders>
              <w:top w:val="single" w:sz="4" w:space="0" w:color="auto"/>
              <w:left w:val="single" w:sz="4" w:space="0" w:color="auto"/>
              <w:bottom w:val="single" w:sz="4" w:space="0" w:color="auto"/>
              <w:right w:val="single" w:sz="4" w:space="0" w:color="auto"/>
            </w:tcBorders>
          </w:tcPr>
          <w:p w14:paraId="52D7C5FB"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w:t>
            </w:r>
          </w:p>
        </w:tc>
        <w:tc>
          <w:tcPr>
            <w:tcW w:w="1256" w:type="dxa"/>
            <w:tcBorders>
              <w:top w:val="single" w:sz="4" w:space="0" w:color="auto"/>
              <w:left w:val="single" w:sz="4" w:space="0" w:color="auto"/>
              <w:bottom w:val="single" w:sz="4" w:space="0" w:color="auto"/>
              <w:right w:val="single" w:sz="4" w:space="0" w:color="auto"/>
            </w:tcBorders>
          </w:tcPr>
          <w:p w14:paraId="3AD30241"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c>
          <w:tcPr>
            <w:tcW w:w="1666" w:type="dxa"/>
            <w:vMerge/>
            <w:tcBorders>
              <w:top w:val="single" w:sz="4" w:space="0" w:color="auto"/>
              <w:left w:val="single" w:sz="4" w:space="0" w:color="auto"/>
              <w:bottom w:val="single" w:sz="4" w:space="0" w:color="auto"/>
              <w:right w:val="single" w:sz="4" w:space="0" w:color="auto"/>
            </w:tcBorders>
          </w:tcPr>
          <w:p w14:paraId="4C0A49CF"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075898" w:rsidRPr="004A6658" w14:paraId="10ED81D4"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418EF41B"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2010</w:t>
            </w:r>
          </w:p>
        </w:tc>
        <w:tc>
          <w:tcPr>
            <w:tcW w:w="1180" w:type="dxa"/>
            <w:tcBorders>
              <w:top w:val="single" w:sz="4" w:space="0" w:color="auto"/>
              <w:left w:val="single" w:sz="4" w:space="0" w:color="auto"/>
              <w:bottom w:val="single" w:sz="4" w:space="0" w:color="auto"/>
              <w:right w:val="single" w:sz="4" w:space="0" w:color="auto"/>
            </w:tcBorders>
          </w:tcPr>
          <w:p w14:paraId="24377E3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278</w:t>
            </w:r>
          </w:p>
        </w:tc>
        <w:tc>
          <w:tcPr>
            <w:tcW w:w="1200" w:type="dxa"/>
            <w:tcBorders>
              <w:top w:val="single" w:sz="4" w:space="0" w:color="auto"/>
              <w:left w:val="single" w:sz="4" w:space="0" w:color="auto"/>
              <w:bottom w:val="single" w:sz="4" w:space="0" w:color="auto"/>
              <w:right w:val="single" w:sz="4" w:space="0" w:color="auto"/>
            </w:tcBorders>
          </w:tcPr>
          <w:p w14:paraId="7FF0AAC3"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2100</w:t>
            </w:r>
          </w:p>
        </w:tc>
        <w:tc>
          <w:tcPr>
            <w:tcW w:w="1512" w:type="dxa"/>
            <w:tcBorders>
              <w:top w:val="single" w:sz="4" w:space="0" w:color="auto"/>
              <w:left w:val="single" w:sz="4" w:space="0" w:color="auto"/>
              <w:bottom w:val="single" w:sz="4" w:space="0" w:color="auto"/>
              <w:right w:val="single" w:sz="4" w:space="0" w:color="auto"/>
            </w:tcBorders>
          </w:tcPr>
          <w:p w14:paraId="4ED3E4F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2378</w:t>
            </w:r>
          </w:p>
        </w:tc>
        <w:tc>
          <w:tcPr>
            <w:tcW w:w="1299" w:type="dxa"/>
            <w:tcBorders>
              <w:top w:val="single" w:sz="4" w:space="0" w:color="auto"/>
              <w:left w:val="single" w:sz="4" w:space="0" w:color="auto"/>
              <w:bottom w:val="single" w:sz="4" w:space="0" w:color="auto"/>
              <w:right w:val="single" w:sz="4" w:space="0" w:color="auto"/>
            </w:tcBorders>
          </w:tcPr>
          <w:p w14:paraId="3202ACD2"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56" w:type="dxa"/>
            <w:tcBorders>
              <w:top w:val="single" w:sz="4" w:space="0" w:color="auto"/>
              <w:left w:val="single" w:sz="4" w:space="0" w:color="auto"/>
              <w:bottom w:val="single" w:sz="4" w:space="0" w:color="auto"/>
              <w:right w:val="single" w:sz="4" w:space="0" w:color="auto"/>
            </w:tcBorders>
          </w:tcPr>
          <w:p w14:paraId="2BACC1C4"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w:t>
            </w:r>
          </w:p>
        </w:tc>
        <w:tc>
          <w:tcPr>
            <w:tcW w:w="1666" w:type="dxa"/>
            <w:tcBorders>
              <w:top w:val="single" w:sz="4" w:space="0" w:color="auto"/>
              <w:left w:val="single" w:sz="4" w:space="0" w:color="auto"/>
              <w:bottom w:val="single" w:sz="4" w:space="0" w:color="auto"/>
              <w:right w:val="single" w:sz="4" w:space="0" w:color="auto"/>
            </w:tcBorders>
          </w:tcPr>
          <w:p w14:paraId="1D924F0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w:t>
            </w:r>
          </w:p>
        </w:tc>
      </w:tr>
      <w:tr w:rsidR="00075898" w:rsidRPr="004A6658" w14:paraId="778F11A3" w14:textId="77777777" w:rsidTr="003D1FD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029A58CB"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2011</w:t>
            </w:r>
          </w:p>
        </w:tc>
        <w:tc>
          <w:tcPr>
            <w:tcW w:w="1180" w:type="dxa"/>
            <w:tcBorders>
              <w:top w:val="single" w:sz="4" w:space="0" w:color="auto"/>
              <w:left w:val="single" w:sz="4" w:space="0" w:color="auto"/>
              <w:bottom w:val="single" w:sz="4" w:space="0" w:color="auto"/>
              <w:right w:val="single" w:sz="4" w:space="0" w:color="auto"/>
            </w:tcBorders>
          </w:tcPr>
          <w:p w14:paraId="764D0EC0"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284</w:t>
            </w:r>
          </w:p>
        </w:tc>
        <w:tc>
          <w:tcPr>
            <w:tcW w:w="1200" w:type="dxa"/>
            <w:tcBorders>
              <w:top w:val="single" w:sz="4" w:space="0" w:color="auto"/>
              <w:left w:val="single" w:sz="4" w:space="0" w:color="auto"/>
              <w:bottom w:val="single" w:sz="4" w:space="0" w:color="auto"/>
              <w:right w:val="single" w:sz="4" w:space="0" w:color="auto"/>
            </w:tcBorders>
          </w:tcPr>
          <w:p w14:paraId="053BE600"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2081</w:t>
            </w:r>
          </w:p>
        </w:tc>
        <w:tc>
          <w:tcPr>
            <w:tcW w:w="1512" w:type="dxa"/>
            <w:tcBorders>
              <w:top w:val="single" w:sz="4" w:space="0" w:color="auto"/>
              <w:left w:val="single" w:sz="4" w:space="0" w:color="auto"/>
              <w:bottom w:val="single" w:sz="4" w:space="0" w:color="auto"/>
              <w:right w:val="single" w:sz="4" w:space="0" w:color="auto"/>
            </w:tcBorders>
          </w:tcPr>
          <w:p w14:paraId="65F336FC"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2365</w:t>
            </w:r>
          </w:p>
        </w:tc>
        <w:tc>
          <w:tcPr>
            <w:tcW w:w="1299" w:type="dxa"/>
            <w:tcBorders>
              <w:top w:val="single" w:sz="4" w:space="0" w:color="auto"/>
              <w:left w:val="single" w:sz="4" w:space="0" w:color="auto"/>
              <w:bottom w:val="single" w:sz="4" w:space="0" w:color="auto"/>
              <w:right w:val="single" w:sz="4" w:space="0" w:color="auto"/>
            </w:tcBorders>
          </w:tcPr>
          <w:p w14:paraId="3E914919"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56" w:type="dxa"/>
            <w:tcBorders>
              <w:top w:val="single" w:sz="4" w:space="0" w:color="auto"/>
              <w:left w:val="single" w:sz="4" w:space="0" w:color="auto"/>
              <w:bottom w:val="single" w:sz="4" w:space="0" w:color="auto"/>
              <w:right w:val="single" w:sz="4" w:space="0" w:color="auto"/>
            </w:tcBorders>
          </w:tcPr>
          <w:p w14:paraId="66AE1EF8"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w:t>
            </w:r>
          </w:p>
        </w:tc>
        <w:tc>
          <w:tcPr>
            <w:tcW w:w="1666" w:type="dxa"/>
            <w:tcBorders>
              <w:top w:val="single" w:sz="4" w:space="0" w:color="auto"/>
              <w:left w:val="single" w:sz="4" w:space="0" w:color="auto"/>
              <w:bottom w:val="single" w:sz="4" w:space="0" w:color="auto"/>
              <w:right w:val="single" w:sz="4" w:space="0" w:color="auto"/>
            </w:tcBorders>
          </w:tcPr>
          <w:p w14:paraId="40E6F699"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r>
      <w:tr w:rsidR="00075898" w:rsidRPr="004A6658" w14:paraId="11FDEF77"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46A4940C"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2012</w:t>
            </w:r>
          </w:p>
        </w:tc>
        <w:tc>
          <w:tcPr>
            <w:tcW w:w="1180" w:type="dxa"/>
            <w:tcBorders>
              <w:top w:val="single" w:sz="4" w:space="0" w:color="auto"/>
              <w:left w:val="single" w:sz="4" w:space="0" w:color="auto"/>
              <w:bottom w:val="single" w:sz="4" w:space="0" w:color="auto"/>
              <w:right w:val="single" w:sz="4" w:space="0" w:color="auto"/>
            </w:tcBorders>
          </w:tcPr>
          <w:p w14:paraId="32D077B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304</w:t>
            </w:r>
          </w:p>
        </w:tc>
        <w:tc>
          <w:tcPr>
            <w:tcW w:w="1200" w:type="dxa"/>
            <w:tcBorders>
              <w:top w:val="single" w:sz="4" w:space="0" w:color="auto"/>
              <w:left w:val="single" w:sz="4" w:space="0" w:color="auto"/>
              <w:bottom w:val="single" w:sz="4" w:space="0" w:color="auto"/>
              <w:right w:val="single" w:sz="4" w:space="0" w:color="auto"/>
            </w:tcBorders>
          </w:tcPr>
          <w:p w14:paraId="028C60ED"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2112</w:t>
            </w:r>
          </w:p>
        </w:tc>
        <w:tc>
          <w:tcPr>
            <w:tcW w:w="1512" w:type="dxa"/>
            <w:tcBorders>
              <w:top w:val="single" w:sz="4" w:space="0" w:color="auto"/>
              <w:left w:val="single" w:sz="4" w:space="0" w:color="auto"/>
              <w:bottom w:val="single" w:sz="4" w:space="0" w:color="auto"/>
              <w:right w:val="single" w:sz="4" w:space="0" w:color="auto"/>
            </w:tcBorders>
          </w:tcPr>
          <w:p w14:paraId="5E6F0A3C"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2416</w:t>
            </w:r>
          </w:p>
        </w:tc>
        <w:tc>
          <w:tcPr>
            <w:tcW w:w="1299" w:type="dxa"/>
            <w:tcBorders>
              <w:top w:val="single" w:sz="4" w:space="0" w:color="auto"/>
              <w:left w:val="single" w:sz="4" w:space="0" w:color="auto"/>
              <w:bottom w:val="single" w:sz="4" w:space="0" w:color="auto"/>
              <w:right w:val="single" w:sz="4" w:space="0" w:color="auto"/>
            </w:tcBorders>
          </w:tcPr>
          <w:p w14:paraId="64E88B18"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56" w:type="dxa"/>
            <w:tcBorders>
              <w:top w:val="single" w:sz="4" w:space="0" w:color="auto"/>
              <w:left w:val="single" w:sz="4" w:space="0" w:color="auto"/>
              <w:bottom w:val="single" w:sz="4" w:space="0" w:color="auto"/>
              <w:right w:val="single" w:sz="4" w:space="0" w:color="auto"/>
            </w:tcBorders>
          </w:tcPr>
          <w:p w14:paraId="482D0CC2"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w:t>
            </w:r>
          </w:p>
        </w:tc>
        <w:tc>
          <w:tcPr>
            <w:tcW w:w="1666" w:type="dxa"/>
            <w:tcBorders>
              <w:top w:val="single" w:sz="4" w:space="0" w:color="auto"/>
              <w:left w:val="single" w:sz="4" w:space="0" w:color="auto"/>
              <w:bottom w:val="single" w:sz="4" w:space="0" w:color="auto"/>
              <w:right w:val="single" w:sz="4" w:space="0" w:color="auto"/>
            </w:tcBorders>
          </w:tcPr>
          <w:p w14:paraId="034F3DAE"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w:t>
            </w:r>
          </w:p>
        </w:tc>
      </w:tr>
      <w:tr w:rsidR="00075898" w:rsidRPr="004A6658" w14:paraId="528393EB" w14:textId="77777777" w:rsidTr="003D1FD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55D86500"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2013</w:t>
            </w:r>
          </w:p>
        </w:tc>
        <w:tc>
          <w:tcPr>
            <w:tcW w:w="1180" w:type="dxa"/>
            <w:tcBorders>
              <w:top w:val="single" w:sz="4" w:space="0" w:color="auto"/>
              <w:left w:val="single" w:sz="4" w:space="0" w:color="auto"/>
              <w:bottom w:val="single" w:sz="4" w:space="0" w:color="auto"/>
              <w:right w:val="single" w:sz="4" w:space="0" w:color="auto"/>
            </w:tcBorders>
          </w:tcPr>
          <w:p w14:paraId="69A78764"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301</w:t>
            </w:r>
          </w:p>
        </w:tc>
        <w:tc>
          <w:tcPr>
            <w:tcW w:w="1200" w:type="dxa"/>
            <w:tcBorders>
              <w:top w:val="single" w:sz="4" w:space="0" w:color="auto"/>
              <w:left w:val="single" w:sz="4" w:space="0" w:color="auto"/>
              <w:bottom w:val="single" w:sz="4" w:space="0" w:color="auto"/>
              <w:right w:val="single" w:sz="4" w:space="0" w:color="auto"/>
            </w:tcBorders>
          </w:tcPr>
          <w:p w14:paraId="5B01F1BA"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2090</w:t>
            </w:r>
          </w:p>
        </w:tc>
        <w:tc>
          <w:tcPr>
            <w:tcW w:w="1512" w:type="dxa"/>
            <w:tcBorders>
              <w:top w:val="single" w:sz="4" w:space="0" w:color="auto"/>
              <w:left w:val="single" w:sz="4" w:space="0" w:color="auto"/>
              <w:bottom w:val="single" w:sz="4" w:space="0" w:color="auto"/>
              <w:right w:val="single" w:sz="4" w:space="0" w:color="auto"/>
            </w:tcBorders>
          </w:tcPr>
          <w:p w14:paraId="74A343B6"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2391</w:t>
            </w:r>
          </w:p>
        </w:tc>
        <w:tc>
          <w:tcPr>
            <w:tcW w:w="1299" w:type="dxa"/>
            <w:tcBorders>
              <w:top w:val="single" w:sz="4" w:space="0" w:color="auto"/>
              <w:left w:val="single" w:sz="4" w:space="0" w:color="auto"/>
              <w:bottom w:val="single" w:sz="4" w:space="0" w:color="auto"/>
              <w:right w:val="single" w:sz="4" w:space="0" w:color="auto"/>
            </w:tcBorders>
          </w:tcPr>
          <w:p w14:paraId="36698079"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56" w:type="dxa"/>
            <w:tcBorders>
              <w:top w:val="single" w:sz="4" w:space="0" w:color="auto"/>
              <w:left w:val="single" w:sz="4" w:space="0" w:color="auto"/>
              <w:bottom w:val="single" w:sz="4" w:space="0" w:color="auto"/>
              <w:right w:val="single" w:sz="4" w:space="0" w:color="auto"/>
            </w:tcBorders>
          </w:tcPr>
          <w:p w14:paraId="08727668"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c>
          <w:tcPr>
            <w:tcW w:w="1666" w:type="dxa"/>
            <w:tcBorders>
              <w:top w:val="single" w:sz="4" w:space="0" w:color="auto"/>
              <w:left w:val="single" w:sz="4" w:space="0" w:color="auto"/>
              <w:bottom w:val="single" w:sz="4" w:space="0" w:color="auto"/>
              <w:right w:val="single" w:sz="4" w:space="0" w:color="auto"/>
            </w:tcBorders>
          </w:tcPr>
          <w:p w14:paraId="2A351C18"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w:t>
            </w:r>
          </w:p>
        </w:tc>
      </w:tr>
      <w:tr w:rsidR="00075898" w:rsidRPr="004A6658" w14:paraId="4DC9AD11"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1CCE77FD"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2014</w:t>
            </w:r>
          </w:p>
        </w:tc>
        <w:tc>
          <w:tcPr>
            <w:tcW w:w="1180" w:type="dxa"/>
            <w:tcBorders>
              <w:top w:val="single" w:sz="4" w:space="0" w:color="auto"/>
              <w:left w:val="single" w:sz="4" w:space="0" w:color="auto"/>
              <w:bottom w:val="single" w:sz="4" w:space="0" w:color="auto"/>
              <w:right w:val="single" w:sz="4" w:space="0" w:color="auto"/>
            </w:tcBorders>
          </w:tcPr>
          <w:p w14:paraId="37DDE1AE"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298</w:t>
            </w:r>
          </w:p>
        </w:tc>
        <w:tc>
          <w:tcPr>
            <w:tcW w:w="1200" w:type="dxa"/>
            <w:tcBorders>
              <w:top w:val="single" w:sz="4" w:space="0" w:color="auto"/>
              <w:left w:val="single" w:sz="4" w:space="0" w:color="auto"/>
              <w:bottom w:val="single" w:sz="4" w:space="0" w:color="auto"/>
              <w:right w:val="single" w:sz="4" w:space="0" w:color="auto"/>
            </w:tcBorders>
          </w:tcPr>
          <w:p w14:paraId="56278F99"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2070</w:t>
            </w:r>
          </w:p>
        </w:tc>
        <w:tc>
          <w:tcPr>
            <w:tcW w:w="1512" w:type="dxa"/>
            <w:tcBorders>
              <w:top w:val="single" w:sz="4" w:space="0" w:color="auto"/>
              <w:left w:val="single" w:sz="4" w:space="0" w:color="auto"/>
              <w:bottom w:val="single" w:sz="4" w:space="0" w:color="auto"/>
              <w:right w:val="single" w:sz="4" w:space="0" w:color="auto"/>
            </w:tcBorders>
          </w:tcPr>
          <w:p w14:paraId="46BCD40C"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2368</w:t>
            </w:r>
          </w:p>
        </w:tc>
        <w:tc>
          <w:tcPr>
            <w:tcW w:w="1299" w:type="dxa"/>
            <w:tcBorders>
              <w:top w:val="single" w:sz="4" w:space="0" w:color="auto"/>
              <w:left w:val="single" w:sz="4" w:space="0" w:color="auto"/>
              <w:bottom w:val="single" w:sz="4" w:space="0" w:color="auto"/>
              <w:right w:val="single" w:sz="4" w:space="0" w:color="auto"/>
            </w:tcBorders>
          </w:tcPr>
          <w:p w14:paraId="551FA6AD"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56" w:type="dxa"/>
            <w:tcBorders>
              <w:top w:val="single" w:sz="4" w:space="0" w:color="auto"/>
              <w:left w:val="single" w:sz="4" w:space="0" w:color="auto"/>
              <w:bottom w:val="single" w:sz="4" w:space="0" w:color="auto"/>
              <w:right w:val="single" w:sz="4" w:space="0" w:color="auto"/>
            </w:tcBorders>
          </w:tcPr>
          <w:p w14:paraId="3A4A1E47"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w:t>
            </w:r>
          </w:p>
        </w:tc>
        <w:tc>
          <w:tcPr>
            <w:tcW w:w="1666" w:type="dxa"/>
            <w:tcBorders>
              <w:top w:val="single" w:sz="4" w:space="0" w:color="auto"/>
              <w:left w:val="single" w:sz="4" w:space="0" w:color="auto"/>
              <w:bottom w:val="single" w:sz="4" w:space="0" w:color="auto"/>
              <w:right w:val="single" w:sz="4" w:space="0" w:color="auto"/>
            </w:tcBorders>
          </w:tcPr>
          <w:p w14:paraId="4878650E"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w:t>
            </w:r>
          </w:p>
        </w:tc>
      </w:tr>
      <w:tr w:rsidR="00075898" w:rsidRPr="004A6658" w14:paraId="48D557CF" w14:textId="77777777" w:rsidTr="003D1FD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4D013CFE"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2015</w:t>
            </w:r>
          </w:p>
        </w:tc>
        <w:tc>
          <w:tcPr>
            <w:tcW w:w="1180" w:type="dxa"/>
            <w:tcBorders>
              <w:top w:val="single" w:sz="4" w:space="0" w:color="auto"/>
              <w:left w:val="single" w:sz="4" w:space="0" w:color="auto"/>
              <w:bottom w:val="single" w:sz="4" w:space="0" w:color="auto"/>
              <w:right w:val="single" w:sz="4" w:space="0" w:color="auto"/>
            </w:tcBorders>
          </w:tcPr>
          <w:p w14:paraId="438DB19E"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295</w:t>
            </w:r>
          </w:p>
        </w:tc>
        <w:tc>
          <w:tcPr>
            <w:tcW w:w="1200" w:type="dxa"/>
            <w:tcBorders>
              <w:top w:val="single" w:sz="4" w:space="0" w:color="auto"/>
              <w:left w:val="single" w:sz="4" w:space="0" w:color="auto"/>
              <w:bottom w:val="single" w:sz="4" w:space="0" w:color="auto"/>
              <w:right w:val="single" w:sz="4" w:space="0" w:color="auto"/>
            </w:tcBorders>
          </w:tcPr>
          <w:p w14:paraId="2DE3CFF8"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2069</w:t>
            </w:r>
          </w:p>
        </w:tc>
        <w:tc>
          <w:tcPr>
            <w:tcW w:w="1512" w:type="dxa"/>
            <w:tcBorders>
              <w:top w:val="single" w:sz="4" w:space="0" w:color="auto"/>
              <w:left w:val="single" w:sz="4" w:space="0" w:color="auto"/>
              <w:bottom w:val="single" w:sz="4" w:space="0" w:color="auto"/>
              <w:right w:val="single" w:sz="4" w:space="0" w:color="auto"/>
            </w:tcBorders>
          </w:tcPr>
          <w:p w14:paraId="17AE2135"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2364</w:t>
            </w:r>
          </w:p>
        </w:tc>
        <w:tc>
          <w:tcPr>
            <w:tcW w:w="1299" w:type="dxa"/>
            <w:tcBorders>
              <w:top w:val="single" w:sz="4" w:space="0" w:color="auto"/>
              <w:left w:val="single" w:sz="4" w:space="0" w:color="auto"/>
              <w:bottom w:val="single" w:sz="4" w:space="0" w:color="auto"/>
              <w:right w:val="single" w:sz="4" w:space="0" w:color="auto"/>
            </w:tcBorders>
          </w:tcPr>
          <w:p w14:paraId="0E3CA601"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56" w:type="dxa"/>
            <w:tcBorders>
              <w:top w:val="single" w:sz="4" w:space="0" w:color="auto"/>
              <w:left w:val="single" w:sz="4" w:space="0" w:color="auto"/>
              <w:bottom w:val="single" w:sz="4" w:space="0" w:color="auto"/>
              <w:right w:val="single" w:sz="4" w:space="0" w:color="auto"/>
            </w:tcBorders>
          </w:tcPr>
          <w:p w14:paraId="47B92D3C"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w:t>
            </w:r>
          </w:p>
        </w:tc>
        <w:tc>
          <w:tcPr>
            <w:tcW w:w="1666" w:type="dxa"/>
            <w:tcBorders>
              <w:top w:val="single" w:sz="4" w:space="0" w:color="auto"/>
              <w:left w:val="single" w:sz="4" w:space="0" w:color="auto"/>
              <w:bottom w:val="single" w:sz="4" w:space="0" w:color="auto"/>
              <w:right w:val="single" w:sz="4" w:space="0" w:color="auto"/>
            </w:tcBorders>
          </w:tcPr>
          <w:p w14:paraId="26092B78"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w:t>
            </w:r>
          </w:p>
        </w:tc>
      </w:tr>
      <w:tr w:rsidR="00075898" w:rsidRPr="004A6658" w14:paraId="677EBF9C"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3B968966"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2016</w:t>
            </w:r>
          </w:p>
        </w:tc>
        <w:tc>
          <w:tcPr>
            <w:tcW w:w="1180" w:type="dxa"/>
            <w:tcBorders>
              <w:top w:val="single" w:sz="4" w:space="0" w:color="auto"/>
              <w:left w:val="single" w:sz="4" w:space="0" w:color="auto"/>
              <w:bottom w:val="single" w:sz="4" w:space="0" w:color="auto"/>
              <w:right w:val="single" w:sz="4" w:space="0" w:color="auto"/>
            </w:tcBorders>
          </w:tcPr>
          <w:p w14:paraId="1921E8CC"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296</w:t>
            </w:r>
          </w:p>
        </w:tc>
        <w:tc>
          <w:tcPr>
            <w:tcW w:w="1200" w:type="dxa"/>
            <w:tcBorders>
              <w:top w:val="single" w:sz="4" w:space="0" w:color="auto"/>
              <w:left w:val="single" w:sz="4" w:space="0" w:color="auto"/>
              <w:bottom w:val="single" w:sz="4" w:space="0" w:color="auto"/>
              <w:right w:val="single" w:sz="4" w:space="0" w:color="auto"/>
            </w:tcBorders>
          </w:tcPr>
          <w:p w14:paraId="44EC8C5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2111</w:t>
            </w:r>
          </w:p>
        </w:tc>
        <w:tc>
          <w:tcPr>
            <w:tcW w:w="1512" w:type="dxa"/>
            <w:tcBorders>
              <w:top w:val="single" w:sz="4" w:space="0" w:color="auto"/>
              <w:left w:val="single" w:sz="4" w:space="0" w:color="auto"/>
              <w:bottom w:val="single" w:sz="4" w:space="0" w:color="auto"/>
              <w:right w:val="single" w:sz="4" w:space="0" w:color="auto"/>
            </w:tcBorders>
          </w:tcPr>
          <w:p w14:paraId="41CFA75D"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2407</w:t>
            </w:r>
          </w:p>
        </w:tc>
        <w:tc>
          <w:tcPr>
            <w:tcW w:w="1299" w:type="dxa"/>
            <w:tcBorders>
              <w:top w:val="single" w:sz="4" w:space="0" w:color="auto"/>
              <w:left w:val="single" w:sz="4" w:space="0" w:color="auto"/>
              <w:bottom w:val="single" w:sz="4" w:space="0" w:color="auto"/>
              <w:right w:val="single" w:sz="4" w:space="0" w:color="auto"/>
            </w:tcBorders>
          </w:tcPr>
          <w:p w14:paraId="56546D81"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56" w:type="dxa"/>
            <w:tcBorders>
              <w:top w:val="single" w:sz="4" w:space="0" w:color="auto"/>
              <w:left w:val="single" w:sz="4" w:space="0" w:color="auto"/>
              <w:bottom w:val="single" w:sz="4" w:space="0" w:color="auto"/>
              <w:right w:val="single" w:sz="4" w:space="0" w:color="auto"/>
            </w:tcBorders>
          </w:tcPr>
          <w:p w14:paraId="7FF9DC14"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w:t>
            </w:r>
          </w:p>
        </w:tc>
        <w:tc>
          <w:tcPr>
            <w:tcW w:w="1666" w:type="dxa"/>
            <w:tcBorders>
              <w:top w:val="single" w:sz="4" w:space="0" w:color="auto"/>
              <w:left w:val="single" w:sz="4" w:space="0" w:color="auto"/>
              <w:bottom w:val="single" w:sz="4" w:space="0" w:color="auto"/>
              <w:right w:val="single" w:sz="4" w:space="0" w:color="auto"/>
            </w:tcBorders>
          </w:tcPr>
          <w:p w14:paraId="2F7CF2E3"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r>
      <w:tr w:rsidR="00075898" w:rsidRPr="004A6658" w14:paraId="08D14CCE" w14:textId="77777777" w:rsidTr="003D1FD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0489B903"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2017</w:t>
            </w:r>
          </w:p>
        </w:tc>
        <w:tc>
          <w:tcPr>
            <w:tcW w:w="1180" w:type="dxa"/>
            <w:tcBorders>
              <w:top w:val="single" w:sz="4" w:space="0" w:color="auto"/>
              <w:left w:val="single" w:sz="4" w:space="0" w:color="auto"/>
              <w:bottom w:val="single" w:sz="4" w:space="0" w:color="auto"/>
              <w:right w:val="single" w:sz="4" w:space="0" w:color="auto"/>
            </w:tcBorders>
          </w:tcPr>
          <w:p w14:paraId="328B6CCD"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296</w:t>
            </w:r>
          </w:p>
        </w:tc>
        <w:tc>
          <w:tcPr>
            <w:tcW w:w="1200" w:type="dxa"/>
            <w:tcBorders>
              <w:top w:val="single" w:sz="4" w:space="0" w:color="auto"/>
              <w:left w:val="single" w:sz="4" w:space="0" w:color="auto"/>
              <w:bottom w:val="single" w:sz="4" w:space="0" w:color="auto"/>
              <w:right w:val="single" w:sz="4" w:space="0" w:color="auto"/>
            </w:tcBorders>
          </w:tcPr>
          <w:p w14:paraId="29D9BD9B"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2152</w:t>
            </w:r>
          </w:p>
        </w:tc>
        <w:tc>
          <w:tcPr>
            <w:tcW w:w="1512" w:type="dxa"/>
            <w:tcBorders>
              <w:top w:val="single" w:sz="4" w:space="0" w:color="auto"/>
              <w:left w:val="single" w:sz="4" w:space="0" w:color="auto"/>
              <w:bottom w:val="single" w:sz="4" w:space="0" w:color="auto"/>
              <w:right w:val="single" w:sz="4" w:space="0" w:color="auto"/>
            </w:tcBorders>
          </w:tcPr>
          <w:p w14:paraId="214BA194"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2448</w:t>
            </w:r>
          </w:p>
        </w:tc>
        <w:tc>
          <w:tcPr>
            <w:tcW w:w="1299" w:type="dxa"/>
            <w:tcBorders>
              <w:top w:val="single" w:sz="4" w:space="0" w:color="auto"/>
              <w:left w:val="single" w:sz="4" w:space="0" w:color="auto"/>
              <w:bottom w:val="single" w:sz="4" w:space="0" w:color="auto"/>
              <w:right w:val="single" w:sz="4" w:space="0" w:color="auto"/>
            </w:tcBorders>
          </w:tcPr>
          <w:p w14:paraId="6D825C11"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56" w:type="dxa"/>
            <w:tcBorders>
              <w:top w:val="single" w:sz="4" w:space="0" w:color="auto"/>
              <w:left w:val="single" w:sz="4" w:space="0" w:color="auto"/>
              <w:bottom w:val="single" w:sz="4" w:space="0" w:color="auto"/>
              <w:right w:val="single" w:sz="4" w:space="0" w:color="auto"/>
            </w:tcBorders>
          </w:tcPr>
          <w:p w14:paraId="3D12E5F2"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w:t>
            </w:r>
          </w:p>
        </w:tc>
        <w:tc>
          <w:tcPr>
            <w:tcW w:w="1666" w:type="dxa"/>
            <w:tcBorders>
              <w:top w:val="single" w:sz="4" w:space="0" w:color="auto"/>
              <w:left w:val="single" w:sz="4" w:space="0" w:color="auto"/>
              <w:bottom w:val="single" w:sz="4" w:space="0" w:color="auto"/>
              <w:right w:val="single" w:sz="4" w:space="0" w:color="auto"/>
            </w:tcBorders>
          </w:tcPr>
          <w:p w14:paraId="190C52CD"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w:t>
            </w:r>
          </w:p>
        </w:tc>
      </w:tr>
      <w:tr w:rsidR="00075898" w:rsidRPr="004A6658" w14:paraId="344B8296"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607C3581"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2018</w:t>
            </w:r>
          </w:p>
        </w:tc>
        <w:tc>
          <w:tcPr>
            <w:tcW w:w="1180" w:type="dxa"/>
            <w:tcBorders>
              <w:top w:val="single" w:sz="4" w:space="0" w:color="auto"/>
              <w:left w:val="single" w:sz="4" w:space="0" w:color="auto"/>
              <w:bottom w:val="single" w:sz="4" w:space="0" w:color="auto"/>
              <w:right w:val="single" w:sz="4" w:space="0" w:color="auto"/>
            </w:tcBorders>
          </w:tcPr>
          <w:p w14:paraId="181D7852"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299</w:t>
            </w:r>
          </w:p>
        </w:tc>
        <w:tc>
          <w:tcPr>
            <w:tcW w:w="1200" w:type="dxa"/>
            <w:tcBorders>
              <w:top w:val="single" w:sz="4" w:space="0" w:color="auto"/>
              <w:left w:val="single" w:sz="4" w:space="0" w:color="auto"/>
              <w:bottom w:val="single" w:sz="4" w:space="0" w:color="auto"/>
              <w:right w:val="single" w:sz="4" w:space="0" w:color="auto"/>
            </w:tcBorders>
          </w:tcPr>
          <w:p w14:paraId="3D9DAF31"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2238</w:t>
            </w:r>
          </w:p>
        </w:tc>
        <w:tc>
          <w:tcPr>
            <w:tcW w:w="1512" w:type="dxa"/>
            <w:tcBorders>
              <w:top w:val="single" w:sz="4" w:space="0" w:color="auto"/>
              <w:left w:val="single" w:sz="4" w:space="0" w:color="auto"/>
              <w:bottom w:val="single" w:sz="4" w:space="0" w:color="auto"/>
              <w:right w:val="single" w:sz="4" w:space="0" w:color="auto"/>
            </w:tcBorders>
          </w:tcPr>
          <w:p w14:paraId="6556B6A0"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2537</w:t>
            </w:r>
          </w:p>
        </w:tc>
        <w:tc>
          <w:tcPr>
            <w:tcW w:w="1299" w:type="dxa"/>
            <w:tcBorders>
              <w:top w:val="single" w:sz="4" w:space="0" w:color="auto"/>
              <w:left w:val="single" w:sz="4" w:space="0" w:color="auto"/>
              <w:bottom w:val="single" w:sz="4" w:space="0" w:color="auto"/>
              <w:right w:val="single" w:sz="4" w:space="0" w:color="auto"/>
            </w:tcBorders>
          </w:tcPr>
          <w:p w14:paraId="4AA9116F"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56" w:type="dxa"/>
            <w:tcBorders>
              <w:top w:val="single" w:sz="4" w:space="0" w:color="auto"/>
              <w:left w:val="single" w:sz="4" w:space="0" w:color="auto"/>
              <w:bottom w:val="single" w:sz="4" w:space="0" w:color="auto"/>
              <w:right w:val="single" w:sz="4" w:space="0" w:color="auto"/>
            </w:tcBorders>
          </w:tcPr>
          <w:p w14:paraId="530EAC16"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w:t>
            </w:r>
          </w:p>
        </w:tc>
        <w:tc>
          <w:tcPr>
            <w:tcW w:w="1666" w:type="dxa"/>
            <w:tcBorders>
              <w:top w:val="single" w:sz="4" w:space="0" w:color="auto"/>
              <w:left w:val="single" w:sz="4" w:space="0" w:color="auto"/>
              <w:bottom w:val="single" w:sz="4" w:space="0" w:color="auto"/>
              <w:right w:val="single" w:sz="4" w:space="0" w:color="auto"/>
            </w:tcBorders>
          </w:tcPr>
          <w:p w14:paraId="74EC9CE2"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66</w:t>
            </w:r>
          </w:p>
        </w:tc>
      </w:tr>
      <w:tr w:rsidR="00075898" w:rsidRPr="004A6658" w14:paraId="3C83286C" w14:textId="77777777" w:rsidTr="003D1FD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4FDD9154" w14:textId="77777777" w:rsidR="00075898" w:rsidRPr="004A6658" w:rsidRDefault="00075898" w:rsidP="008B6ACD">
            <w:pPr>
              <w:spacing w:line="276" w:lineRule="auto"/>
              <w:jc w:val="center"/>
              <w:rPr>
                <w:rFonts w:asciiTheme="minorHAnsi" w:hAnsiTheme="minorHAnsi" w:cstheme="minorHAnsi"/>
                <w:color w:val="000000" w:themeColor="text1"/>
                <w:sz w:val="18"/>
                <w:szCs w:val="18"/>
              </w:rPr>
            </w:pPr>
            <w:r w:rsidRPr="004A6658">
              <w:rPr>
                <w:rFonts w:asciiTheme="minorHAnsi" w:hAnsiTheme="minorHAnsi" w:cstheme="minorHAnsi"/>
                <w:color w:val="000000" w:themeColor="text1"/>
                <w:sz w:val="18"/>
                <w:szCs w:val="18"/>
              </w:rPr>
              <w:t>2019</w:t>
            </w:r>
          </w:p>
        </w:tc>
        <w:tc>
          <w:tcPr>
            <w:tcW w:w="1180" w:type="dxa"/>
            <w:tcBorders>
              <w:top w:val="single" w:sz="4" w:space="0" w:color="auto"/>
              <w:left w:val="single" w:sz="4" w:space="0" w:color="auto"/>
              <w:bottom w:val="single" w:sz="4" w:space="0" w:color="auto"/>
              <w:right w:val="single" w:sz="4" w:space="0" w:color="auto"/>
            </w:tcBorders>
          </w:tcPr>
          <w:p w14:paraId="021D1F62"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302</w:t>
            </w:r>
          </w:p>
        </w:tc>
        <w:tc>
          <w:tcPr>
            <w:tcW w:w="1200" w:type="dxa"/>
            <w:tcBorders>
              <w:top w:val="single" w:sz="4" w:space="0" w:color="auto"/>
              <w:left w:val="single" w:sz="4" w:space="0" w:color="auto"/>
              <w:bottom w:val="single" w:sz="4" w:space="0" w:color="auto"/>
              <w:right w:val="single" w:sz="4" w:space="0" w:color="auto"/>
            </w:tcBorders>
          </w:tcPr>
          <w:p w14:paraId="32499A3D"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2306</w:t>
            </w:r>
          </w:p>
        </w:tc>
        <w:tc>
          <w:tcPr>
            <w:tcW w:w="1512" w:type="dxa"/>
            <w:tcBorders>
              <w:top w:val="single" w:sz="4" w:space="0" w:color="auto"/>
              <w:left w:val="single" w:sz="4" w:space="0" w:color="auto"/>
              <w:bottom w:val="single" w:sz="4" w:space="0" w:color="auto"/>
              <w:right w:val="single" w:sz="4" w:space="0" w:color="auto"/>
            </w:tcBorders>
          </w:tcPr>
          <w:p w14:paraId="4CAEF35F"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2608</w:t>
            </w:r>
          </w:p>
        </w:tc>
        <w:tc>
          <w:tcPr>
            <w:tcW w:w="1299" w:type="dxa"/>
            <w:tcBorders>
              <w:top w:val="single" w:sz="4" w:space="0" w:color="auto"/>
              <w:left w:val="single" w:sz="4" w:space="0" w:color="auto"/>
              <w:bottom w:val="single" w:sz="4" w:space="0" w:color="auto"/>
              <w:right w:val="single" w:sz="4" w:space="0" w:color="auto"/>
            </w:tcBorders>
          </w:tcPr>
          <w:p w14:paraId="6EBB72DA"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56" w:type="dxa"/>
            <w:tcBorders>
              <w:top w:val="single" w:sz="4" w:space="0" w:color="auto"/>
              <w:left w:val="single" w:sz="4" w:space="0" w:color="auto"/>
              <w:bottom w:val="single" w:sz="4" w:space="0" w:color="auto"/>
              <w:right w:val="single" w:sz="4" w:space="0" w:color="auto"/>
            </w:tcBorders>
          </w:tcPr>
          <w:p w14:paraId="28321241"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w:t>
            </w:r>
          </w:p>
        </w:tc>
        <w:tc>
          <w:tcPr>
            <w:tcW w:w="1666" w:type="dxa"/>
            <w:tcBorders>
              <w:top w:val="single" w:sz="4" w:space="0" w:color="auto"/>
              <w:left w:val="single" w:sz="4" w:space="0" w:color="auto"/>
              <w:bottom w:val="single" w:sz="4" w:space="0" w:color="auto"/>
              <w:right w:val="single" w:sz="4" w:space="0" w:color="auto"/>
            </w:tcBorders>
          </w:tcPr>
          <w:p w14:paraId="23F3013C" w14:textId="77777777" w:rsidR="00075898" w:rsidRPr="004A6658" w:rsidRDefault="00075898"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w:t>
            </w:r>
          </w:p>
        </w:tc>
      </w:tr>
      <w:tr w:rsidR="00075898" w:rsidRPr="004A6658" w14:paraId="416A3D89" w14:textId="77777777" w:rsidTr="003D1FD0">
        <w:trPr>
          <w:trHeight w:val="278"/>
        </w:trPr>
        <w:tc>
          <w:tcPr>
            <w:cnfStyle w:val="001000000000" w:firstRow="0" w:lastRow="0" w:firstColumn="1" w:lastColumn="0" w:oddVBand="0" w:evenVBand="0" w:oddHBand="0" w:evenHBand="0" w:firstRowFirstColumn="0" w:firstRowLastColumn="0" w:lastRowFirstColumn="0" w:lastRowLastColumn="0"/>
            <w:tcW w:w="1427" w:type="dxa"/>
            <w:tcBorders>
              <w:top w:val="single" w:sz="4" w:space="0" w:color="auto"/>
              <w:left w:val="single" w:sz="4" w:space="0" w:color="auto"/>
              <w:bottom w:val="single" w:sz="4" w:space="0" w:color="auto"/>
              <w:right w:val="single" w:sz="4" w:space="0" w:color="auto"/>
            </w:tcBorders>
          </w:tcPr>
          <w:p w14:paraId="0EB297F8" w14:textId="77777777" w:rsidR="00075898" w:rsidRPr="004A6658" w:rsidRDefault="00075898" w:rsidP="008B6ACD">
            <w:pPr>
              <w:spacing w:line="276" w:lineRule="auto"/>
              <w:jc w:val="center"/>
              <w:rPr>
                <w:rFonts w:asciiTheme="minorHAnsi" w:hAnsiTheme="minorHAnsi" w:cstheme="minorHAnsi"/>
                <w:b w:val="0"/>
                <w:color w:val="000000" w:themeColor="text1"/>
                <w:sz w:val="18"/>
                <w:szCs w:val="18"/>
              </w:rPr>
            </w:pPr>
            <w:r w:rsidRPr="004A6658">
              <w:rPr>
                <w:rFonts w:asciiTheme="minorHAnsi" w:hAnsiTheme="minorHAnsi" w:cstheme="minorHAnsi"/>
                <w:b w:val="0"/>
                <w:color w:val="000000" w:themeColor="text1"/>
                <w:sz w:val="18"/>
                <w:szCs w:val="18"/>
              </w:rPr>
              <w:t>∆%</w:t>
            </w:r>
          </w:p>
        </w:tc>
        <w:tc>
          <w:tcPr>
            <w:tcW w:w="1180" w:type="dxa"/>
            <w:tcBorders>
              <w:top w:val="single" w:sz="4" w:space="0" w:color="auto"/>
              <w:left w:val="single" w:sz="4" w:space="0" w:color="auto"/>
              <w:bottom w:val="single" w:sz="4" w:space="0" w:color="auto"/>
              <w:right w:val="single" w:sz="4" w:space="0" w:color="auto"/>
            </w:tcBorders>
          </w:tcPr>
          <w:p w14:paraId="747CCBAC"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+8,63</w:t>
            </w:r>
          </w:p>
        </w:tc>
        <w:tc>
          <w:tcPr>
            <w:tcW w:w="1200" w:type="dxa"/>
            <w:tcBorders>
              <w:top w:val="single" w:sz="4" w:space="0" w:color="auto"/>
              <w:left w:val="single" w:sz="4" w:space="0" w:color="auto"/>
              <w:bottom w:val="single" w:sz="4" w:space="0" w:color="auto"/>
              <w:right w:val="single" w:sz="4" w:space="0" w:color="auto"/>
            </w:tcBorders>
          </w:tcPr>
          <w:p w14:paraId="729E89BB"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+9,8</w:t>
            </w:r>
          </w:p>
        </w:tc>
        <w:tc>
          <w:tcPr>
            <w:tcW w:w="1512" w:type="dxa"/>
            <w:tcBorders>
              <w:top w:val="single" w:sz="4" w:space="0" w:color="auto"/>
              <w:left w:val="single" w:sz="4" w:space="0" w:color="auto"/>
              <w:bottom w:val="single" w:sz="4" w:space="0" w:color="auto"/>
              <w:right w:val="single" w:sz="4" w:space="0" w:color="auto"/>
            </w:tcBorders>
          </w:tcPr>
          <w:p w14:paraId="4716BBB3"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+9,7</w:t>
            </w:r>
          </w:p>
        </w:tc>
        <w:tc>
          <w:tcPr>
            <w:tcW w:w="1299" w:type="dxa"/>
            <w:tcBorders>
              <w:top w:val="single" w:sz="4" w:space="0" w:color="auto"/>
              <w:left w:val="single" w:sz="4" w:space="0" w:color="auto"/>
              <w:bottom w:val="single" w:sz="4" w:space="0" w:color="auto"/>
              <w:right w:val="single" w:sz="4" w:space="0" w:color="auto"/>
            </w:tcBorders>
          </w:tcPr>
          <w:p w14:paraId="4E2BAA1A"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+66,6</w:t>
            </w:r>
          </w:p>
        </w:tc>
        <w:tc>
          <w:tcPr>
            <w:tcW w:w="1256" w:type="dxa"/>
            <w:tcBorders>
              <w:top w:val="single" w:sz="4" w:space="0" w:color="auto"/>
              <w:left w:val="single" w:sz="4" w:space="0" w:color="auto"/>
              <w:bottom w:val="single" w:sz="4" w:space="0" w:color="auto"/>
              <w:right w:val="single" w:sz="4" w:space="0" w:color="auto"/>
            </w:tcBorders>
          </w:tcPr>
          <w:p w14:paraId="7C298CBF"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+9,83</w:t>
            </w:r>
          </w:p>
        </w:tc>
        <w:tc>
          <w:tcPr>
            <w:tcW w:w="1666" w:type="dxa"/>
            <w:tcBorders>
              <w:top w:val="single" w:sz="4" w:space="0" w:color="auto"/>
              <w:left w:val="single" w:sz="4" w:space="0" w:color="auto"/>
              <w:bottom w:val="single" w:sz="4" w:space="0" w:color="auto"/>
              <w:right w:val="single" w:sz="4" w:space="0" w:color="auto"/>
            </w:tcBorders>
          </w:tcPr>
          <w:p w14:paraId="61096B67" w14:textId="77777777" w:rsidR="00075898" w:rsidRPr="004A6658" w:rsidRDefault="0007589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+12,5</w:t>
            </w:r>
          </w:p>
        </w:tc>
      </w:tr>
    </w:tbl>
    <w:p w14:paraId="23C798EC" w14:textId="2C013C2D" w:rsidR="00075898" w:rsidRPr="004A6658" w:rsidRDefault="00075898" w:rsidP="003D1FD0">
      <w:pPr>
        <w:rPr>
          <w:rFonts w:asciiTheme="minorHAnsi" w:hAnsiTheme="minorHAnsi" w:cstheme="minorHAnsi"/>
          <w:sz w:val="20"/>
          <w:szCs w:val="22"/>
        </w:rPr>
      </w:pPr>
      <w:r w:rsidRPr="004A6658">
        <w:rPr>
          <w:rFonts w:asciiTheme="minorHAnsi" w:hAnsiTheme="minorHAnsi" w:cstheme="minorHAnsi"/>
          <w:sz w:val="20"/>
          <w:szCs w:val="22"/>
        </w:rPr>
        <w:t xml:space="preserve">Adaptado de </w:t>
      </w:r>
      <w:proofErr w:type="spellStart"/>
      <w:r w:rsidRPr="004A6658">
        <w:rPr>
          <w:rFonts w:asciiTheme="minorHAnsi" w:hAnsiTheme="minorHAnsi" w:cstheme="minorHAnsi"/>
          <w:sz w:val="20"/>
          <w:szCs w:val="22"/>
        </w:rPr>
        <w:t>C</w:t>
      </w:r>
      <w:r w:rsidR="00703799" w:rsidRPr="004A6658">
        <w:rPr>
          <w:rFonts w:asciiTheme="minorHAnsi" w:hAnsiTheme="minorHAnsi" w:cstheme="minorHAnsi"/>
          <w:sz w:val="20"/>
          <w:szCs w:val="22"/>
        </w:rPr>
        <w:t>ebraspe</w:t>
      </w:r>
      <w:proofErr w:type="spellEnd"/>
      <w:r w:rsidRPr="004A6658">
        <w:rPr>
          <w:rFonts w:asciiTheme="minorHAnsi" w:hAnsiTheme="minorHAnsi" w:cstheme="minorHAnsi"/>
          <w:sz w:val="20"/>
          <w:szCs w:val="22"/>
        </w:rPr>
        <w:t xml:space="preserve"> (2021</w:t>
      </w:r>
      <w:r w:rsidR="003968E8" w:rsidRPr="004A6658">
        <w:rPr>
          <w:rFonts w:asciiTheme="minorHAnsi" w:hAnsiTheme="minorHAnsi" w:cstheme="minorHAnsi"/>
          <w:sz w:val="20"/>
          <w:szCs w:val="22"/>
        </w:rPr>
        <w:t>a</w:t>
      </w:r>
      <w:r w:rsidRPr="004A6658">
        <w:rPr>
          <w:rFonts w:asciiTheme="minorHAnsi" w:hAnsiTheme="minorHAnsi" w:cstheme="minorHAnsi"/>
          <w:sz w:val="20"/>
          <w:szCs w:val="22"/>
        </w:rPr>
        <w:t>).</w:t>
      </w:r>
    </w:p>
    <w:p w14:paraId="0A364B04" w14:textId="77777777" w:rsidR="00075898" w:rsidRPr="004A6658" w:rsidRDefault="00075898" w:rsidP="00AC7EE2">
      <w:pPr>
        <w:spacing w:line="360" w:lineRule="auto"/>
        <w:ind w:firstLine="720"/>
        <w:jc w:val="both"/>
        <w:rPr>
          <w:rFonts w:asciiTheme="minorHAnsi" w:hAnsiTheme="minorHAnsi" w:cstheme="minorHAnsi"/>
          <w:color w:val="000000" w:themeColor="text1"/>
        </w:rPr>
      </w:pPr>
    </w:p>
    <w:p w14:paraId="3881B55F" w14:textId="084A6CA8" w:rsidR="00BA6A4B" w:rsidRPr="004A6658" w:rsidRDefault="005E22D0" w:rsidP="00AC7EE2">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De maneira geral, os percentuais de IES de natureza pública e privada variam de acordo com a Região do país e, também, em relação </w:t>
      </w:r>
      <w:r w:rsidR="004C5E64" w:rsidRPr="004A6658">
        <w:rPr>
          <w:rFonts w:asciiTheme="minorHAnsi" w:hAnsiTheme="minorHAnsi" w:cstheme="minorHAnsi"/>
          <w:color w:val="000000" w:themeColor="text1"/>
        </w:rPr>
        <w:t>à Unidade Federativa</w:t>
      </w:r>
      <w:r w:rsidRPr="004A6658">
        <w:rPr>
          <w:rFonts w:asciiTheme="minorHAnsi" w:hAnsiTheme="minorHAnsi" w:cstheme="minorHAnsi"/>
          <w:color w:val="000000" w:themeColor="text1"/>
        </w:rPr>
        <w:t>, como pode ser visto no</w:t>
      </w:r>
      <w:r w:rsidR="004958B5" w:rsidRPr="004A6658">
        <w:rPr>
          <w:rFonts w:asciiTheme="minorHAnsi" w:hAnsiTheme="minorHAnsi" w:cstheme="minorHAnsi"/>
          <w:color w:val="000000" w:themeColor="text1"/>
        </w:rPr>
        <w:t>s</w:t>
      </w:r>
      <w:r w:rsidRPr="004A6658">
        <w:rPr>
          <w:rFonts w:asciiTheme="minorHAnsi" w:hAnsiTheme="minorHAnsi" w:cstheme="minorHAnsi"/>
          <w:color w:val="000000" w:themeColor="text1"/>
        </w:rPr>
        <w:t xml:space="preserve"> quadro</w:t>
      </w:r>
      <w:r w:rsidR="004958B5" w:rsidRPr="004A6658">
        <w:rPr>
          <w:rFonts w:asciiTheme="minorHAnsi" w:hAnsiTheme="minorHAnsi" w:cstheme="minorHAnsi"/>
          <w:color w:val="000000" w:themeColor="text1"/>
        </w:rPr>
        <w:t>s</w:t>
      </w:r>
      <w:r w:rsidRPr="004A6658">
        <w:rPr>
          <w:rFonts w:asciiTheme="minorHAnsi" w:hAnsiTheme="minorHAnsi" w:cstheme="minorHAnsi"/>
          <w:color w:val="000000" w:themeColor="text1"/>
        </w:rPr>
        <w:t xml:space="preserve"> a seguir</w:t>
      </w:r>
      <w:r w:rsidR="009C1630" w:rsidRPr="004A6658">
        <w:rPr>
          <w:rFonts w:asciiTheme="minorHAnsi" w:hAnsiTheme="minorHAnsi" w:cstheme="minorHAnsi"/>
          <w:color w:val="000000" w:themeColor="text1"/>
        </w:rPr>
        <w:t xml:space="preserve">, a partir dos dados do </w:t>
      </w:r>
      <w:proofErr w:type="spellStart"/>
      <w:r w:rsidR="009C1630" w:rsidRPr="004A6658">
        <w:rPr>
          <w:rFonts w:asciiTheme="minorHAnsi" w:hAnsiTheme="minorHAnsi" w:cstheme="minorHAnsi"/>
          <w:color w:val="000000" w:themeColor="text1"/>
        </w:rPr>
        <w:t>CenSup</w:t>
      </w:r>
      <w:proofErr w:type="spellEnd"/>
      <w:r w:rsidR="009C1630" w:rsidRPr="004A6658">
        <w:rPr>
          <w:rFonts w:asciiTheme="minorHAnsi" w:hAnsiTheme="minorHAnsi" w:cstheme="minorHAnsi"/>
          <w:color w:val="000000" w:themeColor="text1"/>
        </w:rPr>
        <w:t xml:space="preserve"> (</w:t>
      </w:r>
      <w:r w:rsidR="004958B5" w:rsidRPr="004A6658">
        <w:rPr>
          <w:rFonts w:asciiTheme="minorHAnsi" w:hAnsiTheme="minorHAnsi" w:cstheme="minorHAnsi"/>
          <w:color w:val="000000" w:themeColor="text1"/>
        </w:rPr>
        <w:t xml:space="preserve">2010 a </w:t>
      </w:r>
      <w:r w:rsidR="009C1630" w:rsidRPr="004A6658">
        <w:rPr>
          <w:rFonts w:asciiTheme="minorHAnsi" w:hAnsiTheme="minorHAnsi" w:cstheme="minorHAnsi"/>
          <w:color w:val="000000" w:themeColor="text1"/>
        </w:rPr>
        <w:t>2019)</w:t>
      </w:r>
      <w:r w:rsidR="005C17CB" w:rsidRPr="004A6658">
        <w:rPr>
          <w:rFonts w:asciiTheme="minorHAnsi" w:hAnsiTheme="minorHAnsi" w:cstheme="minorHAnsi"/>
          <w:color w:val="000000" w:themeColor="text1"/>
        </w:rPr>
        <w:t xml:space="preserve">. </w:t>
      </w:r>
      <w:r w:rsidR="008B3435" w:rsidRPr="004A6658">
        <w:rPr>
          <w:rFonts w:asciiTheme="minorHAnsi" w:hAnsiTheme="minorHAnsi" w:cstheme="minorHAnsi"/>
          <w:color w:val="000000" w:themeColor="text1"/>
        </w:rPr>
        <w:t xml:space="preserve">Foram selecionados dois Estados da Federação de cada Região Brasileira, totalizando 10 Estados, que não possuíam uma universidade pública estadual até 2019 (Rondônia, Sergipe e Espírito Santo), que possuíam apenas uma (Pará, Santa Catarina, Mato Grosso e Goiás) e mais de uma, sendo Minas Gerais (com duas universidades) pela proximidade sua proximidade ao Distrito Federal e o Estado do Paraná, com sete universidades, </w:t>
      </w:r>
      <w:r w:rsidR="00C53914" w:rsidRPr="004A6658">
        <w:rPr>
          <w:rFonts w:asciiTheme="minorHAnsi" w:hAnsiTheme="minorHAnsi" w:cstheme="minorHAnsi"/>
          <w:color w:val="000000" w:themeColor="text1"/>
        </w:rPr>
        <w:t xml:space="preserve">por ser a Unidade Federativa com o maior número de Universidades Estaduais. Não há, segundo o que se aponta no quadro, diferenças importantes entre as diferentes Unidades Federativas estudadas, considerando-se que, em geral, o número de faculdades supera o número das demais organizações acadêmicas, sendo seguida pelos centros universitários e por último pelas universidades. Ainda, os Institutos Federais são quase sempre únicos em seus Estados, com exceção de Minas Gerais onde, </w:t>
      </w:r>
      <w:r w:rsidR="00C53914" w:rsidRPr="004A6658">
        <w:rPr>
          <w:rFonts w:asciiTheme="minorHAnsi" w:hAnsiTheme="minorHAnsi" w:cstheme="minorHAnsi"/>
          <w:color w:val="000000" w:themeColor="text1"/>
        </w:rPr>
        <w:lastRenderedPageBreak/>
        <w:t>da mesma forma que as Universidades (13 públicas), o número de Institutos Federais supera os d</w:t>
      </w:r>
      <w:r w:rsidR="001B3DB5" w:rsidRPr="004A6658">
        <w:rPr>
          <w:rFonts w:asciiTheme="minorHAnsi" w:hAnsiTheme="minorHAnsi" w:cstheme="minorHAnsi"/>
          <w:color w:val="000000" w:themeColor="text1"/>
        </w:rPr>
        <w:t>e</w:t>
      </w:r>
      <w:r w:rsidR="00C53914" w:rsidRPr="004A6658">
        <w:rPr>
          <w:rFonts w:asciiTheme="minorHAnsi" w:hAnsiTheme="minorHAnsi" w:cstheme="minorHAnsi"/>
          <w:color w:val="000000" w:themeColor="text1"/>
        </w:rPr>
        <w:t xml:space="preserve">mais (6). </w:t>
      </w:r>
    </w:p>
    <w:p w14:paraId="22EA1DAC" w14:textId="43F085FB" w:rsidR="00BA6A4B" w:rsidRPr="004A6658" w:rsidRDefault="00BA6A4B" w:rsidP="00AC7EE2">
      <w:pPr>
        <w:spacing w:line="360" w:lineRule="auto"/>
        <w:ind w:firstLine="720"/>
        <w:jc w:val="both"/>
        <w:rPr>
          <w:rFonts w:asciiTheme="minorHAnsi" w:hAnsiTheme="minorHAnsi" w:cstheme="minorHAnsi"/>
          <w:color w:val="000000" w:themeColor="text1"/>
        </w:rPr>
      </w:pPr>
    </w:p>
    <w:p w14:paraId="554D1BAC" w14:textId="7A1AFE24" w:rsidR="004958B5" w:rsidRPr="004A6658" w:rsidRDefault="004958B5" w:rsidP="003D1FD0">
      <w:pPr>
        <w:jc w:val="both"/>
        <w:rPr>
          <w:rFonts w:asciiTheme="minorHAnsi" w:hAnsiTheme="minorHAnsi" w:cstheme="minorHAnsi"/>
        </w:rPr>
      </w:pPr>
      <w:r w:rsidRPr="004A6658">
        <w:rPr>
          <w:rFonts w:asciiTheme="minorHAnsi" w:hAnsiTheme="minorHAnsi" w:cstheme="minorHAnsi"/>
          <w:b/>
          <w:bCs/>
        </w:rPr>
        <w:t>Quadro 4.2a.</w:t>
      </w:r>
      <w:r w:rsidRPr="004A6658">
        <w:rPr>
          <w:rFonts w:asciiTheme="minorHAnsi" w:hAnsiTheme="minorHAnsi" w:cstheme="minorHAnsi"/>
        </w:rPr>
        <w:t xml:space="preserve"> Número de IES, conforme sua organização acadêmica e natureza administrativa (para as Universidades) em 10 Unidades da Federação, além do Distrito Federal e do Total para o Brasil, na série histórica de 2010 a 2019, incluindo a variação percentual no período.</w:t>
      </w:r>
    </w:p>
    <w:tbl>
      <w:tblPr>
        <w:tblStyle w:val="TabeladeLista4-nfase11"/>
        <w:tblW w:w="9209" w:type="dxa"/>
        <w:tblLayout w:type="fixed"/>
        <w:tblLook w:val="04A0" w:firstRow="1" w:lastRow="0" w:firstColumn="1" w:lastColumn="0" w:noHBand="0" w:noVBand="1"/>
      </w:tblPr>
      <w:tblGrid>
        <w:gridCol w:w="709"/>
        <w:gridCol w:w="1065"/>
        <w:gridCol w:w="69"/>
        <w:gridCol w:w="851"/>
        <w:gridCol w:w="987"/>
        <w:gridCol w:w="992"/>
        <w:gridCol w:w="1418"/>
        <w:gridCol w:w="1275"/>
        <w:gridCol w:w="993"/>
        <w:gridCol w:w="850"/>
      </w:tblGrid>
      <w:tr w:rsidR="004958B5" w:rsidRPr="004A6658" w14:paraId="78274AFE" w14:textId="77777777" w:rsidTr="008B6AC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0A2B6955" w14:textId="77777777" w:rsidR="004958B5" w:rsidRPr="004A6658" w:rsidRDefault="004958B5" w:rsidP="008B6ACD">
            <w:pPr>
              <w:spacing w:line="276" w:lineRule="auto"/>
              <w:rPr>
                <w:rFonts w:asciiTheme="minorHAnsi" w:hAnsiTheme="minorHAnsi" w:cstheme="minorHAnsi"/>
                <w:b w:val="0"/>
                <w:sz w:val="18"/>
                <w:szCs w:val="18"/>
              </w:rPr>
            </w:pPr>
            <w:r w:rsidRPr="004A6658">
              <w:rPr>
                <w:rFonts w:asciiTheme="minorHAnsi" w:eastAsia="Times New Roman" w:hAnsiTheme="minorHAnsi" w:cstheme="minorHAnsi"/>
                <w:b w:val="0"/>
                <w:bCs w:val="0"/>
                <w:sz w:val="18"/>
                <w:szCs w:val="18"/>
                <w:lang w:eastAsia="pt-BR"/>
              </w:rPr>
              <w:t>Ano</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E749F2C" w14:textId="77777777" w:rsidR="004958B5" w:rsidRPr="004A6658" w:rsidRDefault="004958B5"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eastAsia="Times New Roman" w:hAnsiTheme="minorHAnsi" w:cstheme="minorHAnsi"/>
                <w:b w:val="0"/>
                <w:bCs w:val="0"/>
                <w:sz w:val="18"/>
                <w:szCs w:val="18"/>
                <w:lang w:eastAsia="pt-BR"/>
              </w:rPr>
              <w:t>Região</w:t>
            </w:r>
          </w:p>
        </w:tc>
        <w:tc>
          <w:tcPr>
            <w:tcW w:w="851" w:type="dxa"/>
            <w:vMerge w:val="restart"/>
            <w:tcBorders>
              <w:top w:val="single" w:sz="4" w:space="0" w:color="auto"/>
              <w:left w:val="single" w:sz="4" w:space="0" w:color="auto"/>
              <w:bottom w:val="single" w:sz="4" w:space="0" w:color="auto"/>
              <w:right w:val="single" w:sz="4" w:space="0" w:color="auto"/>
            </w:tcBorders>
          </w:tcPr>
          <w:p w14:paraId="1B0B24CB" w14:textId="77777777" w:rsidR="004958B5" w:rsidRPr="004A6658" w:rsidRDefault="004958B5"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A6658">
              <w:rPr>
                <w:rFonts w:asciiTheme="minorHAnsi" w:eastAsia="Times New Roman" w:hAnsiTheme="minorHAnsi" w:cstheme="minorHAnsi"/>
                <w:b w:val="0"/>
                <w:bCs w:val="0"/>
                <w:sz w:val="18"/>
                <w:szCs w:val="18"/>
                <w:lang w:eastAsia="pt-BR"/>
              </w:rPr>
              <w:t>UF</w:t>
            </w:r>
          </w:p>
        </w:tc>
        <w:tc>
          <w:tcPr>
            <w:tcW w:w="4672" w:type="dxa"/>
            <w:gridSpan w:val="4"/>
            <w:tcBorders>
              <w:top w:val="single" w:sz="4" w:space="0" w:color="auto"/>
              <w:left w:val="single" w:sz="4" w:space="0" w:color="auto"/>
              <w:bottom w:val="single" w:sz="4" w:space="0" w:color="auto"/>
              <w:right w:val="single" w:sz="4" w:space="0" w:color="auto"/>
            </w:tcBorders>
          </w:tcPr>
          <w:p w14:paraId="158F3001" w14:textId="77777777" w:rsidR="004958B5" w:rsidRPr="004A6658" w:rsidRDefault="004958B5"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Organização Acadêmica</w:t>
            </w:r>
          </w:p>
        </w:tc>
        <w:tc>
          <w:tcPr>
            <w:tcW w:w="993" w:type="dxa"/>
            <w:vMerge w:val="restart"/>
            <w:tcBorders>
              <w:top w:val="single" w:sz="4" w:space="0" w:color="auto"/>
              <w:left w:val="single" w:sz="4" w:space="0" w:color="auto"/>
              <w:bottom w:val="single" w:sz="4" w:space="0" w:color="auto"/>
              <w:right w:val="single" w:sz="4" w:space="0" w:color="auto"/>
            </w:tcBorders>
          </w:tcPr>
          <w:p w14:paraId="313148F1" w14:textId="77777777" w:rsidR="004958B5" w:rsidRPr="004A6658" w:rsidRDefault="004958B5"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roofErr w:type="spellStart"/>
            <w:r w:rsidRPr="004A6658">
              <w:rPr>
                <w:rFonts w:asciiTheme="minorHAnsi" w:hAnsiTheme="minorHAnsi" w:cstheme="minorHAnsi"/>
                <w:b w:val="0"/>
                <w:bCs w:val="0"/>
                <w:sz w:val="18"/>
                <w:szCs w:val="18"/>
              </w:rPr>
              <w:t>IFes</w:t>
            </w:r>
            <w:proofErr w:type="spellEnd"/>
            <w:r w:rsidRPr="004A6658">
              <w:rPr>
                <w:rFonts w:asciiTheme="minorHAnsi" w:hAnsiTheme="minorHAnsi" w:cstheme="minorHAnsi"/>
                <w:b w:val="0"/>
                <w:bCs w:val="0"/>
                <w:sz w:val="18"/>
                <w:szCs w:val="18"/>
              </w:rPr>
              <w:t>/ CEFET</w:t>
            </w:r>
          </w:p>
        </w:tc>
        <w:tc>
          <w:tcPr>
            <w:tcW w:w="850" w:type="dxa"/>
            <w:vMerge w:val="restart"/>
            <w:tcBorders>
              <w:top w:val="single" w:sz="4" w:space="0" w:color="auto"/>
              <w:left w:val="single" w:sz="4" w:space="0" w:color="auto"/>
              <w:bottom w:val="single" w:sz="4" w:space="0" w:color="auto"/>
              <w:right w:val="single" w:sz="4" w:space="0" w:color="auto"/>
            </w:tcBorders>
          </w:tcPr>
          <w:p w14:paraId="4AC81054" w14:textId="77777777" w:rsidR="004958B5" w:rsidRPr="004A6658" w:rsidRDefault="004958B5"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Total</w:t>
            </w:r>
          </w:p>
        </w:tc>
      </w:tr>
      <w:tr w:rsidR="004958B5" w:rsidRPr="004A6658" w14:paraId="4EC6C614" w14:textId="77777777" w:rsidTr="008B6AC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674E25E" w14:textId="77777777" w:rsidR="004958B5" w:rsidRPr="004A6658" w:rsidRDefault="004958B5" w:rsidP="008B6ACD">
            <w:pPr>
              <w:spacing w:line="276" w:lineRule="auto"/>
              <w:rPr>
                <w:rFonts w:asciiTheme="minorHAnsi" w:eastAsia="Times New Roman" w:hAnsiTheme="minorHAnsi" w:cstheme="minorHAnsi"/>
                <w:bCs w:val="0"/>
                <w:color w:val="000000"/>
                <w:sz w:val="18"/>
                <w:szCs w:val="18"/>
                <w:lang w:eastAsia="pt-BR"/>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D1CFFC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851" w:type="dxa"/>
            <w:vMerge/>
            <w:tcBorders>
              <w:top w:val="single" w:sz="4" w:space="0" w:color="auto"/>
              <w:left w:val="single" w:sz="4" w:space="0" w:color="auto"/>
              <w:bottom w:val="single" w:sz="4" w:space="0" w:color="auto"/>
              <w:right w:val="single" w:sz="4" w:space="0" w:color="auto"/>
            </w:tcBorders>
          </w:tcPr>
          <w:p w14:paraId="7C8E122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c>
          <w:tcPr>
            <w:tcW w:w="1979" w:type="dxa"/>
            <w:gridSpan w:val="2"/>
            <w:tcBorders>
              <w:top w:val="single" w:sz="4" w:space="0" w:color="auto"/>
              <w:left w:val="single" w:sz="4" w:space="0" w:color="auto"/>
              <w:bottom w:val="single" w:sz="4" w:space="0" w:color="auto"/>
              <w:right w:val="single" w:sz="4" w:space="0" w:color="auto"/>
            </w:tcBorders>
          </w:tcPr>
          <w:p w14:paraId="715BEC6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Universidades</w:t>
            </w:r>
          </w:p>
        </w:tc>
        <w:tc>
          <w:tcPr>
            <w:tcW w:w="1418" w:type="dxa"/>
            <w:vMerge w:val="restart"/>
            <w:tcBorders>
              <w:top w:val="single" w:sz="4" w:space="0" w:color="auto"/>
              <w:left w:val="single" w:sz="4" w:space="0" w:color="auto"/>
              <w:bottom w:val="single" w:sz="4" w:space="0" w:color="auto"/>
              <w:right w:val="single" w:sz="4" w:space="0" w:color="auto"/>
            </w:tcBorders>
          </w:tcPr>
          <w:p w14:paraId="6E887A0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Centros Universitários</w:t>
            </w:r>
          </w:p>
        </w:tc>
        <w:tc>
          <w:tcPr>
            <w:tcW w:w="1275" w:type="dxa"/>
            <w:vMerge w:val="restart"/>
            <w:tcBorders>
              <w:top w:val="single" w:sz="4" w:space="0" w:color="auto"/>
              <w:left w:val="single" w:sz="4" w:space="0" w:color="auto"/>
              <w:bottom w:val="single" w:sz="4" w:space="0" w:color="auto"/>
              <w:right w:val="single" w:sz="4" w:space="0" w:color="auto"/>
            </w:tcBorders>
          </w:tcPr>
          <w:p w14:paraId="04BEB70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Faculdades</w:t>
            </w:r>
          </w:p>
        </w:tc>
        <w:tc>
          <w:tcPr>
            <w:tcW w:w="993" w:type="dxa"/>
            <w:vMerge/>
            <w:tcBorders>
              <w:top w:val="single" w:sz="4" w:space="0" w:color="auto"/>
              <w:left w:val="single" w:sz="4" w:space="0" w:color="auto"/>
              <w:bottom w:val="single" w:sz="4" w:space="0" w:color="auto"/>
              <w:right w:val="single" w:sz="4" w:space="0" w:color="auto"/>
            </w:tcBorders>
          </w:tcPr>
          <w:p w14:paraId="237FBEC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0" w:type="dxa"/>
            <w:vMerge/>
            <w:tcBorders>
              <w:top w:val="single" w:sz="4" w:space="0" w:color="auto"/>
              <w:left w:val="single" w:sz="4" w:space="0" w:color="auto"/>
              <w:bottom w:val="single" w:sz="4" w:space="0" w:color="auto"/>
              <w:right w:val="single" w:sz="4" w:space="0" w:color="auto"/>
            </w:tcBorders>
          </w:tcPr>
          <w:p w14:paraId="76C716E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58B5" w:rsidRPr="004A6658" w14:paraId="71E14077" w14:textId="77777777" w:rsidTr="008B6ACD">
        <w:trPr>
          <w:trHeight w:val="157"/>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AA9DA96" w14:textId="77777777" w:rsidR="004958B5" w:rsidRPr="004A6658" w:rsidRDefault="004958B5" w:rsidP="008B6ACD">
            <w:pPr>
              <w:spacing w:line="276" w:lineRule="auto"/>
              <w:rPr>
                <w:rFonts w:asciiTheme="minorHAnsi" w:eastAsia="Times New Roman" w:hAnsiTheme="minorHAnsi" w:cstheme="minorHAnsi"/>
                <w:bCs w:val="0"/>
                <w:color w:val="000000"/>
                <w:sz w:val="18"/>
                <w:szCs w:val="18"/>
                <w:lang w:eastAsia="pt-BR"/>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13386D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851" w:type="dxa"/>
            <w:vMerge/>
            <w:tcBorders>
              <w:top w:val="single" w:sz="4" w:space="0" w:color="auto"/>
              <w:left w:val="single" w:sz="4" w:space="0" w:color="auto"/>
              <w:bottom w:val="single" w:sz="4" w:space="0" w:color="auto"/>
              <w:right w:val="single" w:sz="4" w:space="0" w:color="auto"/>
            </w:tcBorders>
          </w:tcPr>
          <w:p w14:paraId="50C95BA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8"/>
                <w:szCs w:val="18"/>
                <w:lang w:eastAsia="pt-BR"/>
              </w:rPr>
            </w:pPr>
          </w:p>
        </w:tc>
        <w:tc>
          <w:tcPr>
            <w:tcW w:w="987" w:type="dxa"/>
            <w:tcBorders>
              <w:top w:val="single" w:sz="4" w:space="0" w:color="auto"/>
              <w:left w:val="single" w:sz="4" w:space="0" w:color="auto"/>
              <w:bottom w:val="single" w:sz="4" w:space="0" w:color="auto"/>
              <w:right w:val="single" w:sz="4" w:space="0" w:color="auto"/>
            </w:tcBorders>
          </w:tcPr>
          <w:p w14:paraId="57CDABD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Públicas</w:t>
            </w:r>
          </w:p>
        </w:tc>
        <w:tc>
          <w:tcPr>
            <w:tcW w:w="992" w:type="dxa"/>
            <w:tcBorders>
              <w:top w:val="single" w:sz="4" w:space="0" w:color="auto"/>
              <w:left w:val="single" w:sz="4" w:space="0" w:color="auto"/>
              <w:bottom w:val="single" w:sz="4" w:space="0" w:color="auto"/>
              <w:right w:val="single" w:sz="4" w:space="0" w:color="auto"/>
            </w:tcBorders>
          </w:tcPr>
          <w:p w14:paraId="084674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Privadas</w:t>
            </w:r>
          </w:p>
        </w:tc>
        <w:tc>
          <w:tcPr>
            <w:tcW w:w="1418" w:type="dxa"/>
            <w:vMerge/>
            <w:tcBorders>
              <w:top w:val="single" w:sz="4" w:space="0" w:color="auto"/>
              <w:left w:val="single" w:sz="4" w:space="0" w:color="auto"/>
              <w:bottom w:val="single" w:sz="4" w:space="0" w:color="auto"/>
              <w:right w:val="single" w:sz="4" w:space="0" w:color="auto"/>
            </w:tcBorders>
          </w:tcPr>
          <w:p w14:paraId="11F710A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75" w:type="dxa"/>
            <w:vMerge/>
            <w:tcBorders>
              <w:top w:val="single" w:sz="4" w:space="0" w:color="auto"/>
              <w:left w:val="single" w:sz="4" w:space="0" w:color="auto"/>
              <w:bottom w:val="single" w:sz="4" w:space="0" w:color="auto"/>
              <w:right w:val="single" w:sz="4" w:space="0" w:color="auto"/>
            </w:tcBorders>
          </w:tcPr>
          <w:p w14:paraId="4E47920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vMerge/>
            <w:tcBorders>
              <w:top w:val="single" w:sz="4" w:space="0" w:color="auto"/>
              <w:left w:val="single" w:sz="4" w:space="0" w:color="auto"/>
              <w:bottom w:val="single" w:sz="4" w:space="0" w:color="auto"/>
              <w:right w:val="single" w:sz="4" w:space="0" w:color="auto"/>
            </w:tcBorders>
          </w:tcPr>
          <w:p w14:paraId="2ABA77A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0" w:type="dxa"/>
            <w:vMerge/>
            <w:tcBorders>
              <w:top w:val="single" w:sz="4" w:space="0" w:color="auto"/>
              <w:left w:val="single" w:sz="4" w:space="0" w:color="auto"/>
              <w:bottom w:val="single" w:sz="4" w:space="0" w:color="auto"/>
              <w:right w:val="single" w:sz="4" w:space="0" w:color="auto"/>
            </w:tcBorders>
          </w:tcPr>
          <w:p w14:paraId="4E8C27D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958B5" w:rsidRPr="004A6658" w14:paraId="1B98FE2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6972FB81" w14:textId="77777777" w:rsidR="004958B5" w:rsidRPr="004A6658" w:rsidRDefault="004958B5" w:rsidP="008B6ACD">
            <w:pPr>
              <w:spacing w:line="276" w:lineRule="auto"/>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2010</w:t>
            </w:r>
          </w:p>
        </w:tc>
        <w:tc>
          <w:tcPr>
            <w:tcW w:w="1985" w:type="dxa"/>
            <w:gridSpan w:val="3"/>
            <w:tcBorders>
              <w:top w:val="single" w:sz="4" w:space="0" w:color="auto"/>
              <w:left w:val="single" w:sz="4" w:space="0" w:color="auto"/>
              <w:bottom w:val="single" w:sz="4" w:space="0" w:color="auto"/>
              <w:right w:val="single" w:sz="4" w:space="0" w:color="auto"/>
            </w:tcBorders>
          </w:tcPr>
          <w:p w14:paraId="7B2781D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35AC15B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101</w:t>
            </w:r>
          </w:p>
        </w:tc>
        <w:tc>
          <w:tcPr>
            <w:tcW w:w="992" w:type="dxa"/>
            <w:tcBorders>
              <w:top w:val="single" w:sz="4" w:space="0" w:color="auto"/>
              <w:left w:val="single" w:sz="4" w:space="0" w:color="auto"/>
              <w:bottom w:val="single" w:sz="4" w:space="0" w:color="auto"/>
              <w:right w:val="single" w:sz="4" w:space="0" w:color="auto"/>
            </w:tcBorders>
          </w:tcPr>
          <w:p w14:paraId="25CA628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89</w:t>
            </w:r>
          </w:p>
        </w:tc>
        <w:tc>
          <w:tcPr>
            <w:tcW w:w="1418" w:type="dxa"/>
            <w:tcBorders>
              <w:top w:val="single" w:sz="4" w:space="0" w:color="auto"/>
              <w:left w:val="single" w:sz="4" w:space="0" w:color="auto"/>
              <w:bottom w:val="single" w:sz="4" w:space="0" w:color="auto"/>
              <w:right w:val="single" w:sz="4" w:space="0" w:color="auto"/>
            </w:tcBorders>
          </w:tcPr>
          <w:p w14:paraId="6031B1D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126</w:t>
            </w:r>
          </w:p>
        </w:tc>
        <w:tc>
          <w:tcPr>
            <w:tcW w:w="1275" w:type="dxa"/>
            <w:tcBorders>
              <w:top w:val="single" w:sz="4" w:space="0" w:color="auto"/>
              <w:left w:val="single" w:sz="4" w:space="0" w:color="auto"/>
              <w:bottom w:val="single" w:sz="4" w:space="0" w:color="auto"/>
              <w:right w:val="single" w:sz="4" w:space="0" w:color="auto"/>
            </w:tcBorders>
          </w:tcPr>
          <w:p w14:paraId="6D80BA8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2.025</w:t>
            </w:r>
          </w:p>
        </w:tc>
        <w:tc>
          <w:tcPr>
            <w:tcW w:w="993" w:type="dxa"/>
            <w:tcBorders>
              <w:top w:val="single" w:sz="4" w:space="0" w:color="auto"/>
              <w:left w:val="single" w:sz="4" w:space="0" w:color="auto"/>
              <w:bottom w:val="single" w:sz="4" w:space="0" w:color="auto"/>
              <w:right w:val="single" w:sz="4" w:space="0" w:color="auto"/>
            </w:tcBorders>
          </w:tcPr>
          <w:p w14:paraId="7E7FDD8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37</w:t>
            </w:r>
          </w:p>
        </w:tc>
        <w:tc>
          <w:tcPr>
            <w:tcW w:w="850" w:type="dxa"/>
            <w:tcBorders>
              <w:top w:val="single" w:sz="4" w:space="0" w:color="auto"/>
              <w:left w:val="single" w:sz="4" w:space="0" w:color="auto"/>
              <w:bottom w:val="single" w:sz="4" w:space="0" w:color="auto"/>
              <w:right w:val="single" w:sz="4" w:space="0" w:color="auto"/>
            </w:tcBorders>
          </w:tcPr>
          <w:p w14:paraId="0A63394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2.378</w:t>
            </w:r>
          </w:p>
        </w:tc>
      </w:tr>
      <w:tr w:rsidR="004958B5" w:rsidRPr="004A6658" w14:paraId="4686046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75C1D0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03D35C9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5E947AD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0138ECA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FDBDA7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30592DF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6844882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w:t>
            </w:r>
          </w:p>
        </w:tc>
        <w:tc>
          <w:tcPr>
            <w:tcW w:w="993" w:type="dxa"/>
            <w:tcBorders>
              <w:top w:val="single" w:sz="4" w:space="0" w:color="auto"/>
              <w:left w:val="single" w:sz="4" w:space="0" w:color="auto"/>
              <w:bottom w:val="single" w:sz="4" w:space="0" w:color="auto"/>
              <w:right w:val="single" w:sz="4" w:space="0" w:color="auto"/>
            </w:tcBorders>
          </w:tcPr>
          <w:p w14:paraId="28277DC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E113E0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r>
      <w:tr w:rsidR="004958B5" w:rsidRPr="004A6658" w14:paraId="78587D2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E6416E0"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0CE43F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41294E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57E8306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0195986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6304456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35E6D9F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w:t>
            </w:r>
          </w:p>
        </w:tc>
        <w:tc>
          <w:tcPr>
            <w:tcW w:w="993" w:type="dxa"/>
            <w:tcBorders>
              <w:top w:val="single" w:sz="4" w:space="0" w:color="auto"/>
              <w:left w:val="single" w:sz="4" w:space="0" w:color="auto"/>
              <w:bottom w:val="single" w:sz="4" w:space="0" w:color="auto"/>
              <w:right w:val="single" w:sz="4" w:space="0" w:color="auto"/>
            </w:tcBorders>
          </w:tcPr>
          <w:p w14:paraId="7445508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22ECC1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r>
      <w:tr w:rsidR="004958B5" w:rsidRPr="004A6658" w14:paraId="09B9951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5C6F39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C7D17A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p w14:paraId="1601CD2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5E28C09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5C703B4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89E693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036F75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67BC6DD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w:t>
            </w:r>
          </w:p>
        </w:tc>
        <w:tc>
          <w:tcPr>
            <w:tcW w:w="993" w:type="dxa"/>
            <w:tcBorders>
              <w:top w:val="single" w:sz="4" w:space="0" w:color="auto"/>
              <w:left w:val="single" w:sz="4" w:space="0" w:color="auto"/>
              <w:bottom w:val="single" w:sz="4" w:space="0" w:color="auto"/>
              <w:right w:val="single" w:sz="4" w:space="0" w:color="auto"/>
            </w:tcBorders>
          </w:tcPr>
          <w:p w14:paraId="42CEE71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6850FB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w:t>
            </w:r>
          </w:p>
        </w:tc>
      </w:tr>
      <w:tr w:rsidR="004958B5" w:rsidRPr="004A6658" w14:paraId="65942C3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F99352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398C99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779CCE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56B715E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48D04A8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79C7464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6CDFDE9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104</w:t>
            </w:r>
          </w:p>
        </w:tc>
        <w:tc>
          <w:tcPr>
            <w:tcW w:w="993" w:type="dxa"/>
            <w:tcBorders>
              <w:top w:val="single" w:sz="4" w:space="0" w:color="auto"/>
              <w:left w:val="single" w:sz="4" w:space="0" w:color="auto"/>
              <w:bottom w:val="single" w:sz="4" w:space="0" w:color="auto"/>
              <w:right w:val="single" w:sz="4" w:space="0" w:color="auto"/>
            </w:tcBorders>
          </w:tcPr>
          <w:p w14:paraId="636B4E1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6A0100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116</w:t>
            </w:r>
          </w:p>
        </w:tc>
      </w:tr>
      <w:tr w:rsidR="004958B5" w:rsidRPr="004A6658" w14:paraId="3EE796D0"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07233D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83BBFD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673B2A7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3D9059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17B8ADC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22EF740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5743D88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1275" w:type="dxa"/>
            <w:tcBorders>
              <w:top w:val="single" w:sz="4" w:space="0" w:color="auto"/>
              <w:left w:val="single" w:sz="4" w:space="0" w:color="auto"/>
              <w:bottom w:val="single" w:sz="4" w:space="0" w:color="auto"/>
              <w:right w:val="single" w:sz="4" w:space="0" w:color="auto"/>
            </w:tcBorders>
          </w:tcPr>
          <w:p w14:paraId="60D5DF7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326</w:t>
            </w:r>
          </w:p>
        </w:tc>
        <w:tc>
          <w:tcPr>
            <w:tcW w:w="993" w:type="dxa"/>
            <w:tcBorders>
              <w:top w:val="single" w:sz="4" w:space="0" w:color="auto"/>
              <w:left w:val="single" w:sz="4" w:space="0" w:color="auto"/>
              <w:bottom w:val="single" w:sz="4" w:space="0" w:color="auto"/>
              <w:right w:val="single" w:sz="4" w:space="0" w:color="auto"/>
            </w:tcBorders>
          </w:tcPr>
          <w:p w14:paraId="07EBF70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0270DD5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370</w:t>
            </w:r>
          </w:p>
        </w:tc>
      </w:tr>
      <w:tr w:rsidR="004958B5" w:rsidRPr="004A6658" w14:paraId="5CEA0E3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591855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AB5ABB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689FD3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66C3665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13914A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35D9513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6D0D4D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83</w:t>
            </w:r>
          </w:p>
        </w:tc>
        <w:tc>
          <w:tcPr>
            <w:tcW w:w="993" w:type="dxa"/>
            <w:tcBorders>
              <w:top w:val="single" w:sz="4" w:space="0" w:color="auto"/>
              <w:left w:val="single" w:sz="4" w:space="0" w:color="auto"/>
              <w:bottom w:val="single" w:sz="4" w:space="0" w:color="auto"/>
              <w:right w:val="single" w:sz="4" w:space="0" w:color="auto"/>
            </w:tcBorders>
          </w:tcPr>
          <w:p w14:paraId="32699D2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8BE706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w:t>
            </w:r>
          </w:p>
        </w:tc>
      </w:tr>
      <w:tr w:rsidR="004958B5" w:rsidRPr="004A6658" w14:paraId="549780A4"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A2FE05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9BE68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58C2DDC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46C43F0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992" w:type="dxa"/>
            <w:tcBorders>
              <w:top w:val="single" w:sz="4" w:space="0" w:color="auto"/>
              <w:left w:val="single" w:sz="4" w:space="0" w:color="auto"/>
              <w:bottom w:val="single" w:sz="4" w:space="0" w:color="auto"/>
              <w:right w:val="single" w:sz="4" w:space="0" w:color="auto"/>
            </w:tcBorders>
          </w:tcPr>
          <w:p w14:paraId="71B3519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074E5B2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1275" w:type="dxa"/>
            <w:tcBorders>
              <w:top w:val="single" w:sz="4" w:space="0" w:color="auto"/>
              <w:left w:val="single" w:sz="4" w:space="0" w:color="auto"/>
              <w:bottom w:val="single" w:sz="4" w:space="0" w:color="auto"/>
              <w:right w:val="single" w:sz="4" w:space="0" w:color="auto"/>
            </w:tcBorders>
          </w:tcPr>
          <w:p w14:paraId="640C020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160</w:t>
            </w:r>
          </w:p>
        </w:tc>
        <w:tc>
          <w:tcPr>
            <w:tcW w:w="993" w:type="dxa"/>
            <w:tcBorders>
              <w:top w:val="single" w:sz="4" w:space="0" w:color="auto"/>
              <w:left w:val="single" w:sz="4" w:space="0" w:color="auto"/>
              <w:bottom w:val="single" w:sz="4" w:space="0" w:color="auto"/>
              <w:right w:val="single" w:sz="4" w:space="0" w:color="auto"/>
            </w:tcBorders>
          </w:tcPr>
          <w:p w14:paraId="3BB74B2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1CA9A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181</w:t>
            </w:r>
          </w:p>
        </w:tc>
      </w:tr>
      <w:tr w:rsidR="004958B5" w:rsidRPr="004A6658" w14:paraId="1AA5327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32EEB9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A120DA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1A27FC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420DEE4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2B7A2D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1418" w:type="dxa"/>
            <w:tcBorders>
              <w:top w:val="single" w:sz="4" w:space="0" w:color="auto"/>
              <w:left w:val="single" w:sz="4" w:space="0" w:color="auto"/>
              <w:bottom w:val="single" w:sz="4" w:space="0" w:color="auto"/>
              <w:right w:val="single" w:sz="4" w:space="0" w:color="auto"/>
            </w:tcBorders>
          </w:tcPr>
          <w:p w14:paraId="092E559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1275" w:type="dxa"/>
            <w:tcBorders>
              <w:top w:val="single" w:sz="4" w:space="0" w:color="auto"/>
              <w:left w:val="single" w:sz="4" w:space="0" w:color="auto"/>
              <w:bottom w:val="single" w:sz="4" w:space="0" w:color="auto"/>
              <w:right w:val="single" w:sz="4" w:space="0" w:color="auto"/>
            </w:tcBorders>
          </w:tcPr>
          <w:p w14:paraId="5196604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w:t>
            </w:r>
          </w:p>
        </w:tc>
        <w:tc>
          <w:tcPr>
            <w:tcW w:w="993" w:type="dxa"/>
            <w:tcBorders>
              <w:top w:val="single" w:sz="4" w:space="0" w:color="auto"/>
              <w:left w:val="single" w:sz="4" w:space="0" w:color="auto"/>
              <w:bottom w:val="single" w:sz="4" w:space="0" w:color="auto"/>
              <w:right w:val="single" w:sz="4" w:space="0" w:color="auto"/>
            </w:tcBorders>
          </w:tcPr>
          <w:p w14:paraId="10F7E5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12A30F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w:t>
            </w:r>
          </w:p>
        </w:tc>
      </w:tr>
      <w:tr w:rsidR="004958B5" w:rsidRPr="004A6658" w14:paraId="3125D57F"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E8D1A8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63F821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1D6E660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2F4DD55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57FD610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E80839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1345123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w:t>
            </w:r>
          </w:p>
        </w:tc>
        <w:tc>
          <w:tcPr>
            <w:tcW w:w="993" w:type="dxa"/>
            <w:tcBorders>
              <w:top w:val="single" w:sz="4" w:space="0" w:color="auto"/>
              <w:left w:val="single" w:sz="4" w:space="0" w:color="auto"/>
              <w:bottom w:val="single" w:sz="4" w:space="0" w:color="auto"/>
              <w:right w:val="single" w:sz="4" w:space="0" w:color="auto"/>
            </w:tcBorders>
          </w:tcPr>
          <w:p w14:paraId="5BD8CA6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6DAC0D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w:t>
            </w:r>
          </w:p>
        </w:tc>
      </w:tr>
      <w:tr w:rsidR="004958B5" w:rsidRPr="004A6658" w14:paraId="0C827A5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37C429B"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113E32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2FDA3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277E497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32D55DF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E823FE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25DAF1E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5B7E714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CCD56A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80</w:t>
            </w:r>
          </w:p>
        </w:tc>
      </w:tr>
      <w:tr w:rsidR="004958B5" w:rsidRPr="004A6658" w14:paraId="4D82F51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49D545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2B998E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52B7CB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305CEF3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85216A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03BE04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1418EFD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57</w:t>
            </w:r>
          </w:p>
        </w:tc>
        <w:tc>
          <w:tcPr>
            <w:tcW w:w="993" w:type="dxa"/>
            <w:tcBorders>
              <w:top w:val="single" w:sz="4" w:space="0" w:color="auto"/>
              <w:left w:val="single" w:sz="4" w:space="0" w:color="auto"/>
              <w:bottom w:val="single" w:sz="4" w:space="0" w:color="auto"/>
              <w:right w:val="single" w:sz="4" w:space="0" w:color="auto"/>
            </w:tcBorders>
          </w:tcPr>
          <w:p w14:paraId="1BB7083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7C2214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64</w:t>
            </w:r>
          </w:p>
        </w:tc>
      </w:tr>
      <w:tr w:rsidR="004958B5" w:rsidRPr="004A6658" w14:paraId="4E5256E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340210FC"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19AD9AC0" w14:textId="77777777" w:rsidTr="008B6AC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47DCE76F"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2011</w:t>
            </w:r>
          </w:p>
        </w:tc>
        <w:tc>
          <w:tcPr>
            <w:tcW w:w="1985" w:type="dxa"/>
            <w:gridSpan w:val="3"/>
            <w:tcBorders>
              <w:top w:val="single" w:sz="4" w:space="0" w:color="auto"/>
              <w:left w:val="single" w:sz="4" w:space="0" w:color="auto"/>
              <w:bottom w:val="single" w:sz="4" w:space="0" w:color="auto"/>
              <w:right w:val="single" w:sz="4" w:space="0" w:color="auto"/>
            </w:tcBorders>
          </w:tcPr>
          <w:p w14:paraId="00A76F6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3269B9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102</w:t>
            </w:r>
          </w:p>
        </w:tc>
        <w:tc>
          <w:tcPr>
            <w:tcW w:w="992" w:type="dxa"/>
            <w:tcBorders>
              <w:top w:val="single" w:sz="4" w:space="0" w:color="auto"/>
              <w:left w:val="single" w:sz="4" w:space="0" w:color="auto"/>
              <w:bottom w:val="single" w:sz="4" w:space="0" w:color="auto"/>
              <w:right w:val="single" w:sz="4" w:space="0" w:color="auto"/>
            </w:tcBorders>
          </w:tcPr>
          <w:p w14:paraId="1D060ED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88</w:t>
            </w:r>
          </w:p>
        </w:tc>
        <w:tc>
          <w:tcPr>
            <w:tcW w:w="1418" w:type="dxa"/>
            <w:tcBorders>
              <w:top w:val="single" w:sz="4" w:space="0" w:color="auto"/>
              <w:left w:val="single" w:sz="4" w:space="0" w:color="auto"/>
              <w:bottom w:val="single" w:sz="4" w:space="0" w:color="auto"/>
              <w:right w:val="single" w:sz="4" w:space="0" w:color="auto"/>
            </w:tcBorders>
          </w:tcPr>
          <w:p w14:paraId="0C73913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131</w:t>
            </w:r>
          </w:p>
        </w:tc>
        <w:tc>
          <w:tcPr>
            <w:tcW w:w="1275" w:type="dxa"/>
            <w:tcBorders>
              <w:top w:val="single" w:sz="4" w:space="0" w:color="auto"/>
              <w:left w:val="single" w:sz="4" w:space="0" w:color="auto"/>
              <w:bottom w:val="single" w:sz="4" w:space="0" w:color="auto"/>
              <w:right w:val="single" w:sz="4" w:space="0" w:color="auto"/>
            </w:tcBorders>
          </w:tcPr>
          <w:p w14:paraId="489734B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2.004</w:t>
            </w:r>
          </w:p>
        </w:tc>
        <w:tc>
          <w:tcPr>
            <w:tcW w:w="993" w:type="dxa"/>
            <w:tcBorders>
              <w:top w:val="single" w:sz="4" w:space="0" w:color="auto"/>
              <w:left w:val="single" w:sz="4" w:space="0" w:color="auto"/>
              <w:bottom w:val="single" w:sz="4" w:space="0" w:color="auto"/>
              <w:right w:val="single" w:sz="4" w:space="0" w:color="auto"/>
            </w:tcBorders>
          </w:tcPr>
          <w:p w14:paraId="6BCE8CC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6DFCE36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2.365</w:t>
            </w:r>
          </w:p>
        </w:tc>
      </w:tr>
      <w:tr w:rsidR="004958B5" w:rsidRPr="004A6658" w14:paraId="638E258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4167C9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DB743B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5AAE860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745952C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21C95CA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44F4741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7115A49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w:t>
            </w:r>
          </w:p>
        </w:tc>
        <w:tc>
          <w:tcPr>
            <w:tcW w:w="993" w:type="dxa"/>
            <w:tcBorders>
              <w:top w:val="single" w:sz="4" w:space="0" w:color="auto"/>
              <w:left w:val="single" w:sz="4" w:space="0" w:color="auto"/>
              <w:bottom w:val="single" w:sz="4" w:space="0" w:color="auto"/>
              <w:right w:val="single" w:sz="4" w:space="0" w:color="auto"/>
            </w:tcBorders>
          </w:tcPr>
          <w:p w14:paraId="6658FF3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43B54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w:t>
            </w:r>
          </w:p>
        </w:tc>
      </w:tr>
      <w:tr w:rsidR="004958B5" w:rsidRPr="004A6658" w14:paraId="700BA85E"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F42A9D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B7AC2B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F8C10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4B6ECA5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74555B5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99D525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36C059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w:t>
            </w:r>
          </w:p>
        </w:tc>
        <w:tc>
          <w:tcPr>
            <w:tcW w:w="993" w:type="dxa"/>
            <w:tcBorders>
              <w:top w:val="single" w:sz="4" w:space="0" w:color="auto"/>
              <w:left w:val="single" w:sz="4" w:space="0" w:color="auto"/>
              <w:bottom w:val="single" w:sz="4" w:space="0" w:color="auto"/>
              <w:right w:val="single" w:sz="4" w:space="0" w:color="auto"/>
            </w:tcBorders>
          </w:tcPr>
          <w:p w14:paraId="121FE1C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C255A7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w:t>
            </w:r>
          </w:p>
        </w:tc>
      </w:tr>
      <w:tr w:rsidR="004958B5" w:rsidRPr="004A6658" w14:paraId="41BA507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A47202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5A9315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p w14:paraId="26D6A0C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12E3121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2C3ACD3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66E0437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48865A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3FB0671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993" w:type="dxa"/>
            <w:tcBorders>
              <w:top w:val="single" w:sz="4" w:space="0" w:color="auto"/>
              <w:left w:val="single" w:sz="4" w:space="0" w:color="auto"/>
              <w:bottom w:val="single" w:sz="4" w:space="0" w:color="auto"/>
              <w:right w:val="single" w:sz="4" w:space="0" w:color="auto"/>
            </w:tcBorders>
          </w:tcPr>
          <w:p w14:paraId="6D70031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D33A7D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r>
      <w:tr w:rsidR="004958B5" w:rsidRPr="004A6658" w14:paraId="18F74592"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3AD1CE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33B7F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5C86C09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3898102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3CB0FFE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6D557F2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03FB02C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w:t>
            </w:r>
          </w:p>
        </w:tc>
        <w:tc>
          <w:tcPr>
            <w:tcW w:w="993" w:type="dxa"/>
            <w:tcBorders>
              <w:top w:val="single" w:sz="4" w:space="0" w:color="auto"/>
              <w:left w:val="single" w:sz="4" w:space="0" w:color="auto"/>
              <w:bottom w:val="single" w:sz="4" w:space="0" w:color="auto"/>
              <w:right w:val="single" w:sz="4" w:space="0" w:color="auto"/>
            </w:tcBorders>
          </w:tcPr>
          <w:p w14:paraId="4FA5AA5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1857C1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115</w:t>
            </w:r>
          </w:p>
        </w:tc>
      </w:tr>
      <w:tr w:rsidR="004958B5" w:rsidRPr="004A6658" w14:paraId="0A35D2D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134AE21"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D091BC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217A86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4979E7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77A84AE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0E4E2E9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1418" w:type="dxa"/>
            <w:tcBorders>
              <w:top w:val="single" w:sz="4" w:space="0" w:color="auto"/>
              <w:left w:val="single" w:sz="4" w:space="0" w:color="auto"/>
              <w:bottom w:val="single" w:sz="4" w:space="0" w:color="auto"/>
              <w:right w:val="single" w:sz="4" w:space="0" w:color="auto"/>
            </w:tcBorders>
          </w:tcPr>
          <w:p w14:paraId="685E83B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1275" w:type="dxa"/>
            <w:tcBorders>
              <w:top w:val="single" w:sz="4" w:space="0" w:color="auto"/>
              <w:left w:val="single" w:sz="4" w:space="0" w:color="auto"/>
              <w:bottom w:val="single" w:sz="4" w:space="0" w:color="auto"/>
              <w:right w:val="single" w:sz="4" w:space="0" w:color="auto"/>
            </w:tcBorders>
          </w:tcPr>
          <w:p w14:paraId="0CEFDF0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311</w:t>
            </w:r>
          </w:p>
        </w:tc>
        <w:tc>
          <w:tcPr>
            <w:tcW w:w="993" w:type="dxa"/>
            <w:tcBorders>
              <w:top w:val="single" w:sz="4" w:space="0" w:color="auto"/>
              <w:left w:val="single" w:sz="4" w:space="0" w:color="auto"/>
              <w:bottom w:val="single" w:sz="4" w:space="0" w:color="auto"/>
              <w:right w:val="single" w:sz="4" w:space="0" w:color="auto"/>
            </w:tcBorders>
          </w:tcPr>
          <w:p w14:paraId="694C817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37105FB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355</w:t>
            </w:r>
          </w:p>
        </w:tc>
      </w:tr>
      <w:tr w:rsidR="004958B5" w:rsidRPr="004A6658" w14:paraId="0A2C8FFA"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DE75621"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EE014C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58988C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78522C5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37CCA5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656B74C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666CA65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83</w:t>
            </w:r>
          </w:p>
        </w:tc>
        <w:tc>
          <w:tcPr>
            <w:tcW w:w="993" w:type="dxa"/>
            <w:tcBorders>
              <w:top w:val="single" w:sz="4" w:space="0" w:color="auto"/>
              <w:left w:val="single" w:sz="4" w:space="0" w:color="auto"/>
              <w:bottom w:val="single" w:sz="4" w:space="0" w:color="auto"/>
              <w:right w:val="single" w:sz="4" w:space="0" w:color="auto"/>
            </w:tcBorders>
          </w:tcPr>
          <w:p w14:paraId="7136A84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8E2A6F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w:t>
            </w:r>
          </w:p>
        </w:tc>
      </w:tr>
      <w:tr w:rsidR="004958B5" w:rsidRPr="004A6658" w14:paraId="3634E03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A9C246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032DD20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0FDDF52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5112F15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992" w:type="dxa"/>
            <w:tcBorders>
              <w:top w:val="single" w:sz="4" w:space="0" w:color="auto"/>
              <w:left w:val="single" w:sz="4" w:space="0" w:color="auto"/>
              <w:bottom w:val="single" w:sz="4" w:space="0" w:color="auto"/>
              <w:right w:val="single" w:sz="4" w:space="0" w:color="auto"/>
            </w:tcBorders>
          </w:tcPr>
          <w:p w14:paraId="5EC1D0C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4C7430C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1275" w:type="dxa"/>
            <w:tcBorders>
              <w:top w:val="single" w:sz="4" w:space="0" w:color="auto"/>
              <w:left w:val="single" w:sz="4" w:space="0" w:color="auto"/>
              <w:bottom w:val="single" w:sz="4" w:space="0" w:color="auto"/>
              <w:right w:val="single" w:sz="4" w:space="0" w:color="auto"/>
            </w:tcBorders>
          </w:tcPr>
          <w:p w14:paraId="207FEFC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164</w:t>
            </w:r>
          </w:p>
        </w:tc>
        <w:tc>
          <w:tcPr>
            <w:tcW w:w="993" w:type="dxa"/>
            <w:tcBorders>
              <w:top w:val="single" w:sz="4" w:space="0" w:color="auto"/>
              <w:left w:val="single" w:sz="4" w:space="0" w:color="auto"/>
              <w:bottom w:val="single" w:sz="4" w:space="0" w:color="auto"/>
              <w:right w:val="single" w:sz="4" w:space="0" w:color="auto"/>
            </w:tcBorders>
          </w:tcPr>
          <w:p w14:paraId="671E629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3B8DE4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185</w:t>
            </w:r>
          </w:p>
        </w:tc>
      </w:tr>
      <w:tr w:rsidR="004958B5" w:rsidRPr="004A6658" w14:paraId="7E83A21B"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58AEA03"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D403FD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4DF0C2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7BE117B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0557BD7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418" w:type="dxa"/>
            <w:tcBorders>
              <w:top w:val="single" w:sz="4" w:space="0" w:color="auto"/>
              <w:left w:val="single" w:sz="4" w:space="0" w:color="auto"/>
              <w:bottom w:val="single" w:sz="4" w:space="0" w:color="auto"/>
              <w:right w:val="single" w:sz="4" w:space="0" w:color="auto"/>
            </w:tcBorders>
          </w:tcPr>
          <w:p w14:paraId="120D67E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275" w:type="dxa"/>
            <w:tcBorders>
              <w:top w:val="single" w:sz="4" w:space="0" w:color="auto"/>
              <w:left w:val="single" w:sz="4" w:space="0" w:color="auto"/>
              <w:bottom w:val="single" w:sz="4" w:space="0" w:color="auto"/>
              <w:right w:val="single" w:sz="4" w:space="0" w:color="auto"/>
            </w:tcBorders>
          </w:tcPr>
          <w:p w14:paraId="275827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7BDDA85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018FA39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93</w:t>
            </w:r>
          </w:p>
        </w:tc>
      </w:tr>
      <w:tr w:rsidR="004958B5" w:rsidRPr="004A6658" w14:paraId="502D0E6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AEEE63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A037DE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530245F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1943B56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5594117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C6F71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4A5B6E9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w:t>
            </w:r>
          </w:p>
        </w:tc>
        <w:tc>
          <w:tcPr>
            <w:tcW w:w="993" w:type="dxa"/>
            <w:tcBorders>
              <w:top w:val="single" w:sz="4" w:space="0" w:color="auto"/>
              <w:left w:val="single" w:sz="4" w:space="0" w:color="auto"/>
              <w:bottom w:val="single" w:sz="4" w:space="0" w:color="auto"/>
              <w:right w:val="single" w:sz="4" w:space="0" w:color="auto"/>
            </w:tcBorders>
          </w:tcPr>
          <w:p w14:paraId="30AE973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4EBABD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w:t>
            </w:r>
          </w:p>
        </w:tc>
      </w:tr>
      <w:tr w:rsidR="004958B5" w:rsidRPr="004A6658" w14:paraId="29F53F54"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B8F874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C4659A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1EB57C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2C9358F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2BC8D63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2CFF28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0E98BF8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w:t>
            </w:r>
          </w:p>
        </w:tc>
        <w:tc>
          <w:tcPr>
            <w:tcW w:w="993" w:type="dxa"/>
            <w:tcBorders>
              <w:top w:val="single" w:sz="4" w:space="0" w:color="auto"/>
              <w:left w:val="single" w:sz="4" w:space="0" w:color="auto"/>
              <w:bottom w:val="single" w:sz="4" w:space="0" w:color="auto"/>
              <w:right w:val="single" w:sz="4" w:space="0" w:color="auto"/>
            </w:tcBorders>
          </w:tcPr>
          <w:p w14:paraId="14F849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41FFB3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82</w:t>
            </w:r>
          </w:p>
        </w:tc>
      </w:tr>
      <w:tr w:rsidR="004958B5" w:rsidRPr="004A6658" w14:paraId="0ACA938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08B44E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9DED4B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492596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6D7D7D3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23A9AC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D50837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34CFFE1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51</w:t>
            </w:r>
          </w:p>
        </w:tc>
        <w:tc>
          <w:tcPr>
            <w:tcW w:w="993" w:type="dxa"/>
            <w:tcBorders>
              <w:top w:val="single" w:sz="4" w:space="0" w:color="auto"/>
              <w:left w:val="single" w:sz="4" w:space="0" w:color="auto"/>
              <w:bottom w:val="single" w:sz="4" w:space="0" w:color="auto"/>
              <w:right w:val="single" w:sz="4" w:space="0" w:color="auto"/>
            </w:tcBorders>
          </w:tcPr>
          <w:p w14:paraId="2A52A57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FA3D2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59</w:t>
            </w:r>
          </w:p>
        </w:tc>
      </w:tr>
      <w:tr w:rsidR="004958B5" w:rsidRPr="004A6658" w14:paraId="12DF28DD" w14:textId="77777777" w:rsidTr="008B6ACD">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188A760A"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0B92820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162F67DA"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2012</w:t>
            </w:r>
          </w:p>
        </w:tc>
        <w:tc>
          <w:tcPr>
            <w:tcW w:w="1985" w:type="dxa"/>
            <w:gridSpan w:val="3"/>
            <w:tcBorders>
              <w:top w:val="single" w:sz="4" w:space="0" w:color="auto"/>
              <w:left w:val="single" w:sz="4" w:space="0" w:color="auto"/>
              <w:bottom w:val="single" w:sz="4" w:space="0" w:color="auto"/>
              <w:right w:val="single" w:sz="4" w:space="0" w:color="auto"/>
            </w:tcBorders>
          </w:tcPr>
          <w:p w14:paraId="33AFC73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7979C16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108</w:t>
            </w:r>
          </w:p>
        </w:tc>
        <w:tc>
          <w:tcPr>
            <w:tcW w:w="992" w:type="dxa"/>
            <w:tcBorders>
              <w:top w:val="single" w:sz="4" w:space="0" w:color="auto"/>
              <w:left w:val="single" w:sz="4" w:space="0" w:color="auto"/>
              <w:bottom w:val="single" w:sz="4" w:space="0" w:color="auto"/>
              <w:right w:val="single" w:sz="4" w:space="0" w:color="auto"/>
            </w:tcBorders>
          </w:tcPr>
          <w:p w14:paraId="4EFE3A8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85</w:t>
            </w:r>
          </w:p>
        </w:tc>
        <w:tc>
          <w:tcPr>
            <w:tcW w:w="1418" w:type="dxa"/>
            <w:tcBorders>
              <w:top w:val="single" w:sz="4" w:space="0" w:color="auto"/>
              <w:left w:val="single" w:sz="4" w:space="0" w:color="auto"/>
              <w:bottom w:val="single" w:sz="4" w:space="0" w:color="auto"/>
              <w:right w:val="single" w:sz="4" w:space="0" w:color="auto"/>
            </w:tcBorders>
          </w:tcPr>
          <w:p w14:paraId="0A18354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139</w:t>
            </w:r>
          </w:p>
        </w:tc>
        <w:tc>
          <w:tcPr>
            <w:tcW w:w="1275" w:type="dxa"/>
            <w:tcBorders>
              <w:top w:val="single" w:sz="4" w:space="0" w:color="auto"/>
              <w:left w:val="single" w:sz="4" w:space="0" w:color="auto"/>
              <w:bottom w:val="single" w:sz="4" w:space="0" w:color="auto"/>
              <w:right w:val="single" w:sz="4" w:space="0" w:color="auto"/>
            </w:tcBorders>
          </w:tcPr>
          <w:p w14:paraId="5DC064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2.044</w:t>
            </w:r>
          </w:p>
        </w:tc>
        <w:tc>
          <w:tcPr>
            <w:tcW w:w="993" w:type="dxa"/>
            <w:tcBorders>
              <w:top w:val="single" w:sz="4" w:space="0" w:color="auto"/>
              <w:left w:val="single" w:sz="4" w:space="0" w:color="auto"/>
              <w:bottom w:val="single" w:sz="4" w:space="0" w:color="auto"/>
              <w:right w:val="single" w:sz="4" w:space="0" w:color="auto"/>
            </w:tcBorders>
          </w:tcPr>
          <w:p w14:paraId="38ED59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0488B4F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2.416</w:t>
            </w:r>
          </w:p>
        </w:tc>
      </w:tr>
      <w:tr w:rsidR="004958B5" w:rsidRPr="004A6658" w14:paraId="3CDFB3F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E941A4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2C091F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10ACCD2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504841B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F0EDC4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782684B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78BE150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w:t>
            </w:r>
          </w:p>
        </w:tc>
        <w:tc>
          <w:tcPr>
            <w:tcW w:w="993" w:type="dxa"/>
            <w:tcBorders>
              <w:top w:val="single" w:sz="4" w:space="0" w:color="auto"/>
              <w:left w:val="single" w:sz="4" w:space="0" w:color="auto"/>
              <w:bottom w:val="single" w:sz="4" w:space="0" w:color="auto"/>
              <w:right w:val="single" w:sz="4" w:space="0" w:color="auto"/>
            </w:tcBorders>
          </w:tcPr>
          <w:p w14:paraId="2F38ADF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C75C3A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r>
      <w:tr w:rsidR="004958B5" w:rsidRPr="004A6658" w14:paraId="69BA590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D08ADF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1072B1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B0CA7C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7F8CA33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515EE70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0D2295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5989167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w:t>
            </w:r>
          </w:p>
        </w:tc>
        <w:tc>
          <w:tcPr>
            <w:tcW w:w="993" w:type="dxa"/>
            <w:tcBorders>
              <w:top w:val="single" w:sz="4" w:space="0" w:color="auto"/>
              <w:left w:val="single" w:sz="4" w:space="0" w:color="auto"/>
              <w:bottom w:val="single" w:sz="4" w:space="0" w:color="auto"/>
              <w:right w:val="single" w:sz="4" w:space="0" w:color="auto"/>
            </w:tcBorders>
          </w:tcPr>
          <w:p w14:paraId="7B2EE87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198B09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w:t>
            </w:r>
          </w:p>
        </w:tc>
      </w:tr>
      <w:tr w:rsidR="004958B5" w:rsidRPr="004A6658" w14:paraId="3B0EB44E"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CF758A3"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81023E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p w14:paraId="0E3F3C9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2B03A87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4661FD7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845DF8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6B9E00D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2792D8B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3" w:type="dxa"/>
            <w:tcBorders>
              <w:top w:val="single" w:sz="4" w:space="0" w:color="auto"/>
              <w:left w:val="single" w:sz="4" w:space="0" w:color="auto"/>
              <w:bottom w:val="single" w:sz="4" w:space="0" w:color="auto"/>
              <w:right w:val="single" w:sz="4" w:space="0" w:color="auto"/>
            </w:tcBorders>
          </w:tcPr>
          <w:p w14:paraId="4790257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FA29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r>
      <w:tr w:rsidR="004958B5" w:rsidRPr="004A6658" w14:paraId="27DC0A3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E27E5A2"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BA154C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73D9FA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3223535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1041F4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4D48B5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961490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104</w:t>
            </w:r>
          </w:p>
        </w:tc>
        <w:tc>
          <w:tcPr>
            <w:tcW w:w="993" w:type="dxa"/>
            <w:tcBorders>
              <w:top w:val="single" w:sz="4" w:space="0" w:color="auto"/>
              <w:left w:val="single" w:sz="4" w:space="0" w:color="auto"/>
              <w:bottom w:val="single" w:sz="4" w:space="0" w:color="auto"/>
              <w:right w:val="single" w:sz="4" w:space="0" w:color="auto"/>
            </w:tcBorders>
          </w:tcPr>
          <w:p w14:paraId="243B98D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D6431E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116</w:t>
            </w:r>
          </w:p>
        </w:tc>
      </w:tr>
      <w:tr w:rsidR="004958B5" w:rsidRPr="004A6658" w14:paraId="4B74C864"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F7FE360"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842B11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2190A9A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5CA486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7C47BF1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677A362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567D93B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1275" w:type="dxa"/>
            <w:tcBorders>
              <w:top w:val="single" w:sz="4" w:space="0" w:color="auto"/>
              <w:left w:val="single" w:sz="4" w:space="0" w:color="auto"/>
              <w:bottom w:val="single" w:sz="4" w:space="0" w:color="auto"/>
              <w:right w:val="single" w:sz="4" w:space="0" w:color="auto"/>
            </w:tcBorders>
          </w:tcPr>
          <w:p w14:paraId="2A97FFB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302</w:t>
            </w:r>
          </w:p>
        </w:tc>
        <w:tc>
          <w:tcPr>
            <w:tcW w:w="993" w:type="dxa"/>
            <w:tcBorders>
              <w:top w:val="single" w:sz="4" w:space="0" w:color="auto"/>
              <w:left w:val="single" w:sz="4" w:space="0" w:color="auto"/>
              <w:bottom w:val="single" w:sz="4" w:space="0" w:color="auto"/>
              <w:right w:val="single" w:sz="4" w:space="0" w:color="auto"/>
            </w:tcBorders>
          </w:tcPr>
          <w:p w14:paraId="2439C01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568BC79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346</w:t>
            </w:r>
          </w:p>
        </w:tc>
      </w:tr>
      <w:tr w:rsidR="004958B5" w:rsidRPr="004A6658" w14:paraId="4A1BBAF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A388AAE"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62D13B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A596F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64129C4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9031B6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73FFC3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CBAA43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83</w:t>
            </w:r>
          </w:p>
        </w:tc>
        <w:tc>
          <w:tcPr>
            <w:tcW w:w="993" w:type="dxa"/>
            <w:tcBorders>
              <w:top w:val="single" w:sz="4" w:space="0" w:color="auto"/>
              <w:left w:val="single" w:sz="4" w:space="0" w:color="auto"/>
              <w:bottom w:val="single" w:sz="4" w:space="0" w:color="auto"/>
              <w:right w:val="single" w:sz="4" w:space="0" w:color="auto"/>
            </w:tcBorders>
          </w:tcPr>
          <w:p w14:paraId="1F3B9A1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C934DC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w:t>
            </w:r>
          </w:p>
        </w:tc>
      </w:tr>
      <w:tr w:rsidR="004958B5" w:rsidRPr="004A6658" w14:paraId="69477891"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4DF556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6DBACC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547F304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2E6B9D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992" w:type="dxa"/>
            <w:tcBorders>
              <w:top w:val="single" w:sz="4" w:space="0" w:color="auto"/>
              <w:left w:val="single" w:sz="4" w:space="0" w:color="auto"/>
              <w:bottom w:val="single" w:sz="4" w:space="0" w:color="auto"/>
              <w:right w:val="single" w:sz="4" w:space="0" w:color="auto"/>
            </w:tcBorders>
          </w:tcPr>
          <w:p w14:paraId="7192DB4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29F2358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275" w:type="dxa"/>
            <w:tcBorders>
              <w:top w:val="single" w:sz="4" w:space="0" w:color="auto"/>
              <w:left w:val="single" w:sz="4" w:space="0" w:color="auto"/>
              <w:bottom w:val="single" w:sz="4" w:space="0" w:color="auto"/>
              <w:right w:val="single" w:sz="4" w:space="0" w:color="auto"/>
            </w:tcBorders>
          </w:tcPr>
          <w:p w14:paraId="4BFBC7D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173</w:t>
            </w:r>
          </w:p>
        </w:tc>
        <w:tc>
          <w:tcPr>
            <w:tcW w:w="993" w:type="dxa"/>
            <w:tcBorders>
              <w:top w:val="single" w:sz="4" w:space="0" w:color="auto"/>
              <w:left w:val="single" w:sz="4" w:space="0" w:color="auto"/>
              <w:bottom w:val="single" w:sz="4" w:space="0" w:color="auto"/>
              <w:right w:val="single" w:sz="4" w:space="0" w:color="auto"/>
            </w:tcBorders>
          </w:tcPr>
          <w:p w14:paraId="152D85F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E7994A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195</w:t>
            </w:r>
          </w:p>
        </w:tc>
      </w:tr>
      <w:tr w:rsidR="004958B5" w:rsidRPr="004A6658" w14:paraId="27432A76"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5E9469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145E89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1F9E69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2B11007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992" w:type="dxa"/>
            <w:tcBorders>
              <w:top w:val="single" w:sz="4" w:space="0" w:color="auto"/>
              <w:left w:val="single" w:sz="4" w:space="0" w:color="auto"/>
              <w:bottom w:val="single" w:sz="4" w:space="0" w:color="auto"/>
              <w:right w:val="single" w:sz="4" w:space="0" w:color="auto"/>
            </w:tcBorders>
          </w:tcPr>
          <w:p w14:paraId="464C5AA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7A3EAF0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275" w:type="dxa"/>
            <w:tcBorders>
              <w:top w:val="single" w:sz="4" w:space="0" w:color="auto"/>
              <w:left w:val="single" w:sz="4" w:space="0" w:color="auto"/>
              <w:bottom w:val="single" w:sz="4" w:space="0" w:color="auto"/>
              <w:right w:val="single" w:sz="4" w:space="0" w:color="auto"/>
            </w:tcBorders>
          </w:tcPr>
          <w:p w14:paraId="51CE85A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75</w:t>
            </w:r>
          </w:p>
        </w:tc>
        <w:tc>
          <w:tcPr>
            <w:tcW w:w="993" w:type="dxa"/>
            <w:tcBorders>
              <w:top w:val="single" w:sz="4" w:space="0" w:color="auto"/>
              <w:left w:val="single" w:sz="4" w:space="0" w:color="auto"/>
              <w:bottom w:val="single" w:sz="4" w:space="0" w:color="auto"/>
              <w:right w:val="single" w:sz="4" w:space="0" w:color="auto"/>
            </w:tcBorders>
          </w:tcPr>
          <w:p w14:paraId="7AE9275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5D97E54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99</w:t>
            </w:r>
          </w:p>
        </w:tc>
      </w:tr>
      <w:tr w:rsidR="004958B5" w:rsidRPr="004A6658" w14:paraId="168870D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6C0B2A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9929CF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489B8F1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12CD080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5EBA92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680A59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005DF25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w:t>
            </w:r>
          </w:p>
        </w:tc>
        <w:tc>
          <w:tcPr>
            <w:tcW w:w="993" w:type="dxa"/>
            <w:tcBorders>
              <w:top w:val="single" w:sz="4" w:space="0" w:color="auto"/>
              <w:left w:val="single" w:sz="4" w:space="0" w:color="auto"/>
              <w:bottom w:val="single" w:sz="4" w:space="0" w:color="auto"/>
              <w:right w:val="single" w:sz="4" w:space="0" w:color="auto"/>
            </w:tcBorders>
          </w:tcPr>
          <w:p w14:paraId="2F26D4F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C3D32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w:t>
            </w:r>
          </w:p>
        </w:tc>
      </w:tr>
      <w:tr w:rsidR="004958B5" w:rsidRPr="004A6658" w14:paraId="2A81E67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B5D8A5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E91528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818930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71CC9ED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51F7C77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9AC4D8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5227862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5151F93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0D22FD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w:t>
            </w:r>
          </w:p>
        </w:tc>
      </w:tr>
      <w:tr w:rsidR="004958B5" w:rsidRPr="004A6658" w14:paraId="10CA812E"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472D571"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473401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46DBB3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60B4348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C4FE9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0AD431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31F2897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52</w:t>
            </w:r>
          </w:p>
        </w:tc>
        <w:tc>
          <w:tcPr>
            <w:tcW w:w="993" w:type="dxa"/>
            <w:tcBorders>
              <w:top w:val="single" w:sz="4" w:space="0" w:color="auto"/>
              <w:left w:val="single" w:sz="4" w:space="0" w:color="auto"/>
              <w:bottom w:val="single" w:sz="4" w:space="0" w:color="auto"/>
              <w:right w:val="single" w:sz="4" w:space="0" w:color="auto"/>
            </w:tcBorders>
          </w:tcPr>
          <w:p w14:paraId="40906D1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B6543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60</w:t>
            </w:r>
          </w:p>
        </w:tc>
      </w:tr>
      <w:tr w:rsidR="004958B5" w:rsidRPr="004A6658" w14:paraId="47C8121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43CA6D18"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32C06A5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616A535E"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2013</w:t>
            </w:r>
          </w:p>
        </w:tc>
        <w:tc>
          <w:tcPr>
            <w:tcW w:w="1985" w:type="dxa"/>
            <w:gridSpan w:val="3"/>
            <w:tcBorders>
              <w:top w:val="single" w:sz="4" w:space="0" w:color="auto"/>
              <w:left w:val="single" w:sz="4" w:space="0" w:color="auto"/>
              <w:bottom w:val="single" w:sz="4" w:space="0" w:color="auto"/>
              <w:right w:val="single" w:sz="4" w:space="0" w:color="auto"/>
            </w:tcBorders>
          </w:tcPr>
          <w:p w14:paraId="470D2FA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5FE96F0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111</w:t>
            </w:r>
          </w:p>
        </w:tc>
        <w:tc>
          <w:tcPr>
            <w:tcW w:w="992" w:type="dxa"/>
            <w:tcBorders>
              <w:top w:val="single" w:sz="4" w:space="0" w:color="auto"/>
              <w:left w:val="single" w:sz="4" w:space="0" w:color="auto"/>
              <w:bottom w:val="single" w:sz="4" w:space="0" w:color="auto"/>
              <w:right w:val="single" w:sz="4" w:space="0" w:color="auto"/>
            </w:tcBorders>
          </w:tcPr>
          <w:p w14:paraId="1955788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84</w:t>
            </w:r>
          </w:p>
        </w:tc>
        <w:tc>
          <w:tcPr>
            <w:tcW w:w="1418" w:type="dxa"/>
            <w:tcBorders>
              <w:top w:val="single" w:sz="4" w:space="0" w:color="auto"/>
              <w:left w:val="single" w:sz="4" w:space="0" w:color="auto"/>
              <w:bottom w:val="single" w:sz="4" w:space="0" w:color="auto"/>
              <w:right w:val="single" w:sz="4" w:space="0" w:color="auto"/>
            </w:tcBorders>
          </w:tcPr>
          <w:p w14:paraId="7EFE694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140</w:t>
            </w:r>
          </w:p>
        </w:tc>
        <w:tc>
          <w:tcPr>
            <w:tcW w:w="1275" w:type="dxa"/>
            <w:tcBorders>
              <w:top w:val="single" w:sz="4" w:space="0" w:color="auto"/>
              <w:left w:val="single" w:sz="4" w:space="0" w:color="auto"/>
              <w:bottom w:val="single" w:sz="4" w:space="0" w:color="auto"/>
              <w:right w:val="single" w:sz="4" w:space="0" w:color="auto"/>
            </w:tcBorders>
          </w:tcPr>
          <w:p w14:paraId="0118A6A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2.016</w:t>
            </w:r>
          </w:p>
        </w:tc>
        <w:tc>
          <w:tcPr>
            <w:tcW w:w="993" w:type="dxa"/>
            <w:tcBorders>
              <w:top w:val="single" w:sz="4" w:space="0" w:color="auto"/>
              <w:left w:val="single" w:sz="4" w:space="0" w:color="auto"/>
              <w:bottom w:val="single" w:sz="4" w:space="0" w:color="auto"/>
              <w:right w:val="single" w:sz="4" w:space="0" w:color="auto"/>
            </w:tcBorders>
          </w:tcPr>
          <w:p w14:paraId="29BE057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79E3C9C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2.391</w:t>
            </w:r>
          </w:p>
        </w:tc>
      </w:tr>
      <w:tr w:rsidR="004958B5" w:rsidRPr="004A6658" w14:paraId="64D7084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ABD414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97E5CA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2FB4F89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4CB179B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4F98536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21C4670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06B1D58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w:t>
            </w:r>
          </w:p>
        </w:tc>
        <w:tc>
          <w:tcPr>
            <w:tcW w:w="993" w:type="dxa"/>
            <w:tcBorders>
              <w:top w:val="single" w:sz="4" w:space="0" w:color="auto"/>
              <w:left w:val="single" w:sz="4" w:space="0" w:color="auto"/>
              <w:bottom w:val="single" w:sz="4" w:space="0" w:color="auto"/>
              <w:right w:val="single" w:sz="4" w:space="0" w:color="auto"/>
            </w:tcBorders>
          </w:tcPr>
          <w:p w14:paraId="6F5A8A2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7273F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w:t>
            </w:r>
          </w:p>
        </w:tc>
      </w:tr>
      <w:tr w:rsidR="004958B5" w:rsidRPr="004A6658" w14:paraId="24B7546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8651490"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8D2957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51BC655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4389CC5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187230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6FC33B3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2FC36DF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w:t>
            </w:r>
          </w:p>
        </w:tc>
        <w:tc>
          <w:tcPr>
            <w:tcW w:w="993" w:type="dxa"/>
            <w:tcBorders>
              <w:top w:val="single" w:sz="4" w:space="0" w:color="auto"/>
              <w:left w:val="single" w:sz="4" w:space="0" w:color="auto"/>
              <w:bottom w:val="single" w:sz="4" w:space="0" w:color="auto"/>
              <w:right w:val="single" w:sz="4" w:space="0" w:color="auto"/>
            </w:tcBorders>
          </w:tcPr>
          <w:p w14:paraId="775DA2F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E41FDE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w:t>
            </w:r>
          </w:p>
        </w:tc>
      </w:tr>
      <w:tr w:rsidR="004958B5" w:rsidRPr="004A6658" w14:paraId="26FB3F66"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82E9F9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FACE3A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p w14:paraId="46A582C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5697370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0227EC5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0A3117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AE2A54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03EA8BF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3" w:type="dxa"/>
            <w:tcBorders>
              <w:top w:val="single" w:sz="4" w:space="0" w:color="auto"/>
              <w:left w:val="single" w:sz="4" w:space="0" w:color="auto"/>
              <w:bottom w:val="single" w:sz="4" w:space="0" w:color="auto"/>
              <w:right w:val="single" w:sz="4" w:space="0" w:color="auto"/>
            </w:tcBorders>
          </w:tcPr>
          <w:p w14:paraId="5808B5B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130C4D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r>
      <w:tr w:rsidR="004958B5" w:rsidRPr="004A6658" w14:paraId="475E6BB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FBBEBB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74FC10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9ABE2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2229EA4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992" w:type="dxa"/>
            <w:tcBorders>
              <w:top w:val="single" w:sz="4" w:space="0" w:color="auto"/>
              <w:left w:val="single" w:sz="4" w:space="0" w:color="auto"/>
              <w:bottom w:val="single" w:sz="4" w:space="0" w:color="auto"/>
              <w:right w:val="single" w:sz="4" w:space="0" w:color="auto"/>
            </w:tcBorders>
          </w:tcPr>
          <w:p w14:paraId="3D0EA5E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75FE5F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3AA8B5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105</w:t>
            </w:r>
          </w:p>
        </w:tc>
        <w:tc>
          <w:tcPr>
            <w:tcW w:w="993" w:type="dxa"/>
            <w:tcBorders>
              <w:top w:val="single" w:sz="4" w:space="0" w:color="auto"/>
              <w:left w:val="single" w:sz="4" w:space="0" w:color="auto"/>
              <w:bottom w:val="single" w:sz="4" w:space="0" w:color="auto"/>
              <w:right w:val="single" w:sz="4" w:space="0" w:color="auto"/>
            </w:tcBorders>
          </w:tcPr>
          <w:p w14:paraId="754F960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093B6A0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w:t>
            </w:r>
          </w:p>
        </w:tc>
      </w:tr>
      <w:tr w:rsidR="004958B5" w:rsidRPr="004A6658" w14:paraId="5340B5F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C577D5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371148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742C69C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6E324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32FA474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468DB0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44C6ACA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1275" w:type="dxa"/>
            <w:tcBorders>
              <w:top w:val="single" w:sz="4" w:space="0" w:color="auto"/>
              <w:left w:val="single" w:sz="4" w:space="0" w:color="auto"/>
              <w:bottom w:val="single" w:sz="4" w:space="0" w:color="auto"/>
              <w:right w:val="single" w:sz="4" w:space="0" w:color="auto"/>
            </w:tcBorders>
          </w:tcPr>
          <w:p w14:paraId="14D98BF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294</w:t>
            </w:r>
          </w:p>
        </w:tc>
        <w:tc>
          <w:tcPr>
            <w:tcW w:w="993" w:type="dxa"/>
            <w:tcBorders>
              <w:top w:val="single" w:sz="4" w:space="0" w:color="auto"/>
              <w:left w:val="single" w:sz="4" w:space="0" w:color="auto"/>
              <w:bottom w:val="single" w:sz="4" w:space="0" w:color="auto"/>
              <w:right w:val="single" w:sz="4" w:space="0" w:color="auto"/>
            </w:tcBorders>
          </w:tcPr>
          <w:p w14:paraId="78DC00C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2B18033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338</w:t>
            </w:r>
          </w:p>
        </w:tc>
      </w:tr>
      <w:tr w:rsidR="004958B5" w:rsidRPr="004A6658" w14:paraId="50452E5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49296A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6AA8C8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7DD639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134193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5CB6A8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7C2A19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00BE3B4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78</w:t>
            </w:r>
          </w:p>
        </w:tc>
        <w:tc>
          <w:tcPr>
            <w:tcW w:w="993" w:type="dxa"/>
            <w:tcBorders>
              <w:top w:val="single" w:sz="4" w:space="0" w:color="auto"/>
              <w:left w:val="single" w:sz="4" w:space="0" w:color="auto"/>
              <w:bottom w:val="single" w:sz="4" w:space="0" w:color="auto"/>
              <w:right w:val="single" w:sz="4" w:space="0" w:color="auto"/>
            </w:tcBorders>
          </w:tcPr>
          <w:p w14:paraId="1CF504C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EC46AE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83</w:t>
            </w:r>
          </w:p>
        </w:tc>
      </w:tr>
      <w:tr w:rsidR="004958B5" w:rsidRPr="004A6658" w14:paraId="0104ED5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9108852"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A4A5FC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7249DCD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16A9114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992" w:type="dxa"/>
            <w:tcBorders>
              <w:top w:val="single" w:sz="4" w:space="0" w:color="auto"/>
              <w:left w:val="single" w:sz="4" w:space="0" w:color="auto"/>
              <w:bottom w:val="single" w:sz="4" w:space="0" w:color="auto"/>
              <w:right w:val="single" w:sz="4" w:space="0" w:color="auto"/>
            </w:tcBorders>
          </w:tcPr>
          <w:p w14:paraId="6F07772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0C71ED4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1275" w:type="dxa"/>
            <w:tcBorders>
              <w:top w:val="single" w:sz="4" w:space="0" w:color="auto"/>
              <w:left w:val="single" w:sz="4" w:space="0" w:color="auto"/>
              <w:bottom w:val="single" w:sz="4" w:space="0" w:color="auto"/>
              <w:right w:val="single" w:sz="4" w:space="0" w:color="auto"/>
            </w:tcBorders>
          </w:tcPr>
          <w:p w14:paraId="09A890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173</w:t>
            </w:r>
          </w:p>
        </w:tc>
        <w:tc>
          <w:tcPr>
            <w:tcW w:w="993" w:type="dxa"/>
            <w:tcBorders>
              <w:top w:val="single" w:sz="4" w:space="0" w:color="auto"/>
              <w:left w:val="single" w:sz="4" w:space="0" w:color="auto"/>
              <w:bottom w:val="single" w:sz="4" w:space="0" w:color="auto"/>
              <w:right w:val="single" w:sz="4" w:space="0" w:color="auto"/>
            </w:tcBorders>
          </w:tcPr>
          <w:p w14:paraId="22CD205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25EFC6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w:t>
            </w:r>
          </w:p>
        </w:tc>
      </w:tr>
      <w:tr w:rsidR="004958B5" w:rsidRPr="004A6658" w14:paraId="4E8F6524"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51286E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2CE841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7AE5DD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27526CB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992" w:type="dxa"/>
            <w:tcBorders>
              <w:top w:val="single" w:sz="4" w:space="0" w:color="auto"/>
              <w:left w:val="single" w:sz="4" w:space="0" w:color="auto"/>
              <w:bottom w:val="single" w:sz="4" w:space="0" w:color="auto"/>
              <w:right w:val="single" w:sz="4" w:space="0" w:color="auto"/>
            </w:tcBorders>
          </w:tcPr>
          <w:p w14:paraId="202075D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185604D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1275" w:type="dxa"/>
            <w:tcBorders>
              <w:top w:val="single" w:sz="4" w:space="0" w:color="auto"/>
              <w:left w:val="single" w:sz="4" w:space="0" w:color="auto"/>
              <w:bottom w:val="single" w:sz="4" w:space="0" w:color="auto"/>
              <w:right w:val="single" w:sz="4" w:space="0" w:color="auto"/>
            </w:tcBorders>
          </w:tcPr>
          <w:p w14:paraId="37045B0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w:t>
            </w:r>
          </w:p>
        </w:tc>
        <w:tc>
          <w:tcPr>
            <w:tcW w:w="993" w:type="dxa"/>
            <w:tcBorders>
              <w:top w:val="single" w:sz="4" w:space="0" w:color="auto"/>
              <w:left w:val="single" w:sz="4" w:space="0" w:color="auto"/>
              <w:bottom w:val="single" w:sz="4" w:space="0" w:color="auto"/>
              <w:right w:val="single" w:sz="4" w:space="0" w:color="auto"/>
            </w:tcBorders>
          </w:tcPr>
          <w:p w14:paraId="3D2450B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35385E8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98</w:t>
            </w:r>
          </w:p>
        </w:tc>
      </w:tr>
      <w:tr w:rsidR="004958B5" w:rsidRPr="004A6658" w14:paraId="3D47934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E27F8D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0E81ECA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2960A4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7B91AB3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1E61415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4150F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07086FD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w:t>
            </w:r>
          </w:p>
        </w:tc>
        <w:tc>
          <w:tcPr>
            <w:tcW w:w="993" w:type="dxa"/>
            <w:tcBorders>
              <w:top w:val="single" w:sz="4" w:space="0" w:color="auto"/>
              <w:left w:val="single" w:sz="4" w:space="0" w:color="auto"/>
              <w:bottom w:val="single" w:sz="4" w:space="0" w:color="auto"/>
              <w:right w:val="single" w:sz="4" w:space="0" w:color="auto"/>
            </w:tcBorders>
          </w:tcPr>
          <w:p w14:paraId="69B66F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6D9D18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w:t>
            </w:r>
          </w:p>
        </w:tc>
      </w:tr>
      <w:tr w:rsidR="004958B5" w:rsidRPr="004A6658" w14:paraId="4C281664"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DEA4BA8"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0655A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B5569C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46C8E97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24B0533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B7543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7CACE7C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1045F8D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6769427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w:t>
            </w:r>
          </w:p>
        </w:tc>
      </w:tr>
      <w:tr w:rsidR="004958B5" w:rsidRPr="004A6658" w14:paraId="56FE671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8EFCC8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286147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CCCB0C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63A703C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1948032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AAE4C5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0BB420B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54</w:t>
            </w:r>
          </w:p>
        </w:tc>
        <w:tc>
          <w:tcPr>
            <w:tcW w:w="993" w:type="dxa"/>
            <w:tcBorders>
              <w:top w:val="single" w:sz="4" w:space="0" w:color="auto"/>
              <w:left w:val="single" w:sz="4" w:space="0" w:color="auto"/>
              <w:bottom w:val="single" w:sz="4" w:space="0" w:color="auto"/>
              <w:right w:val="single" w:sz="4" w:space="0" w:color="auto"/>
            </w:tcBorders>
          </w:tcPr>
          <w:p w14:paraId="1856F3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AD5CBF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62</w:t>
            </w:r>
          </w:p>
        </w:tc>
      </w:tr>
      <w:tr w:rsidR="004958B5" w:rsidRPr="004A6658" w14:paraId="37DFEF93" w14:textId="77777777" w:rsidTr="008B6ACD">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78C4FB0C"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3153140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24F6A9C1"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2014</w:t>
            </w:r>
          </w:p>
        </w:tc>
        <w:tc>
          <w:tcPr>
            <w:tcW w:w="1985" w:type="dxa"/>
            <w:gridSpan w:val="3"/>
            <w:tcBorders>
              <w:top w:val="single" w:sz="4" w:space="0" w:color="auto"/>
              <w:left w:val="single" w:sz="4" w:space="0" w:color="auto"/>
              <w:bottom w:val="single" w:sz="4" w:space="0" w:color="auto"/>
              <w:right w:val="single" w:sz="4" w:space="0" w:color="auto"/>
            </w:tcBorders>
          </w:tcPr>
          <w:p w14:paraId="25DB124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6059EED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111</w:t>
            </w:r>
          </w:p>
        </w:tc>
        <w:tc>
          <w:tcPr>
            <w:tcW w:w="992" w:type="dxa"/>
            <w:tcBorders>
              <w:top w:val="single" w:sz="4" w:space="0" w:color="auto"/>
              <w:left w:val="single" w:sz="4" w:space="0" w:color="auto"/>
              <w:bottom w:val="single" w:sz="4" w:space="0" w:color="auto"/>
              <w:right w:val="single" w:sz="4" w:space="0" w:color="auto"/>
            </w:tcBorders>
          </w:tcPr>
          <w:p w14:paraId="752D546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84</w:t>
            </w:r>
          </w:p>
        </w:tc>
        <w:tc>
          <w:tcPr>
            <w:tcW w:w="1418" w:type="dxa"/>
            <w:tcBorders>
              <w:top w:val="single" w:sz="4" w:space="0" w:color="auto"/>
              <w:left w:val="single" w:sz="4" w:space="0" w:color="auto"/>
              <w:bottom w:val="single" w:sz="4" w:space="0" w:color="auto"/>
              <w:right w:val="single" w:sz="4" w:space="0" w:color="auto"/>
            </w:tcBorders>
          </w:tcPr>
          <w:p w14:paraId="670C9FA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147</w:t>
            </w:r>
          </w:p>
        </w:tc>
        <w:tc>
          <w:tcPr>
            <w:tcW w:w="1275" w:type="dxa"/>
            <w:tcBorders>
              <w:top w:val="single" w:sz="4" w:space="0" w:color="auto"/>
              <w:left w:val="single" w:sz="4" w:space="0" w:color="auto"/>
              <w:bottom w:val="single" w:sz="4" w:space="0" w:color="auto"/>
              <w:right w:val="single" w:sz="4" w:space="0" w:color="auto"/>
            </w:tcBorders>
          </w:tcPr>
          <w:p w14:paraId="6A55C39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1.986</w:t>
            </w:r>
          </w:p>
        </w:tc>
        <w:tc>
          <w:tcPr>
            <w:tcW w:w="993" w:type="dxa"/>
            <w:tcBorders>
              <w:top w:val="single" w:sz="4" w:space="0" w:color="auto"/>
              <w:left w:val="single" w:sz="4" w:space="0" w:color="auto"/>
              <w:bottom w:val="single" w:sz="4" w:space="0" w:color="auto"/>
              <w:right w:val="single" w:sz="4" w:space="0" w:color="auto"/>
            </w:tcBorders>
          </w:tcPr>
          <w:p w14:paraId="773CCC8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727FF12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2.368</w:t>
            </w:r>
          </w:p>
        </w:tc>
      </w:tr>
      <w:tr w:rsidR="004958B5" w:rsidRPr="004A6658" w14:paraId="3281439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B330BB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054F21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65D79C2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1B8DF7B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06594E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440F39B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1724FCD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c>
          <w:tcPr>
            <w:tcW w:w="993" w:type="dxa"/>
            <w:tcBorders>
              <w:top w:val="single" w:sz="4" w:space="0" w:color="auto"/>
              <w:left w:val="single" w:sz="4" w:space="0" w:color="auto"/>
              <w:bottom w:val="single" w:sz="4" w:space="0" w:color="auto"/>
              <w:right w:val="single" w:sz="4" w:space="0" w:color="auto"/>
            </w:tcBorders>
          </w:tcPr>
          <w:p w14:paraId="010581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B4BB59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w:t>
            </w:r>
          </w:p>
        </w:tc>
      </w:tr>
      <w:tr w:rsidR="004958B5" w:rsidRPr="004A6658" w14:paraId="48E4ED2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40B8500"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8FA15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5D256FF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0046194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1C45510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A4239E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49B462A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w:t>
            </w:r>
          </w:p>
        </w:tc>
        <w:tc>
          <w:tcPr>
            <w:tcW w:w="993" w:type="dxa"/>
            <w:tcBorders>
              <w:top w:val="single" w:sz="4" w:space="0" w:color="auto"/>
              <w:left w:val="single" w:sz="4" w:space="0" w:color="auto"/>
              <w:bottom w:val="single" w:sz="4" w:space="0" w:color="auto"/>
              <w:right w:val="single" w:sz="4" w:space="0" w:color="auto"/>
            </w:tcBorders>
          </w:tcPr>
          <w:p w14:paraId="2838A32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FD8529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w:t>
            </w:r>
          </w:p>
        </w:tc>
      </w:tr>
      <w:tr w:rsidR="004958B5" w:rsidRPr="004A6658" w14:paraId="238F4CC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16BC96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F19C65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p w14:paraId="4ADAB63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438E630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487A03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BD4A93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86CC7D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003AB48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993" w:type="dxa"/>
            <w:tcBorders>
              <w:top w:val="single" w:sz="4" w:space="0" w:color="auto"/>
              <w:left w:val="single" w:sz="4" w:space="0" w:color="auto"/>
              <w:bottom w:val="single" w:sz="4" w:space="0" w:color="auto"/>
              <w:right w:val="single" w:sz="4" w:space="0" w:color="auto"/>
            </w:tcBorders>
          </w:tcPr>
          <w:p w14:paraId="672BA46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04E368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w:t>
            </w:r>
          </w:p>
        </w:tc>
      </w:tr>
      <w:tr w:rsidR="004958B5" w:rsidRPr="004A6658" w14:paraId="299E38E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B819023"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48375B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248CA8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3D8D472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6FEE5A0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2601F49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3410807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105</w:t>
            </w:r>
          </w:p>
        </w:tc>
        <w:tc>
          <w:tcPr>
            <w:tcW w:w="993" w:type="dxa"/>
            <w:tcBorders>
              <w:top w:val="single" w:sz="4" w:space="0" w:color="auto"/>
              <w:left w:val="single" w:sz="4" w:space="0" w:color="auto"/>
              <w:bottom w:val="single" w:sz="4" w:space="0" w:color="auto"/>
              <w:right w:val="single" w:sz="4" w:space="0" w:color="auto"/>
            </w:tcBorders>
          </w:tcPr>
          <w:p w14:paraId="781C757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76D3778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119</w:t>
            </w:r>
          </w:p>
        </w:tc>
      </w:tr>
      <w:tr w:rsidR="004958B5" w:rsidRPr="004A6658" w14:paraId="3B5B3F0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5FA10A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555D672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7B4B1B8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B6B29F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293687C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2C03D85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2A8ECBB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w:t>
            </w:r>
          </w:p>
        </w:tc>
        <w:tc>
          <w:tcPr>
            <w:tcW w:w="1275" w:type="dxa"/>
            <w:tcBorders>
              <w:top w:val="single" w:sz="4" w:space="0" w:color="auto"/>
              <w:left w:val="single" w:sz="4" w:space="0" w:color="auto"/>
              <w:bottom w:val="single" w:sz="4" w:space="0" w:color="auto"/>
              <w:right w:val="single" w:sz="4" w:space="0" w:color="auto"/>
            </w:tcBorders>
          </w:tcPr>
          <w:p w14:paraId="432AAE2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265</w:t>
            </w:r>
          </w:p>
        </w:tc>
        <w:tc>
          <w:tcPr>
            <w:tcW w:w="993" w:type="dxa"/>
            <w:tcBorders>
              <w:top w:val="single" w:sz="4" w:space="0" w:color="auto"/>
              <w:left w:val="single" w:sz="4" w:space="0" w:color="auto"/>
              <w:bottom w:val="single" w:sz="4" w:space="0" w:color="auto"/>
              <w:right w:val="single" w:sz="4" w:space="0" w:color="auto"/>
            </w:tcBorders>
          </w:tcPr>
          <w:p w14:paraId="5767291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2BA02FE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310</w:t>
            </w:r>
          </w:p>
        </w:tc>
      </w:tr>
      <w:tr w:rsidR="004958B5" w:rsidRPr="004A6658" w14:paraId="652B855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68E0EFE"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2E1EE2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079493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37FBC6E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109CA8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FAAA11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4FF39EB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w:t>
            </w:r>
          </w:p>
        </w:tc>
        <w:tc>
          <w:tcPr>
            <w:tcW w:w="993" w:type="dxa"/>
            <w:tcBorders>
              <w:top w:val="single" w:sz="4" w:space="0" w:color="auto"/>
              <w:left w:val="single" w:sz="4" w:space="0" w:color="auto"/>
              <w:bottom w:val="single" w:sz="4" w:space="0" w:color="auto"/>
              <w:right w:val="single" w:sz="4" w:space="0" w:color="auto"/>
            </w:tcBorders>
          </w:tcPr>
          <w:p w14:paraId="501DA45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C362B6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82</w:t>
            </w:r>
          </w:p>
        </w:tc>
      </w:tr>
      <w:tr w:rsidR="004958B5" w:rsidRPr="004A6658" w14:paraId="7D8943C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1A7A85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7F2A3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2264C93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0F88FB8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1525759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591D8AC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275" w:type="dxa"/>
            <w:tcBorders>
              <w:top w:val="single" w:sz="4" w:space="0" w:color="auto"/>
              <w:left w:val="single" w:sz="4" w:space="0" w:color="auto"/>
              <w:bottom w:val="single" w:sz="4" w:space="0" w:color="auto"/>
              <w:right w:val="single" w:sz="4" w:space="0" w:color="auto"/>
            </w:tcBorders>
          </w:tcPr>
          <w:p w14:paraId="5D62F65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162</w:t>
            </w:r>
          </w:p>
        </w:tc>
        <w:tc>
          <w:tcPr>
            <w:tcW w:w="993" w:type="dxa"/>
            <w:tcBorders>
              <w:top w:val="single" w:sz="4" w:space="0" w:color="auto"/>
              <w:left w:val="single" w:sz="4" w:space="0" w:color="auto"/>
              <w:bottom w:val="single" w:sz="4" w:space="0" w:color="auto"/>
              <w:right w:val="single" w:sz="4" w:space="0" w:color="auto"/>
            </w:tcBorders>
          </w:tcPr>
          <w:p w14:paraId="3890A0C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F75995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187</w:t>
            </w:r>
          </w:p>
        </w:tc>
      </w:tr>
      <w:tr w:rsidR="004958B5" w:rsidRPr="004A6658" w14:paraId="446A84E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5FAE01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473E3A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CF0EC2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419FC13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28C47EB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418" w:type="dxa"/>
            <w:tcBorders>
              <w:top w:val="single" w:sz="4" w:space="0" w:color="auto"/>
              <w:left w:val="single" w:sz="4" w:space="0" w:color="auto"/>
              <w:bottom w:val="single" w:sz="4" w:space="0" w:color="auto"/>
              <w:right w:val="single" w:sz="4" w:space="0" w:color="auto"/>
            </w:tcBorders>
          </w:tcPr>
          <w:p w14:paraId="153D6E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1275" w:type="dxa"/>
            <w:tcBorders>
              <w:top w:val="single" w:sz="4" w:space="0" w:color="auto"/>
              <w:left w:val="single" w:sz="4" w:space="0" w:color="auto"/>
              <w:bottom w:val="single" w:sz="4" w:space="0" w:color="auto"/>
              <w:right w:val="single" w:sz="4" w:space="0" w:color="auto"/>
            </w:tcBorders>
          </w:tcPr>
          <w:p w14:paraId="70C2E7F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w:t>
            </w:r>
          </w:p>
        </w:tc>
        <w:tc>
          <w:tcPr>
            <w:tcW w:w="993" w:type="dxa"/>
            <w:tcBorders>
              <w:top w:val="single" w:sz="4" w:space="0" w:color="auto"/>
              <w:left w:val="single" w:sz="4" w:space="0" w:color="auto"/>
              <w:bottom w:val="single" w:sz="4" w:space="0" w:color="auto"/>
              <w:right w:val="single" w:sz="4" w:space="0" w:color="auto"/>
            </w:tcBorders>
          </w:tcPr>
          <w:p w14:paraId="00493BA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4816E2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w:t>
            </w:r>
          </w:p>
        </w:tc>
      </w:tr>
      <w:tr w:rsidR="004958B5" w:rsidRPr="004A6658" w14:paraId="2830FE6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579CB32"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C75267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6550786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5B278F2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17AB006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63ACB8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689ED3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w:t>
            </w:r>
          </w:p>
        </w:tc>
        <w:tc>
          <w:tcPr>
            <w:tcW w:w="993" w:type="dxa"/>
            <w:tcBorders>
              <w:top w:val="single" w:sz="4" w:space="0" w:color="auto"/>
              <w:left w:val="single" w:sz="4" w:space="0" w:color="auto"/>
              <w:bottom w:val="single" w:sz="4" w:space="0" w:color="auto"/>
              <w:right w:val="single" w:sz="4" w:space="0" w:color="auto"/>
            </w:tcBorders>
          </w:tcPr>
          <w:p w14:paraId="302AB72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1C185A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r>
      <w:tr w:rsidR="004958B5" w:rsidRPr="004A6658" w14:paraId="5180A9E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A9CB22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86C2C6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8EF82B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3777966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01D0DB8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482D78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6A926D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w:t>
            </w:r>
          </w:p>
        </w:tc>
        <w:tc>
          <w:tcPr>
            <w:tcW w:w="993" w:type="dxa"/>
            <w:tcBorders>
              <w:top w:val="single" w:sz="4" w:space="0" w:color="auto"/>
              <w:left w:val="single" w:sz="4" w:space="0" w:color="auto"/>
              <w:bottom w:val="single" w:sz="4" w:space="0" w:color="auto"/>
              <w:right w:val="single" w:sz="4" w:space="0" w:color="auto"/>
            </w:tcBorders>
          </w:tcPr>
          <w:p w14:paraId="0E8628F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4BDF530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84</w:t>
            </w:r>
          </w:p>
        </w:tc>
      </w:tr>
      <w:tr w:rsidR="004958B5" w:rsidRPr="004A6658" w14:paraId="73646613"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001E60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3E21A0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40D013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41F56FA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FCA3CF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C9229B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06</w:t>
            </w:r>
          </w:p>
        </w:tc>
        <w:tc>
          <w:tcPr>
            <w:tcW w:w="1275" w:type="dxa"/>
            <w:tcBorders>
              <w:top w:val="single" w:sz="4" w:space="0" w:color="auto"/>
              <w:left w:val="single" w:sz="4" w:space="0" w:color="auto"/>
              <w:bottom w:val="single" w:sz="4" w:space="0" w:color="auto"/>
              <w:right w:val="single" w:sz="4" w:space="0" w:color="auto"/>
            </w:tcBorders>
          </w:tcPr>
          <w:p w14:paraId="5E567AA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53</w:t>
            </w:r>
          </w:p>
        </w:tc>
        <w:tc>
          <w:tcPr>
            <w:tcW w:w="993" w:type="dxa"/>
            <w:tcBorders>
              <w:top w:val="single" w:sz="4" w:space="0" w:color="auto"/>
              <w:left w:val="single" w:sz="4" w:space="0" w:color="auto"/>
              <w:bottom w:val="single" w:sz="4" w:space="0" w:color="auto"/>
              <w:right w:val="single" w:sz="4" w:space="0" w:color="auto"/>
            </w:tcBorders>
          </w:tcPr>
          <w:p w14:paraId="36ABAB6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2DBC0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62</w:t>
            </w:r>
          </w:p>
        </w:tc>
      </w:tr>
      <w:tr w:rsidR="004958B5" w:rsidRPr="004A6658" w14:paraId="1DB4C25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6DACEAB3"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1620286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3A90AAC5"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2015</w:t>
            </w:r>
          </w:p>
        </w:tc>
        <w:tc>
          <w:tcPr>
            <w:tcW w:w="1985" w:type="dxa"/>
            <w:gridSpan w:val="3"/>
            <w:tcBorders>
              <w:top w:val="single" w:sz="4" w:space="0" w:color="auto"/>
              <w:left w:val="single" w:sz="4" w:space="0" w:color="auto"/>
              <w:bottom w:val="single" w:sz="4" w:space="0" w:color="auto"/>
              <w:right w:val="single" w:sz="4" w:space="0" w:color="auto"/>
            </w:tcBorders>
          </w:tcPr>
          <w:p w14:paraId="5AF42A9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6413F4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105</w:t>
            </w:r>
          </w:p>
        </w:tc>
        <w:tc>
          <w:tcPr>
            <w:tcW w:w="992" w:type="dxa"/>
            <w:tcBorders>
              <w:top w:val="single" w:sz="4" w:space="0" w:color="auto"/>
              <w:left w:val="single" w:sz="4" w:space="0" w:color="auto"/>
              <w:bottom w:val="single" w:sz="4" w:space="0" w:color="auto"/>
              <w:right w:val="single" w:sz="4" w:space="0" w:color="auto"/>
            </w:tcBorders>
          </w:tcPr>
          <w:p w14:paraId="6C99701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88</w:t>
            </w:r>
          </w:p>
        </w:tc>
        <w:tc>
          <w:tcPr>
            <w:tcW w:w="1418" w:type="dxa"/>
            <w:tcBorders>
              <w:top w:val="single" w:sz="4" w:space="0" w:color="auto"/>
              <w:left w:val="single" w:sz="4" w:space="0" w:color="auto"/>
              <w:bottom w:val="single" w:sz="4" w:space="0" w:color="auto"/>
              <w:right w:val="single" w:sz="4" w:space="0" w:color="auto"/>
            </w:tcBorders>
          </w:tcPr>
          <w:p w14:paraId="556DAB9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149</w:t>
            </w:r>
          </w:p>
        </w:tc>
        <w:tc>
          <w:tcPr>
            <w:tcW w:w="1275" w:type="dxa"/>
            <w:tcBorders>
              <w:top w:val="single" w:sz="4" w:space="0" w:color="auto"/>
              <w:left w:val="single" w:sz="4" w:space="0" w:color="auto"/>
              <w:bottom w:val="single" w:sz="4" w:space="0" w:color="auto"/>
              <w:right w:val="single" w:sz="4" w:space="0" w:color="auto"/>
            </w:tcBorders>
          </w:tcPr>
          <w:p w14:paraId="6B5BE71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1.980</w:t>
            </w:r>
          </w:p>
        </w:tc>
        <w:tc>
          <w:tcPr>
            <w:tcW w:w="993" w:type="dxa"/>
            <w:tcBorders>
              <w:top w:val="single" w:sz="4" w:space="0" w:color="auto"/>
              <w:left w:val="single" w:sz="4" w:space="0" w:color="auto"/>
              <w:bottom w:val="single" w:sz="4" w:space="0" w:color="auto"/>
              <w:right w:val="single" w:sz="4" w:space="0" w:color="auto"/>
            </w:tcBorders>
          </w:tcPr>
          <w:p w14:paraId="3FBC47A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3515887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2.364</w:t>
            </w:r>
          </w:p>
        </w:tc>
      </w:tr>
      <w:tr w:rsidR="004958B5" w:rsidRPr="004A6658" w14:paraId="44C2007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ABB9B1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A3A863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723CE92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25C8E42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26E51FC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3F01FCC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4A4C0B9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w:t>
            </w:r>
          </w:p>
        </w:tc>
        <w:tc>
          <w:tcPr>
            <w:tcW w:w="993" w:type="dxa"/>
            <w:tcBorders>
              <w:top w:val="single" w:sz="4" w:space="0" w:color="auto"/>
              <w:left w:val="single" w:sz="4" w:space="0" w:color="auto"/>
              <w:bottom w:val="single" w:sz="4" w:space="0" w:color="auto"/>
              <w:right w:val="single" w:sz="4" w:space="0" w:color="auto"/>
            </w:tcBorders>
          </w:tcPr>
          <w:p w14:paraId="6265151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AE6010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r>
      <w:tr w:rsidR="004958B5" w:rsidRPr="004A6658" w14:paraId="36A2C34F"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198EBC2"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2996E7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32F577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1A3A7B3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5094EB4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C12F2E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DFCBE1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w:t>
            </w:r>
          </w:p>
        </w:tc>
        <w:tc>
          <w:tcPr>
            <w:tcW w:w="993" w:type="dxa"/>
            <w:tcBorders>
              <w:top w:val="single" w:sz="4" w:space="0" w:color="auto"/>
              <w:left w:val="single" w:sz="4" w:space="0" w:color="auto"/>
              <w:bottom w:val="single" w:sz="4" w:space="0" w:color="auto"/>
              <w:right w:val="single" w:sz="4" w:space="0" w:color="auto"/>
            </w:tcBorders>
          </w:tcPr>
          <w:p w14:paraId="64163BA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3FC06E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w:t>
            </w:r>
          </w:p>
        </w:tc>
      </w:tr>
      <w:tr w:rsidR="004958B5" w:rsidRPr="004A6658" w14:paraId="1235573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D2B884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A18498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p w14:paraId="00C8FD2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39A3D35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5CEEE60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3FC704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66CB27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6307EC3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993" w:type="dxa"/>
            <w:tcBorders>
              <w:top w:val="single" w:sz="4" w:space="0" w:color="auto"/>
              <w:left w:val="single" w:sz="4" w:space="0" w:color="auto"/>
              <w:bottom w:val="single" w:sz="4" w:space="0" w:color="auto"/>
              <w:right w:val="single" w:sz="4" w:space="0" w:color="auto"/>
            </w:tcBorders>
          </w:tcPr>
          <w:p w14:paraId="41FE5B3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5FE274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w:t>
            </w:r>
          </w:p>
        </w:tc>
      </w:tr>
      <w:tr w:rsidR="004958B5" w:rsidRPr="004A6658" w14:paraId="3D471DC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35E8D1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D57EEE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1758A5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0549AEF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76C8D38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1168A21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61E118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104</w:t>
            </w:r>
          </w:p>
        </w:tc>
        <w:tc>
          <w:tcPr>
            <w:tcW w:w="993" w:type="dxa"/>
            <w:tcBorders>
              <w:top w:val="single" w:sz="4" w:space="0" w:color="auto"/>
              <w:left w:val="single" w:sz="4" w:space="0" w:color="auto"/>
              <w:bottom w:val="single" w:sz="4" w:space="0" w:color="auto"/>
              <w:right w:val="single" w:sz="4" w:space="0" w:color="auto"/>
            </w:tcBorders>
          </w:tcPr>
          <w:p w14:paraId="7A947B4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D4B4FF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w:t>
            </w:r>
          </w:p>
        </w:tc>
      </w:tr>
      <w:tr w:rsidR="004958B5" w:rsidRPr="004A6658" w14:paraId="3D73B23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C4E48D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24D290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352B27E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53A61A7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2652096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343F2A1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763E188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w:t>
            </w:r>
          </w:p>
        </w:tc>
        <w:tc>
          <w:tcPr>
            <w:tcW w:w="1275" w:type="dxa"/>
            <w:tcBorders>
              <w:top w:val="single" w:sz="4" w:space="0" w:color="auto"/>
              <w:left w:val="single" w:sz="4" w:space="0" w:color="auto"/>
              <w:bottom w:val="single" w:sz="4" w:space="0" w:color="auto"/>
              <w:right w:val="single" w:sz="4" w:space="0" w:color="auto"/>
            </w:tcBorders>
          </w:tcPr>
          <w:p w14:paraId="4740F0E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256</w:t>
            </w:r>
          </w:p>
        </w:tc>
        <w:tc>
          <w:tcPr>
            <w:tcW w:w="993" w:type="dxa"/>
            <w:tcBorders>
              <w:top w:val="single" w:sz="4" w:space="0" w:color="auto"/>
              <w:left w:val="single" w:sz="4" w:space="0" w:color="auto"/>
              <w:bottom w:val="single" w:sz="4" w:space="0" w:color="auto"/>
              <w:right w:val="single" w:sz="4" w:space="0" w:color="auto"/>
            </w:tcBorders>
          </w:tcPr>
          <w:p w14:paraId="2165B3C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55AF343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302</w:t>
            </w:r>
          </w:p>
        </w:tc>
      </w:tr>
      <w:tr w:rsidR="004958B5" w:rsidRPr="004A6658" w14:paraId="04E2AB3B"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A87FE2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E2F18A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FD0C43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2705136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8C7307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C9A0B7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1CB762E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76</w:t>
            </w:r>
          </w:p>
        </w:tc>
        <w:tc>
          <w:tcPr>
            <w:tcW w:w="993" w:type="dxa"/>
            <w:tcBorders>
              <w:top w:val="single" w:sz="4" w:space="0" w:color="auto"/>
              <w:left w:val="single" w:sz="4" w:space="0" w:color="auto"/>
              <w:bottom w:val="single" w:sz="4" w:space="0" w:color="auto"/>
              <w:right w:val="single" w:sz="4" w:space="0" w:color="auto"/>
            </w:tcBorders>
          </w:tcPr>
          <w:p w14:paraId="4258E22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6E89D2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w:t>
            </w:r>
          </w:p>
        </w:tc>
      </w:tr>
      <w:tr w:rsidR="004958B5" w:rsidRPr="004A6658" w14:paraId="7A7CBC9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6CFAEC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6870F8E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5109DCB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0264F25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75B173E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33B85AA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275" w:type="dxa"/>
            <w:tcBorders>
              <w:top w:val="single" w:sz="4" w:space="0" w:color="auto"/>
              <w:left w:val="single" w:sz="4" w:space="0" w:color="auto"/>
              <w:bottom w:val="single" w:sz="4" w:space="0" w:color="auto"/>
              <w:right w:val="single" w:sz="4" w:space="0" w:color="auto"/>
            </w:tcBorders>
          </w:tcPr>
          <w:p w14:paraId="4279D10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161</w:t>
            </w:r>
          </w:p>
        </w:tc>
        <w:tc>
          <w:tcPr>
            <w:tcW w:w="993" w:type="dxa"/>
            <w:tcBorders>
              <w:top w:val="single" w:sz="4" w:space="0" w:color="auto"/>
              <w:left w:val="single" w:sz="4" w:space="0" w:color="auto"/>
              <w:bottom w:val="single" w:sz="4" w:space="0" w:color="auto"/>
              <w:right w:val="single" w:sz="4" w:space="0" w:color="auto"/>
            </w:tcBorders>
          </w:tcPr>
          <w:p w14:paraId="565564D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5098D4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186</w:t>
            </w:r>
          </w:p>
        </w:tc>
      </w:tr>
      <w:tr w:rsidR="004958B5" w:rsidRPr="004A6658" w14:paraId="48C8A99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E5C061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B623F0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317C80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1260A28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20472E6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418" w:type="dxa"/>
            <w:tcBorders>
              <w:top w:val="single" w:sz="4" w:space="0" w:color="auto"/>
              <w:left w:val="single" w:sz="4" w:space="0" w:color="auto"/>
              <w:bottom w:val="single" w:sz="4" w:space="0" w:color="auto"/>
              <w:right w:val="single" w:sz="4" w:space="0" w:color="auto"/>
            </w:tcBorders>
          </w:tcPr>
          <w:p w14:paraId="65CB920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1275" w:type="dxa"/>
            <w:tcBorders>
              <w:top w:val="single" w:sz="4" w:space="0" w:color="auto"/>
              <w:left w:val="single" w:sz="4" w:space="0" w:color="auto"/>
              <w:bottom w:val="single" w:sz="4" w:space="0" w:color="auto"/>
              <w:right w:val="single" w:sz="4" w:space="0" w:color="auto"/>
            </w:tcBorders>
          </w:tcPr>
          <w:p w14:paraId="4DAD553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w:t>
            </w:r>
          </w:p>
        </w:tc>
        <w:tc>
          <w:tcPr>
            <w:tcW w:w="993" w:type="dxa"/>
            <w:tcBorders>
              <w:top w:val="single" w:sz="4" w:space="0" w:color="auto"/>
              <w:left w:val="single" w:sz="4" w:space="0" w:color="auto"/>
              <w:bottom w:val="single" w:sz="4" w:space="0" w:color="auto"/>
              <w:right w:val="single" w:sz="4" w:space="0" w:color="auto"/>
            </w:tcBorders>
          </w:tcPr>
          <w:p w14:paraId="0DAA9D1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655A004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94</w:t>
            </w:r>
          </w:p>
        </w:tc>
      </w:tr>
      <w:tr w:rsidR="004958B5" w:rsidRPr="004A6658" w14:paraId="061988C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51EAF8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540347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5B2AA1E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0D9337B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63CC9AC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B59B7F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BF2DD4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w:t>
            </w:r>
          </w:p>
        </w:tc>
        <w:tc>
          <w:tcPr>
            <w:tcW w:w="993" w:type="dxa"/>
            <w:tcBorders>
              <w:top w:val="single" w:sz="4" w:space="0" w:color="auto"/>
              <w:left w:val="single" w:sz="4" w:space="0" w:color="auto"/>
              <w:bottom w:val="single" w:sz="4" w:space="0" w:color="auto"/>
              <w:right w:val="single" w:sz="4" w:space="0" w:color="auto"/>
            </w:tcBorders>
          </w:tcPr>
          <w:p w14:paraId="2F211F7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4C0737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w:t>
            </w:r>
          </w:p>
        </w:tc>
      </w:tr>
      <w:tr w:rsidR="004958B5" w:rsidRPr="004A6658" w14:paraId="0006B3D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CA0DBC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21C8F4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CB167C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3CE797C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1BB6C6F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DFC06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589F2B6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75</w:t>
            </w:r>
          </w:p>
        </w:tc>
        <w:tc>
          <w:tcPr>
            <w:tcW w:w="993" w:type="dxa"/>
            <w:tcBorders>
              <w:top w:val="single" w:sz="4" w:space="0" w:color="auto"/>
              <w:left w:val="single" w:sz="4" w:space="0" w:color="auto"/>
              <w:bottom w:val="single" w:sz="4" w:space="0" w:color="auto"/>
              <w:right w:val="single" w:sz="4" w:space="0" w:color="auto"/>
            </w:tcBorders>
          </w:tcPr>
          <w:p w14:paraId="6D515C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654415D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w:t>
            </w:r>
          </w:p>
        </w:tc>
      </w:tr>
      <w:tr w:rsidR="004958B5" w:rsidRPr="004A6658" w14:paraId="2C7B822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C2E3E0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50EAD9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F259A6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30A1052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2C4FC20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AD328A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06</w:t>
            </w:r>
          </w:p>
        </w:tc>
        <w:tc>
          <w:tcPr>
            <w:tcW w:w="1275" w:type="dxa"/>
            <w:tcBorders>
              <w:top w:val="single" w:sz="4" w:space="0" w:color="auto"/>
              <w:left w:val="single" w:sz="4" w:space="0" w:color="auto"/>
              <w:bottom w:val="single" w:sz="4" w:space="0" w:color="auto"/>
              <w:right w:val="single" w:sz="4" w:space="0" w:color="auto"/>
            </w:tcBorders>
          </w:tcPr>
          <w:p w14:paraId="61CAC17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51</w:t>
            </w:r>
          </w:p>
        </w:tc>
        <w:tc>
          <w:tcPr>
            <w:tcW w:w="993" w:type="dxa"/>
            <w:tcBorders>
              <w:top w:val="single" w:sz="4" w:space="0" w:color="auto"/>
              <w:left w:val="single" w:sz="4" w:space="0" w:color="auto"/>
              <w:bottom w:val="single" w:sz="4" w:space="0" w:color="auto"/>
              <w:right w:val="single" w:sz="4" w:space="0" w:color="auto"/>
            </w:tcBorders>
          </w:tcPr>
          <w:p w14:paraId="3A6DD52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29796A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60</w:t>
            </w:r>
          </w:p>
        </w:tc>
      </w:tr>
      <w:tr w:rsidR="004958B5" w:rsidRPr="004A6658" w14:paraId="6F629EE6" w14:textId="77777777" w:rsidTr="008B6ACD">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193DB558"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0665243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3576C4A8"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2016</w:t>
            </w:r>
          </w:p>
        </w:tc>
        <w:tc>
          <w:tcPr>
            <w:tcW w:w="1985" w:type="dxa"/>
            <w:gridSpan w:val="3"/>
            <w:tcBorders>
              <w:top w:val="single" w:sz="4" w:space="0" w:color="auto"/>
              <w:left w:val="single" w:sz="4" w:space="0" w:color="auto"/>
              <w:bottom w:val="single" w:sz="4" w:space="0" w:color="auto"/>
              <w:right w:val="single" w:sz="4" w:space="0" w:color="auto"/>
            </w:tcBorders>
          </w:tcPr>
          <w:p w14:paraId="2863387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017A52D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108</w:t>
            </w:r>
          </w:p>
        </w:tc>
        <w:tc>
          <w:tcPr>
            <w:tcW w:w="992" w:type="dxa"/>
            <w:tcBorders>
              <w:top w:val="single" w:sz="4" w:space="0" w:color="auto"/>
              <w:left w:val="single" w:sz="4" w:space="0" w:color="auto"/>
              <w:bottom w:val="single" w:sz="4" w:space="0" w:color="auto"/>
              <w:right w:val="single" w:sz="4" w:space="0" w:color="auto"/>
            </w:tcBorders>
          </w:tcPr>
          <w:p w14:paraId="4CC82C7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89</w:t>
            </w:r>
          </w:p>
        </w:tc>
        <w:tc>
          <w:tcPr>
            <w:tcW w:w="1418" w:type="dxa"/>
            <w:tcBorders>
              <w:top w:val="single" w:sz="4" w:space="0" w:color="auto"/>
              <w:left w:val="single" w:sz="4" w:space="0" w:color="auto"/>
              <w:bottom w:val="single" w:sz="4" w:space="0" w:color="auto"/>
              <w:right w:val="single" w:sz="4" w:space="0" w:color="auto"/>
            </w:tcBorders>
          </w:tcPr>
          <w:p w14:paraId="365E937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166</w:t>
            </w:r>
          </w:p>
        </w:tc>
        <w:tc>
          <w:tcPr>
            <w:tcW w:w="1275" w:type="dxa"/>
            <w:tcBorders>
              <w:top w:val="single" w:sz="4" w:space="0" w:color="auto"/>
              <w:left w:val="single" w:sz="4" w:space="0" w:color="auto"/>
              <w:bottom w:val="single" w:sz="4" w:space="0" w:color="auto"/>
              <w:right w:val="single" w:sz="4" w:space="0" w:color="auto"/>
            </w:tcBorders>
          </w:tcPr>
          <w:p w14:paraId="654C376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2.004</w:t>
            </w:r>
          </w:p>
        </w:tc>
        <w:tc>
          <w:tcPr>
            <w:tcW w:w="993" w:type="dxa"/>
            <w:tcBorders>
              <w:top w:val="single" w:sz="4" w:space="0" w:color="auto"/>
              <w:left w:val="single" w:sz="4" w:space="0" w:color="auto"/>
              <w:bottom w:val="single" w:sz="4" w:space="0" w:color="auto"/>
              <w:right w:val="single" w:sz="4" w:space="0" w:color="auto"/>
            </w:tcBorders>
          </w:tcPr>
          <w:p w14:paraId="37F6A8A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0CB13C5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2.407</w:t>
            </w:r>
          </w:p>
        </w:tc>
      </w:tr>
      <w:tr w:rsidR="004958B5" w:rsidRPr="004A6658" w14:paraId="1418E372"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129F098"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70FFE90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249BD4D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0940019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78A938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1A4AF51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48AA4D9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w:t>
            </w:r>
          </w:p>
        </w:tc>
        <w:tc>
          <w:tcPr>
            <w:tcW w:w="993" w:type="dxa"/>
            <w:tcBorders>
              <w:top w:val="single" w:sz="4" w:space="0" w:color="auto"/>
              <w:left w:val="single" w:sz="4" w:space="0" w:color="auto"/>
              <w:bottom w:val="single" w:sz="4" w:space="0" w:color="auto"/>
              <w:right w:val="single" w:sz="4" w:space="0" w:color="auto"/>
            </w:tcBorders>
          </w:tcPr>
          <w:p w14:paraId="486FCE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44988F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w:t>
            </w:r>
          </w:p>
        </w:tc>
      </w:tr>
      <w:tr w:rsidR="004958B5" w:rsidRPr="004A6658" w14:paraId="74F4B97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9DA533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7B77E2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56EC2A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052F6F5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07D0410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B5BF8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726A2D5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w:t>
            </w:r>
          </w:p>
        </w:tc>
        <w:tc>
          <w:tcPr>
            <w:tcW w:w="993" w:type="dxa"/>
            <w:tcBorders>
              <w:top w:val="single" w:sz="4" w:space="0" w:color="auto"/>
              <w:left w:val="single" w:sz="4" w:space="0" w:color="auto"/>
              <w:bottom w:val="single" w:sz="4" w:space="0" w:color="auto"/>
              <w:right w:val="single" w:sz="4" w:space="0" w:color="auto"/>
            </w:tcBorders>
          </w:tcPr>
          <w:p w14:paraId="6E5B0D4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618EAC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w:t>
            </w:r>
          </w:p>
        </w:tc>
      </w:tr>
      <w:tr w:rsidR="004958B5" w:rsidRPr="004A6658" w14:paraId="118F3F0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B7C529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B79399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p w14:paraId="14A3C58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69DE8E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1A14AEF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2688CF9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69916F0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0B5C89A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tcPr>
          <w:p w14:paraId="781A858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C81FB3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w:t>
            </w:r>
          </w:p>
        </w:tc>
      </w:tr>
      <w:tr w:rsidR="004958B5" w:rsidRPr="004A6658" w14:paraId="0524110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F71C56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AAF2D2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D63189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5DB41FC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62338F3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6F0A628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7C73F48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106</w:t>
            </w:r>
          </w:p>
        </w:tc>
        <w:tc>
          <w:tcPr>
            <w:tcW w:w="993" w:type="dxa"/>
            <w:tcBorders>
              <w:top w:val="single" w:sz="4" w:space="0" w:color="auto"/>
              <w:left w:val="single" w:sz="4" w:space="0" w:color="auto"/>
              <w:bottom w:val="single" w:sz="4" w:space="0" w:color="auto"/>
              <w:right w:val="single" w:sz="4" w:space="0" w:color="auto"/>
            </w:tcBorders>
          </w:tcPr>
          <w:p w14:paraId="077873C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32FF3F1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121</w:t>
            </w:r>
          </w:p>
        </w:tc>
      </w:tr>
      <w:tr w:rsidR="004958B5" w:rsidRPr="004A6658" w14:paraId="437D2775"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3ACF6F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D8AD33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41D4F5D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21E8EAD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7F850AF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2E03C5E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61CB42A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w:t>
            </w:r>
          </w:p>
        </w:tc>
        <w:tc>
          <w:tcPr>
            <w:tcW w:w="1275" w:type="dxa"/>
            <w:tcBorders>
              <w:top w:val="single" w:sz="4" w:space="0" w:color="auto"/>
              <w:left w:val="single" w:sz="4" w:space="0" w:color="auto"/>
              <w:bottom w:val="single" w:sz="4" w:space="0" w:color="auto"/>
              <w:right w:val="single" w:sz="4" w:space="0" w:color="auto"/>
            </w:tcBorders>
          </w:tcPr>
          <w:p w14:paraId="4DC8A21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251</w:t>
            </w:r>
          </w:p>
        </w:tc>
        <w:tc>
          <w:tcPr>
            <w:tcW w:w="993" w:type="dxa"/>
            <w:tcBorders>
              <w:top w:val="single" w:sz="4" w:space="0" w:color="auto"/>
              <w:left w:val="single" w:sz="4" w:space="0" w:color="auto"/>
              <w:bottom w:val="single" w:sz="4" w:space="0" w:color="auto"/>
              <w:right w:val="single" w:sz="4" w:space="0" w:color="auto"/>
            </w:tcBorders>
          </w:tcPr>
          <w:p w14:paraId="24FF00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65BA9F4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298</w:t>
            </w:r>
          </w:p>
        </w:tc>
      </w:tr>
      <w:tr w:rsidR="004958B5" w:rsidRPr="004A6658" w14:paraId="22C3B03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35F83F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256EAC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B7ACAA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00BC94F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5DABF26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87FC42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48958DF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w:t>
            </w:r>
          </w:p>
        </w:tc>
        <w:tc>
          <w:tcPr>
            <w:tcW w:w="993" w:type="dxa"/>
            <w:tcBorders>
              <w:top w:val="single" w:sz="4" w:space="0" w:color="auto"/>
              <w:left w:val="single" w:sz="4" w:space="0" w:color="auto"/>
              <w:bottom w:val="single" w:sz="4" w:space="0" w:color="auto"/>
              <w:right w:val="single" w:sz="4" w:space="0" w:color="auto"/>
            </w:tcBorders>
          </w:tcPr>
          <w:p w14:paraId="2C754A7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AB5FD5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w:t>
            </w:r>
          </w:p>
        </w:tc>
      </w:tr>
      <w:tr w:rsidR="004958B5" w:rsidRPr="004A6658" w14:paraId="05F272A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84D0D9E"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4F10511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4003F8B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736A172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4807A26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67EE959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1275" w:type="dxa"/>
            <w:tcBorders>
              <w:top w:val="single" w:sz="4" w:space="0" w:color="auto"/>
              <w:left w:val="single" w:sz="4" w:space="0" w:color="auto"/>
              <w:bottom w:val="single" w:sz="4" w:space="0" w:color="auto"/>
              <w:right w:val="single" w:sz="4" w:space="0" w:color="auto"/>
            </w:tcBorders>
          </w:tcPr>
          <w:p w14:paraId="46EDE74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162</w:t>
            </w:r>
          </w:p>
        </w:tc>
        <w:tc>
          <w:tcPr>
            <w:tcW w:w="993" w:type="dxa"/>
            <w:tcBorders>
              <w:top w:val="single" w:sz="4" w:space="0" w:color="auto"/>
              <w:left w:val="single" w:sz="4" w:space="0" w:color="auto"/>
              <w:bottom w:val="single" w:sz="4" w:space="0" w:color="auto"/>
              <w:right w:val="single" w:sz="4" w:space="0" w:color="auto"/>
            </w:tcBorders>
          </w:tcPr>
          <w:p w14:paraId="2FCF2AD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9AB915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189</w:t>
            </w:r>
          </w:p>
        </w:tc>
      </w:tr>
      <w:tr w:rsidR="004958B5" w:rsidRPr="004A6658" w14:paraId="02BBF51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125E456"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5B5856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FCB387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3242706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992" w:type="dxa"/>
            <w:tcBorders>
              <w:top w:val="single" w:sz="4" w:space="0" w:color="auto"/>
              <w:left w:val="single" w:sz="4" w:space="0" w:color="auto"/>
              <w:bottom w:val="single" w:sz="4" w:space="0" w:color="auto"/>
              <w:right w:val="single" w:sz="4" w:space="0" w:color="auto"/>
            </w:tcBorders>
          </w:tcPr>
          <w:p w14:paraId="39DF997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418" w:type="dxa"/>
            <w:tcBorders>
              <w:top w:val="single" w:sz="4" w:space="0" w:color="auto"/>
              <w:left w:val="single" w:sz="4" w:space="0" w:color="auto"/>
              <w:bottom w:val="single" w:sz="4" w:space="0" w:color="auto"/>
              <w:right w:val="single" w:sz="4" w:space="0" w:color="auto"/>
            </w:tcBorders>
          </w:tcPr>
          <w:p w14:paraId="520ED62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1275" w:type="dxa"/>
            <w:tcBorders>
              <w:top w:val="single" w:sz="4" w:space="0" w:color="auto"/>
              <w:left w:val="single" w:sz="4" w:space="0" w:color="auto"/>
              <w:bottom w:val="single" w:sz="4" w:space="0" w:color="auto"/>
              <w:right w:val="single" w:sz="4" w:space="0" w:color="auto"/>
            </w:tcBorders>
          </w:tcPr>
          <w:p w14:paraId="1E3A55E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w:t>
            </w:r>
          </w:p>
        </w:tc>
        <w:tc>
          <w:tcPr>
            <w:tcW w:w="993" w:type="dxa"/>
            <w:tcBorders>
              <w:top w:val="single" w:sz="4" w:space="0" w:color="auto"/>
              <w:left w:val="single" w:sz="4" w:space="0" w:color="auto"/>
              <w:bottom w:val="single" w:sz="4" w:space="0" w:color="auto"/>
              <w:right w:val="single" w:sz="4" w:space="0" w:color="auto"/>
            </w:tcBorders>
          </w:tcPr>
          <w:p w14:paraId="3EFF7B6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6A2E067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94</w:t>
            </w:r>
          </w:p>
        </w:tc>
      </w:tr>
      <w:tr w:rsidR="004958B5" w:rsidRPr="004A6658" w14:paraId="059B71D9"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FB5C9EB"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7C102B6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135E79C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2A72429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7C70CA3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E0B288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5D1F917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w:t>
            </w:r>
          </w:p>
        </w:tc>
        <w:tc>
          <w:tcPr>
            <w:tcW w:w="993" w:type="dxa"/>
            <w:tcBorders>
              <w:top w:val="single" w:sz="4" w:space="0" w:color="auto"/>
              <w:left w:val="single" w:sz="4" w:space="0" w:color="auto"/>
              <w:bottom w:val="single" w:sz="4" w:space="0" w:color="auto"/>
              <w:right w:val="single" w:sz="4" w:space="0" w:color="auto"/>
            </w:tcBorders>
          </w:tcPr>
          <w:p w14:paraId="1F1BB5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514AF7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r>
      <w:tr w:rsidR="004958B5" w:rsidRPr="004A6658" w14:paraId="0ABA463B"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76B459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295A38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543F27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1AB98EF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5BAE0A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EDC2EC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1FFAFD9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78</w:t>
            </w:r>
          </w:p>
        </w:tc>
        <w:tc>
          <w:tcPr>
            <w:tcW w:w="993" w:type="dxa"/>
            <w:tcBorders>
              <w:top w:val="single" w:sz="4" w:space="0" w:color="auto"/>
              <w:left w:val="single" w:sz="4" w:space="0" w:color="auto"/>
              <w:bottom w:val="single" w:sz="4" w:space="0" w:color="auto"/>
              <w:right w:val="single" w:sz="4" w:space="0" w:color="auto"/>
            </w:tcBorders>
          </w:tcPr>
          <w:p w14:paraId="7ADEF19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55E69A4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w:t>
            </w:r>
          </w:p>
        </w:tc>
      </w:tr>
      <w:tr w:rsidR="004958B5" w:rsidRPr="004A6658" w14:paraId="2991E913"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724F923"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07673E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B4A3E7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1A4C10C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32BCA1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1F5294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07</w:t>
            </w:r>
          </w:p>
        </w:tc>
        <w:tc>
          <w:tcPr>
            <w:tcW w:w="1275" w:type="dxa"/>
            <w:tcBorders>
              <w:top w:val="single" w:sz="4" w:space="0" w:color="auto"/>
              <w:left w:val="single" w:sz="4" w:space="0" w:color="auto"/>
              <w:bottom w:val="single" w:sz="4" w:space="0" w:color="auto"/>
              <w:right w:val="single" w:sz="4" w:space="0" w:color="auto"/>
            </w:tcBorders>
          </w:tcPr>
          <w:p w14:paraId="653E518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49</w:t>
            </w:r>
          </w:p>
        </w:tc>
        <w:tc>
          <w:tcPr>
            <w:tcW w:w="993" w:type="dxa"/>
            <w:tcBorders>
              <w:top w:val="single" w:sz="4" w:space="0" w:color="auto"/>
              <w:left w:val="single" w:sz="4" w:space="0" w:color="auto"/>
              <w:bottom w:val="single" w:sz="4" w:space="0" w:color="auto"/>
              <w:right w:val="single" w:sz="4" w:space="0" w:color="auto"/>
            </w:tcBorders>
          </w:tcPr>
          <w:p w14:paraId="22C9964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A98236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59</w:t>
            </w:r>
          </w:p>
        </w:tc>
      </w:tr>
      <w:tr w:rsidR="004958B5" w:rsidRPr="004A6658" w14:paraId="77D5461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5DA75784"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3085C7F7" w14:textId="77777777" w:rsidTr="008B6AC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4BEE7962"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2017</w:t>
            </w:r>
          </w:p>
        </w:tc>
        <w:tc>
          <w:tcPr>
            <w:tcW w:w="1985" w:type="dxa"/>
            <w:gridSpan w:val="3"/>
            <w:tcBorders>
              <w:top w:val="single" w:sz="4" w:space="0" w:color="auto"/>
              <w:left w:val="single" w:sz="4" w:space="0" w:color="auto"/>
              <w:bottom w:val="single" w:sz="4" w:space="0" w:color="auto"/>
              <w:right w:val="single" w:sz="4" w:space="0" w:color="auto"/>
            </w:tcBorders>
          </w:tcPr>
          <w:p w14:paraId="16B371D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7D239C7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106</w:t>
            </w:r>
          </w:p>
        </w:tc>
        <w:tc>
          <w:tcPr>
            <w:tcW w:w="992" w:type="dxa"/>
            <w:tcBorders>
              <w:top w:val="single" w:sz="4" w:space="0" w:color="auto"/>
              <w:left w:val="single" w:sz="4" w:space="0" w:color="auto"/>
              <w:bottom w:val="single" w:sz="4" w:space="0" w:color="auto"/>
              <w:right w:val="single" w:sz="4" w:space="0" w:color="auto"/>
            </w:tcBorders>
          </w:tcPr>
          <w:p w14:paraId="5A35C2F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93</w:t>
            </w:r>
          </w:p>
        </w:tc>
        <w:tc>
          <w:tcPr>
            <w:tcW w:w="1418" w:type="dxa"/>
            <w:tcBorders>
              <w:top w:val="single" w:sz="4" w:space="0" w:color="auto"/>
              <w:left w:val="single" w:sz="4" w:space="0" w:color="auto"/>
              <w:bottom w:val="single" w:sz="4" w:space="0" w:color="auto"/>
              <w:right w:val="single" w:sz="4" w:space="0" w:color="auto"/>
            </w:tcBorders>
          </w:tcPr>
          <w:p w14:paraId="5B8559D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189</w:t>
            </w:r>
          </w:p>
        </w:tc>
        <w:tc>
          <w:tcPr>
            <w:tcW w:w="1275" w:type="dxa"/>
            <w:tcBorders>
              <w:top w:val="single" w:sz="4" w:space="0" w:color="auto"/>
              <w:left w:val="single" w:sz="4" w:space="0" w:color="auto"/>
              <w:bottom w:val="single" w:sz="4" w:space="0" w:color="auto"/>
              <w:right w:val="single" w:sz="4" w:space="0" w:color="auto"/>
            </w:tcBorders>
          </w:tcPr>
          <w:p w14:paraId="25D389D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2.020</w:t>
            </w:r>
          </w:p>
        </w:tc>
        <w:tc>
          <w:tcPr>
            <w:tcW w:w="993" w:type="dxa"/>
            <w:tcBorders>
              <w:top w:val="single" w:sz="4" w:space="0" w:color="auto"/>
              <w:left w:val="single" w:sz="4" w:space="0" w:color="auto"/>
              <w:bottom w:val="single" w:sz="4" w:space="0" w:color="auto"/>
              <w:right w:val="single" w:sz="4" w:space="0" w:color="auto"/>
            </w:tcBorders>
          </w:tcPr>
          <w:p w14:paraId="3F5B813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3479678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2.448</w:t>
            </w:r>
          </w:p>
        </w:tc>
      </w:tr>
      <w:tr w:rsidR="004958B5" w:rsidRPr="004A6658" w14:paraId="15F3D6B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755165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647BA2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78BCAE1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796EF52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0C0BD4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6D2B19D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298B82B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w:t>
            </w:r>
          </w:p>
        </w:tc>
        <w:tc>
          <w:tcPr>
            <w:tcW w:w="993" w:type="dxa"/>
            <w:tcBorders>
              <w:top w:val="single" w:sz="4" w:space="0" w:color="auto"/>
              <w:left w:val="single" w:sz="4" w:space="0" w:color="auto"/>
              <w:bottom w:val="single" w:sz="4" w:space="0" w:color="auto"/>
              <w:right w:val="single" w:sz="4" w:space="0" w:color="auto"/>
            </w:tcBorders>
          </w:tcPr>
          <w:p w14:paraId="6823252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7557EF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w:t>
            </w:r>
          </w:p>
        </w:tc>
      </w:tr>
      <w:tr w:rsidR="004958B5" w:rsidRPr="004A6658" w14:paraId="481A3CB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6810B4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F9AE36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5413F31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1C61841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641410F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70DB7B3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2F12E29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w:t>
            </w:r>
          </w:p>
        </w:tc>
        <w:tc>
          <w:tcPr>
            <w:tcW w:w="993" w:type="dxa"/>
            <w:tcBorders>
              <w:top w:val="single" w:sz="4" w:space="0" w:color="auto"/>
              <w:left w:val="single" w:sz="4" w:space="0" w:color="auto"/>
              <w:bottom w:val="single" w:sz="4" w:space="0" w:color="auto"/>
              <w:right w:val="single" w:sz="4" w:space="0" w:color="auto"/>
            </w:tcBorders>
          </w:tcPr>
          <w:p w14:paraId="028CA82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91AE6E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w:t>
            </w:r>
          </w:p>
        </w:tc>
      </w:tr>
      <w:tr w:rsidR="004958B5" w:rsidRPr="004A6658" w14:paraId="757365F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197F373"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D635AB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p w14:paraId="579D0E4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3F3A93A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453FA59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5C1757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9C4329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56D6AFD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tcPr>
          <w:p w14:paraId="0523A54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388E2D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w:t>
            </w:r>
          </w:p>
        </w:tc>
      </w:tr>
      <w:tr w:rsidR="004958B5" w:rsidRPr="004A6658" w14:paraId="217D683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71A907C"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125DF4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24F2A44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0B94B4E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62EBB12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06F7269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528FC6F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116</w:t>
            </w:r>
          </w:p>
        </w:tc>
        <w:tc>
          <w:tcPr>
            <w:tcW w:w="993" w:type="dxa"/>
            <w:tcBorders>
              <w:top w:val="single" w:sz="4" w:space="0" w:color="auto"/>
              <w:left w:val="single" w:sz="4" w:space="0" w:color="auto"/>
              <w:bottom w:val="single" w:sz="4" w:space="0" w:color="auto"/>
              <w:right w:val="single" w:sz="4" w:space="0" w:color="auto"/>
            </w:tcBorders>
          </w:tcPr>
          <w:p w14:paraId="70D1E63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3F7909E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133</w:t>
            </w:r>
          </w:p>
        </w:tc>
      </w:tr>
      <w:tr w:rsidR="004958B5" w:rsidRPr="004A6658" w14:paraId="2A79138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314C20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E64668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5CBE16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3787ED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40A75E2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6FD368F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1C6E961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w:t>
            </w:r>
          </w:p>
        </w:tc>
        <w:tc>
          <w:tcPr>
            <w:tcW w:w="1275" w:type="dxa"/>
            <w:tcBorders>
              <w:top w:val="single" w:sz="4" w:space="0" w:color="auto"/>
              <w:left w:val="single" w:sz="4" w:space="0" w:color="auto"/>
              <w:bottom w:val="single" w:sz="4" w:space="0" w:color="auto"/>
              <w:right w:val="single" w:sz="4" w:space="0" w:color="auto"/>
            </w:tcBorders>
          </w:tcPr>
          <w:p w14:paraId="597F9E7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246</w:t>
            </w:r>
          </w:p>
        </w:tc>
        <w:tc>
          <w:tcPr>
            <w:tcW w:w="993" w:type="dxa"/>
            <w:tcBorders>
              <w:top w:val="single" w:sz="4" w:space="0" w:color="auto"/>
              <w:left w:val="single" w:sz="4" w:space="0" w:color="auto"/>
              <w:bottom w:val="single" w:sz="4" w:space="0" w:color="auto"/>
              <w:right w:val="single" w:sz="4" w:space="0" w:color="auto"/>
            </w:tcBorders>
          </w:tcPr>
          <w:p w14:paraId="0FEFB72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7A51AD7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296</w:t>
            </w:r>
          </w:p>
        </w:tc>
      </w:tr>
      <w:tr w:rsidR="004958B5" w:rsidRPr="004A6658" w14:paraId="6C14A811"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1EE5B8A"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303A738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D6EFD4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35F85C1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13F1FED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5CACDE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1049250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611E53C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381227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78</w:t>
            </w:r>
          </w:p>
        </w:tc>
      </w:tr>
      <w:tr w:rsidR="004958B5" w:rsidRPr="004A6658" w14:paraId="30D68D2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F8076C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2E59B1F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420E474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38D2094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6CBA940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4CCDA2F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1275" w:type="dxa"/>
            <w:tcBorders>
              <w:top w:val="single" w:sz="4" w:space="0" w:color="auto"/>
              <w:left w:val="single" w:sz="4" w:space="0" w:color="auto"/>
              <w:bottom w:val="single" w:sz="4" w:space="0" w:color="auto"/>
              <w:right w:val="single" w:sz="4" w:space="0" w:color="auto"/>
            </w:tcBorders>
          </w:tcPr>
          <w:p w14:paraId="07F1B01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157</w:t>
            </w:r>
          </w:p>
        </w:tc>
        <w:tc>
          <w:tcPr>
            <w:tcW w:w="993" w:type="dxa"/>
            <w:tcBorders>
              <w:top w:val="single" w:sz="4" w:space="0" w:color="auto"/>
              <w:left w:val="single" w:sz="4" w:space="0" w:color="auto"/>
              <w:bottom w:val="single" w:sz="4" w:space="0" w:color="auto"/>
              <w:right w:val="single" w:sz="4" w:space="0" w:color="auto"/>
            </w:tcBorders>
          </w:tcPr>
          <w:p w14:paraId="5DFCBAA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3911B7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189</w:t>
            </w:r>
          </w:p>
        </w:tc>
      </w:tr>
      <w:tr w:rsidR="004958B5" w:rsidRPr="004A6658" w14:paraId="632722D7"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1F2C9F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A3BFC8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A53860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714ABE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5B6AA37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250DC78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1275" w:type="dxa"/>
            <w:tcBorders>
              <w:top w:val="single" w:sz="4" w:space="0" w:color="auto"/>
              <w:left w:val="single" w:sz="4" w:space="0" w:color="auto"/>
              <w:bottom w:val="single" w:sz="4" w:space="0" w:color="auto"/>
              <w:right w:val="single" w:sz="4" w:space="0" w:color="auto"/>
            </w:tcBorders>
          </w:tcPr>
          <w:p w14:paraId="1CAB46F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w:t>
            </w:r>
          </w:p>
        </w:tc>
        <w:tc>
          <w:tcPr>
            <w:tcW w:w="993" w:type="dxa"/>
            <w:tcBorders>
              <w:top w:val="single" w:sz="4" w:space="0" w:color="auto"/>
              <w:left w:val="single" w:sz="4" w:space="0" w:color="auto"/>
              <w:bottom w:val="single" w:sz="4" w:space="0" w:color="auto"/>
              <w:right w:val="single" w:sz="4" w:space="0" w:color="auto"/>
            </w:tcBorders>
          </w:tcPr>
          <w:p w14:paraId="71CEB79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266F73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93</w:t>
            </w:r>
          </w:p>
        </w:tc>
      </w:tr>
      <w:tr w:rsidR="004958B5" w:rsidRPr="004A6658" w14:paraId="01A4187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F7089D7"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4B64E0F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781802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4C1E481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40C0E36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2E033E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2E3487E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w:t>
            </w:r>
          </w:p>
        </w:tc>
        <w:tc>
          <w:tcPr>
            <w:tcW w:w="993" w:type="dxa"/>
            <w:tcBorders>
              <w:top w:val="single" w:sz="4" w:space="0" w:color="auto"/>
              <w:left w:val="single" w:sz="4" w:space="0" w:color="auto"/>
              <w:bottom w:val="single" w:sz="4" w:space="0" w:color="auto"/>
              <w:right w:val="single" w:sz="4" w:space="0" w:color="auto"/>
            </w:tcBorders>
          </w:tcPr>
          <w:p w14:paraId="304D7D7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7D3C11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r>
      <w:tr w:rsidR="004958B5" w:rsidRPr="004A6658" w14:paraId="02CAAF90"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F4AE65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7738D6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7042F5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36994EC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32704C9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937E37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101E7AE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78</w:t>
            </w:r>
          </w:p>
        </w:tc>
        <w:tc>
          <w:tcPr>
            <w:tcW w:w="993" w:type="dxa"/>
            <w:tcBorders>
              <w:top w:val="single" w:sz="4" w:space="0" w:color="auto"/>
              <w:left w:val="single" w:sz="4" w:space="0" w:color="auto"/>
              <w:bottom w:val="single" w:sz="4" w:space="0" w:color="auto"/>
              <w:right w:val="single" w:sz="4" w:space="0" w:color="auto"/>
            </w:tcBorders>
          </w:tcPr>
          <w:p w14:paraId="7C5D3FD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065F73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89</w:t>
            </w:r>
          </w:p>
        </w:tc>
      </w:tr>
      <w:tr w:rsidR="004958B5" w:rsidRPr="004A6658" w14:paraId="7AFF7C9B"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4BDD6F8"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1ECAFA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201B760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588CCF9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2D04281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3831DE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07</w:t>
            </w:r>
          </w:p>
        </w:tc>
        <w:tc>
          <w:tcPr>
            <w:tcW w:w="1275" w:type="dxa"/>
            <w:tcBorders>
              <w:top w:val="single" w:sz="4" w:space="0" w:color="auto"/>
              <w:left w:val="single" w:sz="4" w:space="0" w:color="auto"/>
              <w:bottom w:val="single" w:sz="4" w:space="0" w:color="auto"/>
              <w:right w:val="single" w:sz="4" w:space="0" w:color="auto"/>
            </w:tcBorders>
          </w:tcPr>
          <w:p w14:paraId="281FD49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54</w:t>
            </w:r>
          </w:p>
        </w:tc>
        <w:tc>
          <w:tcPr>
            <w:tcW w:w="993" w:type="dxa"/>
            <w:tcBorders>
              <w:top w:val="single" w:sz="4" w:space="0" w:color="auto"/>
              <w:left w:val="single" w:sz="4" w:space="0" w:color="auto"/>
              <w:bottom w:val="single" w:sz="4" w:space="0" w:color="auto"/>
              <w:right w:val="single" w:sz="4" w:space="0" w:color="auto"/>
            </w:tcBorders>
          </w:tcPr>
          <w:p w14:paraId="682B168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80CB81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64</w:t>
            </w:r>
          </w:p>
        </w:tc>
      </w:tr>
      <w:tr w:rsidR="004958B5" w:rsidRPr="004A6658" w14:paraId="0DBEF944" w14:textId="77777777" w:rsidTr="008B6ACD">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365C4B3B"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31790F6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726D6F94"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2018</w:t>
            </w:r>
          </w:p>
        </w:tc>
        <w:tc>
          <w:tcPr>
            <w:tcW w:w="1985" w:type="dxa"/>
            <w:gridSpan w:val="3"/>
            <w:tcBorders>
              <w:top w:val="single" w:sz="4" w:space="0" w:color="auto"/>
              <w:left w:val="single" w:sz="4" w:space="0" w:color="auto"/>
              <w:bottom w:val="single" w:sz="4" w:space="0" w:color="auto"/>
              <w:right w:val="single" w:sz="4" w:space="0" w:color="auto"/>
            </w:tcBorders>
          </w:tcPr>
          <w:p w14:paraId="6B5E84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241635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107</w:t>
            </w:r>
          </w:p>
        </w:tc>
        <w:tc>
          <w:tcPr>
            <w:tcW w:w="992" w:type="dxa"/>
            <w:tcBorders>
              <w:top w:val="single" w:sz="4" w:space="0" w:color="auto"/>
              <w:left w:val="single" w:sz="4" w:space="0" w:color="auto"/>
              <w:bottom w:val="single" w:sz="4" w:space="0" w:color="auto"/>
              <w:right w:val="single" w:sz="4" w:space="0" w:color="auto"/>
            </w:tcBorders>
          </w:tcPr>
          <w:p w14:paraId="030A761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92</w:t>
            </w:r>
          </w:p>
        </w:tc>
        <w:tc>
          <w:tcPr>
            <w:tcW w:w="1418" w:type="dxa"/>
            <w:tcBorders>
              <w:top w:val="single" w:sz="4" w:space="0" w:color="auto"/>
              <w:left w:val="single" w:sz="4" w:space="0" w:color="auto"/>
              <w:bottom w:val="single" w:sz="4" w:space="0" w:color="auto"/>
              <w:right w:val="single" w:sz="4" w:space="0" w:color="auto"/>
            </w:tcBorders>
          </w:tcPr>
          <w:p w14:paraId="4360745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230</w:t>
            </w:r>
          </w:p>
        </w:tc>
        <w:tc>
          <w:tcPr>
            <w:tcW w:w="1275" w:type="dxa"/>
            <w:tcBorders>
              <w:top w:val="single" w:sz="4" w:space="0" w:color="auto"/>
              <w:left w:val="single" w:sz="4" w:space="0" w:color="auto"/>
              <w:bottom w:val="single" w:sz="4" w:space="0" w:color="auto"/>
              <w:right w:val="single" w:sz="4" w:space="0" w:color="auto"/>
            </w:tcBorders>
          </w:tcPr>
          <w:p w14:paraId="665C2B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2.068</w:t>
            </w:r>
          </w:p>
        </w:tc>
        <w:tc>
          <w:tcPr>
            <w:tcW w:w="993" w:type="dxa"/>
            <w:tcBorders>
              <w:top w:val="single" w:sz="4" w:space="0" w:color="auto"/>
              <w:left w:val="single" w:sz="4" w:space="0" w:color="auto"/>
              <w:bottom w:val="single" w:sz="4" w:space="0" w:color="auto"/>
              <w:right w:val="single" w:sz="4" w:space="0" w:color="auto"/>
            </w:tcBorders>
          </w:tcPr>
          <w:p w14:paraId="7905CA7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6E363AC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2.537</w:t>
            </w:r>
          </w:p>
        </w:tc>
      </w:tr>
      <w:tr w:rsidR="004958B5" w:rsidRPr="004A6658" w14:paraId="7BF22F5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C509DB1"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0BBE366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851" w:type="dxa"/>
            <w:tcBorders>
              <w:top w:val="single" w:sz="4" w:space="0" w:color="auto"/>
              <w:left w:val="single" w:sz="4" w:space="0" w:color="auto"/>
              <w:bottom w:val="single" w:sz="4" w:space="0" w:color="auto"/>
              <w:right w:val="single" w:sz="4" w:space="0" w:color="auto"/>
            </w:tcBorders>
          </w:tcPr>
          <w:p w14:paraId="1B3A534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279AA62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72E5500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623C144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35E2CBD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c>
          <w:tcPr>
            <w:tcW w:w="993" w:type="dxa"/>
            <w:tcBorders>
              <w:top w:val="single" w:sz="4" w:space="0" w:color="auto"/>
              <w:left w:val="single" w:sz="4" w:space="0" w:color="auto"/>
              <w:bottom w:val="single" w:sz="4" w:space="0" w:color="auto"/>
              <w:right w:val="single" w:sz="4" w:space="0" w:color="auto"/>
            </w:tcBorders>
          </w:tcPr>
          <w:p w14:paraId="58B223E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4519703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w:t>
            </w:r>
          </w:p>
        </w:tc>
      </w:tr>
      <w:tr w:rsidR="004958B5" w:rsidRPr="004A6658" w14:paraId="5AED74B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50EFC2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7AEBBB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407E85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50E5554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09055FC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E375C9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1CE7A86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w:t>
            </w:r>
          </w:p>
        </w:tc>
        <w:tc>
          <w:tcPr>
            <w:tcW w:w="993" w:type="dxa"/>
            <w:tcBorders>
              <w:top w:val="single" w:sz="4" w:space="0" w:color="auto"/>
              <w:left w:val="single" w:sz="4" w:space="0" w:color="auto"/>
              <w:bottom w:val="single" w:sz="4" w:space="0" w:color="auto"/>
              <w:right w:val="single" w:sz="4" w:space="0" w:color="auto"/>
            </w:tcBorders>
          </w:tcPr>
          <w:p w14:paraId="7E3557C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F765D7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w:t>
            </w:r>
          </w:p>
        </w:tc>
      </w:tr>
      <w:tr w:rsidR="004958B5" w:rsidRPr="004A6658" w14:paraId="48103D8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2A3E81F"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450CE45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p w14:paraId="1AA00F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851" w:type="dxa"/>
            <w:tcBorders>
              <w:top w:val="single" w:sz="4" w:space="0" w:color="auto"/>
              <w:left w:val="single" w:sz="4" w:space="0" w:color="auto"/>
              <w:bottom w:val="single" w:sz="4" w:space="0" w:color="auto"/>
              <w:right w:val="single" w:sz="4" w:space="0" w:color="auto"/>
            </w:tcBorders>
          </w:tcPr>
          <w:p w14:paraId="098663A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03A99E3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1D266A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65DD4D9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275" w:type="dxa"/>
            <w:tcBorders>
              <w:top w:val="single" w:sz="4" w:space="0" w:color="auto"/>
              <w:left w:val="single" w:sz="4" w:space="0" w:color="auto"/>
              <w:bottom w:val="single" w:sz="4" w:space="0" w:color="auto"/>
              <w:right w:val="single" w:sz="4" w:space="0" w:color="auto"/>
            </w:tcBorders>
          </w:tcPr>
          <w:p w14:paraId="75F656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993" w:type="dxa"/>
            <w:tcBorders>
              <w:top w:val="single" w:sz="4" w:space="0" w:color="auto"/>
              <w:left w:val="single" w:sz="4" w:space="0" w:color="auto"/>
              <w:bottom w:val="single" w:sz="4" w:space="0" w:color="auto"/>
              <w:right w:val="single" w:sz="4" w:space="0" w:color="auto"/>
            </w:tcBorders>
          </w:tcPr>
          <w:p w14:paraId="064EF88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1EA2011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w:t>
            </w:r>
          </w:p>
        </w:tc>
      </w:tr>
      <w:tr w:rsidR="004958B5" w:rsidRPr="004A6658" w14:paraId="5F9D48D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32150EAE"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CE0EA3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0B87663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6468A15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1D029F9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08B1FA1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1275" w:type="dxa"/>
            <w:tcBorders>
              <w:top w:val="single" w:sz="4" w:space="0" w:color="auto"/>
              <w:left w:val="single" w:sz="4" w:space="0" w:color="auto"/>
              <w:bottom w:val="single" w:sz="4" w:space="0" w:color="auto"/>
              <w:right w:val="single" w:sz="4" w:space="0" w:color="auto"/>
            </w:tcBorders>
          </w:tcPr>
          <w:p w14:paraId="2ED3223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124</w:t>
            </w:r>
          </w:p>
        </w:tc>
        <w:tc>
          <w:tcPr>
            <w:tcW w:w="993" w:type="dxa"/>
            <w:tcBorders>
              <w:top w:val="single" w:sz="4" w:space="0" w:color="auto"/>
              <w:left w:val="single" w:sz="4" w:space="0" w:color="auto"/>
              <w:bottom w:val="single" w:sz="4" w:space="0" w:color="auto"/>
              <w:right w:val="single" w:sz="4" w:space="0" w:color="auto"/>
            </w:tcBorders>
          </w:tcPr>
          <w:p w14:paraId="74D448C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0EF81DD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146</w:t>
            </w:r>
          </w:p>
        </w:tc>
      </w:tr>
      <w:tr w:rsidR="004958B5" w:rsidRPr="004A6658" w14:paraId="47AE122C"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FFF955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7B1086B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440CF41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FFD1FD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6CBBAD9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76FF209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34923D9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w:t>
            </w:r>
          </w:p>
        </w:tc>
        <w:tc>
          <w:tcPr>
            <w:tcW w:w="1275" w:type="dxa"/>
            <w:tcBorders>
              <w:top w:val="single" w:sz="4" w:space="0" w:color="auto"/>
              <w:left w:val="single" w:sz="4" w:space="0" w:color="auto"/>
              <w:bottom w:val="single" w:sz="4" w:space="0" w:color="auto"/>
              <w:right w:val="single" w:sz="4" w:space="0" w:color="auto"/>
            </w:tcBorders>
          </w:tcPr>
          <w:p w14:paraId="6952742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250</w:t>
            </w:r>
          </w:p>
        </w:tc>
        <w:tc>
          <w:tcPr>
            <w:tcW w:w="993" w:type="dxa"/>
            <w:tcBorders>
              <w:top w:val="single" w:sz="4" w:space="0" w:color="auto"/>
              <w:left w:val="single" w:sz="4" w:space="0" w:color="auto"/>
              <w:bottom w:val="single" w:sz="4" w:space="0" w:color="auto"/>
              <w:right w:val="single" w:sz="4" w:space="0" w:color="auto"/>
            </w:tcBorders>
          </w:tcPr>
          <w:p w14:paraId="1B3E8D8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49C9397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301</w:t>
            </w:r>
          </w:p>
        </w:tc>
      </w:tr>
      <w:tr w:rsidR="004958B5" w:rsidRPr="004A6658" w14:paraId="36A2284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BFC0590"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0E6E4E8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8C6D2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3E7FB91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44EC28E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2EB052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7D32A3E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w:t>
            </w:r>
          </w:p>
        </w:tc>
        <w:tc>
          <w:tcPr>
            <w:tcW w:w="993" w:type="dxa"/>
            <w:tcBorders>
              <w:top w:val="single" w:sz="4" w:space="0" w:color="auto"/>
              <w:left w:val="single" w:sz="4" w:space="0" w:color="auto"/>
              <w:bottom w:val="single" w:sz="4" w:space="0" w:color="auto"/>
              <w:right w:val="single" w:sz="4" w:space="0" w:color="auto"/>
            </w:tcBorders>
          </w:tcPr>
          <w:p w14:paraId="1AC7C2B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C85DDF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w:t>
            </w:r>
          </w:p>
        </w:tc>
      </w:tr>
      <w:tr w:rsidR="004958B5" w:rsidRPr="004A6658" w14:paraId="6A29CF2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5EEE41D"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8B1DD3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851" w:type="dxa"/>
            <w:tcBorders>
              <w:top w:val="single" w:sz="4" w:space="0" w:color="auto"/>
              <w:left w:val="single" w:sz="4" w:space="0" w:color="auto"/>
              <w:bottom w:val="single" w:sz="4" w:space="0" w:color="auto"/>
              <w:right w:val="single" w:sz="4" w:space="0" w:color="auto"/>
            </w:tcBorders>
          </w:tcPr>
          <w:p w14:paraId="1A81498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6CEF584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351A5C2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4F4E459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w:t>
            </w:r>
          </w:p>
        </w:tc>
        <w:tc>
          <w:tcPr>
            <w:tcW w:w="1275" w:type="dxa"/>
            <w:tcBorders>
              <w:top w:val="single" w:sz="4" w:space="0" w:color="auto"/>
              <w:left w:val="single" w:sz="4" w:space="0" w:color="auto"/>
              <w:bottom w:val="single" w:sz="4" w:space="0" w:color="auto"/>
              <w:right w:val="single" w:sz="4" w:space="0" w:color="auto"/>
            </w:tcBorders>
          </w:tcPr>
          <w:p w14:paraId="08CFC01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158</w:t>
            </w:r>
          </w:p>
        </w:tc>
        <w:tc>
          <w:tcPr>
            <w:tcW w:w="993" w:type="dxa"/>
            <w:tcBorders>
              <w:top w:val="single" w:sz="4" w:space="0" w:color="auto"/>
              <w:left w:val="single" w:sz="4" w:space="0" w:color="auto"/>
              <w:bottom w:val="single" w:sz="4" w:space="0" w:color="auto"/>
              <w:right w:val="single" w:sz="4" w:space="0" w:color="auto"/>
            </w:tcBorders>
          </w:tcPr>
          <w:p w14:paraId="2509FCB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0B30CC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w:t>
            </w:r>
          </w:p>
        </w:tc>
      </w:tr>
      <w:tr w:rsidR="004958B5" w:rsidRPr="004A6658" w14:paraId="6766EC9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0FD3375"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6CABE7F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9EFE8F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23C948F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7BFFE6A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234112E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1275" w:type="dxa"/>
            <w:tcBorders>
              <w:top w:val="single" w:sz="4" w:space="0" w:color="auto"/>
              <w:left w:val="single" w:sz="4" w:space="0" w:color="auto"/>
              <w:bottom w:val="single" w:sz="4" w:space="0" w:color="auto"/>
              <w:right w:val="single" w:sz="4" w:space="0" w:color="auto"/>
            </w:tcBorders>
          </w:tcPr>
          <w:p w14:paraId="127EE73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w:t>
            </w:r>
          </w:p>
        </w:tc>
        <w:tc>
          <w:tcPr>
            <w:tcW w:w="993" w:type="dxa"/>
            <w:tcBorders>
              <w:top w:val="single" w:sz="4" w:space="0" w:color="auto"/>
              <w:left w:val="single" w:sz="4" w:space="0" w:color="auto"/>
              <w:bottom w:val="single" w:sz="4" w:space="0" w:color="auto"/>
              <w:right w:val="single" w:sz="4" w:space="0" w:color="auto"/>
            </w:tcBorders>
          </w:tcPr>
          <w:p w14:paraId="2979AEE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3C38BAE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w:t>
            </w:r>
          </w:p>
        </w:tc>
      </w:tr>
      <w:tr w:rsidR="004958B5" w:rsidRPr="004A6658" w14:paraId="0D1FB7D6"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28FFB74"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18AE88B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851" w:type="dxa"/>
            <w:tcBorders>
              <w:top w:val="single" w:sz="4" w:space="0" w:color="auto"/>
              <w:left w:val="single" w:sz="4" w:space="0" w:color="auto"/>
              <w:bottom w:val="single" w:sz="4" w:space="0" w:color="auto"/>
              <w:right w:val="single" w:sz="4" w:space="0" w:color="auto"/>
            </w:tcBorders>
          </w:tcPr>
          <w:p w14:paraId="7AC01D8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373911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2362CB2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20185FD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275" w:type="dxa"/>
            <w:tcBorders>
              <w:top w:val="single" w:sz="4" w:space="0" w:color="auto"/>
              <w:left w:val="single" w:sz="4" w:space="0" w:color="auto"/>
              <w:bottom w:val="single" w:sz="4" w:space="0" w:color="auto"/>
              <w:right w:val="single" w:sz="4" w:space="0" w:color="auto"/>
            </w:tcBorders>
          </w:tcPr>
          <w:p w14:paraId="6221E90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w:t>
            </w:r>
          </w:p>
        </w:tc>
        <w:tc>
          <w:tcPr>
            <w:tcW w:w="993" w:type="dxa"/>
            <w:tcBorders>
              <w:top w:val="single" w:sz="4" w:space="0" w:color="auto"/>
              <w:left w:val="single" w:sz="4" w:space="0" w:color="auto"/>
              <w:bottom w:val="single" w:sz="4" w:space="0" w:color="auto"/>
              <w:right w:val="single" w:sz="4" w:space="0" w:color="auto"/>
            </w:tcBorders>
          </w:tcPr>
          <w:p w14:paraId="49F5087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5853423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w:t>
            </w:r>
          </w:p>
        </w:tc>
      </w:tr>
      <w:tr w:rsidR="004958B5" w:rsidRPr="004A6658" w14:paraId="012136F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4DC3249"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5E81CE1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34CB612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795BF6F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581EC9C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302FEC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398A10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87</w:t>
            </w:r>
          </w:p>
        </w:tc>
        <w:tc>
          <w:tcPr>
            <w:tcW w:w="993" w:type="dxa"/>
            <w:tcBorders>
              <w:top w:val="single" w:sz="4" w:space="0" w:color="auto"/>
              <w:left w:val="single" w:sz="4" w:space="0" w:color="auto"/>
              <w:bottom w:val="single" w:sz="4" w:space="0" w:color="auto"/>
              <w:right w:val="single" w:sz="4" w:space="0" w:color="auto"/>
            </w:tcBorders>
          </w:tcPr>
          <w:p w14:paraId="00B5803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4E03C17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98</w:t>
            </w:r>
          </w:p>
        </w:tc>
      </w:tr>
      <w:tr w:rsidR="004958B5" w:rsidRPr="004A6658" w14:paraId="0BFB6955"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2466D08" w14:textId="77777777" w:rsidR="004958B5" w:rsidRPr="004A6658" w:rsidRDefault="004958B5" w:rsidP="008B6ACD">
            <w:pPr>
              <w:spacing w:line="276" w:lineRule="auto"/>
              <w:rPr>
                <w:rFonts w:asciiTheme="minorHAnsi" w:hAnsiTheme="minorHAnsi" w:cstheme="minorHAnsi"/>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tcPr>
          <w:p w14:paraId="12D1BAC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12F8294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55539A3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34F6C7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19011E8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08</w:t>
            </w:r>
          </w:p>
        </w:tc>
        <w:tc>
          <w:tcPr>
            <w:tcW w:w="1275" w:type="dxa"/>
            <w:tcBorders>
              <w:top w:val="single" w:sz="4" w:space="0" w:color="auto"/>
              <w:left w:val="single" w:sz="4" w:space="0" w:color="auto"/>
              <w:bottom w:val="single" w:sz="4" w:space="0" w:color="auto"/>
              <w:right w:val="single" w:sz="4" w:space="0" w:color="auto"/>
            </w:tcBorders>
          </w:tcPr>
          <w:p w14:paraId="5AFDAA5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55</w:t>
            </w:r>
          </w:p>
        </w:tc>
        <w:tc>
          <w:tcPr>
            <w:tcW w:w="993" w:type="dxa"/>
            <w:tcBorders>
              <w:top w:val="single" w:sz="4" w:space="0" w:color="auto"/>
              <w:left w:val="single" w:sz="4" w:space="0" w:color="auto"/>
              <w:bottom w:val="single" w:sz="4" w:space="0" w:color="auto"/>
              <w:right w:val="single" w:sz="4" w:space="0" w:color="auto"/>
            </w:tcBorders>
          </w:tcPr>
          <w:p w14:paraId="507DA9E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FEB968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66</w:t>
            </w:r>
          </w:p>
        </w:tc>
      </w:tr>
      <w:tr w:rsidR="004958B5" w:rsidRPr="004A6658" w14:paraId="13D76D4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10"/>
            <w:tcBorders>
              <w:top w:val="single" w:sz="4" w:space="0" w:color="auto"/>
              <w:left w:val="single" w:sz="4" w:space="0" w:color="auto"/>
              <w:bottom w:val="single" w:sz="4" w:space="0" w:color="auto"/>
              <w:right w:val="single" w:sz="4" w:space="0" w:color="auto"/>
            </w:tcBorders>
          </w:tcPr>
          <w:p w14:paraId="470487B8" w14:textId="77777777" w:rsidR="004958B5" w:rsidRPr="004A6658" w:rsidRDefault="004958B5" w:rsidP="008B6ACD">
            <w:pPr>
              <w:spacing w:line="276" w:lineRule="auto"/>
              <w:jc w:val="center"/>
              <w:rPr>
                <w:rFonts w:asciiTheme="minorHAnsi" w:hAnsiTheme="minorHAnsi" w:cstheme="minorHAnsi"/>
                <w:b w:val="0"/>
                <w:bCs w:val="0"/>
                <w:sz w:val="18"/>
                <w:szCs w:val="18"/>
              </w:rPr>
            </w:pPr>
          </w:p>
        </w:tc>
      </w:tr>
      <w:tr w:rsidR="004958B5" w:rsidRPr="004A6658" w14:paraId="10605AB3" w14:textId="77777777" w:rsidTr="008B6ACD">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4A87B839"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2019</w:t>
            </w:r>
          </w:p>
        </w:tc>
        <w:tc>
          <w:tcPr>
            <w:tcW w:w="1985" w:type="dxa"/>
            <w:gridSpan w:val="3"/>
            <w:tcBorders>
              <w:top w:val="single" w:sz="4" w:space="0" w:color="auto"/>
              <w:left w:val="single" w:sz="4" w:space="0" w:color="auto"/>
              <w:bottom w:val="single" w:sz="4" w:space="0" w:color="auto"/>
              <w:right w:val="single" w:sz="4" w:space="0" w:color="auto"/>
            </w:tcBorders>
          </w:tcPr>
          <w:p w14:paraId="53B3397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Brasil</w:t>
            </w:r>
          </w:p>
        </w:tc>
        <w:tc>
          <w:tcPr>
            <w:tcW w:w="987" w:type="dxa"/>
            <w:tcBorders>
              <w:top w:val="single" w:sz="4" w:space="0" w:color="auto"/>
              <w:left w:val="single" w:sz="4" w:space="0" w:color="auto"/>
              <w:bottom w:val="single" w:sz="4" w:space="0" w:color="auto"/>
              <w:right w:val="single" w:sz="4" w:space="0" w:color="auto"/>
            </w:tcBorders>
          </w:tcPr>
          <w:p w14:paraId="1DB0BDD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108</w:t>
            </w:r>
          </w:p>
        </w:tc>
        <w:tc>
          <w:tcPr>
            <w:tcW w:w="992" w:type="dxa"/>
            <w:tcBorders>
              <w:top w:val="single" w:sz="4" w:space="0" w:color="auto"/>
              <w:left w:val="single" w:sz="4" w:space="0" w:color="auto"/>
              <w:bottom w:val="single" w:sz="4" w:space="0" w:color="auto"/>
              <w:right w:val="single" w:sz="4" w:space="0" w:color="auto"/>
            </w:tcBorders>
          </w:tcPr>
          <w:p w14:paraId="206F7D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90</w:t>
            </w:r>
          </w:p>
        </w:tc>
        <w:tc>
          <w:tcPr>
            <w:tcW w:w="1418" w:type="dxa"/>
            <w:tcBorders>
              <w:top w:val="single" w:sz="4" w:space="0" w:color="auto"/>
              <w:left w:val="single" w:sz="4" w:space="0" w:color="auto"/>
              <w:bottom w:val="single" w:sz="4" w:space="0" w:color="auto"/>
              <w:right w:val="single" w:sz="4" w:space="0" w:color="auto"/>
            </w:tcBorders>
          </w:tcPr>
          <w:p w14:paraId="7025F20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294</w:t>
            </w:r>
          </w:p>
        </w:tc>
        <w:tc>
          <w:tcPr>
            <w:tcW w:w="1275" w:type="dxa"/>
            <w:tcBorders>
              <w:top w:val="single" w:sz="4" w:space="0" w:color="auto"/>
              <w:left w:val="single" w:sz="4" w:space="0" w:color="auto"/>
              <w:bottom w:val="single" w:sz="4" w:space="0" w:color="auto"/>
              <w:right w:val="single" w:sz="4" w:space="0" w:color="auto"/>
            </w:tcBorders>
          </w:tcPr>
          <w:p w14:paraId="7AC292D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2.076</w:t>
            </w:r>
          </w:p>
        </w:tc>
        <w:tc>
          <w:tcPr>
            <w:tcW w:w="993" w:type="dxa"/>
            <w:tcBorders>
              <w:top w:val="single" w:sz="4" w:space="0" w:color="auto"/>
              <w:left w:val="single" w:sz="4" w:space="0" w:color="auto"/>
              <w:bottom w:val="single" w:sz="4" w:space="0" w:color="auto"/>
              <w:right w:val="single" w:sz="4" w:space="0" w:color="auto"/>
            </w:tcBorders>
          </w:tcPr>
          <w:p w14:paraId="15891B9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40</w:t>
            </w:r>
          </w:p>
        </w:tc>
        <w:tc>
          <w:tcPr>
            <w:tcW w:w="850" w:type="dxa"/>
            <w:tcBorders>
              <w:top w:val="single" w:sz="4" w:space="0" w:color="auto"/>
              <w:left w:val="single" w:sz="4" w:space="0" w:color="auto"/>
              <w:bottom w:val="single" w:sz="4" w:space="0" w:color="auto"/>
              <w:right w:val="single" w:sz="4" w:space="0" w:color="auto"/>
            </w:tcBorders>
          </w:tcPr>
          <w:p w14:paraId="47F4AB6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2.608</w:t>
            </w:r>
          </w:p>
        </w:tc>
      </w:tr>
      <w:tr w:rsidR="004958B5" w:rsidRPr="004A6658" w14:paraId="7D5D34A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B84350E"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tcPr>
          <w:p w14:paraId="79F4447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Norte</w:t>
            </w:r>
          </w:p>
        </w:tc>
        <w:tc>
          <w:tcPr>
            <w:tcW w:w="920" w:type="dxa"/>
            <w:gridSpan w:val="2"/>
            <w:tcBorders>
              <w:top w:val="single" w:sz="4" w:space="0" w:color="auto"/>
              <w:left w:val="single" w:sz="4" w:space="0" w:color="auto"/>
              <w:bottom w:val="single" w:sz="4" w:space="0" w:color="auto"/>
              <w:right w:val="single" w:sz="4" w:space="0" w:color="auto"/>
            </w:tcBorders>
          </w:tcPr>
          <w:p w14:paraId="2AF4203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7283B4D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41BE83E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44D764C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1275" w:type="dxa"/>
            <w:tcBorders>
              <w:top w:val="single" w:sz="4" w:space="0" w:color="auto"/>
              <w:left w:val="single" w:sz="4" w:space="0" w:color="auto"/>
              <w:bottom w:val="single" w:sz="4" w:space="0" w:color="auto"/>
              <w:right w:val="single" w:sz="4" w:space="0" w:color="auto"/>
            </w:tcBorders>
          </w:tcPr>
          <w:p w14:paraId="1641E5A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w:t>
            </w:r>
          </w:p>
        </w:tc>
        <w:tc>
          <w:tcPr>
            <w:tcW w:w="993" w:type="dxa"/>
            <w:tcBorders>
              <w:top w:val="single" w:sz="4" w:space="0" w:color="auto"/>
              <w:left w:val="single" w:sz="4" w:space="0" w:color="auto"/>
              <w:bottom w:val="single" w:sz="4" w:space="0" w:color="auto"/>
              <w:right w:val="single" w:sz="4" w:space="0" w:color="auto"/>
            </w:tcBorders>
          </w:tcPr>
          <w:p w14:paraId="791537A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3E05BE2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w:t>
            </w:r>
          </w:p>
        </w:tc>
      </w:tr>
      <w:tr w:rsidR="004958B5" w:rsidRPr="004A6658" w14:paraId="4310AC65"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BBB1F32"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54A8CA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6A7374D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6A56EFF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992" w:type="dxa"/>
            <w:tcBorders>
              <w:top w:val="single" w:sz="4" w:space="0" w:color="auto"/>
              <w:left w:val="single" w:sz="4" w:space="0" w:color="auto"/>
              <w:bottom w:val="single" w:sz="4" w:space="0" w:color="auto"/>
              <w:right w:val="single" w:sz="4" w:space="0" w:color="auto"/>
            </w:tcBorders>
          </w:tcPr>
          <w:p w14:paraId="2441B57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7DBA06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0FA540C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w:t>
            </w:r>
          </w:p>
        </w:tc>
        <w:tc>
          <w:tcPr>
            <w:tcW w:w="993" w:type="dxa"/>
            <w:tcBorders>
              <w:top w:val="single" w:sz="4" w:space="0" w:color="auto"/>
              <w:left w:val="single" w:sz="4" w:space="0" w:color="auto"/>
              <w:bottom w:val="single" w:sz="4" w:space="0" w:color="auto"/>
              <w:right w:val="single" w:sz="4" w:space="0" w:color="auto"/>
            </w:tcBorders>
          </w:tcPr>
          <w:p w14:paraId="51B3A07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3208EB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w:t>
            </w:r>
          </w:p>
        </w:tc>
      </w:tr>
      <w:tr w:rsidR="004958B5" w:rsidRPr="004A6658" w14:paraId="4D95C6D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71B28052"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tcPr>
          <w:p w14:paraId="67F1BDA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p w14:paraId="40049C6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Nordeste</w:t>
            </w:r>
          </w:p>
        </w:tc>
        <w:tc>
          <w:tcPr>
            <w:tcW w:w="920" w:type="dxa"/>
            <w:gridSpan w:val="2"/>
            <w:tcBorders>
              <w:top w:val="single" w:sz="4" w:space="0" w:color="auto"/>
              <w:left w:val="single" w:sz="4" w:space="0" w:color="auto"/>
              <w:bottom w:val="single" w:sz="4" w:space="0" w:color="auto"/>
              <w:right w:val="single" w:sz="4" w:space="0" w:color="auto"/>
            </w:tcBorders>
          </w:tcPr>
          <w:p w14:paraId="0BF22B1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646BBFE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14AD399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54870C5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275" w:type="dxa"/>
            <w:tcBorders>
              <w:top w:val="single" w:sz="4" w:space="0" w:color="auto"/>
              <w:left w:val="single" w:sz="4" w:space="0" w:color="auto"/>
              <w:bottom w:val="single" w:sz="4" w:space="0" w:color="auto"/>
              <w:right w:val="single" w:sz="4" w:space="0" w:color="auto"/>
            </w:tcBorders>
          </w:tcPr>
          <w:p w14:paraId="5BF0CE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w:t>
            </w:r>
          </w:p>
        </w:tc>
        <w:tc>
          <w:tcPr>
            <w:tcW w:w="993" w:type="dxa"/>
            <w:tcBorders>
              <w:top w:val="single" w:sz="4" w:space="0" w:color="auto"/>
              <w:left w:val="single" w:sz="4" w:space="0" w:color="auto"/>
              <w:bottom w:val="single" w:sz="4" w:space="0" w:color="auto"/>
              <w:right w:val="single" w:sz="4" w:space="0" w:color="auto"/>
            </w:tcBorders>
          </w:tcPr>
          <w:p w14:paraId="402A2D3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2D165A5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w:t>
            </w:r>
          </w:p>
        </w:tc>
      </w:tr>
      <w:tr w:rsidR="004958B5" w:rsidRPr="004A6658" w14:paraId="6013348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5FA78F5"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74FF07B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76D8314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5EE842C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992" w:type="dxa"/>
            <w:tcBorders>
              <w:top w:val="single" w:sz="4" w:space="0" w:color="auto"/>
              <w:left w:val="single" w:sz="4" w:space="0" w:color="auto"/>
              <w:bottom w:val="single" w:sz="4" w:space="0" w:color="auto"/>
              <w:right w:val="single" w:sz="4" w:space="0" w:color="auto"/>
            </w:tcBorders>
          </w:tcPr>
          <w:p w14:paraId="0F574E4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1418" w:type="dxa"/>
            <w:tcBorders>
              <w:top w:val="single" w:sz="4" w:space="0" w:color="auto"/>
              <w:left w:val="single" w:sz="4" w:space="0" w:color="auto"/>
              <w:bottom w:val="single" w:sz="4" w:space="0" w:color="auto"/>
              <w:right w:val="single" w:sz="4" w:space="0" w:color="auto"/>
            </w:tcBorders>
          </w:tcPr>
          <w:p w14:paraId="236295D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w:t>
            </w:r>
          </w:p>
        </w:tc>
        <w:tc>
          <w:tcPr>
            <w:tcW w:w="1275" w:type="dxa"/>
            <w:tcBorders>
              <w:top w:val="single" w:sz="4" w:space="0" w:color="auto"/>
              <w:left w:val="single" w:sz="4" w:space="0" w:color="auto"/>
              <w:bottom w:val="single" w:sz="4" w:space="0" w:color="auto"/>
              <w:right w:val="single" w:sz="4" w:space="0" w:color="auto"/>
            </w:tcBorders>
          </w:tcPr>
          <w:p w14:paraId="181A4A3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121</w:t>
            </w:r>
          </w:p>
        </w:tc>
        <w:tc>
          <w:tcPr>
            <w:tcW w:w="993" w:type="dxa"/>
            <w:tcBorders>
              <w:top w:val="single" w:sz="4" w:space="0" w:color="auto"/>
              <w:left w:val="single" w:sz="4" w:space="0" w:color="auto"/>
              <w:bottom w:val="single" w:sz="4" w:space="0" w:color="auto"/>
              <w:right w:val="single" w:sz="4" w:space="0" w:color="auto"/>
            </w:tcBorders>
          </w:tcPr>
          <w:p w14:paraId="439E114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2209767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152</w:t>
            </w:r>
          </w:p>
        </w:tc>
      </w:tr>
      <w:tr w:rsidR="004958B5" w:rsidRPr="004A6658" w14:paraId="1EBAFCE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BD33C2B"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tcPr>
          <w:p w14:paraId="51B813A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Sudeste</w:t>
            </w:r>
          </w:p>
          <w:p w14:paraId="1DD6422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3FB3FE1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7727E69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992" w:type="dxa"/>
            <w:tcBorders>
              <w:top w:val="single" w:sz="4" w:space="0" w:color="auto"/>
              <w:left w:val="single" w:sz="4" w:space="0" w:color="auto"/>
              <w:bottom w:val="single" w:sz="4" w:space="0" w:color="auto"/>
              <w:right w:val="single" w:sz="4" w:space="0" w:color="auto"/>
            </w:tcBorders>
          </w:tcPr>
          <w:p w14:paraId="50C5083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c>
          <w:tcPr>
            <w:tcW w:w="1418" w:type="dxa"/>
            <w:tcBorders>
              <w:top w:val="single" w:sz="4" w:space="0" w:color="auto"/>
              <w:left w:val="single" w:sz="4" w:space="0" w:color="auto"/>
              <w:bottom w:val="single" w:sz="4" w:space="0" w:color="auto"/>
              <w:right w:val="single" w:sz="4" w:space="0" w:color="auto"/>
            </w:tcBorders>
          </w:tcPr>
          <w:p w14:paraId="31D9010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c>
          <w:tcPr>
            <w:tcW w:w="1275" w:type="dxa"/>
            <w:tcBorders>
              <w:top w:val="single" w:sz="4" w:space="0" w:color="auto"/>
              <w:left w:val="single" w:sz="4" w:space="0" w:color="auto"/>
              <w:bottom w:val="single" w:sz="4" w:space="0" w:color="auto"/>
              <w:right w:val="single" w:sz="4" w:space="0" w:color="auto"/>
            </w:tcBorders>
          </w:tcPr>
          <w:p w14:paraId="6D08EAE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248</w:t>
            </w:r>
          </w:p>
        </w:tc>
        <w:tc>
          <w:tcPr>
            <w:tcW w:w="993" w:type="dxa"/>
            <w:tcBorders>
              <w:top w:val="single" w:sz="4" w:space="0" w:color="auto"/>
              <w:left w:val="single" w:sz="4" w:space="0" w:color="auto"/>
              <w:bottom w:val="single" w:sz="4" w:space="0" w:color="auto"/>
              <w:right w:val="single" w:sz="4" w:space="0" w:color="auto"/>
            </w:tcBorders>
          </w:tcPr>
          <w:p w14:paraId="0A281103"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c>
          <w:tcPr>
            <w:tcW w:w="850" w:type="dxa"/>
            <w:tcBorders>
              <w:top w:val="single" w:sz="4" w:space="0" w:color="auto"/>
              <w:left w:val="single" w:sz="4" w:space="0" w:color="auto"/>
              <w:bottom w:val="single" w:sz="4" w:space="0" w:color="auto"/>
              <w:right w:val="single" w:sz="4" w:space="0" w:color="auto"/>
            </w:tcBorders>
          </w:tcPr>
          <w:p w14:paraId="3E214E0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306</w:t>
            </w:r>
          </w:p>
        </w:tc>
      </w:tr>
      <w:tr w:rsidR="004958B5" w:rsidRPr="004A6658" w14:paraId="670C98E7"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6859AD1"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4E90F66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2A4A9DC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0B93772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334F75F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A6DCAF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1275" w:type="dxa"/>
            <w:tcBorders>
              <w:top w:val="single" w:sz="4" w:space="0" w:color="auto"/>
              <w:left w:val="single" w:sz="4" w:space="0" w:color="auto"/>
              <w:bottom w:val="single" w:sz="4" w:space="0" w:color="auto"/>
              <w:right w:val="single" w:sz="4" w:space="0" w:color="auto"/>
            </w:tcBorders>
          </w:tcPr>
          <w:p w14:paraId="31113D9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w:t>
            </w:r>
          </w:p>
        </w:tc>
        <w:tc>
          <w:tcPr>
            <w:tcW w:w="993" w:type="dxa"/>
            <w:tcBorders>
              <w:top w:val="single" w:sz="4" w:space="0" w:color="auto"/>
              <w:left w:val="single" w:sz="4" w:space="0" w:color="auto"/>
              <w:bottom w:val="single" w:sz="4" w:space="0" w:color="auto"/>
              <w:right w:val="single" w:sz="4" w:space="0" w:color="auto"/>
            </w:tcBorders>
          </w:tcPr>
          <w:p w14:paraId="7D741F4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AE179D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79</w:t>
            </w:r>
          </w:p>
        </w:tc>
      </w:tr>
      <w:tr w:rsidR="004958B5" w:rsidRPr="004A6658" w14:paraId="176EEE8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6952C7BB"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tcPr>
          <w:p w14:paraId="27C54DC4"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Sul</w:t>
            </w:r>
          </w:p>
        </w:tc>
        <w:tc>
          <w:tcPr>
            <w:tcW w:w="920" w:type="dxa"/>
            <w:gridSpan w:val="2"/>
            <w:tcBorders>
              <w:top w:val="single" w:sz="4" w:space="0" w:color="auto"/>
              <w:left w:val="single" w:sz="4" w:space="0" w:color="auto"/>
              <w:bottom w:val="single" w:sz="4" w:space="0" w:color="auto"/>
              <w:right w:val="single" w:sz="4" w:space="0" w:color="auto"/>
            </w:tcBorders>
          </w:tcPr>
          <w:p w14:paraId="5745233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12647B4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33DA102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418" w:type="dxa"/>
            <w:tcBorders>
              <w:top w:val="single" w:sz="4" w:space="0" w:color="auto"/>
              <w:left w:val="single" w:sz="4" w:space="0" w:color="auto"/>
              <w:bottom w:val="single" w:sz="4" w:space="0" w:color="auto"/>
              <w:right w:val="single" w:sz="4" w:space="0" w:color="auto"/>
            </w:tcBorders>
          </w:tcPr>
          <w:p w14:paraId="4FAAC5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w:t>
            </w:r>
          </w:p>
        </w:tc>
        <w:tc>
          <w:tcPr>
            <w:tcW w:w="1275" w:type="dxa"/>
            <w:tcBorders>
              <w:top w:val="single" w:sz="4" w:space="0" w:color="auto"/>
              <w:left w:val="single" w:sz="4" w:space="0" w:color="auto"/>
              <w:bottom w:val="single" w:sz="4" w:space="0" w:color="auto"/>
              <w:right w:val="single" w:sz="4" w:space="0" w:color="auto"/>
            </w:tcBorders>
          </w:tcPr>
          <w:p w14:paraId="656E039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488D9D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7BE83CB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191</w:t>
            </w:r>
          </w:p>
        </w:tc>
      </w:tr>
      <w:tr w:rsidR="004958B5" w:rsidRPr="004A6658" w14:paraId="45131278"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5C1C986"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465CE5A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74E33EE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4CF16B8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c>
          <w:tcPr>
            <w:tcW w:w="992" w:type="dxa"/>
            <w:tcBorders>
              <w:top w:val="single" w:sz="4" w:space="0" w:color="auto"/>
              <w:left w:val="single" w:sz="4" w:space="0" w:color="auto"/>
              <w:bottom w:val="single" w:sz="4" w:space="0" w:color="auto"/>
              <w:right w:val="single" w:sz="4" w:space="0" w:color="auto"/>
            </w:tcBorders>
          </w:tcPr>
          <w:p w14:paraId="64B6EFA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09</w:t>
            </w:r>
          </w:p>
        </w:tc>
        <w:tc>
          <w:tcPr>
            <w:tcW w:w="1418" w:type="dxa"/>
            <w:tcBorders>
              <w:top w:val="single" w:sz="4" w:space="0" w:color="auto"/>
              <w:left w:val="single" w:sz="4" w:space="0" w:color="auto"/>
              <w:bottom w:val="single" w:sz="4" w:space="0" w:color="auto"/>
              <w:right w:val="single" w:sz="4" w:space="0" w:color="auto"/>
            </w:tcBorders>
          </w:tcPr>
          <w:p w14:paraId="5915FE0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1275" w:type="dxa"/>
            <w:tcBorders>
              <w:top w:val="single" w:sz="4" w:space="0" w:color="auto"/>
              <w:left w:val="single" w:sz="4" w:space="0" w:color="auto"/>
              <w:bottom w:val="single" w:sz="4" w:space="0" w:color="auto"/>
              <w:right w:val="single" w:sz="4" w:space="0" w:color="auto"/>
            </w:tcBorders>
          </w:tcPr>
          <w:p w14:paraId="3BBEB97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w:t>
            </w:r>
          </w:p>
        </w:tc>
        <w:tc>
          <w:tcPr>
            <w:tcW w:w="993" w:type="dxa"/>
            <w:tcBorders>
              <w:top w:val="single" w:sz="4" w:space="0" w:color="auto"/>
              <w:left w:val="single" w:sz="4" w:space="0" w:color="auto"/>
              <w:bottom w:val="single" w:sz="4" w:space="0" w:color="auto"/>
              <w:right w:val="single" w:sz="4" w:space="0" w:color="auto"/>
            </w:tcBorders>
          </w:tcPr>
          <w:p w14:paraId="1EDD03A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1FE23B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w:t>
            </w:r>
          </w:p>
        </w:tc>
      </w:tr>
      <w:tr w:rsidR="004958B5" w:rsidRPr="004A6658" w14:paraId="19D34D3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07B870AC"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tcPr>
          <w:p w14:paraId="49C7194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Centro oeste</w:t>
            </w:r>
          </w:p>
        </w:tc>
        <w:tc>
          <w:tcPr>
            <w:tcW w:w="920" w:type="dxa"/>
            <w:gridSpan w:val="2"/>
            <w:tcBorders>
              <w:top w:val="single" w:sz="4" w:space="0" w:color="auto"/>
              <w:left w:val="single" w:sz="4" w:space="0" w:color="auto"/>
              <w:bottom w:val="single" w:sz="4" w:space="0" w:color="auto"/>
              <w:right w:val="single" w:sz="4" w:space="0" w:color="auto"/>
            </w:tcBorders>
          </w:tcPr>
          <w:p w14:paraId="762090E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5A62DF6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992" w:type="dxa"/>
            <w:tcBorders>
              <w:top w:val="single" w:sz="4" w:space="0" w:color="auto"/>
              <w:left w:val="single" w:sz="4" w:space="0" w:color="auto"/>
              <w:bottom w:val="single" w:sz="4" w:space="0" w:color="auto"/>
              <w:right w:val="single" w:sz="4" w:space="0" w:color="auto"/>
            </w:tcBorders>
          </w:tcPr>
          <w:p w14:paraId="1E21605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0179AEF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05</w:t>
            </w:r>
          </w:p>
        </w:tc>
        <w:tc>
          <w:tcPr>
            <w:tcW w:w="1275" w:type="dxa"/>
            <w:tcBorders>
              <w:top w:val="single" w:sz="4" w:space="0" w:color="auto"/>
              <w:left w:val="single" w:sz="4" w:space="0" w:color="auto"/>
              <w:bottom w:val="single" w:sz="4" w:space="0" w:color="auto"/>
              <w:right w:val="single" w:sz="4" w:space="0" w:color="auto"/>
            </w:tcBorders>
          </w:tcPr>
          <w:p w14:paraId="343B016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w:t>
            </w:r>
          </w:p>
        </w:tc>
        <w:tc>
          <w:tcPr>
            <w:tcW w:w="993" w:type="dxa"/>
            <w:tcBorders>
              <w:top w:val="single" w:sz="4" w:space="0" w:color="auto"/>
              <w:left w:val="single" w:sz="4" w:space="0" w:color="auto"/>
              <w:bottom w:val="single" w:sz="4" w:space="0" w:color="auto"/>
              <w:right w:val="single" w:sz="4" w:space="0" w:color="auto"/>
            </w:tcBorders>
          </w:tcPr>
          <w:p w14:paraId="56B13F3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8D3A0F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68</w:t>
            </w:r>
          </w:p>
        </w:tc>
      </w:tr>
      <w:tr w:rsidR="004958B5" w:rsidRPr="004A6658" w14:paraId="6DCB36FD" w14:textId="77777777" w:rsidTr="008B6ACD">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5A46323C"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5202204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369D46FE"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4AB95A2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03</w:t>
            </w:r>
          </w:p>
        </w:tc>
        <w:tc>
          <w:tcPr>
            <w:tcW w:w="992" w:type="dxa"/>
            <w:tcBorders>
              <w:top w:val="single" w:sz="4" w:space="0" w:color="auto"/>
              <w:left w:val="single" w:sz="4" w:space="0" w:color="auto"/>
              <w:bottom w:val="single" w:sz="4" w:space="0" w:color="auto"/>
              <w:right w:val="single" w:sz="4" w:space="0" w:color="auto"/>
            </w:tcBorders>
          </w:tcPr>
          <w:p w14:paraId="43C3BEB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7784FB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07</w:t>
            </w:r>
          </w:p>
        </w:tc>
        <w:tc>
          <w:tcPr>
            <w:tcW w:w="1275" w:type="dxa"/>
            <w:tcBorders>
              <w:top w:val="single" w:sz="4" w:space="0" w:color="auto"/>
              <w:left w:val="single" w:sz="4" w:space="0" w:color="auto"/>
              <w:bottom w:val="single" w:sz="4" w:space="0" w:color="auto"/>
              <w:right w:val="single" w:sz="4" w:space="0" w:color="auto"/>
            </w:tcBorders>
          </w:tcPr>
          <w:p w14:paraId="6D9611A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w:t>
            </w:r>
          </w:p>
        </w:tc>
        <w:tc>
          <w:tcPr>
            <w:tcW w:w="993" w:type="dxa"/>
            <w:tcBorders>
              <w:top w:val="single" w:sz="4" w:space="0" w:color="auto"/>
              <w:left w:val="single" w:sz="4" w:space="0" w:color="auto"/>
              <w:bottom w:val="single" w:sz="4" w:space="0" w:color="auto"/>
              <w:right w:val="single" w:sz="4" w:space="0" w:color="auto"/>
            </w:tcBorders>
          </w:tcPr>
          <w:p w14:paraId="312FA05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02</w:t>
            </w:r>
          </w:p>
        </w:tc>
        <w:tc>
          <w:tcPr>
            <w:tcW w:w="850" w:type="dxa"/>
            <w:tcBorders>
              <w:top w:val="single" w:sz="4" w:space="0" w:color="auto"/>
              <w:left w:val="single" w:sz="4" w:space="0" w:color="auto"/>
              <w:bottom w:val="single" w:sz="4" w:space="0" w:color="auto"/>
              <w:right w:val="single" w:sz="4" w:space="0" w:color="auto"/>
            </w:tcBorders>
          </w:tcPr>
          <w:p w14:paraId="0B26E27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108</w:t>
            </w:r>
          </w:p>
        </w:tc>
      </w:tr>
      <w:tr w:rsidR="004958B5" w:rsidRPr="004A6658" w14:paraId="5DF7CB0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28096B7E" w14:textId="77777777" w:rsidR="004958B5" w:rsidRPr="004A6658" w:rsidRDefault="004958B5" w:rsidP="008B6ACD">
            <w:pPr>
              <w:spacing w:line="276" w:lineRule="auto"/>
              <w:rPr>
                <w:rFonts w:asciiTheme="minorHAnsi" w:hAnsiTheme="minorHAnsi" w:cstheme="minorHAnsi"/>
                <w:sz w:val="18"/>
                <w:szCs w:val="18"/>
              </w:rPr>
            </w:pPr>
          </w:p>
        </w:tc>
        <w:tc>
          <w:tcPr>
            <w:tcW w:w="1065" w:type="dxa"/>
            <w:vMerge/>
            <w:tcBorders>
              <w:top w:val="single" w:sz="4" w:space="0" w:color="auto"/>
              <w:left w:val="single" w:sz="4" w:space="0" w:color="auto"/>
              <w:bottom w:val="single" w:sz="4" w:space="0" w:color="auto"/>
              <w:right w:val="single" w:sz="4" w:space="0" w:color="auto"/>
            </w:tcBorders>
          </w:tcPr>
          <w:p w14:paraId="0C6D83B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920" w:type="dxa"/>
            <w:gridSpan w:val="2"/>
            <w:tcBorders>
              <w:top w:val="single" w:sz="4" w:space="0" w:color="auto"/>
              <w:left w:val="single" w:sz="4" w:space="0" w:color="auto"/>
              <w:bottom w:val="single" w:sz="4" w:space="0" w:color="auto"/>
              <w:right w:val="single" w:sz="4" w:space="0" w:color="auto"/>
            </w:tcBorders>
          </w:tcPr>
          <w:p w14:paraId="6061B24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bCs/>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1F01489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992" w:type="dxa"/>
            <w:tcBorders>
              <w:top w:val="single" w:sz="4" w:space="0" w:color="auto"/>
              <w:left w:val="single" w:sz="4" w:space="0" w:color="auto"/>
              <w:bottom w:val="single" w:sz="4" w:space="0" w:color="auto"/>
              <w:right w:val="single" w:sz="4" w:space="0" w:color="auto"/>
            </w:tcBorders>
          </w:tcPr>
          <w:p w14:paraId="0F4B0AA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1418" w:type="dxa"/>
            <w:tcBorders>
              <w:top w:val="single" w:sz="4" w:space="0" w:color="auto"/>
              <w:left w:val="single" w:sz="4" w:space="0" w:color="auto"/>
              <w:bottom w:val="single" w:sz="4" w:space="0" w:color="auto"/>
              <w:right w:val="single" w:sz="4" w:space="0" w:color="auto"/>
            </w:tcBorders>
          </w:tcPr>
          <w:p w14:paraId="4CE344F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09</w:t>
            </w:r>
          </w:p>
        </w:tc>
        <w:tc>
          <w:tcPr>
            <w:tcW w:w="1275" w:type="dxa"/>
            <w:tcBorders>
              <w:top w:val="single" w:sz="4" w:space="0" w:color="auto"/>
              <w:left w:val="single" w:sz="4" w:space="0" w:color="auto"/>
              <w:bottom w:val="single" w:sz="4" w:space="0" w:color="auto"/>
              <w:right w:val="single" w:sz="4" w:space="0" w:color="auto"/>
            </w:tcBorders>
          </w:tcPr>
          <w:p w14:paraId="45D96AF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60</w:t>
            </w:r>
          </w:p>
        </w:tc>
        <w:tc>
          <w:tcPr>
            <w:tcW w:w="993" w:type="dxa"/>
            <w:tcBorders>
              <w:top w:val="single" w:sz="4" w:space="0" w:color="auto"/>
              <w:left w:val="single" w:sz="4" w:space="0" w:color="auto"/>
              <w:bottom w:val="single" w:sz="4" w:space="0" w:color="auto"/>
              <w:right w:val="single" w:sz="4" w:space="0" w:color="auto"/>
            </w:tcBorders>
          </w:tcPr>
          <w:p w14:paraId="40EA025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01</w:t>
            </w:r>
          </w:p>
        </w:tc>
        <w:tc>
          <w:tcPr>
            <w:tcW w:w="850" w:type="dxa"/>
            <w:tcBorders>
              <w:top w:val="single" w:sz="4" w:space="0" w:color="auto"/>
              <w:left w:val="single" w:sz="4" w:space="0" w:color="auto"/>
              <w:bottom w:val="single" w:sz="4" w:space="0" w:color="auto"/>
              <w:right w:val="single" w:sz="4" w:space="0" w:color="auto"/>
            </w:tcBorders>
          </w:tcPr>
          <w:p w14:paraId="6C679CD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72</w:t>
            </w:r>
          </w:p>
        </w:tc>
      </w:tr>
      <w:tr w:rsidR="004958B5" w:rsidRPr="004A6658" w14:paraId="3D122C82"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0634A1F0"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2C35383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BRASIL</w:t>
            </w:r>
          </w:p>
        </w:tc>
        <w:tc>
          <w:tcPr>
            <w:tcW w:w="987" w:type="dxa"/>
            <w:tcBorders>
              <w:top w:val="single" w:sz="4" w:space="0" w:color="auto"/>
              <w:left w:val="single" w:sz="4" w:space="0" w:color="auto"/>
              <w:bottom w:val="single" w:sz="4" w:space="0" w:color="auto"/>
              <w:right w:val="single" w:sz="4" w:space="0" w:color="auto"/>
            </w:tcBorders>
          </w:tcPr>
          <w:p w14:paraId="10BAB9D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6,93%</w:t>
            </w:r>
          </w:p>
        </w:tc>
        <w:tc>
          <w:tcPr>
            <w:tcW w:w="992" w:type="dxa"/>
            <w:tcBorders>
              <w:top w:val="single" w:sz="4" w:space="0" w:color="auto"/>
              <w:left w:val="single" w:sz="4" w:space="0" w:color="auto"/>
              <w:bottom w:val="single" w:sz="4" w:space="0" w:color="auto"/>
              <w:right w:val="single" w:sz="4" w:space="0" w:color="auto"/>
            </w:tcBorders>
          </w:tcPr>
          <w:p w14:paraId="66789D2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1,12%</w:t>
            </w:r>
          </w:p>
        </w:tc>
        <w:tc>
          <w:tcPr>
            <w:tcW w:w="1418" w:type="dxa"/>
            <w:tcBorders>
              <w:top w:val="single" w:sz="4" w:space="0" w:color="auto"/>
              <w:left w:val="single" w:sz="4" w:space="0" w:color="auto"/>
              <w:bottom w:val="single" w:sz="4" w:space="0" w:color="auto"/>
              <w:right w:val="single" w:sz="4" w:space="0" w:color="auto"/>
            </w:tcBorders>
          </w:tcPr>
          <w:p w14:paraId="3C330EB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133,3%</w:t>
            </w:r>
          </w:p>
        </w:tc>
        <w:tc>
          <w:tcPr>
            <w:tcW w:w="1275" w:type="dxa"/>
            <w:tcBorders>
              <w:top w:val="single" w:sz="4" w:space="0" w:color="auto"/>
              <w:left w:val="single" w:sz="4" w:space="0" w:color="auto"/>
              <w:bottom w:val="single" w:sz="4" w:space="0" w:color="auto"/>
              <w:right w:val="single" w:sz="4" w:space="0" w:color="auto"/>
            </w:tcBorders>
          </w:tcPr>
          <w:p w14:paraId="0DC9030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2,51%</w:t>
            </w:r>
          </w:p>
        </w:tc>
        <w:tc>
          <w:tcPr>
            <w:tcW w:w="993" w:type="dxa"/>
            <w:tcBorders>
              <w:top w:val="single" w:sz="4" w:space="0" w:color="auto"/>
              <w:left w:val="single" w:sz="4" w:space="0" w:color="auto"/>
              <w:bottom w:val="single" w:sz="4" w:space="0" w:color="auto"/>
              <w:right w:val="single" w:sz="4" w:space="0" w:color="auto"/>
            </w:tcBorders>
          </w:tcPr>
          <w:p w14:paraId="738647B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8,1%</w:t>
            </w:r>
          </w:p>
        </w:tc>
        <w:tc>
          <w:tcPr>
            <w:tcW w:w="850" w:type="dxa"/>
            <w:tcBorders>
              <w:top w:val="single" w:sz="4" w:space="0" w:color="auto"/>
              <w:left w:val="single" w:sz="4" w:space="0" w:color="auto"/>
              <w:bottom w:val="single" w:sz="4" w:space="0" w:color="auto"/>
              <w:right w:val="single" w:sz="4" w:space="0" w:color="auto"/>
            </w:tcBorders>
          </w:tcPr>
          <w:p w14:paraId="0179E9F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sz w:val="18"/>
                <w:szCs w:val="18"/>
              </w:rPr>
            </w:pPr>
            <w:r w:rsidRPr="004A6658">
              <w:rPr>
                <w:rFonts w:asciiTheme="minorHAnsi" w:hAnsiTheme="minorHAnsi" w:cstheme="minorHAnsi"/>
                <w:b/>
                <w:bCs/>
                <w:i/>
                <w:sz w:val="18"/>
                <w:szCs w:val="18"/>
              </w:rPr>
              <w:t>9,7%</w:t>
            </w:r>
          </w:p>
        </w:tc>
      </w:tr>
      <w:tr w:rsidR="004958B5" w:rsidRPr="004A6658" w14:paraId="41C6090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7D424766"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72BA06F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RO</w:t>
            </w:r>
          </w:p>
        </w:tc>
        <w:tc>
          <w:tcPr>
            <w:tcW w:w="987" w:type="dxa"/>
            <w:tcBorders>
              <w:top w:val="single" w:sz="4" w:space="0" w:color="auto"/>
              <w:left w:val="single" w:sz="4" w:space="0" w:color="auto"/>
              <w:bottom w:val="single" w:sz="4" w:space="0" w:color="auto"/>
              <w:right w:val="single" w:sz="4" w:space="0" w:color="auto"/>
            </w:tcBorders>
          </w:tcPr>
          <w:p w14:paraId="65AB30B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7377B7D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52D570A7"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200,0%</w:t>
            </w:r>
          </w:p>
        </w:tc>
        <w:tc>
          <w:tcPr>
            <w:tcW w:w="1275" w:type="dxa"/>
            <w:tcBorders>
              <w:top w:val="single" w:sz="4" w:space="0" w:color="auto"/>
              <w:left w:val="single" w:sz="4" w:space="0" w:color="auto"/>
              <w:bottom w:val="single" w:sz="4" w:space="0" w:color="auto"/>
              <w:right w:val="single" w:sz="4" w:space="0" w:color="auto"/>
            </w:tcBorders>
          </w:tcPr>
          <w:p w14:paraId="614F88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3" w:type="dxa"/>
            <w:tcBorders>
              <w:top w:val="single" w:sz="4" w:space="0" w:color="auto"/>
              <w:left w:val="single" w:sz="4" w:space="0" w:color="auto"/>
              <w:bottom w:val="single" w:sz="4" w:space="0" w:color="auto"/>
              <w:right w:val="single" w:sz="4" w:space="0" w:color="auto"/>
            </w:tcBorders>
          </w:tcPr>
          <w:p w14:paraId="433CAA5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095FF85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6,5%</w:t>
            </w:r>
          </w:p>
        </w:tc>
      </w:tr>
      <w:tr w:rsidR="004958B5" w:rsidRPr="004A6658" w14:paraId="17BC3598"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65561874"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32F5071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PA</w:t>
            </w:r>
          </w:p>
        </w:tc>
        <w:tc>
          <w:tcPr>
            <w:tcW w:w="987" w:type="dxa"/>
            <w:tcBorders>
              <w:top w:val="single" w:sz="4" w:space="0" w:color="auto"/>
              <w:left w:val="single" w:sz="4" w:space="0" w:color="auto"/>
              <w:bottom w:val="single" w:sz="4" w:space="0" w:color="auto"/>
              <w:right w:val="single" w:sz="4" w:space="0" w:color="auto"/>
            </w:tcBorders>
          </w:tcPr>
          <w:p w14:paraId="7D1DB4E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50,0%</w:t>
            </w:r>
          </w:p>
        </w:tc>
        <w:tc>
          <w:tcPr>
            <w:tcW w:w="992" w:type="dxa"/>
            <w:tcBorders>
              <w:top w:val="single" w:sz="4" w:space="0" w:color="auto"/>
              <w:left w:val="single" w:sz="4" w:space="0" w:color="auto"/>
              <w:bottom w:val="single" w:sz="4" w:space="0" w:color="auto"/>
              <w:right w:val="single" w:sz="4" w:space="0" w:color="auto"/>
            </w:tcBorders>
          </w:tcPr>
          <w:p w14:paraId="77B0E61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5876FB3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150,0%</w:t>
            </w:r>
          </w:p>
        </w:tc>
        <w:tc>
          <w:tcPr>
            <w:tcW w:w="1275" w:type="dxa"/>
            <w:tcBorders>
              <w:top w:val="single" w:sz="4" w:space="0" w:color="auto"/>
              <w:left w:val="single" w:sz="4" w:space="0" w:color="auto"/>
              <w:bottom w:val="single" w:sz="4" w:space="0" w:color="auto"/>
              <w:right w:val="single" w:sz="4" w:space="0" w:color="auto"/>
            </w:tcBorders>
          </w:tcPr>
          <w:p w14:paraId="679002C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165,2%</w:t>
            </w:r>
          </w:p>
        </w:tc>
        <w:tc>
          <w:tcPr>
            <w:tcW w:w="993" w:type="dxa"/>
            <w:tcBorders>
              <w:top w:val="single" w:sz="4" w:space="0" w:color="auto"/>
              <w:left w:val="single" w:sz="4" w:space="0" w:color="auto"/>
              <w:bottom w:val="single" w:sz="4" w:space="0" w:color="auto"/>
              <w:right w:val="single" w:sz="4" w:space="0" w:color="auto"/>
            </w:tcBorders>
          </w:tcPr>
          <w:p w14:paraId="1AC7AD6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79539D0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135,4%</w:t>
            </w:r>
          </w:p>
        </w:tc>
      </w:tr>
      <w:tr w:rsidR="004958B5" w:rsidRPr="004A6658" w14:paraId="1BC6A4C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2A60BB19"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5BF66E5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SE</w:t>
            </w:r>
          </w:p>
        </w:tc>
        <w:tc>
          <w:tcPr>
            <w:tcW w:w="987" w:type="dxa"/>
            <w:tcBorders>
              <w:top w:val="single" w:sz="4" w:space="0" w:color="auto"/>
              <w:left w:val="single" w:sz="4" w:space="0" w:color="auto"/>
              <w:bottom w:val="single" w:sz="4" w:space="0" w:color="auto"/>
              <w:right w:val="single" w:sz="4" w:space="0" w:color="auto"/>
            </w:tcBorders>
          </w:tcPr>
          <w:p w14:paraId="17F50682"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2E07747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6F0B6E1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100,0%</w:t>
            </w:r>
          </w:p>
        </w:tc>
        <w:tc>
          <w:tcPr>
            <w:tcW w:w="1275" w:type="dxa"/>
            <w:tcBorders>
              <w:top w:val="single" w:sz="4" w:space="0" w:color="auto"/>
              <w:left w:val="single" w:sz="4" w:space="0" w:color="auto"/>
              <w:bottom w:val="single" w:sz="4" w:space="0" w:color="auto"/>
              <w:right w:val="single" w:sz="4" w:space="0" w:color="auto"/>
            </w:tcBorders>
          </w:tcPr>
          <w:p w14:paraId="248A598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33,3%</w:t>
            </w:r>
          </w:p>
        </w:tc>
        <w:tc>
          <w:tcPr>
            <w:tcW w:w="993" w:type="dxa"/>
            <w:tcBorders>
              <w:top w:val="single" w:sz="4" w:space="0" w:color="auto"/>
              <w:left w:val="single" w:sz="4" w:space="0" w:color="auto"/>
              <w:bottom w:val="single" w:sz="4" w:space="0" w:color="auto"/>
              <w:right w:val="single" w:sz="4" w:space="0" w:color="auto"/>
            </w:tcBorders>
          </w:tcPr>
          <w:p w14:paraId="6A99FB8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3053D95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33,3%</w:t>
            </w:r>
          </w:p>
        </w:tc>
      </w:tr>
      <w:tr w:rsidR="004958B5" w:rsidRPr="004A6658" w14:paraId="119047CA"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2EABE732"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13D1238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BA</w:t>
            </w:r>
          </w:p>
        </w:tc>
        <w:tc>
          <w:tcPr>
            <w:tcW w:w="987" w:type="dxa"/>
            <w:tcBorders>
              <w:top w:val="single" w:sz="4" w:space="0" w:color="auto"/>
              <w:left w:val="single" w:sz="4" w:space="0" w:color="auto"/>
              <w:bottom w:val="single" w:sz="4" w:space="0" w:color="auto"/>
              <w:right w:val="single" w:sz="4" w:space="0" w:color="auto"/>
            </w:tcBorders>
          </w:tcPr>
          <w:p w14:paraId="594D055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25,0%</w:t>
            </w:r>
          </w:p>
        </w:tc>
        <w:tc>
          <w:tcPr>
            <w:tcW w:w="992" w:type="dxa"/>
            <w:tcBorders>
              <w:top w:val="single" w:sz="4" w:space="0" w:color="auto"/>
              <w:left w:val="single" w:sz="4" w:space="0" w:color="auto"/>
              <w:bottom w:val="single" w:sz="4" w:space="0" w:color="auto"/>
              <w:right w:val="single" w:sz="4" w:space="0" w:color="auto"/>
            </w:tcBorders>
          </w:tcPr>
          <w:p w14:paraId="7AD32B9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123BBD7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850,0%</w:t>
            </w:r>
          </w:p>
        </w:tc>
        <w:tc>
          <w:tcPr>
            <w:tcW w:w="1275" w:type="dxa"/>
            <w:tcBorders>
              <w:top w:val="single" w:sz="4" w:space="0" w:color="auto"/>
              <w:left w:val="single" w:sz="4" w:space="0" w:color="auto"/>
              <w:bottom w:val="single" w:sz="4" w:space="0" w:color="auto"/>
              <w:right w:val="single" w:sz="4" w:space="0" w:color="auto"/>
            </w:tcBorders>
          </w:tcPr>
          <w:p w14:paraId="18E0128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16,3%</w:t>
            </w:r>
          </w:p>
        </w:tc>
        <w:tc>
          <w:tcPr>
            <w:tcW w:w="993" w:type="dxa"/>
            <w:tcBorders>
              <w:top w:val="single" w:sz="4" w:space="0" w:color="auto"/>
              <w:left w:val="single" w:sz="4" w:space="0" w:color="auto"/>
              <w:bottom w:val="single" w:sz="4" w:space="0" w:color="auto"/>
              <w:right w:val="single" w:sz="4" w:space="0" w:color="auto"/>
            </w:tcBorders>
          </w:tcPr>
          <w:p w14:paraId="6733F43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4F2D2278"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31,0%</w:t>
            </w:r>
          </w:p>
        </w:tc>
      </w:tr>
      <w:tr w:rsidR="004958B5" w:rsidRPr="004A6658" w14:paraId="3B0B4C96"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671EBCF7"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21442C7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MG</w:t>
            </w:r>
          </w:p>
        </w:tc>
        <w:tc>
          <w:tcPr>
            <w:tcW w:w="987" w:type="dxa"/>
            <w:tcBorders>
              <w:top w:val="single" w:sz="4" w:space="0" w:color="auto"/>
              <w:left w:val="single" w:sz="4" w:space="0" w:color="auto"/>
              <w:bottom w:val="single" w:sz="4" w:space="0" w:color="auto"/>
              <w:right w:val="single" w:sz="4" w:space="0" w:color="auto"/>
            </w:tcBorders>
          </w:tcPr>
          <w:p w14:paraId="4F6BB2A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71B21C3D"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-11,1%</w:t>
            </w:r>
          </w:p>
        </w:tc>
        <w:tc>
          <w:tcPr>
            <w:tcW w:w="1418" w:type="dxa"/>
            <w:tcBorders>
              <w:top w:val="single" w:sz="4" w:space="0" w:color="auto"/>
              <w:left w:val="single" w:sz="4" w:space="0" w:color="auto"/>
              <w:bottom w:val="single" w:sz="4" w:space="0" w:color="auto"/>
              <w:right w:val="single" w:sz="4" w:space="0" w:color="auto"/>
            </w:tcBorders>
          </w:tcPr>
          <w:p w14:paraId="58F2535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93,7%</w:t>
            </w:r>
          </w:p>
        </w:tc>
        <w:tc>
          <w:tcPr>
            <w:tcW w:w="1275" w:type="dxa"/>
            <w:tcBorders>
              <w:top w:val="single" w:sz="4" w:space="0" w:color="auto"/>
              <w:left w:val="single" w:sz="4" w:space="0" w:color="auto"/>
              <w:bottom w:val="single" w:sz="4" w:space="0" w:color="auto"/>
              <w:right w:val="single" w:sz="4" w:space="0" w:color="auto"/>
            </w:tcBorders>
          </w:tcPr>
          <w:p w14:paraId="6374CC5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-23,9%</w:t>
            </w:r>
          </w:p>
        </w:tc>
        <w:tc>
          <w:tcPr>
            <w:tcW w:w="993" w:type="dxa"/>
            <w:tcBorders>
              <w:top w:val="single" w:sz="4" w:space="0" w:color="auto"/>
              <w:left w:val="single" w:sz="4" w:space="0" w:color="auto"/>
              <w:bottom w:val="single" w:sz="4" w:space="0" w:color="auto"/>
              <w:right w:val="single" w:sz="4" w:space="0" w:color="auto"/>
            </w:tcBorders>
          </w:tcPr>
          <w:p w14:paraId="12D0BA6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6C8B676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-17,3%</w:t>
            </w:r>
          </w:p>
        </w:tc>
      </w:tr>
      <w:tr w:rsidR="004958B5" w:rsidRPr="004A6658" w14:paraId="44385B69"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3B85F2BB"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1CBDBA6A"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ES</w:t>
            </w:r>
          </w:p>
        </w:tc>
        <w:tc>
          <w:tcPr>
            <w:tcW w:w="987" w:type="dxa"/>
            <w:tcBorders>
              <w:top w:val="single" w:sz="4" w:space="0" w:color="auto"/>
              <w:left w:val="single" w:sz="4" w:space="0" w:color="auto"/>
              <w:bottom w:val="single" w:sz="4" w:space="0" w:color="auto"/>
              <w:right w:val="single" w:sz="4" w:space="0" w:color="auto"/>
            </w:tcBorders>
          </w:tcPr>
          <w:p w14:paraId="35A53D1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1F265BC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100%</w:t>
            </w:r>
          </w:p>
        </w:tc>
        <w:tc>
          <w:tcPr>
            <w:tcW w:w="1418" w:type="dxa"/>
            <w:tcBorders>
              <w:top w:val="single" w:sz="4" w:space="0" w:color="auto"/>
              <w:left w:val="single" w:sz="4" w:space="0" w:color="auto"/>
              <w:bottom w:val="single" w:sz="4" w:space="0" w:color="auto"/>
              <w:right w:val="single" w:sz="4" w:space="0" w:color="auto"/>
            </w:tcBorders>
          </w:tcPr>
          <w:p w14:paraId="1D9AA2E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33,3%</w:t>
            </w:r>
          </w:p>
        </w:tc>
        <w:tc>
          <w:tcPr>
            <w:tcW w:w="1275" w:type="dxa"/>
            <w:tcBorders>
              <w:top w:val="single" w:sz="4" w:space="0" w:color="auto"/>
              <w:left w:val="single" w:sz="4" w:space="0" w:color="auto"/>
              <w:bottom w:val="single" w:sz="4" w:space="0" w:color="auto"/>
              <w:right w:val="single" w:sz="4" w:space="0" w:color="auto"/>
            </w:tcBorders>
          </w:tcPr>
          <w:p w14:paraId="50683CB4"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-13,3%</w:t>
            </w:r>
          </w:p>
        </w:tc>
        <w:tc>
          <w:tcPr>
            <w:tcW w:w="993" w:type="dxa"/>
            <w:tcBorders>
              <w:top w:val="single" w:sz="4" w:space="0" w:color="auto"/>
              <w:left w:val="single" w:sz="4" w:space="0" w:color="auto"/>
              <w:bottom w:val="single" w:sz="4" w:space="0" w:color="auto"/>
              <w:right w:val="single" w:sz="4" w:space="0" w:color="auto"/>
            </w:tcBorders>
          </w:tcPr>
          <w:p w14:paraId="49ED957D"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3A8CBCE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-10,2%</w:t>
            </w:r>
          </w:p>
        </w:tc>
      </w:tr>
      <w:tr w:rsidR="004958B5" w:rsidRPr="004A6658" w14:paraId="0832BCA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4117B565"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4596ACE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PR</w:t>
            </w:r>
          </w:p>
        </w:tc>
        <w:tc>
          <w:tcPr>
            <w:tcW w:w="987" w:type="dxa"/>
            <w:tcBorders>
              <w:top w:val="single" w:sz="4" w:space="0" w:color="auto"/>
              <w:left w:val="single" w:sz="4" w:space="0" w:color="auto"/>
              <w:bottom w:val="single" w:sz="4" w:space="0" w:color="auto"/>
              <w:right w:val="single" w:sz="4" w:space="0" w:color="auto"/>
            </w:tcBorders>
          </w:tcPr>
          <w:p w14:paraId="4073B8CA"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11,1%</w:t>
            </w:r>
          </w:p>
        </w:tc>
        <w:tc>
          <w:tcPr>
            <w:tcW w:w="992" w:type="dxa"/>
            <w:tcBorders>
              <w:top w:val="single" w:sz="4" w:space="0" w:color="auto"/>
              <w:left w:val="single" w:sz="4" w:space="0" w:color="auto"/>
              <w:bottom w:val="single" w:sz="4" w:space="0" w:color="auto"/>
              <w:right w:val="single" w:sz="4" w:space="0" w:color="auto"/>
            </w:tcBorders>
          </w:tcPr>
          <w:p w14:paraId="3284F0E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311BA23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316,6%</w:t>
            </w:r>
          </w:p>
        </w:tc>
        <w:tc>
          <w:tcPr>
            <w:tcW w:w="1275" w:type="dxa"/>
            <w:tcBorders>
              <w:top w:val="single" w:sz="4" w:space="0" w:color="auto"/>
              <w:left w:val="single" w:sz="4" w:space="0" w:color="auto"/>
              <w:bottom w:val="single" w:sz="4" w:space="0" w:color="auto"/>
              <w:right w:val="single" w:sz="4" w:space="0" w:color="auto"/>
            </w:tcBorders>
          </w:tcPr>
          <w:p w14:paraId="0C2BFED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-6,25%</w:t>
            </w:r>
          </w:p>
        </w:tc>
        <w:tc>
          <w:tcPr>
            <w:tcW w:w="993" w:type="dxa"/>
            <w:tcBorders>
              <w:top w:val="single" w:sz="4" w:space="0" w:color="auto"/>
              <w:left w:val="single" w:sz="4" w:space="0" w:color="auto"/>
              <w:bottom w:val="single" w:sz="4" w:space="0" w:color="auto"/>
              <w:right w:val="single" w:sz="4" w:space="0" w:color="auto"/>
            </w:tcBorders>
          </w:tcPr>
          <w:p w14:paraId="0EDB46AF"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0D33683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5,5%</w:t>
            </w:r>
          </w:p>
        </w:tc>
      </w:tr>
      <w:tr w:rsidR="004958B5" w:rsidRPr="004A6658" w14:paraId="54290B1F"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1D7B6FD7"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237E4E8B"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SC</w:t>
            </w:r>
          </w:p>
        </w:tc>
        <w:tc>
          <w:tcPr>
            <w:tcW w:w="987" w:type="dxa"/>
            <w:tcBorders>
              <w:top w:val="single" w:sz="4" w:space="0" w:color="auto"/>
              <w:left w:val="single" w:sz="4" w:space="0" w:color="auto"/>
              <w:bottom w:val="single" w:sz="4" w:space="0" w:color="auto"/>
              <w:right w:val="single" w:sz="4" w:space="0" w:color="auto"/>
            </w:tcBorders>
          </w:tcPr>
          <w:p w14:paraId="3F97F041"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-20%</w:t>
            </w:r>
          </w:p>
        </w:tc>
        <w:tc>
          <w:tcPr>
            <w:tcW w:w="992" w:type="dxa"/>
            <w:tcBorders>
              <w:top w:val="single" w:sz="4" w:space="0" w:color="auto"/>
              <w:left w:val="single" w:sz="4" w:space="0" w:color="auto"/>
              <w:bottom w:val="single" w:sz="4" w:space="0" w:color="auto"/>
              <w:right w:val="single" w:sz="4" w:space="0" w:color="auto"/>
            </w:tcBorders>
          </w:tcPr>
          <w:p w14:paraId="42E8CB93"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12,5%</w:t>
            </w:r>
          </w:p>
        </w:tc>
        <w:tc>
          <w:tcPr>
            <w:tcW w:w="1418" w:type="dxa"/>
            <w:tcBorders>
              <w:top w:val="single" w:sz="4" w:space="0" w:color="auto"/>
              <w:left w:val="single" w:sz="4" w:space="0" w:color="auto"/>
              <w:bottom w:val="single" w:sz="4" w:space="0" w:color="auto"/>
              <w:right w:val="single" w:sz="4" w:space="0" w:color="auto"/>
            </w:tcBorders>
          </w:tcPr>
          <w:p w14:paraId="77D697B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133,3%</w:t>
            </w:r>
          </w:p>
        </w:tc>
        <w:tc>
          <w:tcPr>
            <w:tcW w:w="1275" w:type="dxa"/>
            <w:tcBorders>
              <w:top w:val="single" w:sz="4" w:space="0" w:color="auto"/>
              <w:left w:val="single" w:sz="4" w:space="0" w:color="auto"/>
              <w:bottom w:val="single" w:sz="4" w:space="0" w:color="auto"/>
              <w:right w:val="single" w:sz="4" w:space="0" w:color="auto"/>
            </w:tcBorders>
          </w:tcPr>
          <w:p w14:paraId="7E868AEF"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-5,4%</w:t>
            </w:r>
          </w:p>
        </w:tc>
        <w:tc>
          <w:tcPr>
            <w:tcW w:w="993" w:type="dxa"/>
            <w:tcBorders>
              <w:top w:val="single" w:sz="4" w:space="0" w:color="auto"/>
              <w:left w:val="single" w:sz="4" w:space="0" w:color="auto"/>
              <w:bottom w:val="single" w:sz="4" w:space="0" w:color="auto"/>
              <w:right w:val="single" w:sz="4" w:space="0" w:color="auto"/>
            </w:tcBorders>
          </w:tcPr>
          <w:p w14:paraId="0A8CFC06"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5DAD15C5"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5,3%</w:t>
            </w:r>
          </w:p>
        </w:tc>
      </w:tr>
      <w:tr w:rsidR="004958B5" w:rsidRPr="004A6658" w14:paraId="20A07F7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459C74F6"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1E3FCCE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MT</w:t>
            </w:r>
          </w:p>
        </w:tc>
        <w:tc>
          <w:tcPr>
            <w:tcW w:w="987" w:type="dxa"/>
            <w:tcBorders>
              <w:top w:val="single" w:sz="4" w:space="0" w:color="auto"/>
              <w:left w:val="single" w:sz="4" w:space="0" w:color="auto"/>
              <w:bottom w:val="single" w:sz="4" w:space="0" w:color="auto"/>
              <w:right w:val="single" w:sz="4" w:space="0" w:color="auto"/>
            </w:tcBorders>
          </w:tcPr>
          <w:p w14:paraId="10A44AA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09CFC96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036D14E9"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150,0%</w:t>
            </w:r>
          </w:p>
        </w:tc>
        <w:tc>
          <w:tcPr>
            <w:tcW w:w="1275" w:type="dxa"/>
            <w:tcBorders>
              <w:top w:val="single" w:sz="4" w:space="0" w:color="auto"/>
              <w:left w:val="single" w:sz="4" w:space="0" w:color="auto"/>
              <w:bottom w:val="single" w:sz="4" w:space="0" w:color="auto"/>
              <w:right w:val="single" w:sz="4" w:space="0" w:color="auto"/>
            </w:tcBorders>
          </w:tcPr>
          <w:p w14:paraId="0AC7E87E"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9,25%</w:t>
            </w:r>
          </w:p>
        </w:tc>
        <w:tc>
          <w:tcPr>
            <w:tcW w:w="993" w:type="dxa"/>
            <w:tcBorders>
              <w:top w:val="single" w:sz="4" w:space="0" w:color="auto"/>
              <w:left w:val="single" w:sz="4" w:space="0" w:color="auto"/>
              <w:bottom w:val="single" w:sz="4" w:space="0" w:color="auto"/>
              <w:right w:val="single" w:sz="4" w:space="0" w:color="auto"/>
            </w:tcBorders>
          </w:tcPr>
          <w:p w14:paraId="322EE5F1"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4C3822E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13,3%</w:t>
            </w:r>
          </w:p>
        </w:tc>
      </w:tr>
      <w:tr w:rsidR="004958B5" w:rsidRPr="004A6658" w14:paraId="37BE667B" w14:textId="77777777" w:rsidTr="008B6ACD">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4845E55F"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3C7D46C0"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GO</w:t>
            </w:r>
          </w:p>
        </w:tc>
        <w:tc>
          <w:tcPr>
            <w:tcW w:w="987" w:type="dxa"/>
            <w:tcBorders>
              <w:top w:val="single" w:sz="4" w:space="0" w:color="auto"/>
              <w:left w:val="single" w:sz="4" w:space="0" w:color="auto"/>
              <w:bottom w:val="single" w:sz="4" w:space="0" w:color="auto"/>
              <w:right w:val="single" w:sz="4" w:space="0" w:color="auto"/>
            </w:tcBorders>
          </w:tcPr>
          <w:p w14:paraId="2D101A67"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5DD1B56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51296EB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133,3%</w:t>
            </w:r>
          </w:p>
        </w:tc>
        <w:tc>
          <w:tcPr>
            <w:tcW w:w="1275" w:type="dxa"/>
            <w:tcBorders>
              <w:top w:val="single" w:sz="4" w:space="0" w:color="auto"/>
              <w:left w:val="single" w:sz="4" w:space="0" w:color="auto"/>
              <w:bottom w:val="single" w:sz="4" w:space="0" w:color="auto"/>
              <w:right w:val="single" w:sz="4" w:space="0" w:color="auto"/>
            </w:tcBorders>
          </w:tcPr>
          <w:p w14:paraId="3D8A0A39"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33,8¨%</w:t>
            </w:r>
          </w:p>
        </w:tc>
        <w:tc>
          <w:tcPr>
            <w:tcW w:w="993" w:type="dxa"/>
            <w:tcBorders>
              <w:top w:val="single" w:sz="4" w:space="0" w:color="auto"/>
              <w:left w:val="single" w:sz="4" w:space="0" w:color="auto"/>
              <w:bottom w:val="single" w:sz="4" w:space="0" w:color="auto"/>
              <w:right w:val="single" w:sz="4" w:space="0" w:color="auto"/>
            </w:tcBorders>
          </w:tcPr>
          <w:p w14:paraId="73B70412"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4F241ECC" w14:textId="77777777" w:rsidR="004958B5" w:rsidRPr="004A6658" w:rsidRDefault="004958B5"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35,0%</w:t>
            </w:r>
          </w:p>
        </w:tc>
      </w:tr>
      <w:tr w:rsidR="004958B5" w:rsidRPr="004A6658" w14:paraId="5EA67A9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gridSpan w:val="2"/>
            <w:tcBorders>
              <w:top w:val="single" w:sz="4" w:space="0" w:color="auto"/>
              <w:left w:val="single" w:sz="4" w:space="0" w:color="auto"/>
              <w:bottom w:val="single" w:sz="4" w:space="0" w:color="auto"/>
              <w:right w:val="single" w:sz="4" w:space="0" w:color="auto"/>
            </w:tcBorders>
          </w:tcPr>
          <w:p w14:paraId="1E6E4584" w14:textId="77777777" w:rsidR="004958B5" w:rsidRPr="004A6658" w:rsidRDefault="004958B5" w:rsidP="008B6ACD">
            <w:pPr>
              <w:spacing w:line="276" w:lineRule="auto"/>
              <w:jc w:val="center"/>
              <w:rPr>
                <w:rFonts w:asciiTheme="minorHAnsi" w:hAnsiTheme="minorHAnsi" w:cstheme="minorHAnsi"/>
                <w:b w:val="0"/>
                <w:bCs w:val="0"/>
                <w:sz w:val="18"/>
                <w:szCs w:val="18"/>
              </w:rPr>
            </w:pPr>
            <w:r w:rsidRPr="004A6658">
              <w:rPr>
                <w:rFonts w:asciiTheme="minorHAnsi" w:eastAsia="Calibri Light" w:hAnsiTheme="minorHAnsi" w:cstheme="minorHAnsi"/>
                <w:b w:val="0"/>
                <w:bCs w:val="0"/>
                <w:i/>
                <w:sz w:val="18"/>
                <w:szCs w:val="18"/>
              </w:rPr>
              <w:t>∆%</w:t>
            </w:r>
          </w:p>
        </w:tc>
        <w:tc>
          <w:tcPr>
            <w:tcW w:w="920" w:type="dxa"/>
            <w:gridSpan w:val="2"/>
            <w:tcBorders>
              <w:top w:val="single" w:sz="4" w:space="0" w:color="auto"/>
              <w:left w:val="single" w:sz="4" w:space="0" w:color="auto"/>
              <w:bottom w:val="single" w:sz="4" w:space="0" w:color="auto"/>
              <w:right w:val="single" w:sz="4" w:space="0" w:color="auto"/>
            </w:tcBorders>
          </w:tcPr>
          <w:p w14:paraId="076DA1B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i/>
                <w:sz w:val="18"/>
                <w:szCs w:val="18"/>
                <w:lang w:eastAsia="pt-BR"/>
              </w:rPr>
            </w:pPr>
            <w:r w:rsidRPr="004A6658">
              <w:rPr>
                <w:rFonts w:asciiTheme="minorHAnsi" w:eastAsia="Times New Roman" w:hAnsiTheme="minorHAnsi" w:cstheme="minorHAnsi"/>
                <w:b/>
                <w:bCs/>
                <w:i/>
                <w:sz w:val="18"/>
                <w:szCs w:val="18"/>
                <w:lang w:eastAsia="pt-BR"/>
              </w:rPr>
              <w:t>DF</w:t>
            </w:r>
          </w:p>
        </w:tc>
        <w:tc>
          <w:tcPr>
            <w:tcW w:w="987" w:type="dxa"/>
            <w:tcBorders>
              <w:top w:val="single" w:sz="4" w:space="0" w:color="auto"/>
              <w:left w:val="single" w:sz="4" w:space="0" w:color="auto"/>
              <w:bottom w:val="single" w:sz="4" w:space="0" w:color="auto"/>
              <w:right w:val="single" w:sz="4" w:space="0" w:color="auto"/>
            </w:tcBorders>
          </w:tcPr>
          <w:p w14:paraId="13E184E8"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992" w:type="dxa"/>
            <w:tcBorders>
              <w:top w:val="single" w:sz="4" w:space="0" w:color="auto"/>
              <w:left w:val="single" w:sz="4" w:space="0" w:color="auto"/>
              <w:bottom w:val="single" w:sz="4" w:space="0" w:color="auto"/>
              <w:right w:val="single" w:sz="4" w:space="0" w:color="auto"/>
            </w:tcBorders>
          </w:tcPr>
          <w:p w14:paraId="4DB47E30"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1418" w:type="dxa"/>
            <w:tcBorders>
              <w:top w:val="single" w:sz="4" w:space="0" w:color="auto"/>
              <w:left w:val="single" w:sz="4" w:space="0" w:color="auto"/>
              <w:bottom w:val="single" w:sz="4" w:space="0" w:color="auto"/>
              <w:right w:val="single" w:sz="4" w:space="0" w:color="auto"/>
            </w:tcBorders>
          </w:tcPr>
          <w:p w14:paraId="2059E356"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125,0%</w:t>
            </w:r>
          </w:p>
        </w:tc>
        <w:tc>
          <w:tcPr>
            <w:tcW w:w="1275" w:type="dxa"/>
            <w:tcBorders>
              <w:top w:val="single" w:sz="4" w:space="0" w:color="auto"/>
              <w:left w:val="single" w:sz="4" w:space="0" w:color="auto"/>
              <w:bottom w:val="single" w:sz="4" w:space="0" w:color="auto"/>
              <w:right w:val="single" w:sz="4" w:space="0" w:color="auto"/>
            </w:tcBorders>
          </w:tcPr>
          <w:p w14:paraId="3373234C"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5,26</w:t>
            </w:r>
          </w:p>
        </w:tc>
        <w:tc>
          <w:tcPr>
            <w:tcW w:w="993" w:type="dxa"/>
            <w:tcBorders>
              <w:top w:val="single" w:sz="4" w:space="0" w:color="auto"/>
              <w:left w:val="single" w:sz="4" w:space="0" w:color="auto"/>
              <w:bottom w:val="single" w:sz="4" w:space="0" w:color="auto"/>
              <w:right w:val="single" w:sz="4" w:space="0" w:color="auto"/>
            </w:tcBorders>
          </w:tcPr>
          <w:p w14:paraId="631DF845"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0,0%</w:t>
            </w:r>
          </w:p>
        </w:tc>
        <w:tc>
          <w:tcPr>
            <w:tcW w:w="850" w:type="dxa"/>
            <w:tcBorders>
              <w:top w:val="single" w:sz="4" w:space="0" w:color="auto"/>
              <w:left w:val="single" w:sz="4" w:space="0" w:color="auto"/>
              <w:bottom w:val="single" w:sz="4" w:space="0" w:color="auto"/>
              <w:right w:val="single" w:sz="4" w:space="0" w:color="auto"/>
            </w:tcBorders>
          </w:tcPr>
          <w:p w14:paraId="0FCA4ADB" w14:textId="77777777" w:rsidR="004958B5" w:rsidRPr="004A6658" w:rsidRDefault="004958B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4A6658">
              <w:rPr>
                <w:rFonts w:asciiTheme="minorHAnsi" w:hAnsiTheme="minorHAnsi" w:cstheme="minorHAnsi"/>
                <w:i/>
                <w:sz w:val="18"/>
                <w:szCs w:val="18"/>
              </w:rPr>
              <w:t>9,8%</w:t>
            </w:r>
          </w:p>
        </w:tc>
      </w:tr>
    </w:tbl>
    <w:p w14:paraId="33B9D430" w14:textId="77777777" w:rsidR="004958B5" w:rsidRPr="004A6658" w:rsidRDefault="004958B5" w:rsidP="004958B5">
      <w:pPr>
        <w:rPr>
          <w:rFonts w:asciiTheme="minorHAnsi" w:hAnsiTheme="minorHAnsi" w:cstheme="minorHAnsi"/>
          <w:sz w:val="20"/>
          <w:szCs w:val="20"/>
        </w:rPr>
      </w:pPr>
      <w:r w:rsidRPr="004A6658">
        <w:rPr>
          <w:rFonts w:asciiTheme="minorHAnsi" w:hAnsiTheme="minorHAnsi" w:cstheme="minorHAnsi"/>
          <w:sz w:val="20"/>
          <w:szCs w:val="20"/>
        </w:rPr>
        <w:t>Fonte: Censo da Educação Superior – INEP (2010-2019)</w:t>
      </w:r>
    </w:p>
    <w:p w14:paraId="7D50BC8E" w14:textId="1F3CB8A1" w:rsidR="005C17CB" w:rsidRPr="004A6658" w:rsidRDefault="005C17CB" w:rsidP="00AC7EE2">
      <w:pPr>
        <w:spacing w:line="360" w:lineRule="auto"/>
        <w:ind w:firstLine="720"/>
        <w:jc w:val="both"/>
        <w:rPr>
          <w:rFonts w:asciiTheme="minorHAnsi" w:hAnsiTheme="minorHAnsi" w:cstheme="minorHAnsi"/>
          <w:color w:val="000000" w:themeColor="text1"/>
        </w:rPr>
      </w:pPr>
    </w:p>
    <w:p w14:paraId="2A3723B4" w14:textId="77777777" w:rsidR="001B3DB5" w:rsidRPr="004A6658" w:rsidRDefault="001B3DB5" w:rsidP="001B3DB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Quando se detalha a análise para o ano de 2019, nota-se que, a Região Centro-Oeste destaca-se pelos menores valores percentuais de IES Públicas (7,1%), sendo que o Distrito Federal, </w:t>
      </w:r>
      <w:r w:rsidRPr="004A6658">
        <w:rPr>
          <w:rFonts w:asciiTheme="minorHAnsi" w:hAnsiTheme="minorHAnsi" w:cstheme="minorHAnsi"/>
          <w:color w:val="000000" w:themeColor="text1"/>
        </w:rPr>
        <w:lastRenderedPageBreak/>
        <w:t xml:space="preserve">com 6,9% supera apenas o Estado do Mato Grosso, que possui somente 4,4% de suas IES de natureza pública. </w:t>
      </w:r>
    </w:p>
    <w:p w14:paraId="2B2050CB" w14:textId="77777777" w:rsidR="00AC0D9E" w:rsidRPr="004A6658" w:rsidRDefault="00AC0D9E" w:rsidP="00AC7EE2">
      <w:pPr>
        <w:spacing w:line="360" w:lineRule="auto"/>
        <w:ind w:firstLine="720"/>
        <w:jc w:val="both"/>
        <w:rPr>
          <w:rFonts w:asciiTheme="minorHAnsi" w:hAnsiTheme="minorHAnsi" w:cstheme="minorHAnsi"/>
          <w:color w:val="000000" w:themeColor="text1"/>
        </w:rPr>
      </w:pPr>
    </w:p>
    <w:p w14:paraId="5052BE63" w14:textId="66DC915E" w:rsidR="005C17CB" w:rsidRPr="004A6658" w:rsidRDefault="00045573" w:rsidP="008966E2">
      <w:pPr>
        <w:ind w:right="1410"/>
        <w:jc w:val="both"/>
        <w:rPr>
          <w:rFonts w:asciiTheme="minorHAnsi" w:hAnsiTheme="minorHAnsi" w:cstheme="minorHAnsi"/>
          <w:color w:val="000000" w:themeColor="text1"/>
          <w:sz w:val="22"/>
          <w:szCs w:val="22"/>
        </w:rPr>
      </w:pPr>
      <w:r w:rsidRPr="004A6658">
        <w:rPr>
          <w:rFonts w:asciiTheme="minorHAnsi" w:hAnsiTheme="minorHAnsi" w:cstheme="minorHAnsi"/>
          <w:b/>
          <w:bCs/>
          <w:color w:val="000000" w:themeColor="text1"/>
          <w:sz w:val="22"/>
          <w:szCs w:val="22"/>
        </w:rPr>
        <w:t xml:space="preserve">Quadro </w:t>
      </w:r>
      <w:r w:rsidR="00E810E5" w:rsidRPr="004A6658">
        <w:rPr>
          <w:rFonts w:asciiTheme="minorHAnsi" w:hAnsiTheme="minorHAnsi" w:cstheme="minorHAnsi"/>
          <w:b/>
          <w:bCs/>
          <w:color w:val="000000" w:themeColor="text1"/>
          <w:sz w:val="22"/>
          <w:szCs w:val="22"/>
        </w:rPr>
        <w:t>4.2</w:t>
      </w:r>
      <w:r w:rsidR="004958B5" w:rsidRPr="004A6658">
        <w:rPr>
          <w:rFonts w:asciiTheme="minorHAnsi" w:hAnsiTheme="minorHAnsi" w:cstheme="minorHAnsi"/>
          <w:b/>
          <w:bCs/>
          <w:color w:val="000000" w:themeColor="text1"/>
          <w:sz w:val="22"/>
          <w:szCs w:val="22"/>
        </w:rPr>
        <w:t>b</w:t>
      </w:r>
      <w:r w:rsidRPr="004A6658">
        <w:rPr>
          <w:rFonts w:asciiTheme="minorHAnsi" w:hAnsiTheme="minorHAnsi" w:cstheme="minorHAnsi"/>
          <w:color w:val="000000" w:themeColor="text1"/>
          <w:sz w:val="22"/>
          <w:szCs w:val="22"/>
        </w:rPr>
        <w:t xml:space="preserve">. </w:t>
      </w:r>
      <w:r w:rsidR="003130D8" w:rsidRPr="004A6658">
        <w:rPr>
          <w:rFonts w:asciiTheme="minorHAnsi" w:hAnsiTheme="minorHAnsi" w:cstheme="minorHAnsi"/>
          <w:color w:val="000000" w:themeColor="text1"/>
          <w:sz w:val="22"/>
          <w:szCs w:val="22"/>
        </w:rPr>
        <w:t xml:space="preserve">Percentuais de IES, segundo a </w:t>
      </w:r>
      <w:r w:rsidR="007B13BE" w:rsidRPr="004A6658">
        <w:rPr>
          <w:rFonts w:asciiTheme="minorHAnsi" w:hAnsiTheme="minorHAnsi" w:cstheme="minorHAnsi"/>
          <w:color w:val="000000" w:themeColor="text1"/>
          <w:sz w:val="22"/>
          <w:szCs w:val="22"/>
        </w:rPr>
        <w:t>categoria administrativa</w:t>
      </w:r>
      <w:r w:rsidR="003130D8" w:rsidRPr="004A6658">
        <w:rPr>
          <w:rFonts w:asciiTheme="minorHAnsi" w:hAnsiTheme="minorHAnsi" w:cstheme="minorHAnsi"/>
          <w:color w:val="000000" w:themeColor="text1"/>
          <w:sz w:val="22"/>
          <w:szCs w:val="22"/>
        </w:rPr>
        <w:t xml:space="preserve"> (pública ou privada) nas Regiões e em suas Unidades Federativas</w:t>
      </w:r>
      <w:r w:rsidR="00AC0D9E" w:rsidRPr="004A6658">
        <w:rPr>
          <w:rFonts w:asciiTheme="minorHAnsi" w:hAnsiTheme="minorHAnsi" w:cstheme="minorHAnsi"/>
          <w:color w:val="000000" w:themeColor="text1"/>
          <w:sz w:val="22"/>
          <w:szCs w:val="22"/>
        </w:rPr>
        <w:t>, com detalhe para 2019</w:t>
      </w:r>
      <w:r w:rsidR="003130D8" w:rsidRPr="004A6658">
        <w:rPr>
          <w:rFonts w:asciiTheme="minorHAnsi" w:hAnsiTheme="minorHAnsi" w:cstheme="minorHAnsi"/>
          <w:color w:val="000000" w:themeColor="text1"/>
          <w:sz w:val="22"/>
          <w:szCs w:val="22"/>
        </w:rPr>
        <w:t xml:space="preserve">. </w:t>
      </w:r>
    </w:p>
    <w:tbl>
      <w:tblPr>
        <w:tblStyle w:val="TabeladeLista4-nfase11"/>
        <w:tblW w:w="0" w:type="auto"/>
        <w:tblLayout w:type="fixed"/>
        <w:tblLook w:val="04A0" w:firstRow="1" w:lastRow="0" w:firstColumn="1" w:lastColumn="0" w:noHBand="0" w:noVBand="1"/>
      </w:tblPr>
      <w:tblGrid>
        <w:gridCol w:w="2070"/>
        <w:gridCol w:w="1108"/>
        <w:gridCol w:w="1593"/>
        <w:gridCol w:w="1394"/>
        <w:gridCol w:w="1194"/>
        <w:gridCol w:w="1395"/>
      </w:tblGrid>
      <w:tr w:rsidR="005C17CB" w:rsidRPr="004A6658" w14:paraId="526E6BF5" w14:textId="77777777" w:rsidTr="008966E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vMerge w:val="restart"/>
            <w:tcBorders>
              <w:top w:val="single" w:sz="4" w:space="0" w:color="auto"/>
              <w:left w:val="single" w:sz="4" w:space="0" w:color="auto"/>
              <w:bottom w:val="single" w:sz="4" w:space="0" w:color="auto"/>
              <w:right w:val="single" w:sz="4" w:space="0" w:color="auto"/>
            </w:tcBorders>
            <w:noWrap/>
            <w:hideMark/>
          </w:tcPr>
          <w:p w14:paraId="0911E767" w14:textId="5B25A05B" w:rsidR="005C17CB" w:rsidRPr="004A6658" w:rsidRDefault="007B13BE"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Categoria administrativa</w:t>
            </w:r>
          </w:p>
        </w:tc>
        <w:tc>
          <w:tcPr>
            <w:tcW w:w="6684" w:type="dxa"/>
            <w:gridSpan w:val="5"/>
            <w:tcBorders>
              <w:top w:val="single" w:sz="4" w:space="0" w:color="auto"/>
              <w:left w:val="single" w:sz="4" w:space="0" w:color="auto"/>
              <w:bottom w:val="single" w:sz="4" w:space="0" w:color="auto"/>
              <w:right w:val="single" w:sz="4" w:space="0" w:color="auto"/>
            </w:tcBorders>
            <w:noWrap/>
            <w:hideMark/>
          </w:tcPr>
          <w:p w14:paraId="0EE7171D" w14:textId="77777777" w:rsidR="005C17CB" w:rsidRPr="004A6658" w:rsidRDefault="005C17C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Região/Estado</w:t>
            </w:r>
          </w:p>
        </w:tc>
      </w:tr>
      <w:tr w:rsidR="005C17CB" w:rsidRPr="004A6658" w14:paraId="0BF3F9F3"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vMerge/>
            <w:tcBorders>
              <w:top w:val="single" w:sz="4" w:space="0" w:color="auto"/>
              <w:left w:val="single" w:sz="4" w:space="0" w:color="auto"/>
              <w:bottom w:val="single" w:sz="4" w:space="0" w:color="auto"/>
              <w:right w:val="single" w:sz="4" w:space="0" w:color="auto"/>
            </w:tcBorders>
            <w:hideMark/>
          </w:tcPr>
          <w:p w14:paraId="71306739" w14:textId="77777777"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68F4F203"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593" w:type="dxa"/>
            <w:tcBorders>
              <w:top w:val="single" w:sz="4" w:space="0" w:color="auto"/>
              <w:left w:val="single" w:sz="4" w:space="0" w:color="auto"/>
              <w:bottom w:val="single" w:sz="4" w:space="0" w:color="auto"/>
              <w:right w:val="single" w:sz="4" w:space="0" w:color="auto"/>
            </w:tcBorders>
            <w:noWrap/>
            <w:hideMark/>
          </w:tcPr>
          <w:p w14:paraId="17F5441E"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394" w:type="dxa"/>
            <w:tcBorders>
              <w:top w:val="single" w:sz="4" w:space="0" w:color="auto"/>
              <w:left w:val="single" w:sz="4" w:space="0" w:color="auto"/>
              <w:bottom w:val="single" w:sz="4" w:space="0" w:color="auto"/>
              <w:right w:val="single" w:sz="4" w:space="0" w:color="auto"/>
            </w:tcBorders>
            <w:noWrap/>
            <w:hideMark/>
          </w:tcPr>
          <w:p w14:paraId="3743035F"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194" w:type="dxa"/>
            <w:tcBorders>
              <w:top w:val="single" w:sz="4" w:space="0" w:color="auto"/>
              <w:left w:val="single" w:sz="4" w:space="0" w:color="auto"/>
              <w:bottom w:val="single" w:sz="4" w:space="0" w:color="auto"/>
              <w:right w:val="single" w:sz="4" w:space="0" w:color="auto"/>
            </w:tcBorders>
            <w:noWrap/>
            <w:hideMark/>
          </w:tcPr>
          <w:p w14:paraId="20E53080"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393" w:type="dxa"/>
            <w:tcBorders>
              <w:top w:val="single" w:sz="4" w:space="0" w:color="auto"/>
              <w:left w:val="single" w:sz="4" w:space="0" w:color="auto"/>
              <w:bottom w:val="single" w:sz="4" w:space="0" w:color="auto"/>
              <w:right w:val="single" w:sz="4" w:space="0" w:color="auto"/>
            </w:tcBorders>
            <w:noWrap/>
            <w:hideMark/>
          </w:tcPr>
          <w:p w14:paraId="138261F0"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r>
      <w:tr w:rsidR="005C17CB" w:rsidRPr="004A6658" w14:paraId="33607597"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29C896E0"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0F50E0AD"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12,6%</w:t>
            </w:r>
          </w:p>
        </w:tc>
        <w:tc>
          <w:tcPr>
            <w:tcW w:w="1593" w:type="dxa"/>
            <w:tcBorders>
              <w:top w:val="single" w:sz="4" w:space="0" w:color="auto"/>
              <w:left w:val="single" w:sz="4" w:space="0" w:color="auto"/>
              <w:bottom w:val="single" w:sz="4" w:space="0" w:color="auto"/>
              <w:right w:val="single" w:sz="4" w:space="0" w:color="auto"/>
            </w:tcBorders>
            <w:noWrap/>
            <w:hideMark/>
          </w:tcPr>
          <w:p w14:paraId="2CC80366"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10,6%</w:t>
            </w:r>
          </w:p>
        </w:tc>
        <w:tc>
          <w:tcPr>
            <w:tcW w:w="1394" w:type="dxa"/>
            <w:tcBorders>
              <w:top w:val="single" w:sz="4" w:space="0" w:color="auto"/>
              <w:left w:val="single" w:sz="4" w:space="0" w:color="auto"/>
              <w:bottom w:val="single" w:sz="4" w:space="0" w:color="auto"/>
              <w:right w:val="single" w:sz="4" w:space="0" w:color="auto"/>
            </w:tcBorders>
            <w:noWrap/>
            <w:hideMark/>
          </w:tcPr>
          <w:p w14:paraId="10371C86"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14,5%</w:t>
            </w:r>
          </w:p>
        </w:tc>
        <w:tc>
          <w:tcPr>
            <w:tcW w:w="1194" w:type="dxa"/>
            <w:tcBorders>
              <w:top w:val="single" w:sz="4" w:space="0" w:color="auto"/>
              <w:left w:val="single" w:sz="4" w:space="0" w:color="auto"/>
              <w:bottom w:val="single" w:sz="4" w:space="0" w:color="auto"/>
              <w:right w:val="single" w:sz="4" w:space="0" w:color="auto"/>
            </w:tcBorders>
            <w:noWrap/>
            <w:hideMark/>
          </w:tcPr>
          <w:p w14:paraId="2D4E0A8F"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7,7%</w:t>
            </w:r>
          </w:p>
        </w:tc>
        <w:tc>
          <w:tcPr>
            <w:tcW w:w="1393" w:type="dxa"/>
            <w:tcBorders>
              <w:top w:val="single" w:sz="4" w:space="0" w:color="auto"/>
              <w:left w:val="single" w:sz="4" w:space="0" w:color="auto"/>
              <w:bottom w:val="single" w:sz="4" w:space="0" w:color="auto"/>
              <w:right w:val="single" w:sz="4" w:space="0" w:color="auto"/>
            </w:tcBorders>
            <w:noWrap/>
            <w:hideMark/>
          </w:tcPr>
          <w:p w14:paraId="25F7ED89"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7,1%</w:t>
            </w:r>
          </w:p>
        </w:tc>
      </w:tr>
      <w:tr w:rsidR="005C17CB" w:rsidRPr="004A6658" w14:paraId="7B961E5A"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168BED03"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111046B0"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87,4%</w:t>
            </w:r>
          </w:p>
        </w:tc>
        <w:tc>
          <w:tcPr>
            <w:tcW w:w="1593" w:type="dxa"/>
            <w:tcBorders>
              <w:top w:val="single" w:sz="4" w:space="0" w:color="auto"/>
              <w:left w:val="single" w:sz="4" w:space="0" w:color="auto"/>
              <w:bottom w:val="single" w:sz="4" w:space="0" w:color="auto"/>
              <w:right w:val="single" w:sz="4" w:space="0" w:color="auto"/>
            </w:tcBorders>
            <w:noWrap/>
            <w:hideMark/>
          </w:tcPr>
          <w:p w14:paraId="38748310"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89,4%</w:t>
            </w:r>
          </w:p>
        </w:tc>
        <w:tc>
          <w:tcPr>
            <w:tcW w:w="1394" w:type="dxa"/>
            <w:tcBorders>
              <w:top w:val="single" w:sz="4" w:space="0" w:color="auto"/>
              <w:left w:val="single" w:sz="4" w:space="0" w:color="auto"/>
              <w:bottom w:val="single" w:sz="4" w:space="0" w:color="auto"/>
              <w:right w:val="single" w:sz="4" w:space="0" w:color="auto"/>
            </w:tcBorders>
            <w:noWrap/>
            <w:hideMark/>
          </w:tcPr>
          <w:p w14:paraId="68D4CE55"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85,5%</w:t>
            </w:r>
          </w:p>
        </w:tc>
        <w:tc>
          <w:tcPr>
            <w:tcW w:w="1194" w:type="dxa"/>
            <w:tcBorders>
              <w:top w:val="single" w:sz="4" w:space="0" w:color="auto"/>
              <w:left w:val="single" w:sz="4" w:space="0" w:color="auto"/>
              <w:bottom w:val="single" w:sz="4" w:space="0" w:color="auto"/>
              <w:right w:val="single" w:sz="4" w:space="0" w:color="auto"/>
            </w:tcBorders>
            <w:noWrap/>
            <w:hideMark/>
          </w:tcPr>
          <w:p w14:paraId="46FC84B2"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92,3%</w:t>
            </w:r>
          </w:p>
        </w:tc>
        <w:tc>
          <w:tcPr>
            <w:tcW w:w="1393" w:type="dxa"/>
            <w:tcBorders>
              <w:top w:val="single" w:sz="4" w:space="0" w:color="auto"/>
              <w:left w:val="single" w:sz="4" w:space="0" w:color="auto"/>
              <w:bottom w:val="single" w:sz="4" w:space="0" w:color="auto"/>
              <w:right w:val="single" w:sz="4" w:space="0" w:color="auto"/>
            </w:tcBorders>
            <w:noWrap/>
            <w:hideMark/>
          </w:tcPr>
          <w:p w14:paraId="607B7721"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92,9%</w:t>
            </w:r>
          </w:p>
        </w:tc>
      </w:tr>
      <w:tr w:rsidR="005C17CB" w:rsidRPr="004A6658" w14:paraId="389442A7"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49175C14" w14:textId="0A28B654"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20344EFF"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RN</w:t>
            </w:r>
          </w:p>
        </w:tc>
        <w:tc>
          <w:tcPr>
            <w:tcW w:w="1593" w:type="dxa"/>
            <w:tcBorders>
              <w:top w:val="single" w:sz="4" w:space="0" w:color="auto"/>
              <w:left w:val="single" w:sz="4" w:space="0" w:color="auto"/>
              <w:bottom w:val="single" w:sz="4" w:space="0" w:color="auto"/>
              <w:right w:val="single" w:sz="4" w:space="0" w:color="auto"/>
            </w:tcBorders>
            <w:noWrap/>
            <w:hideMark/>
          </w:tcPr>
          <w:p w14:paraId="11C75D6A"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w:t>
            </w:r>
          </w:p>
        </w:tc>
        <w:tc>
          <w:tcPr>
            <w:tcW w:w="1394" w:type="dxa"/>
            <w:tcBorders>
              <w:top w:val="single" w:sz="4" w:space="0" w:color="auto"/>
              <w:left w:val="single" w:sz="4" w:space="0" w:color="auto"/>
              <w:bottom w:val="single" w:sz="4" w:space="0" w:color="auto"/>
              <w:right w:val="single" w:sz="4" w:space="0" w:color="auto"/>
            </w:tcBorders>
            <w:noWrap/>
            <w:hideMark/>
          </w:tcPr>
          <w:p w14:paraId="285757A4"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194" w:type="dxa"/>
            <w:tcBorders>
              <w:top w:val="single" w:sz="4" w:space="0" w:color="auto"/>
              <w:left w:val="single" w:sz="4" w:space="0" w:color="auto"/>
              <w:bottom w:val="single" w:sz="4" w:space="0" w:color="auto"/>
              <w:right w:val="single" w:sz="4" w:space="0" w:color="auto"/>
            </w:tcBorders>
            <w:noWrap/>
            <w:hideMark/>
          </w:tcPr>
          <w:p w14:paraId="39CA07E5"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393" w:type="dxa"/>
            <w:tcBorders>
              <w:top w:val="single" w:sz="4" w:space="0" w:color="auto"/>
              <w:left w:val="single" w:sz="4" w:space="0" w:color="auto"/>
              <w:bottom w:val="single" w:sz="4" w:space="0" w:color="auto"/>
              <w:right w:val="single" w:sz="4" w:space="0" w:color="auto"/>
            </w:tcBorders>
            <w:noWrap/>
            <w:hideMark/>
          </w:tcPr>
          <w:p w14:paraId="169DA373"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MS</w:t>
            </w:r>
          </w:p>
        </w:tc>
      </w:tr>
      <w:tr w:rsidR="005C17CB" w:rsidRPr="004A6658" w14:paraId="5F9A6198"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2ACDCC46"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34225779"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6,1%</w:t>
            </w:r>
          </w:p>
        </w:tc>
        <w:tc>
          <w:tcPr>
            <w:tcW w:w="1593" w:type="dxa"/>
            <w:tcBorders>
              <w:top w:val="single" w:sz="4" w:space="0" w:color="auto"/>
              <w:left w:val="single" w:sz="4" w:space="0" w:color="auto"/>
              <w:bottom w:val="single" w:sz="4" w:space="0" w:color="auto"/>
              <w:right w:val="single" w:sz="4" w:space="0" w:color="auto"/>
            </w:tcBorders>
            <w:noWrap/>
            <w:hideMark/>
          </w:tcPr>
          <w:p w14:paraId="24827FB8"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7,3%</w:t>
            </w:r>
          </w:p>
        </w:tc>
        <w:tc>
          <w:tcPr>
            <w:tcW w:w="1394" w:type="dxa"/>
            <w:tcBorders>
              <w:top w:val="single" w:sz="4" w:space="0" w:color="auto"/>
              <w:left w:val="single" w:sz="4" w:space="0" w:color="auto"/>
              <w:bottom w:val="single" w:sz="4" w:space="0" w:color="auto"/>
              <w:right w:val="single" w:sz="4" w:space="0" w:color="auto"/>
            </w:tcBorders>
            <w:noWrap/>
            <w:hideMark/>
          </w:tcPr>
          <w:p w14:paraId="3D6A899D"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6,5%</w:t>
            </w:r>
          </w:p>
        </w:tc>
        <w:tc>
          <w:tcPr>
            <w:tcW w:w="1194" w:type="dxa"/>
            <w:tcBorders>
              <w:top w:val="single" w:sz="4" w:space="0" w:color="auto"/>
              <w:left w:val="single" w:sz="4" w:space="0" w:color="auto"/>
              <w:bottom w:val="single" w:sz="4" w:space="0" w:color="auto"/>
              <w:right w:val="single" w:sz="4" w:space="0" w:color="auto"/>
            </w:tcBorders>
            <w:noWrap/>
            <w:hideMark/>
          </w:tcPr>
          <w:p w14:paraId="3B2E28B9"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7,3%</w:t>
            </w:r>
          </w:p>
        </w:tc>
        <w:tc>
          <w:tcPr>
            <w:tcW w:w="1393" w:type="dxa"/>
            <w:tcBorders>
              <w:top w:val="single" w:sz="4" w:space="0" w:color="auto"/>
              <w:left w:val="single" w:sz="4" w:space="0" w:color="auto"/>
              <w:bottom w:val="single" w:sz="4" w:space="0" w:color="auto"/>
              <w:right w:val="single" w:sz="4" w:space="0" w:color="auto"/>
            </w:tcBorders>
            <w:noWrap/>
            <w:hideMark/>
          </w:tcPr>
          <w:p w14:paraId="74DD0F21"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11,4%</w:t>
            </w:r>
          </w:p>
        </w:tc>
      </w:tr>
      <w:tr w:rsidR="005C17CB" w:rsidRPr="004A6658" w14:paraId="3078ED6C"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409EE0C1"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2A213278"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93,9%</w:t>
            </w:r>
          </w:p>
        </w:tc>
        <w:tc>
          <w:tcPr>
            <w:tcW w:w="1593" w:type="dxa"/>
            <w:tcBorders>
              <w:top w:val="single" w:sz="4" w:space="0" w:color="auto"/>
              <w:left w:val="single" w:sz="4" w:space="0" w:color="auto"/>
              <w:bottom w:val="single" w:sz="4" w:space="0" w:color="auto"/>
              <w:right w:val="single" w:sz="4" w:space="0" w:color="auto"/>
            </w:tcBorders>
            <w:noWrap/>
            <w:hideMark/>
          </w:tcPr>
          <w:p w14:paraId="5699DDB7"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92,7%</w:t>
            </w:r>
          </w:p>
        </w:tc>
        <w:tc>
          <w:tcPr>
            <w:tcW w:w="1394" w:type="dxa"/>
            <w:tcBorders>
              <w:top w:val="single" w:sz="4" w:space="0" w:color="auto"/>
              <w:left w:val="single" w:sz="4" w:space="0" w:color="auto"/>
              <w:bottom w:val="single" w:sz="4" w:space="0" w:color="auto"/>
              <w:right w:val="single" w:sz="4" w:space="0" w:color="auto"/>
            </w:tcBorders>
            <w:noWrap/>
            <w:hideMark/>
          </w:tcPr>
          <w:p w14:paraId="67DB9131"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93,5%</w:t>
            </w:r>
          </w:p>
        </w:tc>
        <w:tc>
          <w:tcPr>
            <w:tcW w:w="1194" w:type="dxa"/>
            <w:tcBorders>
              <w:top w:val="single" w:sz="4" w:space="0" w:color="auto"/>
              <w:left w:val="single" w:sz="4" w:space="0" w:color="auto"/>
              <w:bottom w:val="single" w:sz="4" w:space="0" w:color="auto"/>
              <w:right w:val="single" w:sz="4" w:space="0" w:color="auto"/>
            </w:tcBorders>
            <w:noWrap/>
            <w:hideMark/>
          </w:tcPr>
          <w:p w14:paraId="6D5DEB3A"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92,7%</w:t>
            </w:r>
          </w:p>
        </w:tc>
        <w:tc>
          <w:tcPr>
            <w:tcW w:w="1393" w:type="dxa"/>
            <w:tcBorders>
              <w:top w:val="single" w:sz="4" w:space="0" w:color="auto"/>
              <w:left w:val="single" w:sz="4" w:space="0" w:color="auto"/>
              <w:bottom w:val="single" w:sz="4" w:space="0" w:color="auto"/>
              <w:right w:val="single" w:sz="4" w:space="0" w:color="auto"/>
            </w:tcBorders>
            <w:noWrap/>
            <w:hideMark/>
          </w:tcPr>
          <w:p w14:paraId="4715F586"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88,6%</w:t>
            </w:r>
          </w:p>
        </w:tc>
      </w:tr>
      <w:tr w:rsidR="005C17CB" w:rsidRPr="004A6658" w14:paraId="7F8EF477"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2A39169C" w14:textId="56E7649E"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6B25385C"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AC</w:t>
            </w:r>
          </w:p>
        </w:tc>
        <w:tc>
          <w:tcPr>
            <w:tcW w:w="1593" w:type="dxa"/>
            <w:tcBorders>
              <w:top w:val="single" w:sz="4" w:space="0" w:color="auto"/>
              <w:left w:val="single" w:sz="4" w:space="0" w:color="auto"/>
              <w:bottom w:val="single" w:sz="4" w:space="0" w:color="auto"/>
              <w:right w:val="single" w:sz="4" w:space="0" w:color="auto"/>
            </w:tcBorders>
            <w:noWrap/>
            <w:hideMark/>
          </w:tcPr>
          <w:p w14:paraId="0DF00B86"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PI</w:t>
            </w:r>
          </w:p>
        </w:tc>
        <w:tc>
          <w:tcPr>
            <w:tcW w:w="1394" w:type="dxa"/>
            <w:tcBorders>
              <w:top w:val="single" w:sz="4" w:space="0" w:color="auto"/>
              <w:left w:val="single" w:sz="4" w:space="0" w:color="auto"/>
              <w:bottom w:val="single" w:sz="4" w:space="0" w:color="auto"/>
              <w:right w:val="single" w:sz="4" w:space="0" w:color="auto"/>
            </w:tcBorders>
            <w:noWrap/>
            <w:hideMark/>
          </w:tcPr>
          <w:p w14:paraId="4CF6CEF3"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194" w:type="dxa"/>
            <w:tcBorders>
              <w:top w:val="single" w:sz="4" w:space="0" w:color="auto"/>
              <w:left w:val="single" w:sz="4" w:space="0" w:color="auto"/>
              <w:bottom w:val="single" w:sz="4" w:space="0" w:color="auto"/>
              <w:right w:val="single" w:sz="4" w:space="0" w:color="auto"/>
            </w:tcBorders>
            <w:noWrap/>
            <w:hideMark/>
          </w:tcPr>
          <w:p w14:paraId="336E0DC1"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393" w:type="dxa"/>
            <w:tcBorders>
              <w:top w:val="single" w:sz="4" w:space="0" w:color="auto"/>
              <w:left w:val="single" w:sz="4" w:space="0" w:color="auto"/>
              <w:bottom w:val="single" w:sz="4" w:space="0" w:color="auto"/>
              <w:right w:val="single" w:sz="4" w:space="0" w:color="auto"/>
            </w:tcBorders>
            <w:noWrap/>
            <w:hideMark/>
          </w:tcPr>
          <w:p w14:paraId="201277E9"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r>
      <w:tr w:rsidR="005C17CB" w:rsidRPr="004A6658" w14:paraId="39E85DCA"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2A457CBB"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46CEE361"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14,3%</w:t>
            </w:r>
          </w:p>
        </w:tc>
        <w:tc>
          <w:tcPr>
            <w:tcW w:w="1593" w:type="dxa"/>
            <w:tcBorders>
              <w:top w:val="single" w:sz="4" w:space="0" w:color="auto"/>
              <w:left w:val="single" w:sz="4" w:space="0" w:color="auto"/>
              <w:bottom w:val="single" w:sz="4" w:space="0" w:color="auto"/>
              <w:right w:val="single" w:sz="4" w:space="0" w:color="auto"/>
            </w:tcBorders>
            <w:noWrap/>
            <w:hideMark/>
          </w:tcPr>
          <w:p w14:paraId="09F5EB17"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6,5%</w:t>
            </w:r>
          </w:p>
        </w:tc>
        <w:tc>
          <w:tcPr>
            <w:tcW w:w="1394" w:type="dxa"/>
            <w:tcBorders>
              <w:top w:val="single" w:sz="4" w:space="0" w:color="auto"/>
              <w:left w:val="single" w:sz="4" w:space="0" w:color="auto"/>
              <w:bottom w:val="single" w:sz="4" w:space="0" w:color="auto"/>
              <w:right w:val="single" w:sz="4" w:space="0" w:color="auto"/>
            </w:tcBorders>
            <w:noWrap/>
            <w:hideMark/>
          </w:tcPr>
          <w:p w14:paraId="3A488595"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6,3%</w:t>
            </w:r>
          </w:p>
        </w:tc>
        <w:tc>
          <w:tcPr>
            <w:tcW w:w="1194" w:type="dxa"/>
            <w:tcBorders>
              <w:top w:val="single" w:sz="4" w:space="0" w:color="auto"/>
              <w:left w:val="single" w:sz="4" w:space="0" w:color="auto"/>
              <w:bottom w:val="single" w:sz="4" w:space="0" w:color="auto"/>
              <w:right w:val="single" w:sz="4" w:space="0" w:color="auto"/>
            </w:tcBorders>
            <w:noWrap/>
            <w:hideMark/>
          </w:tcPr>
          <w:p w14:paraId="0B396FC3"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8,0%</w:t>
            </w:r>
          </w:p>
        </w:tc>
        <w:tc>
          <w:tcPr>
            <w:tcW w:w="1393" w:type="dxa"/>
            <w:tcBorders>
              <w:top w:val="single" w:sz="4" w:space="0" w:color="auto"/>
              <w:left w:val="single" w:sz="4" w:space="0" w:color="auto"/>
              <w:bottom w:val="single" w:sz="4" w:space="0" w:color="auto"/>
              <w:right w:val="single" w:sz="4" w:space="0" w:color="auto"/>
            </w:tcBorders>
            <w:noWrap/>
            <w:hideMark/>
          </w:tcPr>
          <w:p w14:paraId="35813C05"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4,4%</w:t>
            </w:r>
          </w:p>
        </w:tc>
      </w:tr>
      <w:tr w:rsidR="005C17CB" w:rsidRPr="004A6658" w14:paraId="43F44F22"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2262DD49"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45CFF743"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85,7%</w:t>
            </w:r>
          </w:p>
        </w:tc>
        <w:tc>
          <w:tcPr>
            <w:tcW w:w="1593" w:type="dxa"/>
            <w:tcBorders>
              <w:top w:val="single" w:sz="4" w:space="0" w:color="auto"/>
              <w:left w:val="single" w:sz="4" w:space="0" w:color="auto"/>
              <w:bottom w:val="single" w:sz="4" w:space="0" w:color="auto"/>
              <w:right w:val="single" w:sz="4" w:space="0" w:color="auto"/>
            </w:tcBorders>
            <w:noWrap/>
            <w:hideMark/>
          </w:tcPr>
          <w:p w14:paraId="564D9297"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93,5%</w:t>
            </w:r>
          </w:p>
        </w:tc>
        <w:tc>
          <w:tcPr>
            <w:tcW w:w="1394" w:type="dxa"/>
            <w:tcBorders>
              <w:top w:val="single" w:sz="4" w:space="0" w:color="auto"/>
              <w:left w:val="single" w:sz="4" w:space="0" w:color="auto"/>
              <w:bottom w:val="single" w:sz="4" w:space="0" w:color="auto"/>
              <w:right w:val="single" w:sz="4" w:space="0" w:color="auto"/>
            </w:tcBorders>
            <w:noWrap/>
            <w:hideMark/>
          </w:tcPr>
          <w:p w14:paraId="78FD8F1B"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93,7%</w:t>
            </w:r>
          </w:p>
        </w:tc>
        <w:tc>
          <w:tcPr>
            <w:tcW w:w="1194" w:type="dxa"/>
            <w:tcBorders>
              <w:top w:val="single" w:sz="4" w:space="0" w:color="auto"/>
              <w:left w:val="single" w:sz="4" w:space="0" w:color="auto"/>
              <w:bottom w:val="single" w:sz="4" w:space="0" w:color="auto"/>
              <w:right w:val="single" w:sz="4" w:space="0" w:color="auto"/>
            </w:tcBorders>
            <w:noWrap/>
            <w:hideMark/>
          </w:tcPr>
          <w:p w14:paraId="3268005C"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92,0%</w:t>
            </w:r>
          </w:p>
        </w:tc>
        <w:tc>
          <w:tcPr>
            <w:tcW w:w="1393" w:type="dxa"/>
            <w:tcBorders>
              <w:top w:val="single" w:sz="4" w:space="0" w:color="auto"/>
              <w:left w:val="single" w:sz="4" w:space="0" w:color="auto"/>
              <w:bottom w:val="single" w:sz="4" w:space="0" w:color="auto"/>
              <w:right w:val="single" w:sz="4" w:space="0" w:color="auto"/>
            </w:tcBorders>
            <w:noWrap/>
            <w:hideMark/>
          </w:tcPr>
          <w:p w14:paraId="5AE2A582"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95,6%</w:t>
            </w:r>
          </w:p>
        </w:tc>
      </w:tr>
      <w:tr w:rsidR="005C17CB" w:rsidRPr="004A6658" w14:paraId="0A81E780"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0E8C9C34" w14:textId="060BF2C5"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435129FE"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AM</w:t>
            </w:r>
          </w:p>
        </w:tc>
        <w:tc>
          <w:tcPr>
            <w:tcW w:w="1593" w:type="dxa"/>
            <w:tcBorders>
              <w:top w:val="single" w:sz="4" w:space="0" w:color="auto"/>
              <w:left w:val="single" w:sz="4" w:space="0" w:color="auto"/>
              <w:bottom w:val="single" w:sz="4" w:space="0" w:color="auto"/>
              <w:right w:val="single" w:sz="4" w:space="0" w:color="auto"/>
            </w:tcBorders>
            <w:noWrap/>
            <w:hideMark/>
          </w:tcPr>
          <w:p w14:paraId="1BC4CA78"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w:t>
            </w:r>
          </w:p>
        </w:tc>
        <w:tc>
          <w:tcPr>
            <w:tcW w:w="1394" w:type="dxa"/>
            <w:tcBorders>
              <w:top w:val="single" w:sz="4" w:space="0" w:color="auto"/>
              <w:left w:val="single" w:sz="4" w:space="0" w:color="auto"/>
              <w:bottom w:val="single" w:sz="4" w:space="0" w:color="auto"/>
              <w:right w:val="single" w:sz="4" w:space="0" w:color="auto"/>
            </w:tcBorders>
            <w:noWrap/>
            <w:hideMark/>
          </w:tcPr>
          <w:p w14:paraId="67982539"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RJ</w:t>
            </w:r>
          </w:p>
        </w:tc>
        <w:tc>
          <w:tcPr>
            <w:tcW w:w="1194" w:type="dxa"/>
            <w:tcBorders>
              <w:top w:val="single" w:sz="4" w:space="0" w:color="auto"/>
              <w:left w:val="single" w:sz="4" w:space="0" w:color="auto"/>
              <w:bottom w:val="single" w:sz="4" w:space="0" w:color="auto"/>
              <w:right w:val="single" w:sz="4" w:space="0" w:color="auto"/>
            </w:tcBorders>
            <w:noWrap/>
            <w:hideMark/>
          </w:tcPr>
          <w:p w14:paraId="52D8EE6C"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RS</w:t>
            </w:r>
          </w:p>
        </w:tc>
        <w:tc>
          <w:tcPr>
            <w:tcW w:w="1393" w:type="dxa"/>
            <w:tcBorders>
              <w:top w:val="single" w:sz="4" w:space="0" w:color="auto"/>
              <w:left w:val="single" w:sz="4" w:space="0" w:color="auto"/>
              <w:bottom w:val="single" w:sz="4" w:space="0" w:color="auto"/>
              <w:right w:val="single" w:sz="4" w:space="0" w:color="auto"/>
            </w:tcBorders>
            <w:noWrap/>
            <w:hideMark/>
          </w:tcPr>
          <w:p w14:paraId="673F8298"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r>
      <w:tr w:rsidR="005C17CB" w:rsidRPr="004A6658" w14:paraId="63DAE7DF"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349ACAA7"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315D4881"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13,0%</w:t>
            </w:r>
          </w:p>
        </w:tc>
        <w:tc>
          <w:tcPr>
            <w:tcW w:w="1593" w:type="dxa"/>
            <w:tcBorders>
              <w:top w:val="single" w:sz="4" w:space="0" w:color="auto"/>
              <w:left w:val="single" w:sz="4" w:space="0" w:color="auto"/>
              <w:bottom w:val="single" w:sz="4" w:space="0" w:color="auto"/>
              <w:right w:val="single" w:sz="4" w:space="0" w:color="auto"/>
            </w:tcBorders>
            <w:noWrap/>
            <w:hideMark/>
          </w:tcPr>
          <w:p w14:paraId="62B33C8D"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7,5%</w:t>
            </w:r>
          </w:p>
        </w:tc>
        <w:tc>
          <w:tcPr>
            <w:tcW w:w="1394" w:type="dxa"/>
            <w:tcBorders>
              <w:top w:val="single" w:sz="4" w:space="0" w:color="auto"/>
              <w:left w:val="single" w:sz="4" w:space="0" w:color="auto"/>
              <w:bottom w:val="single" w:sz="4" w:space="0" w:color="auto"/>
              <w:right w:val="single" w:sz="4" w:space="0" w:color="auto"/>
            </w:tcBorders>
            <w:noWrap/>
            <w:hideMark/>
          </w:tcPr>
          <w:p w14:paraId="1126D633"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21,2%</w:t>
            </w:r>
          </w:p>
        </w:tc>
        <w:tc>
          <w:tcPr>
            <w:tcW w:w="1194" w:type="dxa"/>
            <w:tcBorders>
              <w:top w:val="single" w:sz="4" w:space="0" w:color="auto"/>
              <w:left w:val="single" w:sz="4" w:space="0" w:color="auto"/>
              <w:bottom w:val="single" w:sz="4" w:space="0" w:color="auto"/>
              <w:right w:val="single" w:sz="4" w:space="0" w:color="auto"/>
            </w:tcBorders>
            <w:noWrap/>
            <w:hideMark/>
          </w:tcPr>
          <w:p w14:paraId="19F4285D"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8,2%</w:t>
            </w:r>
          </w:p>
        </w:tc>
        <w:tc>
          <w:tcPr>
            <w:tcW w:w="1393" w:type="dxa"/>
            <w:tcBorders>
              <w:top w:val="single" w:sz="4" w:space="0" w:color="auto"/>
              <w:left w:val="single" w:sz="4" w:space="0" w:color="auto"/>
              <w:bottom w:val="single" w:sz="4" w:space="0" w:color="auto"/>
              <w:right w:val="single" w:sz="4" w:space="0" w:color="auto"/>
            </w:tcBorders>
            <w:noWrap/>
            <w:hideMark/>
          </w:tcPr>
          <w:p w14:paraId="46BD365A"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7,4%</w:t>
            </w:r>
          </w:p>
        </w:tc>
      </w:tr>
      <w:tr w:rsidR="005C17CB" w:rsidRPr="004A6658" w14:paraId="44835BA4"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5FFE334C"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3602C9EB"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87,0%</w:t>
            </w:r>
          </w:p>
        </w:tc>
        <w:tc>
          <w:tcPr>
            <w:tcW w:w="1593" w:type="dxa"/>
            <w:tcBorders>
              <w:top w:val="single" w:sz="4" w:space="0" w:color="auto"/>
              <w:left w:val="single" w:sz="4" w:space="0" w:color="auto"/>
              <w:bottom w:val="single" w:sz="4" w:space="0" w:color="auto"/>
              <w:right w:val="single" w:sz="4" w:space="0" w:color="auto"/>
            </w:tcBorders>
            <w:noWrap/>
            <w:hideMark/>
          </w:tcPr>
          <w:p w14:paraId="24091803"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92,5%</w:t>
            </w:r>
          </w:p>
        </w:tc>
        <w:tc>
          <w:tcPr>
            <w:tcW w:w="1394" w:type="dxa"/>
            <w:tcBorders>
              <w:top w:val="single" w:sz="4" w:space="0" w:color="auto"/>
              <w:left w:val="single" w:sz="4" w:space="0" w:color="auto"/>
              <w:bottom w:val="single" w:sz="4" w:space="0" w:color="auto"/>
              <w:right w:val="single" w:sz="4" w:space="0" w:color="auto"/>
            </w:tcBorders>
            <w:noWrap/>
            <w:hideMark/>
          </w:tcPr>
          <w:p w14:paraId="0BEAE430"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78,8%</w:t>
            </w:r>
          </w:p>
        </w:tc>
        <w:tc>
          <w:tcPr>
            <w:tcW w:w="1194" w:type="dxa"/>
            <w:tcBorders>
              <w:top w:val="single" w:sz="4" w:space="0" w:color="auto"/>
              <w:left w:val="single" w:sz="4" w:space="0" w:color="auto"/>
              <w:bottom w:val="single" w:sz="4" w:space="0" w:color="auto"/>
              <w:right w:val="single" w:sz="4" w:space="0" w:color="auto"/>
            </w:tcBorders>
            <w:noWrap/>
            <w:hideMark/>
          </w:tcPr>
          <w:p w14:paraId="4D40C8A6"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91,8%</w:t>
            </w:r>
          </w:p>
        </w:tc>
        <w:tc>
          <w:tcPr>
            <w:tcW w:w="1393" w:type="dxa"/>
            <w:tcBorders>
              <w:top w:val="single" w:sz="4" w:space="0" w:color="auto"/>
              <w:left w:val="single" w:sz="4" w:space="0" w:color="auto"/>
              <w:bottom w:val="single" w:sz="4" w:space="0" w:color="auto"/>
              <w:right w:val="single" w:sz="4" w:space="0" w:color="auto"/>
            </w:tcBorders>
            <w:noWrap/>
            <w:hideMark/>
          </w:tcPr>
          <w:p w14:paraId="495E5F85"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92,6%</w:t>
            </w:r>
          </w:p>
        </w:tc>
      </w:tr>
      <w:tr w:rsidR="005C17CB" w:rsidRPr="004A6658" w14:paraId="01002225"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7E5F72BF" w14:textId="136D1C3A"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2EC2173A"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RR</w:t>
            </w:r>
          </w:p>
        </w:tc>
        <w:tc>
          <w:tcPr>
            <w:tcW w:w="1593" w:type="dxa"/>
            <w:tcBorders>
              <w:top w:val="single" w:sz="4" w:space="0" w:color="auto"/>
              <w:left w:val="single" w:sz="4" w:space="0" w:color="auto"/>
              <w:bottom w:val="single" w:sz="4" w:space="0" w:color="auto"/>
              <w:right w:val="single" w:sz="4" w:space="0" w:color="auto"/>
            </w:tcBorders>
            <w:noWrap/>
            <w:hideMark/>
          </w:tcPr>
          <w:p w14:paraId="6701E010"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RN</w:t>
            </w:r>
          </w:p>
        </w:tc>
        <w:tc>
          <w:tcPr>
            <w:tcW w:w="1394" w:type="dxa"/>
            <w:tcBorders>
              <w:top w:val="single" w:sz="4" w:space="0" w:color="auto"/>
              <w:left w:val="single" w:sz="4" w:space="0" w:color="auto"/>
              <w:bottom w:val="single" w:sz="4" w:space="0" w:color="auto"/>
              <w:right w:val="single" w:sz="4" w:space="0" w:color="auto"/>
            </w:tcBorders>
            <w:noWrap/>
            <w:hideMark/>
          </w:tcPr>
          <w:p w14:paraId="4DFDB767"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SP</w:t>
            </w:r>
          </w:p>
        </w:tc>
        <w:tc>
          <w:tcPr>
            <w:tcW w:w="1194" w:type="dxa"/>
            <w:tcBorders>
              <w:top w:val="single" w:sz="4" w:space="0" w:color="auto"/>
              <w:left w:val="single" w:sz="4" w:space="0" w:color="auto"/>
              <w:bottom w:val="single" w:sz="4" w:space="0" w:color="auto"/>
              <w:right w:val="single" w:sz="4" w:space="0" w:color="auto"/>
            </w:tcBorders>
            <w:noWrap/>
            <w:hideMark/>
          </w:tcPr>
          <w:p w14:paraId="1971D259"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c>
          <w:tcPr>
            <w:tcW w:w="1393" w:type="dxa"/>
            <w:tcBorders>
              <w:top w:val="single" w:sz="4" w:space="0" w:color="auto"/>
              <w:left w:val="single" w:sz="4" w:space="0" w:color="auto"/>
              <w:bottom w:val="single" w:sz="4" w:space="0" w:color="auto"/>
              <w:right w:val="single" w:sz="4" w:space="0" w:color="auto"/>
            </w:tcBorders>
            <w:noWrap/>
            <w:hideMark/>
          </w:tcPr>
          <w:p w14:paraId="3E9F5156" w14:textId="77777777" w:rsidR="005C17CB" w:rsidRPr="004A6658" w:rsidRDefault="005C17C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r>
      <w:tr w:rsidR="005C17CB" w:rsidRPr="004A6658" w14:paraId="5254E879"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7D2A8702"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638A3FF3"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37,5%</w:t>
            </w:r>
          </w:p>
        </w:tc>
        <w:tc>
          <w:tcPr>
            <w:tcW w:w="1593" w:type="dxa"/>
            <w:tcBorders>
              <w:top w:val="single" w:sz="4" w:space="0" w:color="auto"/>
              <w:left w:val="single" w:sz="4" w:space="0" w:color="auto"/>
              <w:bottom w:val="single" w:sz="4" w:space="0" w:color="auto"/>
              <w:right w:val="single" w:sz="4" w:space="0" w:color="auto"/>
            </w:tcBorders>
            <w:noWrap/>
            <w:hideMark/>
          </w:tcPr>
          <w:p w14:paraId="49C44C21"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17,2%</w:t>
            </w:r>
          </w:p>
        </w:tc>
        <w:tc>
          <w:tcPr>
            <w:tcW w:w="1394" w:type="dxa"/>
            <w:tcBorders>
              <w:top w:val="single" w:sz="4" w:space="0" w:color="auto"/>
              <w:left w:val="single" w:sz="4" w:space="0" w:color="auto"/>
              <w:bottom w:val="single" w:sz="4" w:space="0" w:color="auto"/>
              <w:right w:val="single" w:sz="4" w:space="0" w:color="auto"/>
            </w:tcBorders>
            <w:noWrap/>
            <w:hideMark/>
          </w:tcPr>
          <w:p w14:paraId="0AA97BB0"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18,0%</w:t>
            </w:r>
          </w:p>
        </w:tc>
        <w:tc>
          <w:tcPr>
            <w:tcW w:w="1194" w:type="dxa"/>
            <w:tcBorders>
              <w:top w:val="single" w:sz="4" w:space="0" w:color="auto"/>
              <w:left w:val="single" w:sz="4" w:space="0" w:color="auto"/>
              <w:bottom w:val="single" w:sz="4" w:space="0" w:color="auto"/>
              <w:right w:val="single" w:sz="4" w:space="0" w:color="auto"/>
            </w:tcBorders>
            <w:noWrap/>
            <w:hideMark/>
          </w:tcPr>
          <w:p w14:paraId="22FABF6B" w14:textId="22D1459C" w:rsidR="005C17CB"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088E335B" w14:textId="77777777" w:rsidR="005C17CB" w:rsidRPr="004A6658" w:rsidRDefault="005C17C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6,9%</w:t>
            </w:r>
          </w:p>
        </w:tc>
      </w:tr>
      <w:tr w:rsidR="005C17CB" w:rsidRPr="004A6658" w14:paraId="564CDFD2"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1E674F90" w14:textId="77777777" w:rsidR="005C17CB" w:rsidRPr="004A6658" w:rsidRDefault="005C17C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7C640679"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62,5%</w:t>
            </w:r>
          </w:p>
        </w:tc>
        <w:tc>
          <w:tcPr>
            <w:tcW w:w="1593" w:type="dxa"/>
            <w:tcBorders>
              <w:top w:val="single" w:sz="4" w:space="0" w:color="auto"/>
              <w:left w:val="single" w:sz="4" w:space="0" w:color="auto"/>
              <w:bottom w:val="single" w:sz="4" w:space="0" w:color="auto"/>
              <w:right w:val="single" w:sz="4" w:space="0" w:color="auto"/>
            </w:tcBorders>
            <w:noWrap/>
            <w:hideMark/>
          </w:tcPr>
          <w:p w14:paraId="245954E2"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82,8%</w:t>
            </w:r>
          </w:p>
        </w:tc>
        <w:tc>
          <w:tcPr>
            <w:tcW w:w="1394" w:type="dxa"/>
            <w:tcBorders>
              <w:top w:val="single" w:sz="4" w:space="0" w:color="auto"/>
              <w:left w:val="single" w:sz="4" w:space="0" w:color="auto"/>
              <w:bottom w:val="single" w:sz="4" w:space="0" w:color="auto"/>
              <w:right w:val="single" w:sz="4" w:space="0" w:color="auto"/>
            </w:tcBorders>
            <w:noWrap/>
            <w:hideMark/>
          </w:tcPr>
          <w:p w14:paraId="121A1E92"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82,0%</w:t>
            </w:r>
          </w:p>
        </w:tc>
        <w:tc>
          <w:tcPr>
            <w:tcW w:w="1194" w:type="dxa"/>
            <w:tcBorders>
              <w:top w:val="single" w:sz="4" w:space="0" w:color="auto"/>
              <w:left w:val="single" w:sz="4" w:space="0" w:color="auto"/>
              <w:bottom w:val="single" w:sz="4" w:space="0" w:color="auto"/>
              <w:right w:val="single" w:sz="4" w:space="0" w:color="auto"/>
            </w:tcBorders>
            <w:noWrap/>
            <w:hideMark/>
          </w:tcPr>
          <w:p w14:paraId="0F1390EC" w14:textId="5168310F" w:rsidR="005C17CB"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7CAB64F4" w14:textId="77777777" w:rsidR="005C17CB" w:rsidRPr="004A6658" w:rsidRDefault="005C17C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93,1%</w:t>
            </w:r>
          </w:p>
        </w:tc>
      </w:tr>
      <w:tr w:rsidR="005C17CB" w:rsidRPr="004A6658" w14:paraId="7956135E"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5E336CCE" w14:textId="5BE09A6F" w:rsidR="005C17CB" w:rsidRPr="004A6658" w:rsidRDefault="005C17CB"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75E1FBCA"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593" w:type="dxa"/>
            <w:tcBorders>
              <w:top w:val="single" w:sz="4" w:space="0" w:color="auto"/>
              <w:left w:val="single" w:sz="4" w:space="0" w:color="auto"/>
              <w:bottom w:val="single" w:sz="4" w:space="0" w:color="auto"/>
              <w:right w:val="single" w:sz="4" w:space="0" w:color="auto"/>
            </w:tcBorders>
            <w:noWrap/>
            <w:hideMark/>
          </w:tcPr>
          <w:p w14:paraId="7985763B" w14:textId="77777777" w:rsidR="005C17CB" w:rsidRPr="004A6658" w:rsidRDefault="005C17C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PB</w:t>
            </w:r>
          </w:p>
        </w:tc>
        <w:tc>
          <w:tcPr>
            <w:tcW w:w="1394" w:type="dxa"/>
            <w:tcBorders>
              <w:top w:val="single" w:sz="4" w:space="0" w:color="auto"/>
              <w:left w:val="single" w:sz="4" w:space="0" w:color="auto"/>
              <w:bottom w:val="single" w:sz="4" w:space="0" w:color="auto"/>
              <w:right w:val="single" w:sz="4" w:space="0" w:color="auto"/>
            </w:tcBorders>
            <w:noWrap/>
            <w:hideMark/>
          </w:tcPr>
          <w:p w14:paraId="1015AD66" w14:textId="19808414" w:rsidR="005C17CB"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2AA9CE30" w14:textId="7257A1A5" w:rsidR="005C17CB"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4F57E0C0" w14:textId="26E1217E" w:rsidR="005C17CB"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5541BEE0"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7631F362"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7552E8B7"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8,2%</w:t>
            </w:r>
          </w:p>
        </w:tc>
        <w:tc>
          <w:tcPr>
            <w:tcW w:w="1593" w:type="dxa"/>
            <w:tcBorders>
              <w:top w:val="single" w:sz="4" w:space="0" w:color="auto"/>
              <w:left w:val="single" w:sz="4" w:space="0" w:color="auto"/>
              <w:bottom w:val="single" w:sz="4" w:space="0" w:color="auto"/>
              <w:right w:val="single" w:sz="4" w:space="0" w:color="auto"/>
            </w:tcBorders>
            <w:noWrap/>
            <w:hideMark/>
          </w:tcPr>
          <w:p w14:paraId="08B6A6E6"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8,5%</w:t>
            </w:r>
          </w:p>
        </w:tc>
        <w:tc>
          <w:tcPr>
            <w:tcW w:w="1394" w:type="dxa"/>
            <w:tcBorders>
              <w:top w:val="single" w:sz="4" w:space="0" w:color="auto"/>
              <w:left w:val="single" w:sz="4" w:space="0" w:color="auto"/>
              <w:bottom w:val="single" w:sz="4" w:space="0" w:color="auto"/>
              <w:right w:val="single" w:sz="4" w:space="0" w:color="auto"/>
            </w:tcBorders>
            <w:noWrap/>
            <w:hideMark/>
          </w:tcPr>
          <w:p w14:paraId="622D871D" w14:textId="046F24FF"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07A56145" w14:textId="701510DA"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6E913F99" w14:textId="3CB44927"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9A1E46D"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56447F99"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1CE003D3"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91,8%</w:t>
            </w:r>
          </w:p>
        </w:tc>
        <w:tc>
          <w:tcPr>
            <w:tcW w:w="1593" w:type="dxa"/>
            <w:tcBorders>
              <w:top w:val="single" w:sz="4" w:space="0" w:color="auto"/>
              <w:left w:val="single" w:sz="4" w:space="0" w:color="auto"/>
              <w:bottom w:val="single" w:sz="4" w:space="0" w:color="auto"/>
              <w:right w:val="single" w:sz="4" w:space="0" w:color="auto"/>
            </w:tcBorders>
            <w:noWrap/>
            <w:hideMark/>
          </w:tcPr>
          <w:p w14:paraId="58FF7710"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91,5%</w:t>
            </w:r>
          </w:p>
        </w:tc>
        <w:tc>
          <w:tcPr>
            <w:tcW w:w="1394" w:type="dxa"/>
            <w:tcBorders>
              <w:top w:val="single" w:sz="4" w:space="0" w:color="auto"/>
              <w:left w:val="single" w:sz="4" w:space="0" w:color="auto"/>
              <w:bottom w:val="single" w:sz="4" w:space="0" w:color="auto"/>
              <w:right w:val="single" w:sz="4" w:space="0" w:color="auto"/>
            </w:tcBorders>
            <w:noWrap/>
            <w:hideMark/>
          </w:tcPr>
          <w:p w14:paraId="5B87909B" w14:textId="72401330"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7AC36472" w14:textId="1F25A831"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4F156F6" w14:textId="05B6EFAA"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8AD56FB"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42C4E0E5" w14:textId="52918B76" w:rsidR="00045573" w:rsidRPr="004A6658" w:rsidRDefault="00045573"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15F48CFB" w14:textId="77777777"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AP</w:t>
            </w:r>
          </w:p>
        </w:tc>
        <w:tc>
          <w:tcPr>
            <w:tcW w:w="1593" w:type="dxa"/>
            <w:tcBorders>
              <w:top w:val="single" w:sz="4" w:space="0" w:color="auto"/>
              <w:left w:val="single" w:sz="4" w:space="0" w:color="auto"/>
              <w:bottom w:val="single" w:sz="4" w:space="0" w:color="auto"/>
              <w:right w:val="single" w:sz="4" w:space="0" w:color="auto"/>
            </w:tcBorders>
            <w:noWrap/>
            <w:hideMark/>
          </w:tcPr>
          <w:p w14:paraId="61D14037" w14:textId="77777777"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PE</w:t>
            </w:r>
          </w:p>
        </w:tc>
        <w:tc>
          <w:tcPr>
            <w:tcW w:w="1394" w:type="dxa"/>
            <w:tcBorders>
              <w:top w:val="single" w:sz="4" w:space="0" w:color="auto"/>
              <w:left w:val="single" w:sz="4" w:space="0" w:color="auto"/>
              <w:bottom w:val="single" w:sz="4" w:space="0" w:color="auto"/>
              <w:right w:val="single" w:sz="4" w:space="0" w:color="auto"/>
            </w:tcBorders>
            <w:noWrap/>
            <w:hideMark/>
          </w:tcPr>
          <w:p w14:paraId="33995F50" w14:textId="00BF2F0F"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1DEA5808" w14:textId="73D4ECB8"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423FE7D3" w14:textId="3297E41E"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7A36A96"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1CEEA00C"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097E9D11"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21,4%</w:t>
            </w:r>
          </w:p>
        </w:tc>
        <w:tc>
          <w:tcPr>
            <w:tcW w:w="1593" w:type="dxa"/>
            <w:tcBorders>
              <w:top w:val="single" w:sz="4" w:space="0" w:color="auto"/>
              <w:left w:val="single" w:sz="4" w:space="0" w:color="auto"/>
              <w:bottom w:val="single" w:sz="4" w:space="0" w:color="auto"/>
              <w:right w:val="single" w:sz="4" w:space="0" w:color="auto"/>
            </w:tcBorders>
            <w:noWrap/>
            <w:hideMark/>
          </w:tcPr>
          <w:p w14:paraId="595C4B33"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20,0%</w:t>
            </w:r>
          </w:p>
        </w:tc>
        <w:tc>
          <w:tcPr>
            <w:tcW w:w="1394" w:type="dxa"/>
            <w:tcBorders>
              <w:top w:val="single" w:sz="4" w:space="0" w:color="auto"/>
              <w:left w:val="single" w:sz="4" w:space="0" w:color="auto"/>
              <w:bottom w:val="single" w:sz="4" w:space="0" w:color="auto"/>
              <w:right w:val="single" w:sz="4" w:space="0" w:color="auto"/>
            </w:tcBorders>
            <w:noWrap/>
            <w:hideMark/>
          </w:tcPr>
          <w:p w14:paraId="44BDBBF1" w14:textId="78C666BD"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3DDFF347" w14:textId="01D2B713"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5384C5C1" w14:textId="46806CA3"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62369546"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433CBE6E"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0C6255CF"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78,6%</w:t>
            </w:r>
          </w:p>
        </w:tc>
        <w:tc>
          <w:tcPr>
            <w:tcW w:w="1593" w:type="dxa"/>
            <w:tcBorders>
              <w:top w:val="single" w:sz="4" w:space="0" w:color="auto"/>
              <w:left w:val="single" w:sz="4" w:space="0" w:color="auto"/>
              <w:bottom w:val="single" w:sz="4" w:space="0" w:color="auto"/>
              <w:right w:val="single" w:sz="4" w:space="0" w:color="auto"/>
            </w:tcBorders>
            <w:noWrap/>
            <w:hideMark/>
          </w:tcPr>
          <w:p w14:paraId="3382A37E"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80,0%</w:t>
            </w:r>
          </w:p>
        </w:tc>
        <w:tc>
          <w:tcPr>
            <w:tcW w:w="1394" w:type="dxa"/>
            <w:tcBorders>
              <w:top w:val="single" w:sz="4" w:space="0" w:color="auto"/>
              <w:left w:val="single" w:sz="4" w:space="0" w:color="auto"/>
              <w:bottom w:val="single" w:sz="4" w:space="0" w:color="auto"/>
              <w:right w:val="single" w:sz="4" w:space="0" w:color="auto"/>
            </w:tcBorders>
            <w:noWrap/>
            <w:hideMark/>
          </w:tcPr>
          <w:p w14:paraId="35C6E294" w14:textId="3FB3FA3C"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29EF1E62" w14:textId="1C04AB30"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556D6E8A" w14:textId="6EE29A61"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4A1FBD1F"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630982E8" w14:textId="34A0005D" w:rsidR="00045573" w:rsidRPr="004A6658" w:rsidRDefault="00045573"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7EEFEE5F" w14:textId="77777777"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w:t>
            </w:r>
          </w:p>
        </w:tc>
        <w:tc>
          <w:tcPr>
            <w:tcW w:w="1593" w:type="dxa"/>
            <w:tcBorders>
              <w:top w:val="single" w:sz="4" w:space="0" w:color="auto"/>
              <w:left w:val="single" w:sz="4" w:space="0" w:color="auto"/>
              <w:bottom w:val="single" w:sz="4" w:space="0" w:color="auto"/>
              <w:right w:val="single" w:sz="4" w:space="0" w:color="auto"/>
            </w:tcBorders>
            <w:noWrap/>
            <w:hideMark/>
          </w:tcPr>
          <w:p w14:paraId="5598A886" w14:textId="77777777"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AL</w:t>
            </w:r>
          </w:p>
        </w:tc>
        <w:tc>
          <w:tcPr>
            <w:tcW w:w="1394" w:type="dxa"/>
            <w:tcBorders>
              <w:top w:val="single" w:sz="4" w:space="0" w:color="auto"/>
              <w:left w:val="single" w:sz="4" w:space="0" w:color="auto"/>
              <w:bottom w:val="single" w:sz="4" w:space="0" w:color="auto"/>
              <w:right w:val="single" w:sz="4" w:space="0" w:color="auto"/>
            </w:tcBorders>
            <w:noWrap/>
            <w:hideMark/>
          </w:tcPr>
          <w:p w14:paraId="5C85F9D0" w14:textId="4C05F050"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1ACD984D" w14:textId="494515E3"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5C587F7D" w14:textId="22E0045D"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760F2A9"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3EA71884"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2B645A05"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19,2%</w:t>
            </w:r>
          </w:p>
        </w:tc>
        <w:tc>
          <w:tcPr>
            <w:tcW w:w="1593" w:type="dxa"/>
            <w:tcBorders>
              <w:top w:val="single" w:sz="4" w:space="0" w:color="auto"/>
              <w:left w:val="single" w:sz="4" w:space="0" w:color="auto"/>
              <w:bottom w:val="single" w:sz="4" w:space="0" w:color="auto"/>
              <w:right w:val="single" w:sz="4" w:space="0" w:color="auto"/>
            </w:tcBorders>
            <w:noWrap/>
            <w:hideMark/>
          </w:tcPr>
          <w:p w14:paraId="43DE3208"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12,9%</w:t>
            </w:r>
          </w:p>
        </w:tc>
        <w:tc>
          <w:tcPr>
            <w:tcW w:w="1394" w:type="dxa"/>
            <w:tcBorders>
              <w:top w:val="single" w:sz="4" w:space="0" w:color="auto"/>
              <w:left w:val="single" w:sz="4" w:space="0" w:color="auto"/>
              <w:bottom w:val="single" w:sz="4" w:space="0" w:color="auto"/>
              <w:right w:val="single" w:sz="4" w:space="0" w:color="auto"/>
            </w:tcBorders>
            <w:noWrap/>
            <w:hideMark/>
          </w:tcPr>
          <w:p w14:paraId="3E3229EF" w14:textId="2B681902"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257F852D" w14:textId="791FB6F3"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2824D089" w14:textId="1B415467"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52950204"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4D49FD88"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2A9036D4"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80,8%</w:t>
            </w:r>
          </w:p>
        </w:tc>
        <w:tc>
          <w:tcPr>
            <w:tcW w:w="1593" w:type="dxa"/>
            <w:tcBorders>
              <w:top w:val="single" w:sz="4" w:space="0" w:color="auto"/>
              <w:left w:val="single" w:sz="4" w:space="0" w:color="auto"/>
              <w:bottom w:val="single" w:sz="4" w:space="0" w:color="auto"/>
              <w:right w:val="single" w:sz="4" w:space="0" w:color="auto"/>
            </w:tcBorders>
            <w:noWrap/>
            <w:hideMark/>
          </w:tcPr>
          <w:p w14:paraId="7994367C"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87,1%</w:t>
            </w:r>
          </w:p>
        </w:tc>
        <w:tc>
          <w:tcPr>
            <w:tcW w:w="1394" w:type="dxa"/>
            <w:tcBorders>
              <w:top w:val="single" w:sz="4" w:space="0" w:color="auto"/>
              <w:left w:val="single" w:sz="4" w:space="0" w:color="auto"/>
              <w:bottom w:val="single" w:sz="4" w:space="0" w:color="auto"/>
              <w:right w:val="single" w:sz="4" w:space="0" w:color="auto"/>
            </w:tcBorders>
            <w:noWrap/>
            <w:hideMark/>
          </w:tcPr>
          <w:p w14:paraId="45FB1A39" w14:textId="72BEE2F3"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4D29DB31" w14:textId="73B09E0D"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59CAC283" w14:textId="441E6AF2"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1D75268E"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397B38E8" w14:textId="793AC919" w:rsidR="00045573" w:rsidRPr="004A6658" w:rsidRDefault="00045573"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4742F3DF" w14:textId="3FD1342E"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6E9298D0" w14:textId="77777777"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394" w:type="dxa"/>
            <w:tcBorders>
              <w:top w:val="single" w:sz="4" w:space="0" w:color="auto"/>
              <w:left w:val="single" w:sz="4" w:space="0" w:color="auto"/>
              <w:bottom w:val="single" w:sz="4" w:space="0" w:color="auto"/>
              <w:right w:val="single" w:sz="4" w:space="0" w:color="auto"/>
            </w:tcBorders>
            <w:noWrap/>
            <w:hideMark/>
          </w:tcPr>
          <w:p w14:paraId="08FD457F" w14:textId="4BC328AC"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775FDC32" w14:textId="1FC00601"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38F59CF" w14:textId="0496A564"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4796F211"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3254CC96"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7A395667" w14:textId="57CBA9D1"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04B4AB4D"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10,0%</w:t>
            </w:r>
          </w:p>
        </w:tc>
        <w:tc>
          <w:tcPr>
            <w:tcW w:w="1394" w:type="dxa"/>
            <w:tcBorders>
              <w:top w:val="single" w:sz="4" w:space="0" w:color="auto"/>
              <w:left w:val="single" w:sz="4" w:space="0" w:color="auto"/>
              <w:bottom w:val="single" w:sz="4" w:space="0" w:color="auto"/>
              <w:right w:val="single" w:sz="4" w:space="0" w:color="auto"/>
            </w:tcBorders>
            <w:noWrap/>
            <w:hideMark/>
          </w:tcPr>
          <w:p w14:paraId="221C6272" w14:textId="7E7AA2ED"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35F96F1B" w14:textId="63873510"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D28216C" w14:textId="376160AD"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2A68E29"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04D15B1C"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6EA0E7FB" w14:textId="3B3EA05A"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2DF08BD6"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90,0%</w:t>
            </w:r>
          </w:p>
        </w:tc>
        <w:tc>
          <w:tcPr>
            <w:tcW w:w="1394" w:type="dxa"/>
            <w:tcBorders>
              <w:top w:val="single" w:sz="4" w:space="0" w:color="auto"/>
              <w:left w:val="single" w:sz="4" w:space="0" w:color="auto"/>
              <w:bottom w:val="single" w:sz="4" w:space="0" w:color="auto"/>
              <w:right w:val="single" w:sz="4" w:space="0" w:color="auto"/>
            </w:tcBorders>
            <w:noWrap/>
            <w:hideMark/>
          </w:tcPr>
          <w:p w14:paraId="003149C4" w14:textId="351B8BF8"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7DE7A071" w14:textId="2518877E"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A0310C1" w14:textId="1B4CC0E8"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2982866C"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6AA890C3" w14:textId="5F41B1B3" w:rsidR="00045573" w:rsidRPr="004A6658" w:rsidRDefault="00045573" w:rsidP="008B6ACD">
            <w:pPr>
              <w:spacing w:line="276" w:lineRule="auto"/>
              <w:jc w:val="center"/>
              <w:rPr>
                <w:rFonts w:asciiTheme="minorHAnsi" w:eastAsia="Times New Roman" w:hAnsiTheme="minorHAnsi" w:cstheme="minorHAnsi"/>
                <w:color w:val="000000"/>
                <w:sz w:val="18"/>
                <w:szCs w:val="18"/>
                <w:lang w:eastAsia="pt-BR"/>
              </w:rPr>
            </w:pPr>
          </w:p>
        </w:tc>
        <w:tc>
          <w:tcPr>
            <w:tcW w:w="1108" w:type="dxa"/>
            <w:tcBorders>
              <w:top w:val="single" w:sz="4" w:space="0" w:color="auto"/>
              <w:left w:val="single" w:sz="4" w:space="0" w:color="auto"/>
              <w:bottom w:val="single" w:sz="4" w:space="0" w:color="auto"/>
              <w:right w:val="single" w:sz="4" w:space="0" w:color="auto"/>
            </w:tcBorders>
            <w:noWrap/>
            <w:hideMark/>
          </w:tcPr>
          <w:p w14:paraId="5FC668D2" w14:textId="6C9A65F9"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59B03447" w14:textId="77777777"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394" w:type="dxa"/>
            <w:tcBorders>
              <w:top w:val="single" w:sz="4" w:space="0" w:color="auto"/>
              <w:left w:val="single" w:sz="4" w:space="0" w:color="auto"/>
              <w:bottom w:val="single" w:sz="4" w:space="0" w:color="auto"/>
              <w:right w:val="single" w:sz="4" w:space="0" w:color="auto"/>
            </w:tcBorders>
            <w:noWrap/>
            <w:hideMark/>
          </w:tcPr>
          <w:p w14:paraId="57D26886" w14:textId="61F7C96B"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3E00C9A0" w14:textId="158D8475"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F43DD03" w14:textId="55B6F3E3"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713E18FE" w14:textId="77777777" w:rsidTr="008966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0F6B97E8"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108" w:type="dxa"/>
            <w:tcBorders>
              <w:top w:val="single" w:sz="4" w:space="0" w:color="auto"/>
              <w:left w:val="single" w:sz="4" w:space="0" w:color="auto"/>
              <w:bottom w:val="single" w:sz="4" w:space="0" w:color="auto"/>
              <w:right w:val="single" w:sz="4" w:space="0" w:color="auto"/>
            </w:tcBorders>
            <w:noWrap/>
            <w:hideMark/>
          </w:tcPr>
          <w:p w14:paraId="2DAF5B60" w14:textId="7A46F405"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3B513F47" w14:textId="77777777" w:rsidR="00045573" w:rsidRPr="004A6658" w:rsidRDefault="00045573"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6,6%</w:t>
            </w:r>
          </w:p>
        </w:tc>
        <w:tc>
          <w:tcPr>
            <w:tcW w:w="1394" w:type="dxa"/>
            <w:tcBorders>
              <w:top w:val="single" w:sz="4" w:space="0" w:color="auto"/>
              <w:left w:val="single" w:sz="4" w:space="0" w:color="auto"/>
              <w:bottom w:val="single" w:sz="4" w:space="0" w:color="auto"/>
              <w:right w:val="single" w:sz="4" w:space="0" w:color="auto"/>
            </w:tcBorders>
            <w:noWrap/>
            <w:hideMark/>
          </w:tcPr>
          <w:p w14:paraId="36F5529F" w14:textId="1D5DD925"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7C6F70B4" w14:textId="67CE8EAD"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5A43AC84" w14:textId="2D370B81" w:rsidR="00045573" w:rsidRPr="004A6658" w:rsidRDefault="0004557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045573" w:rsidRPr="004A6658" w14:paraId="0B3F461C" w14:textId="77777777" w:rsidTr="008966E2">
        <w:trPr>
          <w:trHeight w:val="356"/>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noWrap/>
            <w:hideMark/>
          </w:tcPr>
          <w:p w14:paraId="7651CEB1" w14:textId="77777777" w:rsidR="00045573" w:rsidRPr="004A6658" w:rsidRDefault="00045573"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108" w:type="dxa"/>
            <w:tcBorders>
              <w:top w:val="single" w:sz="4" w:space="0" w:color="auto"/>
              <w:left w:val="single" w:sz="4" w:space="0" w:color="auto"/>
              <w:bottom w:val="single" w:sz="4" w:space="0" w:color="auto"/>
              <w:right w:val="single" w:sz="4" w:space="0" w:color="auto"/>
            </w:tcBorders>
            <w:noWrap/>
            <w:hideMark/>
          </w:tcPr>
          <w:p w14:paraId="3B735769" w14:textId="0F0C59AF"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93" w:type="dxa"/>
            <w:tcBorders>
              <w:top w:val="single" w:sz="4" w:space="0" w:color="auto"/>
              <w:left w:val="single" w:sz="4" w:space="0" w:color="auto"/>
              <w:bottom w:val="single" w:sz="4" w:space="0" w:color="auto"/>
              <w:right w:val="single" w:sz="4" w:space="0" w:color="auto"/>
            </w:tcBorders>
            <w:noWrap/>
            <w:hideMark/>
          </w:tcPr>
          <w:p w14:paraId="52ED1B67" w14:textId="77777777" w:rsidR="00045573" w:rsidRPr="004A6658" w:rsidRDefault="0004557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93,4%</w:t>
            </w:r>
          </w:p>
        </w:tc>
        <w:tc>
          <w:tcPr>
            <w:tcW w:w="1394" w:type="dxa"/>
            <w:tcBorders>
              <w:top w:val="single" w:sz="4" w:space="0" w:color="auto"/>
              <w:left w:val="single" w:sz="4" w:space="0" w:color="auto"/>
              <w:bottom w:val="single" w:sz="4" w:space="0" w:color="auto"/>
              <w:right w:val="single" w:sz="4" w:space="0" w:color="auto"/>
            </w:tcBorders>
            <w:noWrap/>
            <w:hideMark/>
          </w:tcPr>
          <w:p w14:paraId="6D412A76" w14:textId="14BE272B"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194" w:type="dxa"/>
            <w:tcBorders>
              <w:top w:val="single" w:sz="4" w:space="0" w:color="auto"/>
              <w:left w:val="single" w:sz="4" w:space="0" w:color="auto"/>
              <w:bottom w:val="single" w:sz="4" w:space="0" w:color="auto"/>
              <w:right w:val="single" w:sz="4" w:space="0" w:color="auto"/>
            </w:tcBorders>
            <w:noWrap/>
            <w:hideMark/>
          </w:tcPr>
          <w:p w14:paraId="7806EE38" w14:textId="10DC3B41"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93" w:type="dxa"/>
            <w:tcBorders>
              <w:top w:val="single" w:sz="4" w:space="0" w:color="auto"/>
              <w:left w:val="single" w:sz="4" w:space="0" w:color="auto"/>
              <w:bottom w:val="single" w:sz="4" w:space="0" w:color="auto"/>
              <w:right w:val="single" w:sz="4" w:space="0" w:color="auto"/>
            </w:tcBorders>
            <w:noWrap/>
            <w:hideMark/>
          </w:tcPr>
          <w:p w14:paraId="3CEDD633" w14:textId="1F852EE5" w:rsidR="00045573" w:rsidRPr="004A6658" w:rsidRDefault="00045573"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bl>
    <w:p w14:paraId="359370B8" w14:textId="76B21F81" w:rsidR="005C17CB" w:rsidRPr="004A6658" w:rsidRDefault="004C5E64" w:rsidP="003D1FD0">
      <w:pPr>
        <w:spacing w:line="360" w:lineRule="auto"/>
        <w:jc w:val="both"/>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 xml:space="preserve">Fonte: </w:t>
      </w:r>
      <w:proofErr w:type="spellStart"/>
      <w:r w:rsidRPr="004A6658">
        <w:rPr>
          <w:rFonts w:asciiTheme="minorHAnsi" w:hAnsiTheme="minorHAnsi" w:cstheme="minorHAnsi"/>
          <w:color w:val="000000" w:themeColor="text1"/>
          <w:sz w:val="20"/>
          <w:szCs w:val="20"/>
        </w:rPr>
        <w:t>CenSup</w:t>
      </w:r>
      <w:proofErr w:type="spellEnd"/>
      <w:r w:rsidRPr="004A6658">
        <w:rPr>
          <w:rFonts w:asciiTheme="minorHAnsi" w:hAnsiTheme="minorHAnsi" w:cstheme="minorHAnsi"/>
          <w:color w:val="000000" w:themeColor="text1"/>
          <w:sz w:val="20"/>
          <w:szCs w:val="20"/>
        </w:rPr>
        <w:t xml:space="preserve"> (2019)</w:t>
      </w:r>
    </w:p>
    <w:p w14:paraId="42BA2239" w14:textId="26AD788A" w:rsidR="004C5E64" w:rsidRPr="004A6658" w:rsidRDefault="004C5E64" w:rsidP="00075898">
      <w:pPr>
        <w:spacing w:line="360" w:lineRule="auto"/>
        <w:ind w:firstLine="720"/>
        <w:jc w:val="both"/>
        <w:rPr>
          <w:rFonts w:asciiTheme="minorHAnsi" w:hAnsiTheme="minorHAnsi" w:cstheme="minorHAnsi"/>
          <w:color w:val="000000" w:themeColor="text1"/>
        </w:rPr>
      </w:pPr>
    </w:p>
    <w:p w14:paraId="60BEF8BE" w14:textId="7C03434B" w:rsidR="00075898" w:rsidRPr="004A6658" w:rsidRDefault="00075898" w:rsidP="00075898">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lastRenderedPageBreak/>
        <w:t xml:space="preserve">Segundo </w:t>
      </w:r>
      <w:proofErr w:type="spellStart"/>
      <w:r w:rsidRPr="004A6658">
        <w:rPr>
          <w:rFonts w:asciiTheme="minorHAnsi" w:hAnsiTheme="minorHAnsi" w:cstheme="minorHAnsi"/>
          <w:color w:val="000000" w:themeColor="text1"/>
        </w:rPr>
        <w:t>C</w:t>
      </w:r>
      <w:r w:rsidR="006F26F2" w:rsidRPr="004A6658">
        <w:rPr>
          <w:rFonts w:asciiTheme="minorHAnsi" w:hAnsiTheme="minorHAnsi" w:cstheme="minorHAnsi"/>
          <w:color w:val="000000" w:themeColor="text1"/>
        </w:rPr>
        <w:t>ebraspe</w:t>
      </w:r>
      <w:proofErr w:type="spellEnd"/>
      <w:r w:rsidRPr="004A6658">
        <w:rPr>
          <w:rFonts w:asciiTheme="minorHAnsi" w:hAnsiTheme="minorHAnsi" w:cstheme="minorHAnsi"/>
          <w:color w:val="000000" w:themeColor="text1"/>
        </w:rPr>
        <w:t xml:space="preserve"> (2021</w:t>
      </w:r>
      <w:r w:rsidR="003968E8" w:rsidRPr="004A6658">
        <w:rPr>
          <w:rFonts w:asciiTheme="minorHAnsi" w:hAnsiTheme="minorHAnsi" w:cstheme="minorHAnsi"/>
          <w:color w:val="000000" w:themeColor="text1"/>
        </w:rPr>
        <w:t>a</w:t>
      </w:r>
      <w:r w:rsidRPr="004A6658">
        <w:rPr>
          <w:rFonts w:asciiTheme="minorHAnsi" w:hAnsiTheme="minorHAnsi" w:cstheme="minorHAnsi"/>
          <w:color w:val="000000" w:themeColor="text1"/>
        </w:rPr>
        <w:t xml:space="preserve">), </w:t>
      </w:r>
      <w:r w:rsidR="0023300B" w:rsidRPr="004A6658">
        <w:rPr>
          <w:rFonts w:asciiTheme="minorHAnsi" w:hAnsiTheme="minorHAnsi" w:cstheme="minorHAnsi"/>
          <w:color w:val="000000" w:themeColor="text1"/>
        </w:rPr>
        <w:t xml:space="preserve">as definições quanto à </w:t>
      </w:r>
      <w:r w:rsidR="007B13BE" w:rsidRPr="004A6658">
        <w:rPr>
          <w:rFonts w:asciiTheme="minorHAnsi" w:hAnsiTheme="minorHAnsi" w:cstheme="minorHAnsi"/>
          <w:color w:val="000000" w:themeColor="text1"/>
        </w:rPr>
        <w:t>categoria administrativa</w:t>
      </w:r>
      <w:r w:rsidR="0023300B" w:rsidRPr="004A6658">
        <w:rPr>
          <w:rFonts w:asciiTheme="minorHAnsi" w:hAnsiTheme="minorHAnsi" w:cstheme="minorHAnsi"/>
          <w:color w:val="000000" w:themeColor="text1"/>
        </w:rPr>
        <w:t xml:space="preserve"> e a organização acadêmica, podem ser utilizadas também </w:t>
      </w:r>
      <w:r w:rsidRPr="004A6658">
        <w:rPr>
          <w:rFonts w:asciiTheme="minorHAnsi" w:hAnsiTheme="minorHAnsi" w:cstheme="minorHAnsi"/>
          <w:color w:val="000000" w:themeColor="text1"/>
        </w:rPr>
        <w:t xml:space="preserve">para caracterizar a oferta da Educação Superior na RIDE, apontando que as IES, quanto à sua organização acadêmica, poderiam também ser divididas em instituições universitárias (universidades) e não-universitárias (centros universitários, faculdades e institutos de tecnologia). </w:t>
      </w:r>
    </w:p>
    <w:p w14:paraId="67A92DC4" w14:textId="0CADDB78" w:rsidR="009C11CB" w:rsidRPr="004A6658" w:rsidRDefault="00562C3E" w:rsidP="00AC7EE2">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Ainda, </w:t>
      </w:r>
      <w:r w:rsidR="00422099" w:rsidRPr="004A6658">
        <w:rPr>
          <w:rFonts w:asciiTheme="minorHAnsi" w:hAnsiTheme="minorHAnsi" w:cstheme="minorHAnsi"/>
          <w:color w:val="000000" w:themeColor="text1"/>
        </w:rPr>
        <w:t>a partir dos dados disponíveis no sítio do Instituto Nacional de Pesquisas Educacionais Anísio Teixeira (INEP) referentes aos Censos da Educação Superior (</w:t>
      </w:r>
      <w:proofErr w:type="spellStart"/>
      <w:r w:rsidR="00422099" w:rsidRPr="004A6658">
        <w:rPr>
          <w:rFonts w:asciiTheme="minorHAnsi" w:hAnsiTheme="minorHAnsi" w:cstheme="minorHAnsi"/>
          <w:color w:val="000000" w:themeColor="text1"/>
        </w:rPr>
        <w:t>CenSup</w:t>
      </w:r>
      <w:proofErr w:type="spellEnd"/>
      <w:r w:rsidR="00422099" w:rsidRPr="004A6658">
        <w:rPr>
          <w:rFonts w:asciiTheme="minorHAnsi" w:hAnsiTheme="minorHAnsi" w:cstheme="minorHAnsi"/>
          <w:color w:val="000000" w:themeColor="text1"/>
        </w:rPr>
        <w:t>) de 2010 a 2019</w:t>
      </w:r>
      <w:r w:rsidR="00A85E08" w:rsidRPr="004A6658">
        <w:rPr>
          <w:rFonts w:asciiTheme="minorHAnsi" w:hAnsiTheme="minorHAnsi" w:cstheme="minorHAnsi"/>
          <w:color w:val="000000" w:themeColor="text1"/>
        </w:rPr>
        <w:t>,</w:t>
      </w:r>
      <w:r w:rsidR="00422099"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 xml:space="preserve">tal oferta está caracterizada </w:t>
      </w:r>
      <w:r w:rsidR="00E93022" w:rsidRPr="004A6658">
        <w:rPr>
          <w:rFonts w:asciiTheme="minorHAnsi" w:hAnsiTheme="minorHAnsi" w:cstheme="minorHAnsi"/>
          <w:color w:val="000000" w:themeColor="text1"/>
        </w:rPr>
        <w:t xml:space="preserve">pela existência </w:t>
      </w:r>
      <w:r w:rsidR="003167F7" w:rsidRPr="004A6658">
        <w:rPr>
          <w:rFonts w:asciiTheme="minorHAnsi" w:hAnsiTheme="minorHAnsi" w:cstheme="minorHAnsi"/>
          <w:color w:val="000000" w:themeColor="text1"/>
        </w:rPr>
        <w:t xml:space="preserve">em 2019, </w:t>
      </w:r>
      <w:r w:rsidR="00E93022" w:rsidRPr="004A6658">
        <w:rPr>
          <w:rFonts w:asciiTheme="minorHAnsi" w:hAnsiTheme="minorHAnsi" w:cstheme="minorHAnsi"/>
          <w:b/>
          <w:bCs/>
          <w:color w:val="000000" w:themeColor="text1"/>
        </w:rPr>
        <w:t>de 72 instituições</w:t>
      </w:r>
      <w:r w:rsidR="009838ED" w:rsidRPr="004A6658">
        <w:rPr>
          <w:rFonts w:asciiTheme="minorHAnsi" w:hAnsiTheme="minorHAnsi" w:cstheme="minorHAnsi"/>
          <w:b/>
          <w:bCs/>
          <w:color w:val="000000" w:themeColor="text1"/>
        </w:rPr>
        <w:t xml:space="preserve"> </w:t>
      </w:r>
      <w:r w:rsidR="00CC0040" w:rsidRPr="004A6658">
        <w:rPr>
          <w:rFonts w:asciiTheme="minorHAnsi" w:hAnsiTheme="minorHAnsi" w:cstheme="minorHAnsi"/>
          <w:b/>
          <w:bCs/>
          <w:color w:val="000000" w:themeColor="text1"/>
        </w:rPr>
        <w:t xml:space="preserve">com sede </w:t>
      </w:r>
      <w:r w:rsidR="009838ED" w:rsidRPr="004A6658">
        <w:rPr>
          <w:rFonts w:asciiTheme="minorHAnsi" w:hAnsiTheme="minorHAnsi" w:cstheme="minorHAnsi"/>
          <w:b/>
          <w:bCs/>
          <w:color w:val="000000" w:themeColor="text1"/>
        </w:rPr>
        <w:t>no Distrito Federal</w:t>
      </w:r>
      <w:r w:rsidR="00E93022" w:rsidRPr="004A6658">
        <w:rPr>
          <w:rFonts w:asciiTheme="minorHAnsi" w:hAnsiTheme="minorHAnsi" w:cstheme="minorHAnsi"/>
          <w:b/>
          <w:bCs/>
          <w:color w:val="000000" w:themeColor="text1"/>
        </w:rPr>
        <w:t>, sendo cinco públicas e 67 privadas</w:t>
      </w:r>
      <w:r w:rsidR="00F033E4" w:rsidRPr="004A6658">
        <w:rPr>
          <w:rFonts w:asciiTheme="minorHAnsi" w:hAnsiTheme="minorHAnsi" w:cstheme="minorHAnsi"/>
          <w:b/>
          <w:bCs/>
          <w:color w:val="000000" w:themeColor="text1"/>
        </w:rPr>
        <w:t xml:space="preserve"> e, </w:t>
      </w:r>
      <w:r w:rsidR="003167F7" w:rsidRPr="004A6658">
        <w:rPr>
          <w:rFonts w:asciiTheme="minorHAnsi" w:hAnsiTheme="minorHAnsi" w:cstheme="minorHAnsi"/>
          <w:b/>
          <w:bCs/>
          <w:color w:val="000000" w:themeColor="text1"/>
        </w:rPr>
        <w:t xml:space="preserve">de </w:t>
      </w:r>
      <w:r w:rsidR="00422099" w:rsidRPr="004A6658">
        <w:rPr>
          <w:rFonts w:asciiTheme="minorHAnsi" w:hAnsiTheme="minorHAnsi" w:cstheme="minorHAnsi"/>
          <w:b/>
          <w:bCs/>
          <w:color w:val="000000" w:themeColor="text1"/>
        </w:rPr>
        <w:t xml:space="preserve">outras </w:t>
      </w:r>
      <w:r w:rsidR="00BF2C62" w:rsidRPr="004A6658">
        <w:rPr>
          <w:rFonts w:asciiTheme="minorHAnsi" w:hAnsiTheme="minorHAnsi" w:cstheme="minorHAnsi"/>
          <w:b/>
          <w:bCs/>
          <w:color w:val="000000" w:themeColor="text1"/>
        </w:rPr>
        <w:t>16 instituições privadas</w:t>
      </w:r>
      <w:r w:rsidR="003167F7" w:rsidRPr="004A6658">
        <w:rPr>
          <w:rFonts w:asciiTheme="minorHAnsi" w:hAnsiTheme="minorHAnsi" w:cstheme="minorHAnsi"/>
          <w:b/>
          <w:bCs/>
          <w:color w:val="000000" w:themeColor="text1"/>
        </w:rPr>
        <w:t>,</w:t>
      </w:r>
      <w:r w:rsidR="003167F7" w:rsidRPr="004A6658">
        <w:rPr>
          <w:rFonts w:asciiTheme="minorHAnsi" w:hAnsiTheme="minorHAnsi" w:cstheme="minorHAnsi"/>
          <w:color w:val="000000" w:themeColor="text1"/>
        </w:rPr>
        <w:t xml:space="preserve"> </w:t>
      </w:r>
      <w:r w:rsidR="00CC0040" w:rsidRPr="004A6658">
        <w:rPr>
          <w:rFonts w:asciiTheme="minorHAnsi" w:hAnsiTheme="minorHAnsi" w:cstheme="minorHAnsi"/>
          <w:color w:val="000000" w:themeColor="text1"/>
        </w:rPr>
        <w:t xml:space="preserve">segundo o Cadastro </w:t>
      </w:r>
      <w:r w:rsidR="00611D67" w:rsidRPr="004A6658">
        <w:rPr>
          <w:rFonts w:asciiTheme="minorHAnsi" w:hAnsiTheme="minorHAnsi" w:cstheme="minorHAnsi"/>
          <w:color w:val="000000" w:themeColor="text1"/>
        </w:rPr>
        <w:t xml:space="preserve">Nacional de Cursos e Instituições de Educação Superior (Cadastro </w:t>
      </w:r>
      <w:proofErr w:type="spellStart"/>
      <w:r w:rsidR="00611D67" w:rsidRPr="004A6658">
        <w:rPr>
          <w:rFonts w:asciiTheme="minorHAnsi" w:hAnsiTheme="minorHAnsi" w:cstheme="minorHAnsi"/>
          <w:color w:val="000000" w:themeColor="text1"/>
        </w:rPr>
        <w:t>e-MEC</w:t>
      </w:r>
      <w:proofErr w:type="spellEnd"/>
      <w:r w:rsidR="00611D67" w:rsidRPr="004A6658">
        <w:rPr>
          <w:rFonts w:asciiTheme="minorHAnsi" w:hAnsiTheme="minorHAnsi" w:cstheme="minorHAnsi"/>
          <w:color w:val="000000" w:themeColor="text1"/>
        </w:rPr>
        <w:t>)</w:t>
      </w:r>
      <w:r w:rsidR="00E21782" w:rsidRPr="004A6658">
        <w:rPr>
          <w:rFonts w:asciiTheme="minorHAnsi" w:hAnsiTheme="minorHAnsi" w:cstheme="minorHAnsi"/>
          <w:color w:val="000000" w:themeColor="text1"/>
        </w:rPr>
        <w:t>,</w:t>
      </w:r>
      <w:r w:rsidR="00611D67" w:rsidRPr="004A6658">
        <w:rPr>
          <w:rFonts w:asciiTheme="minorHAnsi" w:hAnsiTheme="minorHAnsi" w:cstheme="minorHAnsi"/>
          <w:color w:val="000000" w:themeColor="text1"/>
        </w:rPr>
        <w:t xml:space="preserve"> </w:t>
      </w:r>
      <w:r w:rsidR="003167F7" w:rsidRPr="004A6658">
        <w:rPr>
          <w:rFonts w:asciiTheme="minorHAnsi" w:hAnsiTheme="minorHAnsi" w:cstheme="minorHAnsi"/>
          <w:color w:val="000000" w:themeColor="text1"/>
        </w:rPr>
        <w:t>nos outros municí</w:t>
      </w:r>
      <w:r w:rsidR="00F31B7A" w:rsidRPr="004A6658">
        <w:rPr>
          <w:rFonts w:asciiTheme="minorHAnsi" w:hAnsiTheme="minorHAnsi" w:cstheme="minorHAnsi"/>
          <w:color w:val="000000" w:themeColor="text1"/>
        </w:rPr>
        <w:t>pios</w:t>
      </w:r>
      <w:r w:rsidR="00E21782" w:rsidRPr="004A6658">
        <w:rPr>
          <w:rFonts w:asciiTheme="minorHAnsi" w:hAnsiTheme="minorHAnsi" w:cstheme="minorHAnsi"/>
          <w:color w:val="000000" w:themeColor="text1"/>
        </w:rPr>
        <w:t xml:space="preserve"> de abrangência</w:t>
      </w:r>
      <w:r w:rsidR="00F31B7A" w:rsidRPr="004A6658">
        <w:rPr>
          <w:rFonts w:asciiTheme="minorHAnsi" w:hAnsiTheme="minorHAnsi" w:cstheme="minorHAnsi"/>
          <w:color w:val="000000" w:themeColor="text1"/>
        </w:rPr>
        <w:t>, totalizando 88 IES</w:t>
      </w:r>
      <w:r w:rsidR="00E21782" w:rsidRPr="004A6658">
        <w:rPr>
          <w:rFonts w:asciiTheme="minorHAnsi" w:hAnsiTheme="minorHAnsi" w:cstheme="minorHAnsi"/>
          <w:color w:val="000000" w:themeColor="text1"/>
        </w:rPr>
        <w:t xml:space="preserve"> com sede na RIDE</w:t>
      </w:r>
      <w:r w:rsidR="00CC0040" w:rsidRPr="004A6658">
        <w:rPr>
          <w:rFonts w:asciiTheme="minorHAnsi" w:hAnsiTheme="minorHAnsi" w:cstheme="minorHAnsi"/>
          <w:color w:val="000000" w:themeColor="text1"/>
        </w:rPr>
        <w:t xml:space="preserve">. </w:t>
      </w:r>
      <w:r w:rsidR="00E21782" w:rsidRPr="004A6658">
        <w:rPr>
          <w:rFonts w:asciiTheme="minorHAnsi" w:hAnsiTheme="minorHAnsi" w:cstheme="minorHAnsi"/>
          <w:color w:val="000000" w:themeColor="text1"/>
        </w:rPr>
        <w:t xml:space="preserve">Este número é </w:t>
      </w:r>
      <w:r w:rsidR="009838ED" w:rsidRPr="004A6658">
        <w:rPr>
          <w:rFonts w:asciiTheme="minorHAnsi" w:hAnsiTheme="minorHAnsi" w:cstheme="minorHAnsi"/>
          <w:color w:val="000000" w:themeColor="text1"/>
        </w:rPr>
        <w:t>constituído</w:t>
      </w:r>
      <w:r w:rsidR="00E21782" w:rsidRPr="004A6658">
        <w:rPr>
          <w:rFonts w:asciiTheme="minorHAnsi" w:hAnsiTheme="minorHAnsi" w:cstheme="minorHAnsi"/>
          <w:color w:val="000000" w:themeColor="text1"/>
        </w:rPr>
        <w:t>, em sua maioria,</w:t>
      </w:r>
      <w:r w:rsidR="009838ED" w:rsidRPr="004A6658">
        <w:rPr>
          <w:rFonts w:asciiTheme="minorHAnsi" w:hAnsiTheme="minorHAnsi" w:cstheme="minorHAnsi"/>
          <w:color w:val="000000" w:themeColor="text1"/>
        </w:rPr>
        <w:t xml:space="preserve"> por </w:t>
      </w:r>
      <w:r w:rsidR="0034436F" w:rsidRPr="004A6658">
        <w:rPr>
          <w:rFonts w:asciiTheme="minorHAnsi" w:hAnsiTheme="minorHAnsi" w:cstheme="minorHAnsi"/>
          <w:color w:val="000000" w:themeColor="text1"/>
        </w:rPr>
        <w:t xml:space="preserve">instituições não-universitárias </w:t>
      </w:r>
      <w:r w:rsidR="009838ED" w:rsidRPr="004A6658">
        <w:rPr>
          <w:rFonts w:asciiTheme="minorHAnsi" w:hAnsiTheme="minorHAnsi" w:cstheme="minorHAnsi"/>
          <w:color w:val="000000" w:themeColor="text1"/>
        </w:rPr>
        <w:t>privadas</w:t>
      </w:r>
      <w:r w:rsidR="00E21782" w:rsidRPr="004A6658">
        <w:rPr>
          <w:rFonts w:asciiTheme="minorHAnsi" w:hAnsiTheme="minorHAnsi" w:cstheme="minorHAnsi"/>
          <w:color w:val="000000" w:themeColor="text1"/>
        </w:rPr>
        <w:t xml:space="preserve"> (Anexos </w:t>
      </w:r>
      <w:r w:rsidR="00D05325" w:rsidRPr="004A6658">
        <w:rPr>
          <w:rFonts w:asciiTheme="minorHAnsi" w:hAnsiTheme="minorHAnsi" w:cstheme="minorHAnsi"/>
          <w:color w:val="000000" w:themeColor="text1"/>
        </w:rPr>
        <w:t>1</w:t>
      </w:r>
      <w:r w:rsidR="00E21782" w:rsidRPr="004A6658">
        <w:rPr>
          <w:rFonts w:asciiTheme="minorHAnsi" w:hAnsiTheme="minorHAnsi" w:cstheme="minorHAnsi"/>
          <w:color w:val="000000" w:themeColor="text1"/>
        </w:rPr>
        <w:t xml:space="preserve"> e </w:t>
      </w:r>
      <w:r w:rsidR="00D05325" w:rsidRPr="004A6658">
        <w:rPr>
          <w:rFonts w:asciiTheme="minorHAnsi" w:hAnsiTheme="minorHAnsi" w:cstheme="minorHAnsi"/>
          <w:color w:val="000000" w:themeColor="text1"/>
        </w:rPr>
        <w:t>2</w:t>
      </w:r>
      <w:r w:rsidR="00E21782" w:rsidRPr="004A6658">
        <w:rPr>
          <w:rFonts w:asciiTheme="minorHAnsi" w:hAnsiTheme="minorHAnsi" w:cstheme="minorHAnsi"/>
          <w:color w:val="000000" w:themeColor="text1"/>
        </w:rPr>
        <w:t>)</w:t>
      </w:r>
      <w:r w:rsidR="0034436F" w:rsidRPr="004A6658">
        <w:rPr>
          <w:rFonts w:asciiTheme="minorHAnsi" w:hAnsiTheme="minorHAnsi" w:cstheme="minorHAnsi"/>
          <w:color w:val="000000" w:themeColor="text1"/>
        </w:rPr>
        <w:t xml:space="preserve"> e por apenas duas universidades: a) Universidade de Brasília (pública federal); e, b) Universidade Católica de Brasília (privada sem fins lucrativos)</w:t>
      </w:r>
      <w:r w:rsidR="00F31B7A" w:rsidRPr="004A6658">
        <w:rPr>
          <w:rFonts w:asciiTheme="minorHAnsi" w:hAnsiTheme="minorHAnsi" w:cstheme="minorHAnsi"/>
          <w:color w:val="000000" w:themeColor="text1"/>
        </w:rPr>
        <w:t xml:space="preserve">. </w:t>
      </w:r>
      <w:r w:rsidR="0089420A" w:rsidRPr="004A6658">
        <w:rPr>
          <w:rFonts w:asciiTheme="minorHAnsi" w:hAnsiTheme="minorHAnsi" w:cstheme="minorHAnsi"/>
          <w:color w:val="000000" w:themeColor="text1"/>
        </w:rPr>
        <w:t xml:space="preserve">Por fim, o </w:t>
      </w:r>
      <w:r w:rsidR="001F02E1" w:rsidRPr="004A6658">
        <w:rPr>
          <w:rFonts w:asciiTheme="minorHAnsi" w:hAnsiTheme="minorHAnsi" w:cstheme="minorHAnsi"/>
          <w:color w:val="000000" w:themeColor="text1"/>
        </w:rPr>
        <w:t xml:space="preserve">número </w:t>
      </w:r>
      <w:r w:rsidR="0089420A" w:rsidRPr="004A6658">
        <w:rPr>
          <w:rFonts w:asciiTheme="minorHAnsi" w:hAnsiTheme="minorHAnsi" w:cstheme="minorHAnsi"/>
          <w:color w:val="000000" w:themeColor="text1"/>
        </w:rPr>
        <w:t xml:space="preserve">total de 88 IES, </w:t>
      </w:r>
      <w:r w:rsidR="001F02E1" w:rsidRPr="004A6658">
        <w:rPr>
          <w:rFonts w:asciiTheme="minorHAnsi" w:hAnsiTheme="minorHAnsi" w:cstheme="minorHAnsi"/>
          <w:color w:val="000000" w:themeColor="text1"/>
        </w:rPr>
        <w:t>representa 3,37% das 2608 IES existentes em 2019, ano do último Censo da Educação Superior disponível</w:t>
      </w:r>
      <w:r w:rsidR="00BF2C62" w:rsidRPr="004A6658">
        <w:rPr>
          <w:rFonts w:asciiTheme="minorHAnsi" w:hAnsiTheme="minorHAnsi" w:cstheme="minorHAnsi"/>
          <w:color w:val="000000" w:themeColor="text1"/>
        </w:rPr>
        <w:t xml:space="preserve">. </w:t>
      </w:r>
      <w:r w:rsidR="00817623" w:rsidRPr="004A6658">
        <w:rPr>
          <w:rFonts w:asciiTheme="minorHAnsi" w:hAnsiTheme="minorHAnsi" w:cstheme="minorHAnsi"/>
          <w:color w:val="000000" w:themeColor="text1"/>
        </w:rPr>
        <w:t xml:space="preserve">Destaca-se que o número de IES presentes no </w:t>
      </w:r>
      <w:proofErr w:type="spellStart"/>
      <w:r w:rsidR="0089420A" w:rsidRPr="004A6658">
        <w:rPr>
          <w:rFonts w:asciiTheme="minorHAnsi" w:hAnsiTheme="minorHAnsi" w:cstheme="minorHAnsi"/>
          <w:color w:val="000000" w:themeColor="text1"/>
        </w:rPr>
        <w:t>CenSup</w:t>
      </w:r>
      <w:proofErr w:type="spellEnd"/>
      <w:r w:rsidR="0089420A" w:rsidRPr="004A6658">
        <w:rPr>
          <w:rFonts w:asciiTheme="minorHAnsi" w:hAnsiTheme="minorHAnsi" w:cstheme="minorHAnsi"/>
          <w:color w:val="000000" w:themeColor="text1"/>
        </w:rPr>
        <w:t xml:space="preserve"> </w:t>
      </w:r>
      <w:r w:rsidR="00817623" w:rsidRPr="004A6658">
        <w:rPr>
          <w:rFonts w:asciiTheme="minorHAnsi" w:hAnsiTheme="minorHAnsi" w:cstheme="minorHAnsi"/>
          <w:color w:val="000000" w:themeColor="text1"/>
        </w:rPr>
        <w:t xml:space="preserve">2019 não é o mesmo que o atualmente observado no </w:t>
      </w:r>
      <w:r w:rsidR="0089420A" w:rsidRPr="004A6658">
        <w:rPr>
          <w:rFonts w:asciiTheme="minorHAnsi" w:hAnsiTheme="minorHAnsi" w:cstheme="minorHAnsi"/>
          <w:color w:val="000000" w:themeColor="text1"/>
        </w:rPr>
        <w:t xml:space="preserve">Cadastro </w:t>
      </w:r>
      <w:proofErr w:type="spellStart"/>
      <w:r w:rsidR="0089420A" w:rsidRPr="004A6658">
        <w:rPr>
          <w:rFonts w:asciiTheme="minorHAnsi" w:hAnsiTheme="minorHAnsi" w:cstheme="minorHAnsi"/>
          <w:color w:val="000000" w:themeColor="text1"/>
        </w:rPr>
        <w:t>e-MEC</w:t>
      </w:r>
      <w:proofErr w:type="spellEnd"/>
      <w:r w:rsidR="00817623" w:rsidRPr="004A6658">
        <w:rPr>
          <w:rFonts w:asciiTheme="minorHAnsi" w:hAnsiTheme="minorHAnsi" w:cstheme="minorHAnsi"/>
          <w:color w:val="000000" w:themeColor="text1"/>
        </w:rPr>
        <w:t>, devido ao fato das IES credenciadas em 2020 ainda não fazem parte do Censo da Educação Superior.</w:t>
      </w:r>
    </w:p>
    <w:p w14:paraId="4CE2FFC8" w14:textId="5B8A08AE" w:rsidR="005F4107" w:rsidRPr="004A6658" w:rsidRDefault="0034436F" w:rsidP="005F4107">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Quanto à distribuição</w:t>
      </w:r>
      <w:r w:rsidR="00154071" w:rsidRPr="004A6658">
        <w:rPr>
          <w:rFonts w:asciiTheme="minorHAnsi" w:hAnsiTheme="minorHAnsi" w:cstheme="minorHAnsi"/>
          <w:color w:val="000000" w:themeColor="text1"/>
        </w:rPr>
        <w:t xml:space="preserve"> das sedes das IES</w:t>
      </w:r>
      <w:r w:rsidR="002113F0" w:rsidRPr="004A6658">
        <w:rPr>
          <w:rFonts w:asciiTheme="minorHAnsi" w:hAnsiTheme="minorHAnsi" w:cstheme="minorHAnsi"/>
          <w:color w:val="000000" w:themeColor="text1"/>
        </w:rPr>
        <w:t xml:space="preserve"> nas regiões do</w:t>
      </w:r>
      <w:r w:rsidR="00540F6E" w:rsidRPr="004A6658">
        <w:rPr>
          <w:rFonts w:asciiTheme="minorHAnsi" w:hAnsiTheme="minorHAnsi" w:cstheme="minorHAnsi"/>
          <w:color w:val="000000" w:themeColor="text1"/>
        </w:rPr>
        <w:t xml:space="preserve"> Distrito Federal</w:t>
      </w:r>
      <w:r w:rsidR="00154071" w:rsidRPr="004A6658">
        <w:rPr>
          <w:rFonts w:asciiTheme="minorHAnsi" w:hAnsiTheme="minorHAnsi" w:cstheme="minorHAnsi"/>
          <w:color w:val="000000" w:themeColor="text1"/>
        </w:rPr>
        <w:t xml:space="preserve">, </w:t>
      </w:r>
      <w:r w:rsidR="006E3B9E" w:rsidRPr="004A6658">
        <w:rPr>
          <w:rFonts w:asciiTheme="minorHAnsi" w:hAnsiTheme="minorHAnsi" w:cstheme="minorHAnsi"/>
          <w:color w:val="000000" w:themeColor="text1"/>
        </w:rPr>
        <w:t xml:space="preserve">a partir das análises de </w:t>
      </w:r>
      <w:proofErr w:type="spellStart"/>
      <w:r w:rsidR="00A764D4" w:rsidRPr="004A6658">
        <w:rPr>
          <w:rFonts w:asciiTheme="minorHAnsi" w:hAnsiTheme="minorHAnsi" w:cstheme="minorHAnsi"/>
          <w:color w:val="000000" w:themeColor="text1"/>
        </w:rPr>
        <w:t>C</w:t>
      </w:r>
      <w:r w:rsidR="00AB7C95" w:rsidRPr="004A6658">
        <w:rPr>
          <w:rFonts w:asciiTheme="minorHAnsi" w:hAnsiTheme="minorHAnsi" w:cstheme="minorHAnsi"/>
          <w:color w:val="000000" w:themeColor="text1"/>
        </w:rPr>
        <w:t>ebraspe</w:t>
      </w:r>
      <w:proofErr w:type="spellEnd"/>
      <w:r w:rsidR="00154071" w:rsidRPr="004A6658">
        <w:rPr>
          <w:rFonts w:asciiTheme="minorHAnsi" w:hAnsiTheme="minorHAnsi" w:cstheme="minorHAnsi"/>
          <w:color w:val="000000" w:themeColor="text1"/>
        </w:rPr>
        <w:t xml:space="preserve"> (</w:t>
      </w:r>
      <w:proofErr w:type="spellStart"/>
      <w:r w:rsidR="00154071" w:rsidRPr="004A6658">
        <w:rPr>
          <w:rFonts w:asciiTheme="minorHAnsi" w:hAnsiTheme="minorHAnsi" w:cstheme="minorHAnsi"/>
          <w:i/>
          <w:color w:val="000000" w:themeColor="text1"/>
        </w:rPr>
        <w:t>op.cit</w:t>
      </w:r>
      <w:proofErr w:type="spellEnd"/>
      <w:r w:rsidR="00154071" w:rsidRPr="004A6658">
        <w:rPr>
          <w:rFonts w:asciiTheme="minorHAnsi" w:hAnsiTheme="minorHAnsi" w:cstheme="minorHAnsi"/>
          <w:i/>
          <w:color w:val="000000" w:themeColor="text1"/>
        </w:rPr>
        <w:t>.</w:t>
      </w:r>
      <w:r w:rsidR="00154071" w:rsidRPr="004A6658">
        <w:rPr>
          <w:rFonts w:asciiTheme="minorHAnsi" w:hAnsiTheme="minorHAnsi" w:cstheme="minorHAnsi"/>
          <w:color w:val="000000" w:themeColor="text1"/>
        </w:rPr>
        <w:t>)</w:t>
      </w:r>
      <w:r w:rsidR="006E3B9E" w:rsidRPr="004A6658">
        <w:rPr>
          <w:rFonts w:asciiTheme="minorHAnsi" w:hAnsiTheme="minorHAnsi" w:cstheme="minorHAnsi"/>
          <w:color w:val="000000" w:themeColor="text1"/>
        </w:rPr>
        <w:t xml:space="preserve">, verifica-se que </w:t>
      </w:r>
      <w:r w:rsidR="00154071" w:rsidRPr="004A6658">
        <w:rPr>
          <w:rFonts w:asciiTheme="minorHAnsi" w:hAnsiTheme="minorHAnsi" w:cstheme="minorHAnsi"/>
          <w:color w:val="000000" w:themeColor="text1"/>
        </w:rPr>
        <w:t>a maior concentração se enco</w:t>
      </w:r>
      <w:r w:rsidR="00540F6E" w:rsidRPr="004A6658">
        <w:rPr>
          <w:rFonts w:asciiTheme="minorHAnsi" w:hAnsiTheme="minorHAnsi" w:cstheme="minorHAnsi"/>
          <w:color w:val="000000" w:themeColor="text1"/>
        </w:rPr>
        <w:t>ntra na Asa Sul (18), seguida d</w:t>
      </w:r>
      <w:r w:rsidR="002113F0" w:rsidRPr="004A6658">
        <w:rPr>
          <w:rFonts w:asciiTheme="minorHAnsi" w:hAnsiTheme="minorHAnsi" w:cstheme="minorHAnsi"/>
          <w:color w:val="000000" w:themeColor="text1"/>
        </w:rPr>
        <w:t>e</w:t>
      </w:r>
      <w:r w:rsidR="00540F6E" w:rsidRPr="004A6658">
        <w:rPr>
          <w:rFonts w:asciiTheme="minorHAnsi" w:hAnsiTheme="minorHAnsi" w:cstheme="minorHAnsi"/>
          <w:color w:val="000000" w:themeColor="text1"/>
        </w:rPr>
        <w:t xml:space="preserve"> Taguatinga (13)</w:t>
      </w:r>
      <w:r w:rsidR="002113F0" w:rsidRPr="004A6658">
        <w:rPr>
          <w:rFonts w:asciiTheme="minorHAnsi" w:hAnsiTheme="minorHAnsi" w:cstheme="minorHAnsi"/>
          <w:color w:val="000000" w:themeColor="text1"/>
        </w:rPr>
        <w:t xml:space="preserve">, da Asa Norte (9) e de Águas Claras (7) e de Guará (5). As demais IES estão distribuídas nas outras </w:t>
      </w:r>
      <w:r w:rsidR="00606C2D" w:rsidRPr="004A6658">
        <w:rPr>
          <w:rFonts w:asciiTheme="minorHAnsi" w:hAnsiTheme="minorHAnsi" w:cstheme="minorHAnsi"/>
          <w:color w:val="000000" w:themeColor="text1"/>
        </w:rPr>
        <w:t>14 regiões</w:t>
      </w:r>
      <w:r w:rsidR="005F4107" w:rsidRPr="004A6658">
        <w:rPr>
          <w:rFonts w:asciiTheme="minorHAnsi" w:hAnsiTheme="minorHAnsi" w:cstheme="minorHAnsi"/>
          <w:color w:val="000000" w:themeColor="text1"/>
        </w:rPr>
        <w:t xml:space="preserve">. </w:t>
      </w:r>
    </w:p>
    <w:p w14:paraId="1A9A7B64" w14:textId="77777777" w:rsidR="00136C42" w:rsidRPr="004A6658" w:rsidRDefault="00136C42" w:rsidP="005F4107">
      <w:pPr>
        <w:spacing w:line="360" w:lineRule="auto"/>
        <w:ind w:firstLine="720"/>
        <w:jc w:val="both"/>
        <w:rPr>
          <w:rFonts w:asciiTheme="minorHAnsi" w:hAnsiTheme="minorHAnsi" w:cstheme="minorHAnsi"/>
          <w:color w:val="000000" w:themeColor="text1"/>
        </w:rPr>
      </w:pPr>
    </w:p>
    <w:p w14:paraId="059721D0" w14:textId="77777777" w:rsidR="00384697" w:rsidRPr="004A6658" w:rsidRDefault="00384697" w:rsidP="003D1FD0">
      <w:pPr>
        <w:spacing w:line="360" w:lineRule="auto"/>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4F0309FE" wp14:editId="27257484">
            <wp:extent cx="4916385" cy="2113807"/>
            <wp:effectExtent l="0" t="0" r="17780" b="127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F8DDEA" w14:textId="3D71A6E6" w:rsidR="00384697" w:rsidRPr="004A6658" w:rsidRDefault="00384697" w:rsidP="003D1FD0">
      <w:pPr>
        <w:ind w:right="560" w:hanging="1"/>
        <w:jc w:val="both"/>
        <w:rPr>
          <w:rFonts w:asciiTheme="minorHAnsi" w:hAnsiTheme="minorHAnsi" w:cstheme="minorHAnsi"/>
          <w:color w:val="000000" w:themeColor="text1"/>
          <w:sz w:val="20"/>
          <w:szCs w:val="20"/>
        </w:rPr>
      </w:pPr>
      <w:r w:rsidRPr="004A6658">
        <w:rPr>
          <w:rFonts w:asciiTheme="minorHAnsi" w:hAnsiTheme="minorHAnsi" w:cstheme="minorHAnsi"/>
          <w:b/>
          <w:color w:val="000000" w:themeColor="text1"/>
          <w:sz w:val="20"/>
          <w:szCs w:val="20"/>
        </w:rPr>
        <w:t xml:space="preserve">Figura </w:t>
      </w:r>
      <w:r w:rsidR="00E810E5" w:rsidRPr="004A6658">
        <w:rPr>
          <w:rFonts w:asciiTheme="minorHAnsi" w:hAnsiTheme="minorHAnsi" w:cstheme="minorHAnsi"/>
          <w:b/>
          <w:color w:val="000000" w:themeColor="text1"/>
          <w:sz w:val="20"/>
          <w:szCs w:val="20"/>
        </w:rPr>
        <w:t>4.1</w:t>
      </w:r>
      <w:r w:rsidRPr="004A6658">
        <w:rPr>
          <w:rFonts w:asciiTheme="minorHAnsi" w:hAnsiTheme="minorHAnsi" w:cstheme="minorHAnsi"/>
          <w:b/>
          <w:color w:val="000000" w:themeColor="text1"/>
          <w:sz w:val="20"/>
          <w:szCs w:val="20"/>
        </w:rPr>
        <w:t>.</w:t>
      </w:r>
      <w:r w:rsidRPr="004A6658">
        <w:rPr>
          <w:rFonts w:asciiTheme="minorHAnsi" w:hAnsiTheme="minorHAnsi" w:cstheme="minorHAnsi"/>
          <w:color w:val="000000" w:themeColor="text1"/>
          <w:sz w:val="20"/>
          <w:szCs w:val="20"/>
        </w:rPr>
        <w:t xml:space="preserve"> </w:t>
      </w:r>
      <w:r w:rsidRPr="004A6658">
        <w:rPr>
          <w:rFonts w:asciiTheme="minorHAnsi" w:hAnsiTheme="minorHAnsi" w:cstheme="minorHAnsi"/>
          <w:sz w:val="20"/>
          <w:szCs w:val="20"/>
        </w:rPr>
        <w:t xml:space="preserve">Distribuição das sedes das IES do Distrito Federal, segundo a Regional (adaptado de </w:t>
      </w:r>
      <w:r w:rsidR="00B44433" w:rsidRPr="004A6658">
        <w:rPr>
          <w:rFonts w:asciiTheme="minorHAnsi" w:hAnsiTheme="minorHAnsi" w:cstheme="minorHAnsi"/>
          <w:sz w:val="20"/>
          <w:szCs w:val="20"/>
        </w:rPr>
        <w:t>CEBRASPE</w:t>
      </w:r>
      <w:r w:rsidRPr="004A6658">
        <w:rPr>
          <w:rFonts w:asciiTheme="minorHAnsi" w:hAnsiTheme="minorHAnsi" w:cstheme="minorHAnsi"/>
          <w:sz w:val="20"/>
          <w:szCs w:val="20"/>
        </w:rPr>
        <w:t>, 2021</w:t>
      </w:r>
      <w:r w:rsidR="003968E8" w:rsidRPr="004A6658">
        <w:rPr>
          <w:rFonts w:asciiTheme="minorHAnsi" w:hAnsiTheme="minorHAnsi" w:cstheme="minorHAnsi"/>
          <w:sz w:val="20"/>
          <w:szCs w:val="20"/>
        </w:rPr>
        <w:t>a</w:t>
      </w:r>
      <w:r w:rsidRPr="004A6658">
        <w:rPr>
          <w:rFonts w:asciiTheme="minorHAnsi" w:hAnsiTheme="minorHAnsi" w:cstheme="minorHAnsi"/>
          <w:sz w:val="20"/>
          <w:szCs w:val="20"/>
        </w:rPr>
        <w:t>).</w:t>
      </w:r>
    </w:p>
    <w:p w14:paraId="13661A13" w14:textId="77777777" w:rsidR="00384697" w:rsidRPr="004A6658" w:rsidRDefault="00384697" w:rsidP="00384697">
      <w:pPr>
        <w:rPr>
          <w:rFonts w:asciiTheme="minorHAnsi" w:hAnsiTheme="minorHAnsi" w:cstheme="minorHAnsi"/>
        </w:rPr>
      </w:pPr>
    </w:p>
    <w:p w14:paraId="3F88D1AE" w14:textId="77777777" w:rsidR="005421DF" w:rsidRPr="004A6658" w:rsidRDefault="005421DF" w:rsidP="005F4107">
      <w:pPr>
        <w:spacing w:line="360" w:lineRule="auto"/>
        <w:ind w:firstLine="720"/>
        <w:jc w:val="both"/>
        <w:rPr>
          <w:rFonts w:asciiTheme="minorHAnsi" w:hAnsiTheme="minorHAnsi" w:cstheme="minorHAnsi"/>
          <w:color w:val="000000" w:themeColor="text1"/>
        </w:rPr>
      </w:pPr>
    </w:p>
    <w:p w14:paraId="1CA7F494" w14:textId="5E4B025B" w:rsidR="005F4107" w:rsidRPr="004A6658" w:rsidRDefault="00DB7B15" w:rsidP="005F4107">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Quando se inclui as matrículas em cursos presenciais e a distância, </w:t>
      </w:r>
      <w:r w:rsidR="003F28E9" w:rsidRPr="004A6658">
        <w:rPr>
          <w:rFonts w:asciiTheme="minorHAnsi" w:hAnsiTheme="minorHAnsi" w:cstheme="minorHAnsi"/>
          <w:color w:val="000000" w:themeColor="text1"/>
        </w:rPr>
        <w:t xml:space="preserve">o Distrito Federal apresentava, em 2019, segundo o </w:t>
      </w:r>
      <w:proofErr w:type="spellStart"/>
      <w:r w:rsidR="003F28E9" w:rsidRPr="004A6658">
        <w:rPr>
          <w:rFonts w:asciiTheme="minorHAnsi" w:hAnsiTheme="minorHAnsi" w:cstheme="minorHAnsi"/>
          <w:color w:val="000000" w:themeColor="text1"/>
        </w:rPr>
        <w:t>CenSup</w:t>
      </w:r>
      <w:proofErr w:type="spellEnd"/>
      <w:r w:rsidR="00820FD4" w:rsidRPr="004A6658">
        <w:rPr>
          <w:rFonts w:asciiTheme="minorHAnsi" w:hAnsiTheme="minorHAnsi" w:cstheme="minorHAnsi"/>
          <w:color w:val="000000" w:themeColor="text1"/>
        </w:rPr>
        <w:t xml:space="preserve">, 224.454 matrículas, </w:t>
      </w:r>
      <w:r w:rsidR="002E7E55" w:rsidRPr="004A6658">
        <w:rPr>
          <w:rFonts w:asciiTheme="minorHAnsi" w:hAnsiTheme="minorHAnsi" w:cstheme="minorHAnsi"/>
          <w:color w:val="000000" w:themeColor="text1"/>
        </w:rPr>
        <w:t xml:space="preserve">sendo 40.971 </w:t>
      </w:r>
      <w:r w:rsidR="00726ACA" w:rsidRPr="004A6658">
        <w:rPr>
          <w:rFonts w:asciiTheme="minorHAnsi" w:hAnsiTheme="minorHAnsi" w:cstheme="minorHAnsi"/>
          <w:color w:val="000000" w:themeColor="text1"/>
        </w:rPr>
        <w:t xml:space="preserve">(18,25%) </w:t>
      </w:r>
      <w:r w:rsidR="002E7E55" w:rsidRPr="004A6658">
        <w:rPr>
          <w:rFonts w:asciiTheme="minorHAnsi" w:hAnsiTheme="minorHAnsi" w:cstheme="minorHAnsi"/>
          <w:color w:val="000000" w:themeColor="text1"/>
        </w:rPr>
        <w:t>em IES pú</w:t>
      </w:r>
      <w:r w:rsidR="00726ACA" w:rsidRPr="004A6658">
        <w:rPr>
          <w:rFonts w:asciiTheme="minorHAnsi" w:hAnsiTheme="minorHAnsi" w:cstheme="minorHAnsi"/>
          <w:color w:val="000000" w:themeColor="text1"/>
        </w:rPr>
        <w:t>blicas</w:t>
      </w:r>
      <w:r w:rsidR="00DD279D" w:rsidRPr="004A6658">
        <w:rPr>
          <w:rFonts w:asciiTheme="minorHAnsi" w:hAnsiTheme="minorHAnsi" w:cstheme="minorHAnsi"/>
          <w:color w:val="000000" w:themeColor="text1"/>
        </w:rPr>
        <w:t xml:space="preserve"> e </w:t>
      </w:r>
      <w:r w:rsidR="00726ACA" w:rsidRPr="004A6658">
        <w:rPr>
          <w:rFonts w:asciiTheme="minorHAnsi" w:hAnsiTheme="minorHAnsi" w:cstheme="minorHAnsi"/>
          <w:color w:val="000000" w:themeColor="text1"/>
        </w:rPr>
        <w:t xml:space="preserve">183.483 (81,75%) em IES privadas. No </w:t>
      </w:r>
      <w:r w:rsidR="00F00C63" w:rsidRPr="004A6658">
        <w:rPr>
          <w:rFonts w:asciiTheme="minorHAnsi" w:hAnsiTheme="minorHAnsi" w:cstheme="minorHAnsi"/>
          <w:color w:val="000000" w:themeColor="text1"/>
        </w:rPr>
        <w:t>quadro abaixo</w:t>
      </w:r>
      <w:r w:rsidR="00726ACA" w:rsidRPr="004A6658">
        <w:rPr>
          <w:rFonts w:asciiTheme="minorHAnsi" w:hAnsiTheme="minorHAnsi" w:cstheme="minorHAnsi"/>
          <w:color w:val="000000" w:themeColor="text1"/>
        </w:rPr>
        <w:t xml:space="preserve"> são apresentados </w:t>
      </w:r>
      <w:r w:rsidR="00D6557C" w:rsidRPr="004A6658">
        <w:rPr>
          <w:rFonts w:asciiTheme="minorHAnsi" w:hAnsiTheme="minorHAnsi" w:cstheme="minorHAnsi"/>
          <w:color w:val="000000" w:themeColor="text1"/>
        </w:rPr>
        <w:t xml:space="preserve">os números de matrículas </w:t>
      </w:r>
      <w:r w:rsidR="00ED309F" w:rsidRPr="004A6658">
        <w:rPr>
          <w:rFonts w:asciiTheme="minorHAnsi" w:hAnsiTheme="minorHAnsi" w:cstheme="minorHAnsi"/>
          <w:color w:val="000000" w:themeColor="text1"/>
        </w:rPr>
        <w:t>em graduação, nas modalidades de cursos presenciais e a distância (</w:t>
      </w:r>
      <w:proofErr w:type="spellStart"/>
      <w:r w:rsidR="00ED309F" w:rsidRPr="004A6658">
        <w:rPr>
          <w:rFonts w:asciiTheme="minorHAnsi" w:hAnsiTheme="minorHAnsi" w:cstheme="minorHAnsi"/>
          <w:color w:val="000000" w:themeColor="text1"/>
        </w:rPr>
        <w:t>EaD</w:t>
      </w:r>
      <w:proofErr w:type="spellEnd"/>
      <w:r w:rsidR="00ED309F" w:rsidRPr="004A6658">
        <w:rPr>
          <w:rFonts w:asciiTheme="minorHAnsi" w:hAnsiTheme="minorHAnsi" w:cstheme="minorHAnsi"/>
          <w:color w:val="000000" w:themeColor="text1"/>
        </w:rPr>
        <w:t>), no Distrito Federal</w:t>
      </w:r>
      <w:r w:rsidR="000D5DE4" w:rsidRPr="004A6658">
        <w:rPr>
          <w:rFonts w:asciiTheme="minorHAnsi" w:hAnsiTheme="minorHAnsi" w:cstheme="minorHAnsi"/>
          <w:color w:val="000000" w:themeColor="text1"/>
        </w:rPr>
        <w:t xml:space="preserve"> e no Brasil</w:t>
      </w:r>
      <w:r w:rsidR="00ED309F" w:rsidRPr="004A6658">
        <w:rPr>
          <w:rFonts w:asciiTheme="minorHAnsi" w:hAnsiTheme="minorHAnsi" w:cstheme="minorHAnsi"/>
          <w:color w:val="000000" w:themeColor="text1"/>
        </w:rPr>
        <w:t>, em 2019</w:t>
      </w:r>
      <w:r w:rsidR="00396355" w:rsidRPr="004A6658">
        <w:rPr>
          <w:rFonts w:asciiTheme="minorHAnsi" w:hAnsiTheme="minorHAnsi" w:cstheme="minorHAnsi"/>
          <w:color w:val="000000" w:themeColor="text1"/>
        </w:rPr>
        <w:t xml:space="preserve">, segundo a </w:t>
      </w:r>
      <w:r w:rsidR="00C7388B" w:rsidRPr="004A6658">
        <w:rPr>
          <w:rFonts w:asciiTheme="minorHAnsi" w:hAnsiTheme="minorHAnsi" w:cstheme="minorHAnsi"/>
          <w:color w:val="000000" w:themeColor="text1"/>
        </w:rPr>
        <w:t xml:space="preserve">organização acadêmica e a </w:t>
      </w:r>
      <w:r w:rsidR="007B13BE" w:rsidRPr="004A6658">
        <w:rPr>
          <w:rFonts w:asciiTheme="minorHAnsi" w:hAnsiTheme="minorHAnsi" w:cstheme="minorHAnsi"/>
          <w:color w:val="000000" w:themeColor="text1"/>
        </w:rPr>
        <w:t>categoria administrativa</w:t>
      </w:r>
      <w:r w:rsidR="000D5DE4" w:rsidRPr="004A6658">
        <w:rPr>
          <w:rFonts w:asciiTheme="minorHAnsi" w:hAnsiTheme="minorHAnsi" w:cstheme="minorHAnsi"/>
          <w:color w:val="000000" w:themeColor="text1"/>
        </w:rPr>
        <w:t xml:space="preserve"> das mantenedoras, onde pode ser observado que o Distrito Federal possuía </w:t>
      </w:r>
      <w:r w:rsidR="009F5069" w:rsidRPr="004A6658">
        <w:rPr>
          <w:rFonts w:asciiTheme="minorHAnsi" w:hAnsiTheme="minorHAnsi" w:cstheme="minorHAnsi"/>
          <w:color w:val="000000" w:themeColor="text1"/>
        </w:rPr>
        <w:t>apenas 2,61% de total de matrículas no Brasil</w:t>
      </w:r>
      <w:r w:rsidR="000A1A92" w:rsidRPr="004A6658">
        <w:rPr>
          <w:rFonts w:asciiTheme="minorHAnsi" w:hAnsiTheme="minorHAnsi" w:cstheme="minorHAnsi"/>
          <w:color w:val="000000" w:themeColor="text1"/>
        </w:rPr>
        <w:t xml:space="preserve">. Quando se consideram apenas as matrículas em IES públicas, o percentual é ainda menor, chegando a 1,97% do total. </w:t>
      </w:r>
    </w:p>
    <w:p w14:paraId="4630893A" w14:textId="77777777" w:rsidR="008966E2" w:rsidRPr="004A6658" w:rsidRDefault="008966E2" w:rsidP="008966E2">
      <w:pPr>
        <w:rPr>
          <w:rFonts w:asciiTheme="minorHAnsi" w:hAnsiTheme="minorHAnsi" w:cstheme="minorHAnsi"/>
          <w:b/>
          <w:color w:val="000000" w:themeColor="text1"/>
        </w:rPr>
      </w:pPr>
    </w:p>
    <w:p w14:paraId="4F491217" w14:textId="77777777" w:rsidR="008966E2" w:rsidRPr="004A6658" w:rsidRDefault="008966E2" w:rsidP="008966E2">
      <w:pPr>
        <w:rPr>
          <w:rFonts w:asciiTheme="minorHAnsi" w:hAnsiTheme="minorHAnsi" w:cstheme="minorHAnsi"/>
          <w:b/>
          <w:color w:val="000000" w:themeColor="text1"/>
        </w:rPr>
      </w:pPr>
    </w:p>
    <w:p w14:paraId="4D00E921" w14:textId="4F0D60D8" w:rsidR="00396355" w:rsidRPr="004A6658" w:rsidRDefault="00396355" w:rsidP="008966E2">
      <w:pPr>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E810E5" w:rsidRPr="004A6658">
        <w:rPr>
          <w:rFonts w:asciiTheme="minorHAnsi" w:hAnsiTheme="minorHAnsi" w:cstheme="minorHAnsi"/>
          <w:b/>
          <w:color w:val="000000" w:themeColor="text1"/>
        </w:rPr>
        <w:t>4.3</w:t>
      </w:r>
      <w:r w:rsidRPr="004A6658">
        <w:rPr>
          <w:rFonts w:asciiTheme="minorHAnsi" w:hAnsiTheme="minorHAnsi" w:cstheme="minorHAnsi"/>
          <w:color w:val="000000" w:themeColor="text1"/>
        </w:rPr>
        <w:t>. Matrículas em Cursos de Graduação</w:t>
      </w:r>
      <w:r w:rsidR="002D7BDF" w:rsidRPr="004A6658">
        <w:rPr>
          <w:rFonts w:asciiTheme="minorHAnsi" w:hAnsiTheme="minorHAnsi" w:cstheme="minorHAnsi"/>
          <w:color w:val="000000" w:themeColor="text1"/>
        </w:rPr>
        <w:t>, nas modalidades Presencial</w:t>
      </w:r>
      <w:r w:rsidRPr="004A6658">
        <w:rPr>
          <w:rFonts w:asciiTheme="minorHAnsi" w:hAnsiTheme="minorHAnsi" w:cstheme="minorHAnsi"/>
          <w:color w:val="000000" w:themeColor="text1"/>
        </w:rPr>
        <w:t xml:space="preserve"> e a Distância no Distrito Federal</w:t>
      </w:r>
      <w:r w:rsidR="002D7BDF" w:rsidRPr="004A6658">
        <w:rPr>
          <w:rFonts w:asciiTheme="minorHAnsi" w:hAnsiTheme="minorHAnsi" w:cstheme="minorHAnsi"/>
          <w:color w:val="000000" w:themeColor="text1"/>
        </w:rPr>
        <w:t xml:space="preserve"> </w:t>
      </w:r>
      <w:r w:rsidR="000D5DE4" w:rsidRPr="004A6658">
        <w:rPr>
          <w:rFonts w:asciiTheme="minorHAnsi" w:hAnsiTheme="minorHAnsi" w:cstheme="minorHAnsi"/>
          <w:color w:val="000000" w:themeColor="text1"/>
        </w:rPr>
        <w:t>e no Brasil</w:t>
      </w:r>
      <w:r w:rsidRPr="004A6658">
        <w:rPr>
          <w:rFonts w:asciiTheme="minorHAnsi" w:hAnsiTheme="minorHAnsi" w:cstheme="minorHAnsi"/>
          <w:color w:val="000000" w:themeColor="text1"/>
        </w:rPr>
        <w:t xml:space="preserve">, em 2019. </w:t>
      </w:r>
    </w:p>
    <w:tbl>
      <w:tblPr>
        <w:tblStyle w:val="TabeladeLista4-nfase11"/>
        <w:tblW w:w="9493" w:type="dxa"/>
        <w:tblLook w:val="04A0" w:firstRow="1" w:lastRow="0" w:firstColumn="1" w:lastColumn="0" w:noHBand="0" w:noVBand="1"/>
      </w:tblPr>
      <w:tblGrid>
        <w:gridCol w:w="982"/>
        <w:gridCol w:w="1743"/>
        <w:gridCol w:w="1106"/>
        <w:gridCol w:w="1584"/>
        <w:gridCol w:w="1791"/>
        <w:gridCol w:w="1317"/>
        <w:gridCol w:w="970"/>
      </w:tblGrid>
      <w:tr w:rsidR="001F2514" w:rsidRPr="004A6658" w14:paraId="1F49E926" w14:textId="77777777" w:rsidTr="008B6A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5" w:type="dxa"/>
            <w:gridSpan w:val="2"/>
            <w:vMerge w:val="restart"/>
            <w:tcBorders>
              <w:top w:val="single" w:sz="4" w:space="0" w:color="auto"/>
              <w:left w:val="single" w:sz="4" w:space="0" w:color="auto"/>
              <w:bottom w:val="single" w:sz="4" w:space="0" w:color="auto"/>
              <w:right w:val="single" w:sz="4" w:space="0" w:color="auto"/>
            </w:tcBorders>
            <w:hideMark/>
          </w:tcPr>
          <w:p w14:paraId="5D5E0351" w14:textId="77777777" w:rsidR="00396355" w:rsidRPr="004A6658" w:rsidRDefault="00396355"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Unidade da Federação / Categoria Administrativa</w:t>
            </w:r>
          </w:p>
        </w:tc>
        <w:tc>
          <w:tcPr>
            <w:tcW w:w="6768" w:type="dxa"/>
            <w:gridSpan w:val="5"/>
            <w:tcBorders>
              <w:top w:val="single" w:sz="4" w:space="0" w:color="auto"/>
              <w:left w:val="single" w:sz="4" w:space="0" w:color="auto"/>
              <w:bottom w:val="single" w:sz="4" w:space="0" w:color="auto"/>
              <w:right w:val="single" w:sz="4" w:space="0" w:color="auto"/>
            </w:tcBorders>
            <w:noWrap/>
            <w:hideMark/>
          </w:tcPr>
          <w:p w14:paraId="7AB22532" w14:textId="72269775" w:rsidR="00396355" w:rsidRPr="004A6658" w:rsidRDefault="006547F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18"/>
                <w:szCs w:val="18"/>
              </w:rPr>
            </w:pPr>
            <w:r w:rsidRPr="004A6658">
              <w:rPr>
                <w:rFonts w:asciiTheme="minorHAnsi" w:eastAsia="Times New Roman" w:hAnsiTheme="minorHAnsi" w:cstheme="minorHAnsi"/>
                <w:bCs w:val="0"/>
                <w:color w:val="000000" w:themeColor="text1"/>
                <w:sz w:val="18"/>
                <w:szCs w:val="18"/>
              </w:rPr>
              <w:t>Organização Acadêmica</w:t>
            </w:r>
            <w:r w:rsidR="00396355" w:rsidRPr="004A6658">
              <w:rPr>
                <w:rFonts w:asciiTheme="minorHAnsi" w:eastAsia="Times New Roman" w:hAnsiTheme="minorHAnsi" w:cstheme="minorHAnsi"/>
                <w:bCs w:val="0"/>
                <w:color w:val="000000" w:themeColor="text1"/>
                <w:sz w:val="18"/>
                <w:szCs w:val="18"/>
              </w:rPr>
              <w:t xml:space="preserve"> </w:t>
            </w:r>
          </w:p>
        </w:tc>
      </w:tr>
      <w:tr w:rsidR="00F71BC0" w:rsidRPr="004A6658" w14:paraId="300B703D" w14:textId="77777777" w:rsidTr="008B6AC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725" w:type="dxa"/>
            <w:gridSpan w:val="2"/>
            <w:vMerge/>
            <w:tcBorders>
              <w:top w:val="single" w:sz="4" w:space="0" w:color="auto"/>
              <w:left w:val="single" w:sz="4" w:space="0" w:color="auto"/>
              <w:bottom w:val="single" w:sz="4" w:space="0" w:color="auto"/>
              <w:right w:val="single" w:sz="4" w:space="0" w:color="auto"/>
            </w:tcBorders>
            <w:hideMark/>
          </w:tcPr>
          <w:p w14:paraId="7182258D" w14:textId="77777777" w:rsidR="00396355" w:rsidRPr="004A6658" w:rsidRDefault="00396355" w:rsidP="008B6ACD">
            <w:pPr>
              <w:spacing w:line="276" w:lineRule="auto"/>
              <w:rPr>
                <w:rFonts w:asciiTheme="minorHAnsi" w:eastAsia="Times New Roman" w:hAnsiTheme="minorHAnsi" w:cstheme="minorHAnsi"/>
                <w:color w:val="000000" w:themeColor="text1"/>
                <w:sz w:val="18"/>
                <w:szCs w:val="18"/>
              </w:rPr>
            </w:pPr>
          </w:p>
        </w:tc>
        <w:tc>
          <w:tcPr>
            <w:tcW w:w="1106" w:type="dxa"/>
            <w:tcBorders>
              <w:top w:val="single" w:sz="4" w:space="0" w:color="auto"/>
              <w:left w:val="single" w:sz="4" w:space="0" w:color="auto"/>
              <w:bottom w:val="single" w:sz="4" w:space="0" w:color="auto"/>
              <w:right w:val="single" w:sz="4" w:space="0" w:color="auto"/>
            </w:tcBorders>
            <w:noWrap/>
            <w:hideMark/>
          </w:tcPr>
          <w:p w14:paraId="28E78EC1" w14:textId="77777777" w:rsidR="00396355" w:rsidRPr="004A6658" w:rsidRDefault="0039635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Total Geral </w:t>
            </w:r>
          </w:p>
        </w:tc>
        <w:tc>
          <w:tcPr>
            <w:tcW w:w="1584" w:type="dxa"/>
            <w:tcBorders>
              <w:top w:val="single" w:sz="4" w:space="0" w:color="auto"/>
              <w:left w:val="single" w:sz="4" w:space="0" w:color="auto"/>
              <w:bottom w:val="single" w:sz="4" w:space="0" w:color="auto"/>
              <w:right w:val="single" w:sz="4" w:space="0" w:color="auto"/>
            </w:tcBorders>
            <w:noWrap/>
            <w:hideMark/>
          </w:tcPr>
          <w:p w14:paraId="565C57C1" w14:textId="77777777" w:rsidR="00396355" w:rsidRPr="004A6658" w:rsidRDefault="0039635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 xml:space="preserve"> Universidades </w:t>
            </w:r>
          </w:p>
        </w:tc>
        <w:tc>
          <w:tcPr>
            <w:tcW w:w="1791" w:type="dxa"/>
            <w:tcBorders>
              <w:top w:val="single" w:sz="4" w:space="0" w:color="auto"/>
              <w:left w:val="single" w:sz="4" w:space="0" w:color="auto"/>
              <w:bottom w:val="single" w:sz="4" w:space="0" w:color="auto"/>
              <w:right w:val="single" w:sz="4" w:space="0" w:color="auto"/>
            </w:tcBorders>
            <w:noWrap/>
            <w:hideMark/>
          </w:tcPr>
          <w:p w14:paraId="2F9F788E" w14:textId="77777777" w:rsidR="00396355" w:rsidRPr="004A6658" w:rsidRDefault="0039635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 xml:space="preserve"> Centros Universitários </w:t>
            </w:r>
          </w:p>
        </w:tc>
        <w:tc>
          <w:tcPr>
            <w:tcW w:w="1317" w:type="dxa"/>
            <w:tcBorders>
              <w:top w:val="single" w:sz="4" w:space="0" w:color="auto"/>
              <w:left w:val="single" w:sz="4" w:space="0" w:color="auto"/>
              <w:bottom w:val="single" w:sz="4" w:space="0" w:color="auto"/>
              <w:right w:val="single" w:sz="4" w:space="0" w:color="auto"/>
            </w:tcBorders>
            <w:noWrap/>
            <w:hideMark/>
          </w:tcPr>
          <w:p w14:paraId="13E0B994" w14:textId="77777777" w:rsidR="00396355" w:rsidRPr="004A6658" w:rsidRDefault="0039635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 xml:space="preserve"> Faculdades </w:t>
            </w:r>
          </w:p>
        </w:tc>
        <w:tc>
          <w:tcPr>
            <w:tcW w:w="970" w:type="dxa"/>
            <w:tcBorders>
              <w:top w:val="single" w:sz="4" w:space="0" w:color="auto"/>
              <w:left w:val="single" w:sz="4" w:space="0" w:color="auto"/>
              <w:bottom w:val="single" w:sz="4" w:space="0" w:color="auto"/>
              <w:right w:val="single" w:sz="4" w:space="0" w:color="auto"/>
            </w:tcBorders>
            <w:noWrap/>
            <w:hideMark/>
          </w:tcPr>
          <w:p w14:paraId="2F3C1C03" w14:textId="77777777" w:rsidR="00396355" w:rsidRPr="004A6658" w:rsidRDefault="00396355"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 xml:space="preserve"> IF e CEFET </w:t>
            </w:r>
          </w:p>
        </w:tc>
      </w:tr>
      <w:tr w:rsidR="00F71BC0" w:rsidRPr="004A6658" w14:paraId="7D7B0B77"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noWrap/>
            <w:hideMark/>
          </w:tcPr>
          <w:p w14:paraId="0672F168" w14:textId="77777777" w:rsidR="00471D36" w:rsidRPr="004A6658" w:rsidRDefault="00471D36"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Distrito Federal</w:t>
            </w:r>
          </w:p>
        </w:tc>
        <w:tc>
          <w:tcPr>
            <w:tcW w:w="1743" w:type="dxa"/>
            <w:tcBorders>
              <w:top w:val="single" w:sz="4" w:space="0" w:color="auto"/>
              <w:left w:val="single" w:sz="4" w:space="0" w:color="auto"/>
              <w:bottom w:val="single" w:sz="4" w:space="0" w:color="auto"/>
              <w:right w:val="single" w:sz="4" w:space="0" w:color="auto"/>
            </w:tcBorders>
            <w:noWrap/>
            <w:hideMark/>
          </w:tcPr>
          <w:p w14:paraId="02A3C614" w14:textId="4A2A94F6" w:rsidR="00471D36" w:rsidRPr="004A6658" w:rsidRDefault="00471D36"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Total</w:t>
            </w:r>
          </w:p>
        </w:tc>
        <w:tc>
          <w:tcPr>
            <w:tcW w:w="1106" w:type="dxa"/>
            <w:tcBorders>
              <w:top w:val="single" w:sz="4" w:space="0" w:color="auto"/>
              <w:left w:val="single" w:sz="4" w:space="0" w:color="auto"/>
              <w:bottom w:val="single" w:sz="4" w:space="0" w:color="auto"/>
              <w:right w:val="single" w:sz="4" w:space="0" w:color="auto"/>
            </w:tcBorders>
            <w:noWrap/>
            <w:hideMark/>
          </w:tcPr>
          <w:p w14:paraId="5FF28F95"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224.454 </w:t>
            </w:r>
          </w:p>
        </w:tc>
        <w:tc>
          <w:tcPr>
            <w:tcW w:w="1584" w:type="dxa"/>
            <w:tcBorders>
              <w:top w:val="single" w:sz="4" w:space="0" w:color="auto"/>
              <w:left w:val="single" w:sz="4" w:space="0" w:color="auto"/>
              <w:bottom w:val="single" w:sz="4" w:space="0" w:color="auto"/>
              <w:right w:val="single" w:sz="4" w:space="0" w:color="auto"/>
            </w:tcBorders>
            <w:noWrap/>
            <w:hideMark/>
          </w:tcPr>
          <w:p w14:paraId="777B284F"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83.371 </w:t>
            </w:r>
          </w:p>
        </w:tc>
        <w:tc>
          <w:tcPr>
            <w:tcW w:w="1791" w:type="dxa"/>
            <w:tcBorders>
              <w:top w:val="single" w:sz="4" w:space="0" w:color="auto"/>
              <w:left w:val="single" w:sz="4" w:space="0" w:color="auto"/>
              <w:bottom w:val="single" w:sz="4" w:space="0" w:color="auto"/>
              <w:right w:val="single" w:sz="4" w:space="0" w:color="auto"/>
            </w:tcBorders>
            <w:noWrap/>
            <w:hideMark/>
          </w:tcPr>
          <w:p w14:paraId="4AC66618"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97.138 </w:t>
            </w:r>
          </w:p>
        </w:tc>
        <w:tc>
          <w:tcPr>
            <w:tcW w:w="1317" w:type="dxa"/>
            <w:tcBorders>
              <w:top w:val="single" w:sz="4" w:space="0" w:color="auto"/>
              <w:left w:val="single" w:sz="4" w:space="0" w:color="auto"/>
              <w:bottom w:val="single" w:sz="4" w:space="0" w:color="auto"/>
              <w:right w:val="single" w:sz="4" w:space="0" w:color="auto"/>
            </w:tcBorders>
            <w:noWrap/>
            <w:hideMark/>
          </w:tcPr>
          <w:p w14:paraId="38478940"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40.122 </w:t>
            </w:r>
          </w:p>
        </w:tc>
        <w:tc>
          <w:tcPr>
            <w:tcW w:w="970" w:type="dxa"/>
            <w:tcBorders>
              <w:top w:val="single" w:sz="4" w:space="0" w:color="auto"/>
              <w:left w:val="single" w:sz="4" w:space="0" w:color="auto"/>
              <w:bottom w:val="single" w:sz="4" w:space="0" w:color="auto"/>
              <w:right w:val="single" w:sz="4" w:space="0" w:color="auto"/>
            </w:tcBorders>
            <w:noWrap/>
            <w:hideMark/>
          </w:tcPr>
          <w:p w14:paraId="2B69309F"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3.823 </w:t>
            </w:r>
          </w:p>
        </w:tc>
      </w:tr>
      <w:tr w:rsidR="00F71BC0" w:rsidRPr="004A6658" w14:paraId="7129FA83"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7473CDE9" w14:textId="77777777" w:rsidR="00471D36" w:rsidRPr="004A6658" w:rsidRDefault="00471D36"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19AF6340" w14:textId="77777777" w:rsidR="00471D36" w:rsidRPr="004A6658" w:rsidRDefault="00471D36"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Pública</w:t>
            </w:r>
          </w:p>
        </w:tc>
        <w:tc>
          <w:tcPr>
            <w:tcW w:w="1106" w:type="dxa"/>
            <w:tcBorders>
              <w:top w:val="single" w:sz="4" w:space="0" w:color="auto"/>
              <w:left w:val="single" w:sz="4" w:space="0" w:color="auto"/>
              <w:bottom w:val="single" w:sz="4" w:space="0" w:color="auto"/>
              <w:right w:val="single" w:sz="4" w:space="0" w:color="auto"/>
            </w:tcBorders>
            <w:noWrap/>
            <w:hideMark/>
          </w:tcPr>
          <w:p w14:paraId="787F4E9C"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40.971 </w:t>
            </w:r>
          </w:p>
        </w:tc>
        <w:tc>
          <w:tcPr>
            <w:tcW w:w="1584" w:type="dxa"/>
            <w:tcBorders>
              <w:top w:val="single" w:sz="4" w:space="0" w:color="auto"/>
              <w:left w:val="single" w:sz="4" w:space="0" w:color="auto"/>
              <w:bottom w:val="single" w:sz="4" w:space="0" w:color="auto"/>
              <w:right w:val="single" w:sz="4" w:space="0" w:color="auto"/>
            </w:tcBorders>
            <w:noWrap/>
            <w:hideMark/>
          </w:tcPr>
          <w:p w14:paraId="46F7B7FF"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36.118 </w:t>
            </w:r>
          </w:p>
        </w:tc>
        <w:tc>
          <w:tcPr>
            <w:tcW w:w="1791" w:type="dxa"/>
            <w:tcBorders>
              <w:top w:val="single" w:sz="4" w:space="0" w:color="auto"/>
              <w:left w:val="single" w:sz="4" w:space="0" w:color="auto"/>
              <w:bottom w:val="single" w:sz="4" w:space="0" w:color="auto"/>
              <w:right w:val="single" w:sz="4" w:space="0" w:color="auto"/>
            </w:tcBorders>
            <w:noWrap/>
            <w:hideMark/>
          </w:tcPr>
          <w:p w14:paraId="285A9F42"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317" w:type="dxa"/>
            <w:tcBorders>
              <w:top w:val="single" w:sz="4" w:space="0" w:color="auto"/>
              <w:left w:val="single" w:sz="4" w:space="0" w:color="auto"/>
              <w:bottom w:val="single" w:sz="4" w:space="0" w:color="auto"/>
              <w:right w:val="single" w:sz="4" w:space="0" w:color="auto"/>
            </w:tcBorders>
            <w:noWrap/>
            <w:hideMark/>
          </w:tcPr>
          <w:p w14:paraId="379C76DA"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1.030 </w:t>
            </w:r>
          </w:p>
        </w:tc>
        <w:tc>
          <w:tcPr>
            <w:tcW w:w="970" w:type="dxa"/>
            <w:tcBorders>
              <w:top w:val="single" w:sz="4" w:space="0" w:color="auto"/>
              <w:left w:val="single" w:sz="4" w:space="0" w:color="auto"/>
              <w:bottom w:val="single" w:sz="4" w:space="0" w:color="auto"/>
              <w:right w:val="single" w:sz="4" w:space="0" w:color="auto"/>
            </w:tcBorders>
            <w:noWrap/>
            <w:hideMark/>
          </w:tcPr>
          <w:p w14:paraId="088854CD"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3.823 </w:t>
            </w:r>
          </w:p>
        </w:tc>
      </w:tr>
      <w:tr w:rsidR="00F71BC0" w:rsidRPr="004A6658" w14:paraId="3CF8B24F"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727C5CB6" w14:textId="77777777" w:rsidR="00471D36" w:rsidRPr="004A6658" w:rsidRDefault="00471D36"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49C8CFE2"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Federal</w:t>
            </w:r>
          </w:p>
        </w:tc>
        <w:tc>
          <w:tcPr>
            <w:tcW w:w="1106" w:type="dxa"/>
            <w:tcBorders>
              <w:top w:val="single" w:sz="4" w:space="0" w:color="auto"/>
              <w:left w:val="single" w:sz="4" w:space="0" w:color="auto"/>
              <w:bottom w:val="single" w:sz="4" w:space="0" w:color="auto"/>
              <w:right w:val="single" w:sz="4" w:space="0" w:color="auto"/>
            </w:tcBorders>
            <w:noWrap/>
            <w:hideMark/>
          </w:tcPr>
          <w:p w14:paraId="37DBE1E0"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40.198 </w:t>
            </w:r>
          </w:p>
        </w:tc>
        <w:tc>
          <w:tcPr>
            <w:tcW w:w="1584" w:type="dxa"/>
            <w:tcBorders>
              <w:top w:val="single" w:sz="4" w:space="0" w:color="auto"/>
              <w:left w:val="single" w:sz="4" w:space="0" w:color="auto"/>
              <w:bottom w:val="single" w:sz="4" w:space="0" w:color="auto"/>
              <w:right w:val="single" w:sz="4" w:space="0" w:color="auto"/>
            </w:tcBorders>
            <w:noWrap/>
            <w:hideMark/>
          </w:tcPr>
          <w:p w14:paraId="097520E0"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36.118 </w:t>
            </w:r>
          </w:p>
        </w:tc>
        <w:tc>
          <w:tcPr>
            <w:tcW w:w="1791" w:type="dxa"/>
            <w:tcBorders>
              <w:top w:val="single" w:sz="4" w:space="0" w:color="auto"/>
              <w:left w:val="single" w:sz="4" w:space="0" w:color="auto"/>
              <w:bottom w:val="single" w:sz="4" w:space="0" w:color="auto"/>
              <w:right w:val="single" w:sz="4" w:space="0" w:color="auto"/>
            </w:tcBorders>
            <w:noWrap/>
            <w:hideMark/>
          </w:tcPr>
          <w:p w14:paraId="6D7AE453"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317" w:type="dxa"/>
            <w:tcBorders>
              <w:top w:val="single" w:sz="4" w:space="0" w:color="auto"/>
              <w:left w:val="single" w:sz="4" w:space="0" w:color="auto"/>
              <w:bottom w:val="single" w:sz="4" w:space="0" w:color="auto"/>
              <w:right w:val="single" w:sz="4" w:space="0" w:color="auto"/>
            </w:tcBorders>
            <w:noWrap/>
            <w:hideMark/>
          </w:tcPr>
          <w:p w14:paraId="1E9631C6"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257 </w:t>
            </w:r>
          </w:p>
        </w:tc>
        <w:tc>
          <w:tcPr>
            <w:tcW w:w="970" w:type="dxa"/>
            <w:tcBorders>
              <w:top w:val="single" w:sz="4" w:space="0" w:color="auto"/>
              <w:left w:val="single" w:sz="4" w:space="0" w:color="auto"/>
              <w:bottom w:val="single" w:sz="4" w:space="0" w:color="auto"/>
              <w:right w:val="single" w:sz="4" w:space="0" w:color="auto"/>
            </w:tcBorders>
            <w:noWrap/>
            <w:hideMark/>
          </w:tcPr>
          <w:p w14:paraId="030048E2"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3.823 </w:t>
            </w:r>
          </w:p>
        </w:tc>
      </w:tr>
      <w:tr w:rsidR="00F71BC0" w:rsidRPr="004A6658" w14:paraId="65E15E8E"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2BDD60FC" w14:textId="77777777" w:rsidR="00471D36" w:rsidRPr="004A6658" w:rsidRDefault="00471D36"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00889020"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Estadual</w:t>
            </w:r>
          </w:p>
        </w:tc>
        <w:tc>
          <w:tcPr>
            <w:tcW w:w="1106" w:type="dxa"/>
            <w:tcBorders>
              <w:top w:val="single" w:sz="4" w:space="0" w:color="auto"/>
              <w:left w:val="single" w:sz="4" w:space="0" w:color="auto"/>
              <w:bottom w:val="single" w:sz="4" w:space="0" w:color="auto"/>
              <w:right w:val="single" w:sz="4" w:space="0" w:color="auto"/>
            </w:tcBorders>
            <w:noWrap/>
            <w:hideMark/>
          </w:tcPr>
          <w:p w14:paraId="120DBE2C"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773 </w:t>
            </w:r>
          </w:p>
        </w:tc>
        <w:tc>
          <w:tcPr>
            <w:tcW w:w="1584" w:type="dxa"/>
            <w:tcBorders>
              <w:top w:val="single" w:sz="4" w:space="0" w:color="auto"/>
              <w:left w:val="single" w:sz="4" w:space="0" w:color="auto"/>
              <w:bottom w:val="single" w:sz="4" w:space="0" w:color="auto"/>
              <w:right w:val="single" w:sz="4" w:space="0" w:color="auto"/>
            </w:tcBorders>
            <w:noWrap/>
            <w:hideMark/>
          </w:tcPr>
          <w:p w14:paraId="34454759"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791" w:type="dxa"/>
            <w:tcBorders>
              <w:top w:val="single" w:sz="4" w:space="0" w:color="auto"/>
              <w:left w:val="single" w:sz="4" w:space="0" w:color="auto"/>
              <w:bottom w:val="single" w:sz="4" w:space="0" w:color="auto"/>
              <w:right w:val="single" w:sz="4" w:space="0" w:color="auto"/>
            </w:tcBorders>
            <w:noWrap/>
            <w:hideMark/>
          </w:tcPr>
          <w:p w14:paraId="60CEEA7F"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317" w:type="dxa"/>
            <w:tcBorders>
              <w:top w:val="single" w:sz="4" w:space="0" w:color="auto"/>
              <w:left w:val="single" w:sz="4" w:space="0" w:color="auto"/>
              <w:bottom w:val="single" w:sz="4" w:space="0" w:color="auto"/>
              <w:right w:val="single" w:sz="4" w:space="0" w:color="auto"/>
            </w:tcBorders>
            <w:noWrap/>
            <w:hideMark/>
          </w:tcPr>
          <w:p w14:paraId="7D07056E"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773 </w:t>
            </w:r>
          </w:p>
        </w:tc>
        <w:tc>
          <w:tcPr>
            <w:tcW w:w="970" w:type="dxa"/>
            <w:tcBorders>
              <w:top w:val="single" w:sz="4" w:space="0" w:color="auto"/>
              <w:left w:val="single" w:sz="4" w:space="0" w:color="auto"/>
              <w:bottom w:val="single" w:sz="4" w:space="0" w:color="auto"/>
              <w:right w:val="single" w:sz="4" w:space="0" w:color="auto"/>
            </w:tcBorders>
            <w:noWrap/>
            <w:hideMark/>
          </w:tcPr>
          <w:p w14:paraId="116835B7"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F71BC0" w:rsidRPr="004A6658" w14:paraId="32899518"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11F56CD1" w14:textId="77777777" w:rsidR="00471D36" w:rsidRPr="004A6658" w:rsidRDefault="00471D36"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63B881E5"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Municipal</w:t>
            </w:r>
          </w:p>
        </w:tc>
        <w:tc>
          <w:tcPr>
            <w:tcW w:w="1106" w:type="dxa"/>
            <w:tcBorders>
              <w:top w:val="single" w:sz="4" w:space="0" w:color="auto"/>
              <w:left w:val="single" w:sz="4" w:space="0" w:color="auto"/>
              <w:bottom w:val="single" w:sz="4" w:space="0" w:color="auto"/>
              <w:right w:val="single" w:sz="4" w:space="0" w:color="auto"/>
            </w:tcBorders>
            <w:noWrap/>
            <w:hideMark/>
          </w:tcPr>
          <w:p w14:paraId="385C1DE9"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584" w:type="dxa"/>
            <w:tcBorders>
              <w:top w:val="single" w:sz="4" w:space="0" w:color="auto"/>
              <w:left w:val="single" w:sz="4" w:space="0" w:color="auto"/>
              <w:bottom w:val="single" w:sz="4" w:space="0" w:color="auto"/>
              <w:right w:val="single" w:sz="4" w:space="0" w:color="auto"/>
            </w:tcBorders>
            <w:noWrap/>
            <w:hideMark/>
          </w:tcPr>
          <w:p w14:paraId="40F446D1"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791" w:type="dxa"/>
            <w:tcBorders>
              <w:top w:val="single" w:sz="4" w:space="0" w:color="auto"/>
              <w:left w:val="single" w:sz="4" w:space="0" w:color="auto"/>
              <w:bottom w:val="single" w:sz="4" w:space="0" w:color="auto"/>
              <w:right w:val="single" w:sz="4" w:space="0" w:color="auto"/>
            </w:tcBorders>
            <w:noWrap/>
            <w:hideMark/>
          </w:tcPr>
          <w:p w14:paraId="764D8B3A"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1317" w:type="dxa"/>
            <w:tcBorders>
              <w:top w:val="single" w:sz="4" w:space="0" w:color="auto"/>
              <w:left w:val="single" w:sz="4" w:space="0" w:color="auto"/>
              <w:bottom w:val="single" w:sz="4" w:space="0" w:color="auto"/>
              <w:right w:val="single" w:sz="4" w:space="0" w:color="auto"/>
            </w:tcBorders>
            <w:noWrap/>
            <w:hideMark/>
          </w:tcPr>
          <w:p w14:paraId="17E31EF8"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c>
          <w:tcPr>
            <w:tcW w:w="970" w:type="dxa"/>
            <w:tcBorders>
              <w:top w:val="single" w:sz="4" w:space="0" w:color="auto"/>
              <w:left w:val="single" w:sz="4" w:space="0" w:color="auto"/>
              <w:bottom w:val="single" w:sz="4" w:space="0" w:color="auto"/>
              <w:right w:val="single" w:sz="4" w:space="0" w:color="auto"/>
            </w:tcBorders>
            <w:noWrap/>
            <w:hideMark/>
          </w:tcPr>
          <w:p w14:paraId="7F27BCF9" w14:textId="77777777" w:rsidR="00471D36" w:rsidRPr="004A6658" w:rsidRDefault="00471D36"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F71BC0" w:rsidRPr="004A6658" w14:paraId="2844FD04"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63297E47" w14:textId="77777777" w:rsidR="00471D36" w:rsidRPr="004A6658" w:rsidRDefault="00471D36"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49DE4B59" w14:textId="77777777" w:rsidR="00471D36" w:rsidRPr="004A6658" w:rsidRDefault="00471D36"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Privada</w:t>
            </w:r>
          </w:p>
        </w:tc>
        <w:tc>
          <w:tcPr>
            <w:tcW w:w="1106" w:type="dxa"/>
            <w:tcBorders>
              <w:top w:val="single" w:sz="4" w:space="0" w:color="auto"/>
              <w:left w:val="single" w:sz="4" w:space="0" w:color="auto"/>
              <w:bottom w:val="single" w:sz="4" w:space="0" w:color="auto"/>
              <w:right w:val="single" w:sz="4" w:space="0" w:color="auto"/>
            </w:tcBorders>
            <w:noWrap/>
            <w:hideMark/>
          </w:tcPr>
          <w:p w14:paraId="6FFD8233"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183.483 </w:t>
            </w:r>
          </w:p>
        </w:tc>
        <w:tc>
          <w:tcPr>
            <w:tcW w:w="1584" w:type="dxa"/>
            <w:tcBorders>
              <w:top w:val="single" w:sz="4" w:space="0" w:color="auto"/>
              <w:left w:val="single" w:sz="4" w:space="0" w:color="auto"/>
              <w:bottom w:val="single" w:sz="4" w:space="0" w:color="auto"/>
              <w:right w:val="single" w:sz="4" w:space="0" w:color="auto"/>
            </w:tcBorders>
            <w:noWrap/>
            <w:hideMark/>
          </w:tcPr>
          <w:p w14:paraId="6B78DBCE"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47.253 </w:t>
            </w:r>
          </w:p>
        </w:tc>
        <w:tc>
          <w:tcPr>
            <w:tcW w:w="1791" w:type="dxa"/>
            <w:tcBorders>
              <w:top w:val="single" w:sz="4" w:space="0" w:color="auto"/>
              <w:left w:val="single" w:sz="4" w:space="0" w:color="auto"/>
              <w:bottom w:val="single" w:sz="4" w:space="0" w:color="auto"/>
              <w:right w:val="single" w:sz="4" w:space="0" w:color="auto"/>
            </w:tcBorders>
            <w:noWrap/>
            <w:hideMark/>
          </w:tcPr>
          <w:p w14:paraId="169562A7"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97.138 </w:t>
            </w:r>
          </w:p>
        </w:tc>
        <w:tc>
          <w:tcPr>
            <w:tcW w:w="1317" w:type="dxa"/>
            <w:tcBorders>
              <w:top w:val="single" w:sz="4" w:space="0" w:color="auto"/>
              <w:left w:val="single" w:sz="4" w:space="0" w:color="auto"/>
              <w:bottom w:val="single" w:sz="4" w:space="0" w:color="auto"/>
              <w:right w:val="single" w:sz="4" w:space="0" w:color="auto"/>
            </w:tcBorders>
            <w:noWrap/>
            <w:hideMark/>
          </w:tcPr>
          <w:p w14:paraId="7BF65B09"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39.092 </w:t>
            </w:r>
          </w:p>
        </w:tc>
        <w:tc>
          <w:tcPr>
            <w:tcW w:w="970" w:type="dxa"/>
            <w:tcBorders>
              <w:top w:val="single" w:sz="4" w:space="0" w:color="auto"/>
              <w:left w:val="single" w:sz="4" w:space="0" w:color="auto"/>
              <w:bottom w:val="single" w:sz="4" w:space="0" w:color="auto"/>
              <w:right w:val="single" w:sz="4" w:space="0" w:color="auto"/>
            </w:tcBorders>
            <w:noWrap/>
            <w:hideMark/>
          </w:tcPr>
          <w:p w14:paraId="350F5537" w14:textId="77777777" w:rsidR="00471D36" w:rsidRPr="004A6658" w:rsidRDefault="00471D36"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0D5DE4" w:rsidRPr="004A6658" w14:paraId="1C9C6FEF"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noWrap/>
            <w:hideMark/>
          </w:tcPr>
          <w:p w14:paraId="48FEA168" w14:textId="77777777" w:rsidR="000D5DE4" w:rsidRPr="004A6658" w:rsidRDefault="000D5DE4"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Brasil</w:t>
            </w:r>
          </w:p>
        </w:tc>
        <w:tc>
          <w:tcPr>
            <w:tcW w:w="1743" w:type="dxa"/>
            <w:tcBorders>
              <w:top w:val="single" w:sz="4" w:space="0" w:color="auto"/>
              <w:left w:val="single" w:sz="4" w:space="0" w:color="auto"/>
              <w:bottom w:val="single" w:sz="4" w:space="0" w:color="auto"/>
              <w:right w:val="single" w:sz="4" w:space="0" w:color="auto"/>
            </w:tcBorders>
            <w:noWrap/>
            <w:hideMark/>
          </w:tcPr>
          <w:p w14:paraId="6B82EEF1" w14:textId="77777777" w:rsidR="000D5DE4" w:rsidRPr="004A6658" w:rsidRDefault="000D5D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Total</w:t>
            </w:r>
          </w:p>
        </w:tc>
        <w:tc>
          <w:tcPr>
            <w:tcW w:w="1106" w:type="dxa"/>
            <w:tcBorders>
              <w:top w:val="single" w:sz="4" w:space="0" w:color="auto"/>
              <w:left w:val="single" w:sz="4" w:space="0" w:color="auto"/>
              <w:bottom w:val="single" w:sz="4" w:space="0" w:color="auto"/>
              <w:right w:val="single" w:sz="4" w:space="0" w:color="auto"/>
            </w:tcBorders>
            <w:noWrap/>
            <w:hideMark/>
          </w:tcPr>
          <w:p w14:paraId="19157D6D"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8.603.824 </w:t>
            </w:r>
          </w:p>
        </w:tc>
        <w:tc>
          <w:tcPr>
            <w:tcW w:w="1584" w:type="dxa"/>
            <w:tcBorders>
              <w:top w:val="single" w:sz="4" w:space="0" w:color="auto"/>
              <w:left w:val="single" w:sz="4" w:space="0" w:color="auto"/>
              <w:bottom w:val="single" w:sz="4" w:space="0" w:color="auto"/>
              <w:right w:val="single" w:sz="4" w:space="0" w:color="auto"/>
            </w:tcBorders>
            <w:noWrap/>
            <w:hideMark/>
          </w:tcPr>
          <w:p w14:paraId="68798B66"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4.487.849 </w:t>
            </w:r>
          </w:p>
        </w:tc>
        <w:tc>
          <w:tcPr>
            <w:tcW w:w="1791" w:type="dxa"/>
            <w:tcBorders>
              <w:top w:val="single" w:sz="4" w:space="0" w:color="auto"/>
              <w:left w:val="single" w:sz="4" w:space="0" w:color="auto"/>
              <w:bottom w:val="single" w:sz="4" w:space="0" w:color="auto"/>
              <w:right w:val="single" w:sz="4" w:space="0" w:color="auto"/>
            </w:tcBorders>
            <w:noWrap/>
            <w:hideMark/>
          </w:tcPr>
          <w:p w14:paraId="19E5A8DD"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2.263.304 </w:t>
            </w:r>
          </w:p>
        </w:tc>
        <w:tc>
          <w:tcPr>
            <w:tcW w:w="1317" w:type="dxa"/>
            <w:tcBorders>
              <w:top w:val="single" w:sz="4" w:space="0" w:color="auto"/>
              <w:left w:val="single" w:sz="4" w:space="0" w:color="auto"/>
              <w:bottom w:val="single" w:sz="4" w:space="0" w:color="auto"/>
              <w:right w:val="single" w:sz="4" w:space="0" w:color="auto"/>
            </w:tcBorders>
            <w:noWrap/>
            <w:hideMark/>
          </w:tcPr>
          <w:p w14:paraId="1A8BF3D7"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1.636.828 </w:t>
            </w:r>
          </w:p>
        </w:tc>
        <w:tc>
          <w:tcPr>
            <w:tcW w:w="970" w:type="dxa"/>
            <w:tcBorders>
              <w:top w:val="single" w:sz="4" w:space="0" w:color="auto"/>
              <w:left w:val="single" w:sz="4" w:space="0" w:color="auto"/>
              <w:bottom w:val="single" w:sz="4" w:space="0" w:color="auto"/>
              <w:right w:val="single" w:sz="4" w:space="0" w:color="auto"/>
            </w:tcBorders>
            <w:noWrap/>
            <w:hideMark/>
          </w:tcPr>
          <w:p w14:paraId="06163283"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 xml:space="preserve"> 215.843 </w:t>
            </w:r>
          </w:p>
        </w:tc>
      </w:tr>
      <w:tr w:rsidR="000D5DE4" w:rsidRPr="004A6658" w14:paraId="078A61B2"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387EDAF9" w14:textId="77777777" w:rsidR="000D5DE4" w:rsidRPr="004A6658" w:rsidRDefault="000D5DE4"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75A3504E" w14:textId="77777777" w:rsidR="000D5DE4" w:rsidRPr="004A6658" w:rsidRDefault="000D5DE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Pública</w:t>
            </w:r>
          </w:p>
        </w:tc>
        <w:tc>
          <w:tcPr>
            <w:tcW w:w="1106" w:type="dxa"/>
            <w:tcBorders>
              <w:top w:val="single" w:sz="4" w:space="0" w:color="auto"/>
              <w:left w:val="single" w:sz="4" w:space="0" w:color="auto"/>
              <w:bottom w:val="single" w:sz="4" w:space="0" w:color="auto"/>
              <w:right w:val="single" w:sz="4" w:space="0" w:color="auto"/>
            </w:tcBorders>
            <w:noWrap/>
            <w:hideMark/>
          </w:tcPr>
          <w:p w14:paraId="154CB5FA"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2.080.146 </w:t>
            </w:r>
          </w:p>
        </w:tc>
        <w:tc>
          <w:tcPr>
            <w:tcW w:w="1584" w:type="dxa"/>
            <w:tcBorders>
              <w:top w:val="single" w:sz="4" w:space="0" w:color="auto"/>
              <w:left w:val="single" w:sz="4" w:space="0" w:color="auto"/>
              <w:bottom w:val="single" w:sz="4" w:space="0" w:color="auto"/>
              <w:right w:val="single" w:sz="4" w:space="0" w:color="auto"/>
            </w:tcBorders>
            <w:noWrap/>
            <w:hideMark/>
          </w:tcPr>
          <w:p w14:paraId="3AEDF231"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1.721.425 </w:t>
            </w:r>
          </w:p>
        </w:tc>
        <w:tc>
          <w:tcPr>
            <w:tcW w:w="1791" w:type="dxa"/>
            <w:tcBorders>
              <w:top w:val="single" w:sz="4" w:space="0" w:color="auto"/>
              <w:left w:val="single" w:sz="4" w:space="0" w:color="auto"/>
              <w:bottom w:val="single" w:sz="4" w:space="0" w:color="auto"/>
              <w:right w:val="single" w:sz="4" w:space="0" w:color="auto"/>
            </w:tcBorders>
            <w:noWrap/>
            <w:hideMark/>
          </w:tcPr>
          <w:p w14:paraId="55710862"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20.962 </w:t>
            </w:r>
          </w:p>
        </w:tc>
        <w:tc>
          <w:tcPr>
            <w:tcW w:w="1317" w:type="dxa"/>
            <w:tcBorders>
              <w:top w:val="single" w:sz="4" w:space="0" w:color="auto"/>
              <w:left w:val="single" w:sz="4" w:space="0" w:color="auto"/>
              <w:bottom w:val="single" w:sz="4" w:space="0" w:color="auto"/>
              <w:right w:val="single" w:sz="4" w:space="0" w:color="auto"/>
            </w:tcBorders>
            <w:noWrap/>
            <w:hideMark/>
          </w:tcPr>
          <w:p w14:paraId="6C5B757C"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121.916 </w:t>
            </w:r>
          </w:p>
        </w:tc>
        <w:tc>
          <w:tcPr>
            <w:tcW w:w="970" w:type="dxa"/>
            <w:tcBorders>
              <w:top w:val="single" w:sz="4" w:space="0" w:color="auto"/>
              <w:left w:val="single" w:sz="4" w:space="0" w:color="auto"/>
              <w:bottom w:val="single" w:sz="4" w:space="0" w:color="auto"/>
              <w:right w:val="single" w:sz="4" w:space="0" w:color="auto"/>
            </w:tcBorders>
            <w:noWrap/>
            <w:hideMark/>
          </w:tcPr>
          <w:p w14:paraId="0BB706BE"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215.843 </w:t>
            </w:r>
          </w:p>
        </w:tc>
      </w:tr>
      <w:tr w:rsidR="000D5DE4" w:rsidRPr="004A6658" w14:paraId="5E4CAF72"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62D2A5C1" w14:textId="77777777" w:rsidR="000D5DE4" w:rsidRPr="004A6658" w:rsidRDefault="000D5DE4"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462DD0E1"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Federal</w:t>
            </w:r>
          </w:p>
        </w:tc>
        <w:tc>
          <w:tcPr>
            <w:tcW w:w="1106" w:type="dxa"/>
            <w:tcBorders>
              <w:top w:val="single" w:sz="4" w:space="0" w:color="auto"/>
              <w:left w:val="single" w:sz="4" w:space="0" w:color="auto"/>
              <w:bottom w:val="single" w:sz="4" w:space="0" w:color="auto"/>
              <w:right w:val="single" w:sz="4" w:space="0" w:color="auto"/>
            </w:tcBorders>
            <w:noWrap/>
            <w:hideMark/>
          </w:tcPr>
          <w:p w14:paraId="66B31390"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1.335.254 </w:t>
            </w:r>
          </w:p>
        </w:tc>
        <w:tc>
          <w:tcPr>
            <w:tcW w:w="1584" w:type="dxa"/>
            <w:tcBorders>
              <w:top w:val="single" w:sz="4" w:space="0" w:color="auto"/>
              <w:left w:val="single" w:sz="4" w:space="0" w:color="auto"/>
              <w:bottom w:val="single" w:sz="4" w:space="0" w:color="auto"/>
              <w:right w:val="single" w:sz="4" w:space="0" w:color="auto"/>
            </w:tcBorders>
            <w:noWrap/>
            <w:hideMark/>
          </w:tcPr>
          <w:p w14:paraId="7F02749E"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1.114.468 </w:t>
            </w:r>
          </w:p>
        </w:tc>
        <w:tc>
          <w:tcPr>
            <w:tcW w:w="1791" w:type="dxa"/>
            <w:tcBorders>
              <w:top w:val="single" w:sz="4" w:space="0" w:color="auto"/>
              <w:left w:val="single" w:sz="4" w:space="0" w:color="auto"/>
              <w:bottom w:val="single" w:sz="4" w:space="0" w:color="auto"/>
              <w:right w:val="single" w:sz="4" w:space="0" w:color="auto"/>
            </w:tcBorders>
            <w:noWrap/>
            <w:hideMark/>
          </w:tcPr>
          <w:p w14:paraId="1C40D487"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2.167 </w:t>
            </w:r>
          </w:p>
        </w:tc>
        <w:tc>
          <w:tcPr>
            <w:tcW w:w="1317" w:type="dxa"/>
            <w:tcBorders>
              <w:top w:val="single" w:sz="4" w:space="0" w:color="auto"/>
              <w:left w:val="single" w:sz="4" w:space="0" w:color="auto"/>
              <w:bottom w:val="single" w:sz="4" w:space="0" w:color="auto"/>
              <w:right w:val="single" w:sz="4" w:space="0" w:color="auto"/>
            </w:tcBorders>
            <w:noWrap/>
            <w:hideMark/>
          </w:tcPr>
          <w:p w14:paraId="7E25EDB8"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2.776 </w:t>
            </w:r>
          </w:p>
        </w:tc>
        <w:tc>
          <w:tcPr>
            <w:tcW w:w="970" w:type="dxa"/>
            <w:tcBorders>
              <w:top w:val="single" w:sz="4" w:space="0" w:color="auto"/>
              <w:left w:val="single" w:sz="4" w:space="0" w:color="auto"/>
              <w:bottom w:val="single" w:sz="4" w:space="0" w:color="auto"/>
              <w:right w:val="single" w:sz="4" w:space="0" w:color="auto"/>
            </w:tcBorders>
            <w:noWrap/>
            <w:hideMark/>
          </w:tcPr>
          <w:p w14:paraId="101DB245"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215.843 </w:t>
            </w:r>
          </w:p>
        </w:tc>
      </w:tr>
      <w:tr w:rsidR="000D5DE4" w:rsidRPr="004A6658" w14:paraId="15438D98"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3EF392F6" w14:textId="77777777" w:rsidR="000D5DE4" w:rsidRPr="004A6658" w:rsidRDefault="000D5DE4"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2159CC73"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Estadual</w:t>
            </w:r>
          </w:p>
        </w:tc>
        <w:tc>
          <w:tcPr>
            <w:tcW w:w="1106" w:type="dxa"/>
            <w:tcBorders>
              <w:top w:val="single" w:sz="4" w:space="0" w:color="auto"/>
              <w:left w:val="single" w:sz="4" w:space="0" w:color="auto"/>
              <w:bottom w:val="single" w:sz="4" w:space="0" w:color="auto"/>
              <w:right w:val="single" w:sz="4" w:space="0" w:color="auto"/>
            </w:tcBorders>
            <w:noWrap/>
            <w:hideMark/>
          </w:tcPr>
          <w:p w14:paraId="0D050C88"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656.585 </w:t>
            </w:r>
          </w:p>
        </w:tc>
        <w:tc>
          <w:tcPr>
            <w:tcW w:w="1584" w:type="dxa"/>
            <w:tcBorders>
              <w:top w:val="single" w:sz="4" w:space="0" w:color="auto"/>
              <w:left w:val="single" w:sz="4" w:space="0" w:color="auto"/>
              <w:bottom w:val="single" w:sz="4" w:space="0" w:color="auto"/>
              <w:right w:val="single" w:sz="4" w:space="0" w:color="auto"/>
            </w:tcBorders>
            <w:noWrap/>
            <w:hideMark/>
          </w:tcPr>
          <w:p w14:paraId="15BE6C17"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571.714 </w:t>
            </w:r>
          </w:p>
        </w:tc>
        <w:tc>
          <w:tcPr>
            <w:tcW w:w="1791" w:type="dxa"/>
            <w:tcBorders>
              <w:top w:val="single" w:sz="4" w:space="0" w:color="auto"/>
              <w:left w:val="single" w:sz="4" w:space="0" w:color="auto"/>
              <w:bottom w:val="single" w:sz="4" w:space="0" w:color="auto"/>
              <w:right w:val="single" w:sz="4" w:space="0" w:color="auto"/>
            </w:tcBorders>
            <w:noWrap/>
            <w:hideMark/>
          </w:tcPr>
          <w:p w14:paraId="4545680D"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1.179 </w:t>
            </w:r>
          </w:p>
        </w:tc>
        <w:tc>
          <w:tcPr>
            <w:tcW w:w="1317" w:type="dxa"/>
            <w:tcBorders>
              <w:top w:val="single" w:sz="4" w:space="0" w:color="auto"/>
              <w:left w:val="single" w:sz="4" w:space="0" w:color="auto"/>
              <w:bottom w:val="single" w:sz="4" w:space="0" w:color="auto"/>
              <w:right w:val="single" w:sz="4" w:space="0" w:color="auto"/>
            </w:tcBorders>
            <w:noWrap/>
            <w:hideMark/>
          </w:tcPr>
          <w:p w14:paraId="12B58F52"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83.692 </w:t>
            </w:r>
          </w:p>
        </w:tc>
        <w:tc>
          <w:tcPr>
            <w:tcW w:w="970" w:type="dxa"/>
            <w:tcBorders>
              <w:top w:val="single" w:sz="4" w:space="0" w:color="auto"/>
              <w:left w:val="single" w:sz="4" w:space="0" w:color="auto"/>
              <w:bottom w:val="single" w:sz="4" w:space="0" w:color="auto"/>
              <w:right w:val="single" w:sz="4" w:space="0" w:color="auto"/>
            </w:tcBorders>
            <w:noWrap/>
            <w:hideMark/>
          </w:tcPr>
          <w:p w14:paraId="5A47F309"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0D5DE4" w:rsidRPr="004A6658" w14:paraId="52979378" w14:textId="77777777" w:rsidTr="008B6ACD">
        <w:trPr>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5B9BB438" w14:textId="77777777" w:rsidR="000D5DE4" w:rsidRPr="004A6658" w:rsidRDefault="000D5DE4"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7F5DA46D"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Municipal</w:t>
            </w:r>
          </w:p>
        </w:tc>
        <w:tc>
          <w:tcPr>
            <w:tcW w:w="1106" w:type="dxa"/>
            <w:tcBorders>
              <w:top w:val="single" w:sz="4" w:space="0" w:color="auto"/>
              <w:left w:val="single" w:sz="4" w:space="0" w:color="auto"/>
              <w:bottom w:val="single" w:sz="4" w:space="0" w:color="auto"/>
              <w:right w:val="single" w:sz="4" w:space="0" w:color="auto"/>
            </w:tcBorders>
            <w:noWrap/>
            <w:hideMark/>
          </w:tcPr>
          <w:p w14:paraId="4679F2DE"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88.307 </w:t>
            </w:r>
          </w:p>
        </w:tc>
        <w:tc>
          <w:tcPr>
            <w:tcW w:w="1584" w:type="dxa"/>
            <w:tcBorders>
              <w:top w:val="single" w:sz="4" w:space="0" w:color="auto"/>
              <w:left w:val="single" w:sz="4" w:space="0" w:color="auto"/>
              <w:bottom w:val="single" w:sz="4" w:space="0" w:color="auto"/>
              <w:right w:val="single" w:sz="4" w:space="0" w:color="auto"/>
            </w:tcBorders>
            <w:noWrap/>
            <w:hideMark/>
          </w:tcPr>
          <w:p w14:paraId="4F66FF7F"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35.243 </w:t>
            </w:r>
          </w:p>
        </w:tc>
        <w:tc>
          <w:tcPr>
            <w:tcW w:w="1791" w:type="dxa"/>
            <w:tcBorders>
              <w:top w:val="single" w:sz="4" w:space="0" w:color="auto"/>
              <w:left w:val="single" w:sz="4" w:space="0" w:color="auto"/>
              <w:bottom w:val="single" w:sz="4" w:space="0" w:color="auto"/>
              <w:right w:val="single" w:sz="4" w:space="0" w:color="auto"/>
            </w:tcBorders>
            <w:noWrap/>
            <w:hideMark/>
          </w:tcPr>
          <w:p w14:paraId="3D64849A"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17.616 </w:t>
            </w:r>
          </w:p>
        </w:tc>
        <w:tc>
          <w:tcPr>
            <w:tcW w:w="1317" w:type="dxa"/>
            <w:tcBorders>
              <w:top w:val="single" w:sz="4" w:space="0" w:color="auto"/>
              <w:left w:val="single" w:sz="4" w:space="0" w:color="auto"/>
              <w:bottom w:val="single" w:sz="4" w:space="0" w:color="auto"/>
              <w:right w:val="single" w:sz="4" w:space="0" w:color="auto"/>
            </w:tcBorders>
            <w:noWrap/>
            <w:hideMark/>
          </w:tcPr>
          <w:p w14:paraId="543FDD23"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35.448 </w:t>
            </w:r>
          </w:p>
        </w:tc>
        <w:tc>
          <w:tcPr>
            <w:tcW w:w="970" w:type="dxa"/>
            <w:tcBorders>
              <w:top w:val="single" w:sz="4" w:space="0" w:color="auto"/>
              <w:left w:val="single" w:sz="4" w:space="0" w:color="auto"/>
              <w:bottom w:val="single" w:sz="4" w:space="0" w:color="auto"/>
              <w:right w:val="single" w:sz="4" w:space="0" w:color="auto"/>
            </w:tcBorders>
            <w:noWrap/>
            <w:hideMark/>
          </w:tcPr>
          <w:p w14:paraId="311375B6" w14:textId="77777777" w:rsidR="000D5DE4" w:rsidRPr="004A6658" w:rsidRDefault="000D5DE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0D5DE4" w:rsidRPr="004A6658" w14:paraId="2A9DF6AE" w14:textId="77777777" w:rsidTr="008B6AC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noWrap/>
            <w:hideMark/>
          </w:tcPr>
          <w:p w14:paraId="1C013FF5" w14:textId="77777777" w:rsidR="000D5DE4" w:rsidRPr="004A6658" w:rsidRDefault="000D5DE4" w:rsidP="008B6ACD">
            <w:pPr>
              <w:spacing w:line="276" w:lineRule="auto"/>
              <w:jc w:val="right"/>
              <w:rPr>
                <w:rFonts w:asciiTheme="minorHAnsi" w:eastAsia="Times New Roman" w:hAnsiTheme="minorHAnsi" w:cstheme="minorHAnsi"/>
                <w:color w:val="000000" w:themeColor="text1"/>
                <w:sz w:val="18"/>
                <w:szCs w:val="18"/>
              </w:rPr>
            </w:pPr>
          </w:p>
        </w:tc>
        <w:tc>
          <w:tcPr>
            <w:tcW w:w="1743" w:type="dxa"/>
            <w:tcBorders>
              <w:top w:val="single" w:sz="4" w:space="0" w:color="auto"/>
              <w:left w:val="single" w:sz="4" w:space="0" w:color="auto"/>
              <w:bottom w:val="single" w:sz="4" w:space="0" w:color="auto"/>
              <w:right w:val="single" w:sz="4" w:space="0" w:color="auto"/>
            </w:tcBorders>
            <w:noWrap/>
            <w:hideMark/>
          </w:tcPr>
          <w:p w14:paraId="76FF59EA" w14:textId="77777777" w:rsidR="000D5DE4" w:rsidRPr="004A6658" w:rsidRDefault="000D5DE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Privada</w:t>
            </w:r>
          </w:p>
        </w:tc>
        <w:tc>
          <w:tcPr>
            <w:tcW w:w="1106" w:type="dxa"/>
            <w:tcBorders>
              <w:top w:val="single" w:sz="4" w:space="0" w:color="auto"/>
              <w:left w:val="single" w:sz="4" w:space="0" w:color="auto"/>
              <w:bottom w:val="single" w:sz="4" w:space="0" w:color="auto"/>
              <w:right w:val="single" w:sz="4" w:space="0" w:color="auto"/>
            </w:tcBorders>
            <w:noWrap/>
            <w:hideMark/>
          </w:tcPr>
          <w:p w14:paraId="3D2963E3"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6.523.678 </w:t>
            </w:r>
          </w:p>
        </w:tc>
        <w:tc>
          <w:tcPr>
            <w:tcW w:w="1584" w:type="dxa"/>
            <w:tcBorders>
              <w:top w:val="single" w:sz="4" w:space="0" w:color="auto"/>
              <w:left w:val="single" w:sz="4" w:space="0" w:color="auto"/>
              <w:bottom w:val="single" w:sz="4" w:space="0" w:color="auto"/>
              <w:right w:val="single" w:sz="4" w:space="0" w:color="auto"/>
            </w:tcBorders>
            <w:noWrap/>
            <w:hideMark/>
          </w:tcPr>
          <w:p w14:paraId="77E9DB4C"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2.766.424 </w:t>
            </w:r>
          </w:p>
        </w:tc>
        <w:tc>
          <w:tcPr>
            <w:tcW w:w="1791" w:type="dxa"/>
            <w:tcBorders>
              <w:top w:val="single" w:sz="4" w:space="0" w:color="auto"/>
              <w:left w:val="single" w:sz="4" w:space="0" w:color="auto"/>
              <w:bottom w:val="single" w:sz="4" w:space="0" w:color="auto"/>
              <w:right w:val="single" w:sz="4" w:space="0" w:color="auto"/>
            </w:tcBorders>
            <w:noWrap/>
            <w:hideMark/>
          </w:tcPr>
          <w:p w14:paraId="618ED8A9"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2.242.342 </w:t>
            </w:r>
          </w:p>
        </w:tc>
        <w:tc>
          <w:tcPr>
            <w:tcW w:w="1317" w:type="dxa"/>
            <w:tcBorders>
              <w:top w:val="single" w:sz="4" w:space="0" w:color="auto"/>
              <w:left w:val="single" w:sz="4" w:space="0" w:color="auto"/>
              <w:bottom w:val="single" w:sz="4" w:space="0" w:color="auto"/>
              <w:right w:val="single" w:sz="4" w:space="0" w:color="auto"/>
            </w:tcBorders>
            <w:noWrap/>
            <w:hideMark/>
          </w:tcPr>
          <w:p w14:paraId="401AB485"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1.514.912 </w:t>
            </w:r>
          </w:p>
        </w:tc>
        <w:tc>
          <w:tcPr>
            <w:tcW w:w="970" w:type="dxa"/>
            <w:tcBorders>
              <w:top w:val="single" w:sz="4" w:space="0" w:color="auto"/>
              <w:left w:val="single" w:sz="4" w:space="0" w:color="auto"/>
              <w:bottom w:val="single" w:sz="4" w:space="0" w:color="auto"/>
              <w:right w:val="single" w:sz="4" w:space="0" w:color="auto"/>
            </w:tcBorders>
            <w:noWrap/>
            <w:hideMark/>
          </w:tcPr>
          <w:p w14:paraId="5B8C2616" w14:textId="77777777" w:rsidR="000D5DE4" w:rsidRPr="004A6658" w:rsidRDefault="000D5DE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 xml:space="preserve"> - </w:t>
            </w:r>
          </w:p>
        </w:tc>
      </w:tr>
      <w:tr w:rsidR="00471D36" w:rsidRPr="004A6658" w14:paraId="3586CFCF" w14:textId="77777777" w:rsidTr="008B6ACD">
        <w:trPr>
          <w:trHeight w:val="343"/>
        </w:trPr>
        <w:tc>
          <w:tcPr>
            <w:cnfStyle w:val="001000000000" w:firstRow="0" w:lastRow="0" w:firstColumn="1" w:lastColumn="0" w:oddVBand="0" w:evenVBand="0" w:oddHBand="0" w:evenHBand="0" w:firstRowFirstColumn="0" w:firstRowLastColumn="0" w:lastRowFirstColumn="0" w:lastRowLastColumn="0"/>
            <w:tcW w:w="9493" w:type="dxa"/>
            <w:gridSpan w:val="7"/>
            <w:tcBorders>
              <w:top w:val="single" w:sz="4" w:space="0" w:color="auto"/>
              <w:left w:val="single" w:sz="4" w:space="0" w:color="auto"/>
              <w:bottom w:val="single" w:sz="4" w:space="0" w:color="auto"/>
              <w:right w:val="single" w:sz="4" w:space="0" w:color="auto"/>
            </w:tcBorders>
            <w:noWrap/>
            <w:hideMark/>
          </w:tcPr>
          <w:p w14:paraId="38774552" w14:textId="77777777" w:rsidR="00471D36" w:rsidRPr="004A6658" w:rsidRDefault="00471D36" w:rsidP="008B6ACD">
            <w:pPr>
              <w:spacing w:line="276" w:lineRule="auto"/>
              <w:rPr>
                <w:rFonts w:asciiTheme="minorHAnsi" w:eastAsia="Times New Roman" w:hAnsiTheme="minorHAnsi" w:cstheme="minorHAnsi"/>
                <w:b w:val="0"/>
                <w:bCs w:val="0"/>
                <w:color w:val="000000" w:themeColor="text1"/>
                <w:sz w:val="20"/>
                <w:szCs w:val="20"/>
              </w:rPr>
            </w:pPr>
            <w:r w:rsidRPr="004A6658">
              <w:rPr>
                <w:rFonts w:asciiTheme="minorHAnsi" w:eastAsia="Times New Roman" w:hAnsiTheme="minorHAnsi" w:cstheme="minorHAnsi"/>
                <w:b w:val="0"/>
                <w:bCs w:val="0"/>
                <w:color w:val="000000" w:themeColor="text1"/>
                <w:sz w:val="20"/>
                <w:szCs w:val="20"/>
              </w:rPr>
              <w:t xml:space="preserve">Fonte: compilado de </w:t>
            </w:r>
            <w:proofErr w:type="spellStart"/>
            <w:r w:rsidRPr="004A6658">
              <w:rPr>
                <w:rFonts w:asciiTheme="minorHAnsi" w:eastAsia="Times New Roman" w:hAnsiTheme="minorHAnsi" w:cstheme="minorHAnsi"/>
                <w:b w:val="0"/>
                <w:bCs w:val="0"/>
                <w:color w:val="000000" w:themeColor="text1"/>
                <w:sz w:val="20"/>
                <w:szCs w:val="20"/>
              </w:rPr>
              <w:t>CenSup</w:t>
            </w:r>
            <w:proofErr w:type="spellEnd"/>
            <w:r w:rsidRPr="004A6658">
              <w:rPr>
                <w:rFonts w:asciiTheme="minorHAnsi" w:eastAsia="Times New Roman" w:hAnsiTheme="minorHAnsi" w:cstheme="minorHAnsi"/>
                <w:b w:val="0"/>
                <w:bCs w:val="0"/>
                <w:color w:val="000000" w:themeColor="text1"/>
                <w:sz w:val="20"/>
                <w:szCs w:val="20"/>
              </w:rPr>
              <w:t xml:space="preserve"> 2019 (MEC/INEP/DEED</w:t>
            </w:r>
          </w:p>
          <w:p w14:paraId="5A77806E" w14:textId="0A76D40A" w:rsidR="00F71BC0" w:rsidRPr="004A6658" w:rsidRDefault="00F71BC0" w:rsidP="008B6ACD">
            <w:pPr>
              <w:spacing w:line="276" w:lineRule="auto"/>
              <w:rPr>
                <w:rFonts w:asciiTheme="minorHAnsi" w:eastAsia="Times New Roman" w:hAnsiTheme="minorHAnsi" w:cstheme="minorHAnsi"/>
                <w:b w:val="0"/>
                <w:bCs w:val="0"/>
                <w:color w:val="000000" w:themeColor="text1"/>
                <w:sz w:val="18"/>
                <w:szCs w:val="18"/>
              </w:rPr>
            </w:pPr>
            <w:r w:rsidRPr="004A6658">
              <w:rPr>
                <w:rFonts w:asciiTheme="minorHAnsi" w:eastAsia="Times New Roman" w:hAnsiTheme="minorHAnsi" w:cstheme="minorHAnsi"/>
                <w:b w:val="0"/>
                <w:bCs w:val="0"/>
                <w:color w:val="000000" w:themeColor="text1"/>
                <w:sz w:val="20"/>
                <w:szCs w:val="20"/>
              </w:rPr>
              <w:t>IF/CEFET - Instituto Federal de Educação, Ciência e Tecnologia e Centro Federal de Educação Tecnológica</w:t>
            </w:r>
          </w:p>
        </w:tc>
      </w:tr>
    </w:tbl>
    <w:p w14:paraId="58C0BC8B" w14:textId="30A7B46A" w:rsidR="00EE10CA" w:rsidRPr="004A6658" w:rsidRDefault="00EE10CA" w:rsidP="003D1FD0">
      <w:pPr>
        <w:spacing w:line="360" w:lineRule="auto"/>
        <w:jc w:val="both"/>
        <w:rPr>
          <w:rFonts w:asciiTheme="minorHAnsi" w:hAnsiTheme="minorHAnsi" w:cstheme="minorHAnsi"/>
          <w:color w:val="000000" w:themeColor="text1"/>
        </w:rPr>
      </w:pPr>
    </w:p>
    <w:p w14:paraId="2CC11CE7" w14:textId="77777777" w:rsidR="003D1FD0" w:rsidRPr="004A6658" w:rsidRDefault="003D1FD0" w:rsidP="003D1FD0">
      <w:pPr>
        <w:spacing w:line="360" w:lineRule="auto"/>
        <w:jc w:val="both"/>
        <w:rPr>
          <w:rFonts w:asciiTheme="minorHAnsi" w:hAnsiTheme="minorHAnsi" w:cstheme="minorHAnsi"/>
          <w:color w:val="000000" w:themeColor="text1"/>
        </w:rPr>
      </w:pPr>
    </w:p>
    <w:p w14:paraId="46A6C6FD" w14:textId="0D6EA8C8" w:rsidR="00645AFE" w:rsidRPr="004A6658" w:rsidRDefault="00EE10CA" w:rsidP="008966E2">
      <w:pPr>
        <w:spacing w:line="360" w:lineRule="auto"/>
        <w:ind w:firstLine="708"/>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A partir </w:t>
      </w:r>
      <w:r w:rsidR="00B07227" w:rsidRPr="004A6658">
        <w:rPr>
          <w:rFonts w:asciiTheme="minorHAnsi" w:hAnsiTheme="minorHAnsi" w:cstheme="minorHAnsi"/>
          <w:color w:val="000000" w:themeColor="text1"/>
        </w:rPr>
        <w:t>de uma visão mais aprofundada dos dados acima</w:t>
      </w:r>
      <w:r w:rsidR="00A07F2E" w:rsidRPr="004A6658">
        <w:rPr>
          <w:rFonts w:asciiTheme="minorHAnsi" w:hAnsiTheme="minorHAnsi" w:cstheme="minorHAnsi"/>
          <w:color w:val="000000" w:themeColor="text1"/>
        </w:rPr>
        <w:t xml:space="preserve">, é possível comparar as </w:t>
      </w:r>
      <w:r w:rsidR="0029356B" w:rsidRPr="004A6658">
        <w:rPr>
          <w:rFonts w:asciiTheme="minorHAnsi" w:hAnsiTheme="minorHAnsi" w:cstheme="minorHAnsi"/>
          <w:color w:val="000000" w:themeColor="text1"/>
        </w:rPr>
        <w:t>variações</w:t>
      </w:r>
      <w:r w:rsidR="006F5E99" w:rsidRPr="004A6658">
        <w:rPr>
          <w:rFonts w:asciiTheme="minorHAnsi" w:hAnsiTheme="minorHAnsi" w:cstheme="minorHAnsi"/>
          <w:color w:val="000000" w:themeColor="text1"/>
        </w:rPr>
        <w:t xml:space="preserve"> percentua</w:t>
      </w:r>
      <w:r w:rsidR="0029356B" w:rsidRPr="004A6658">
        <w:rPr>
          <w:rFonts w:asciiTheme="minorHAnsi" w:hAnsiTheme="minorHAnsi" w:cstheme="minorHAnsi"/>
          <w:color w:val="000000" w:themeColor="text1"/>
        </w:rPr>
        <w:t xml:space="preserve">is de matrículas, conforme a </w:t>
      </w:r>
      <w:r w:rsidR="007B13BE" w:rsidRPr="004A6658">
        <w:rPr>
          <w:rFonts w:asciiTheme="minorHAnsi" w:hAnsiTheme="minorHAnsi" w:cstheme="minorHAnsi"/>
          <w:color w:val="000000" w:themeColor="text1"/>
        </w:rPr>
        <w:t>categoria administrativa</w:t>
      </w:r>
      <w:r w:rsidR="003520F6" w:rsidRPr="004A6658">
        <w:rPr>
          <w:rFonts w:asciiTheme="minorHAnsi" w:hAnsiTheme="minorHAnsi" w:cstheme="minorHAnsi"/>
          <w:color w:val="000000" w:themeColor="text1"/>
        </w:rPr>
        <w:t xml:space="preserve"> das IES, para as Regiões brasileiras e, para cada uma das Unidades Federativas.</w:t>
      </w:r>
      <w:r w:rsidR="00DE4A09" w:rsidRPr="004A6658">
        <w:rPr>
          <w:rFonts w:asciiTheme="minorHAnsi" w:hAnsiTheme="minorHAnsi" w:cstheme="minorHAnsi"/>
          <w:color w:val="000000" w:themeColor="text1"/>
        </w:rPr>
        <w:t xml:space="preserve"> Da análise do quadro abaixo, </w:t>
      </w:r>
      <w:r w:rsidR="00B729CC" w:rsidRPr="004A6658">
        <w:rPr>
          <w:rFonts w:asciiTheme="minorHAnsi" w:hAnsiTheme="minorHAnsi" w:cstheme="minorHAnsi"/>
          <w:color w:val="000000" w:themeColor="text1"/>
        </w:rPr>
        <w:t>o Distrito Federal figura entre as Unidades Federativas com menor participação das matrículas em IES públicas em relação ao total de matrículas</w:t>
      </w:r>
      <w:r w:rsidR="007D657F" w:rsidRPr="004A6658">
        <w:rPr>
          <w:rFonts w:asciiTheme="minorHAnsi" w:hAnsiTheme="minorHAnsi" w:cstheme="minorHAnsi"/>
          <w:color w:val="000000" w:themeColor="text1"/>
        </w:rPr>
        <w:t>, com aproximadamente 18,3%, ficando acima apenas dos Estados de São Paulo (16,1%) e do Rio Grande do Norte (6,1%).</w:t>
      </w:r>
      <w:r w:rsidR="008966E2" w:rsidRPr="004A6658">
        <w:rPr>
          <w:rFonts w:asciiTheme="minorHAnsi" w:hAnsiTheme="minorHAnsi" w:cstheme="minorHAnsi"/>
          <w:color w:val="000000" w:themeColor="text1"/>
        </w:rPr>
        <w:t xml:space="preserve">  </w:t>
      </w:r>
    </w:p>
    <w:p w14:paraId="665B0A52" w14:textId="2E5AF9A3" w:rsidR="00136C42" w:rsidRPr="004A6658" w:rsidRDefault="00136C42" w:rsidP="009C11CB">
      <w:pPr>
        <w:spacing w:line="360" w:lineRule="auto"/>
        <w:ind w:firstLine="708"/>
        <w:jc w:val="both"/>
        <w:rPr>
          <w:rFonts w:asciiTheme="minorHAnsi" w:hAnsiTheme="minorHAnsi" w:cstheme="minorHAnsi"/>
          <w:color w:val="000000" w:themeColor="text1"/>
        </w:rPr>
      </w:pPr>
    </w:p>
    <w:p w14:paraId="73279B28" w14:textId="77777777" w:rsidR="003D1FD0" w:rsidRPr="004A6658" w:rsidRDefault="003D1FD0" w:rsidP="009C11CB">
      <w:pPr>
        <w:spacing w:line="360" w:lineRule="auto"/>
        <w:ind w:firstLine="708"/>
        <w:jc w:val="both"/>
        <w:rPr>
          <w:rFonts w:asciiTheme="minorHAnsi" w:hAnsiTheme="minorHAnsi" w:cstheme="minorHAnsi"/>
          <w:color w:val="000000" w:themeColor="text1"/>
        </w:rPr>
      </w:pPr>
    </w:p>
    <w:p w14:paraId="61CCFC95" w14:textId="4E26BEC0" w:rsidR="00DE4A09" w:rsidRPr="004A6658" w:rsidRDefault="00DE4A09" w:rsidP="008966E2">
      <w:pPr>
        <w:ind w:right="1410"/>
        <w:jc w:val="both"/>
        <w:rPr>
          <w:rFonts w:asciiTheme="minorHAnsi" w:hAnsiTheme="minorHAnsi" w:cstheme="minorHAnsi"/>
          <w:color w:val="000000" w:themeColor="text1"/>
        </w:rPr>
      </w:pPr>
      <w:r w:rsidRPr="004A6658">
        <w:rPr>
          <w:rFonts w:asciiTheme="minorHAnsi" w:hAnsiTheme="minorHAnsi" w:cstheme="minorHAnsi"/>
          <w:b/>
          <w:bCs/>
          <w:color w:val="000000" w:themeColor="text1"/>
        </w:rPr>
        <w:t xml:space="preserve">Quadro </w:t>
      </w:r>
      <w:r w:rsidR="00E810E5" w:rsidRPr="004A6658">
        <w:rPr>
          <w:rFonts w:asciiTheme="minorHAnsi" w:hAnsiTheme="minorHAnsi" w:cstheme="minorHAnsi"/>
          <w:b/>
          <w:bCs/>
          <w:color w:val="000000" w:themeColor="text1"/>
        </w:rPr>
        <w:t>4.4</w:t>
      </w:r>
      <w:r w:rsidRPr="004A6658">
        <w:rPr>
          <w:rFonts w:asciiTheme="minorHAnsi" w:hAnsiTheme="minorHAnsi" w:cstheme="minorHAnsi"/>
          <w:color w:val="000000" w:themeColor="text1"/>
        </w:rPr>
        <w:t xml:space="preserve">. Percentuais de </w:t>
      </w:r>
      <w:r w:rsidR="00A30E99" w:rsidRPr="004A6658">
        <w:rPr>
          <w:rFonts w:asciiTheme="minorHAnsi" w:hAnsiTheme="minorHAnsi" w:cstheme="minorHAnsi"/>
          <w:color w:val="000000" w:themeColor="text1"/>
        </w:rPr>
        <w:t xml:space="preserve">matrículas em </w:t>
      </w:r>
      <w:r w:rsidRPr="004A6658">
        <w:rPr>
          <w:rFonts w:asciiTheme="minorHAnsi" w:hAnsiTheme="minorHAnsi" w:cstheme="minorHAnsi"/>
          <w:color w:val="000000" w:themeColor="text1"/>
        </w:rPr>
        <w:t xml:space="preserve">IES, segundo a </w:t>
      </w:r>
      <w:r w:rsidR="007B13BE" w:rsidRPr="004A6658">
        <w:rPr>
          <w:rFonts w:asciiTheme="minorHAnsi" w:hAnsiTheme="minorHAnsi" w:cstheme="minorHAnsi"/>
          <w:color w:val="000000" w:themeColor="text1"/>
        </w:rPr>
        <w:t>categoria administrativa</w:t>
      </w:r>
      <w:r w:rsidRPr="004A6658">
        <w:rPr>
          <w:rFonts w:asciiTheme="minorHAnsi" w:hAnsiTheme="minorHAnsi" w:cstheme="minorHAnsi"/>
          <w:color w:val="000000" w:themeColor="text1"/>
        </w:rPr>
        <w:t xml:space="preserve"> (pública ou privada) nas Regiões e em suas Unidades Federativas. </w:t>
      </w:r>
    </w:p>
    <w:tbl>
      <w:tblPr>
        <w:tblStyle w:val="TabeladeLista4-nfase11"/>
        <w:tblW w:w="9646" w:type="dxa"/>
        <w:tblLayout w:type="fixed"/>
        <w:tblLook w:val="04A0" w:firstRow="1" w:lastRow="0" w:firstColumn="1" w:lastColumn="0" w:noHBand="0" w:noVBand="1"/>
      </w:tblPr>
      <w:tblGrid>
        <w:gridCol w:w="2281"/>
        <w:gridCol w:w="1221"/>
        <w:gridCol w:w="1755"/>
        <w:gridCol w:w="1537"/>
        <w:gridCol w:w="1315"/>
        <w:gridCol w:w="1537"/>
      </w:tblGrid>
      <w:tr w:rsidR="003D1FD0" w:rsidRPr="004A6658" w14:paraId="0C90E2B4" w14:textId="77777777" w:rsidTr="003D1FD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vMerge w:val="restart"/>
            <w:tcBorders>
              <w:top w:val="single" w:sz="4" w:space="0" w:color="auto"/>
              <w:left w:val="single" w:sz="4" w:space="0" w:color="auto"/>
              <w:bottom w:val="single" w:sz="4" w:space="0" w:color="auto"/>
              <w:right w:val="single" w:sz="4" w:space="0" w:color="auto"/>
            </w:tcBorders>
            <w:noWrap/>
            <w:hideMark/>
          </w:tcPr>
          <w:p w14:paraId="1002D133" w14:textId="793EE71F" w:rsidR="00DE4A09" w:rsidRPr="004A6658" w:rsidRDefault="007B13BE"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Categoria administrativa</w:t>
            </w:r>
          </w:p>
        </w:tc>
        <w:tc>
          <w:tcPr>
            <w:tcW w:w="7365" w:type="dxa"/>
            <w:gridSpan w:val="5"/>
            <w:tcBorders>
              <w:top w:val="single" w:sz="4" w:space="0" w:color="auto"/>
              <w:left w:val="single" w:sz="4" w:space="0" w:color="auto"/>
              <w:bottom w:val="single" w:sz="4" w:space="0" w:color="auto"/>
              <w:right w:val="single" w:sz="4" w:space="0" w:color="auto"/>
            </w:tcBorders>
            <w:noWrap/>
            <w:hideMark/>
          </w:tcPr>
          <w:p w14:paraId="572048AC" w14:textId="77777777" w:rsidR="00DE4A09" w:rsidRPr="004A6658" w:rsidRDefault="00DE4A0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Região/Estado</w:t>
            </w:r>
          </w:p>
        </w:tc>
      </w:tr>
      <w:tr w:rsidR="00DE4A09" w:rsidRPr="004A6658" w14:paraId="39AFFE26"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vMerge/>
            <w:tcBorders>
              <w:top w:val="single" w:sz="4" w:space="0" w:color="auto"/>
              <w:left w:val="single" w:sz="4" w:space="0" w:color="auto"/>
              <w:bottom w:val="single" w:sz="4" w:space="0" w:color="auto"/>
              <w:right w:val="single" w:sz="4" w:space="0" w:color="auto"/>
            </w:tcBorders>
            <w:hideMark/>
          </w:tcPr>
          <w:p w14:paraId="2D55BC4E"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4D25B68E"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755" w:type="dxa"/>
            <w:tcBorders>
              <w:top w:val="single" w:sz="4" w:space="0" w:color="auto"/>
              <w:left w:val="single" w:sz="4" w:space="0" w:color="auto"/>
              <w:bottom w:val="single" w:sz="4" w:space="0" w:color="auto"/>
              <w:right w:val="single" w:sz="4" w:space="0" w:color="auto"/>
            </w:tcBorders>
            <w:noWrap/>
            <w:hideMark/>
          </w:tcPr>
          <w:p w14:paraId="3AD94498"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537" w:type="dxa"/>
            <w:tcBorders>
              <w:top w:val="single" w:sz="4" w:space="0" w:color="auto"/>
              <w:left w:val="single" w:sz="4" w:space="0" w:color="auto"/>
              <w:bottom w:val="single" w:sz="4" w:space="0" w:color="auto"/>
              <w:right w:val="single" w:sz="4" w:space="0" w:color="auto"/>
            </w:tcBorders>
            <w:noWrap/>
            <w:hideMark/>
          </w:tcPr>
          <w:p w14:paraId="3C296159"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315" w:type="dxa"/>
            <w:tcBorders>
              <w:top w:val="single" w:sz="4" w:space="0" w:color="auto"/>
              <w:left w:val="single" w:sz="4" w:space="0" w:color="auto"/>
              <w:bottom w:val="single" w:sz="4" w:space="0" w:color="auto"/>
              <w:right w:val="single" w:sz="4" w:space="0" w:color="auto"/>
            </w:tcBorders>
            <w:noWrap/>
            <w:hideMark/>
          </w:tcPr>
          <w:p w14:paraId="1A885CEA"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535" w:type="dxa"/>
            <w:tcBorders>
              <w:top w:val="single" w:sz="4" w:space="0" w:color="auto"/>
              <w:left w:val="single" w:sz="4" w:space="0" w:color="auto"/>
              <w:bottom w:val="single" w:sz="4" w:space="0" w:color="auto"/>
              <w:right w:val="single" w:sz="4" w:space="0" w:color="auto"/>
            </w:tcBorders>
            <w:noWrap/>
            <w:hideMark/>
          </w:tcPr>
          <w:p w14:paraId="7C613EB7"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r>
      <w:tr w:rsidR="00E34D81" w:rsidRPr="004A6658" w14:paraId="1F6DC034"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2FB5C176"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6ACB948C" w14:textId="6DE53E6F"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27,1%</w:t>
            </w:r>
          </w:p>
        </w:tc>
        <w:tc>
          <w:tcPr>
            <w:tcW w:w="1755" w:type="dxa"/>
            <w:tcBorders>
              <w:top w:val="single" w:sz="4" w:space="0" w:color="auto"/>
              <w:left w:val="single" w:sz="4" w:space="0" w:color="auto"/>
              <w:bottom w:val="single" w:sz="4" w:space="0" w:color="auto"/>
              <w:right w:val="single" w:sz="4" w:space="0" w:color="auto"/>
            </w:tcBorders>
            <w:noWrap/>
            <w:hideMark/>
          </w:tcPr>
          <w:p w14:paraId="1F0EA00B" w14:textId="24FC717C"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32,3%</w:t>
            </w:r>
          </w:p>
        </w:tc>
        <w:tc>
          <w:tcPr>
            <w:tcW w:w="1537" w:type="dxa"/>
            <w:tcBorders>
              <w:top w:val="single" w:sz="4" w:space="0" w:color="auto"/>
              <w:left w:val="single" w:sz="4" w:space="0" w:color="auto"/>
              <w:bottom w:val="single" w:sz="4" w:space="0" w:color="auto"/>
              <w:right w:val="single" w:sz="4" w:space="0" w:color="auto"/>
            </w:tcBorders>
            <w:noWrap/>
            <w:hideMark/>
          </w:tcPr>
          <w:p w14:paraId="0F1E901A" w14:textId="548D534E"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20,2%</w:t>
            </w:r>
          </w:p>
        </w:tc>
        <w:tc>
          <w:tcPr>
            <w:tcW w:w="1315" w:type="dxa"/>
            <w:tcBorders>
              <w:top w:val="single" w:sz="4" w:space="0" w:color="auto"/>
              <w:left w:val="single" w:sz="4" w:space="0" w:color="auto"/>
              <w:bottom w:val="single" w:sz="4" w:space="0" w:color="auto"/>
              <w:right w:val="single" w:sz="4" w:space="0" w:color="auto"/>
            </w:tcBorders>
            <w:noWrap/>
            <w:hideMark/>
          </w:tcPr>
          <w:p w14:paraId="228B0193" w14:textId="3FA826A5"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22,1%</w:t>
            </w:r>
          </w:p>
        </w:tc>
        <w:tc>
          <w:tcPr>
            <w:tcW w:w="1535" w:type="dxa"/>
            <w:tcBorders>
              <w:top w:val="single" w:sz="4" w:space="0" w:color="auto"/>
              <w:left w:val="single" w:sz="4" w:space="0" w:color="auto"/>
              <w:bottom w:val="single" w:sz="4" w:space="0" w:color="auto"/>
              <w:right w:val="single" w:sz="4" w:space="0" w:color="auto"/>
            </w:tcBorders>
            <w:noWrap/>
            <w:hideMark/>
          </w:tcPr>
          <w:p w14:paraId="49C82CDC" w14:textId="070A0C90"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25,2%</w:t>
            </w:r>
          </w:p>
        </w:tc>
      </w:tr>
      <w:tr w:rsidR="00E34D81" w:rsidRPr="004A6658" w14:paraId="5E284885"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0733AEB"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6FA833C4" w14:textId="717B3E7A"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72,9%</w:t>
            </w:r>
          </w:p>
        </w:tc>
        <w:tc>
          <w:tcPr>
            <w:tcW w:w="1755" w:type="dxa"/>
            <w:tcBorders>
              <w:top w:val="single" w:sz="4" w:space="0" w:color="auto"/>
              <w:left w:val="single" w:sz="4" w:space="0" w:color="auto"/>
              <w:bottom w:val="single" w:sz="4" w:space="0" w:color="auto"/>
              <w:right w:val="single" w:sz="4" w:space="0" w:color="auto"/>
            </w:tcBorders>
            <w:noWrap/>
            <w:hideMark/>
          </w:tcPr>
          <w:p w14:paraId="22D6E3B6" w14:textId="709874F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67,7%</w:t>
            </w:r>
          </w:p>
        </w:tc>
        <w:tc>
          <w:tcPr>
            <w:tcW w:w="1537" w:type="dxa"/>
            <w:tcBorders>
              <w:top w:val="single" w:sz="4" w:space="0" w:color="auto"/>
              <w:left w:val="single" w:sz="4" w:space="0" w:color="auto"/>
              <w:bottom w:val="single" w:sz="4" w:space="0" w:color="auto"/>
              <w:right w:val="single" w:sz="4" w:space="0" w:color="auto"/>
            </w:tcBorders>
            <w:noWrap/>
            <w:hideMark/>
          </w:tcPr>
          <w:p w14:paraId="28EA7A2F" w14:textId="45A991D3"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79,8%</w:t>
            </w:r>
          </w:p>
        </w:tc>
        <w:tc>
          <w:tcPr>
            <w:tcW w:w="1315" w:type="dxa"/>
            <w:tcBorders>
              <w:top w:val="single" w:sz="4" w:space="0" w:color="auto"/>
              <w:left w:val="single" w:sz="4" w:space="0" w:color="auto"/>
              <w:bottom w:val="single" w:sz="4" w:space="0" w:color="auto"/>
              <w:right w:val="single" w:sz="4" w:space="0" w:color="auto"/>
            </w:tcBorders>
            <w:noWrap/>
            <w:hideMark/>
          </w:tcPr>
          <w:p w14:paraId="465E3856" w14:textId="2760AC43"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77,9%</w:t>
            </w:r>
          </w:p>
        </w:tc>
        <w:tc>
          <w:tcPr>
            <w:tcW w:w="1535" w:type="dxa"/>
            <w:tcBorders>
              <w:top w:val="single" w:sz="4" w:space="0" w:color="auto"/>
              <w:left w:val="single" w:sz="4" w:space="0" w:color="auto"/>
              <w:bottom w:val="single" w:sz="4" w:space="0" w:color="auto"/>
              <w:right w:val="single" w:sz="4" w:space="0" w:color="auto"/>
            </w:tcBorders>
            <w:noWrap/>
            <w:hideMark/>
          </w:tcPr>
          <w:p w14:paraId="27A41E39" w14:textId="758CFCFA"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74,8%</w:t>
            </w:r>
          </w:p>
        </w:tc>
      </w:tr>
      <w:tr w:rsidR="00DE4A09" w:rsidRPr="004A6658" w14:paraId="499841F7"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4A731206"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3B8745C0"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RN</w:t>
            </w:r>
          </w:p>
        </w:tc>
        <w:tc>
          <w:tcPr>
            <w:tcW w:w="1755" w:type="dxa"/>
            <w:tcBorders>
              <w:top w:val="single" w:sz="4" w:space="0" w:color="auto"/>
              <w:left w:val="single" w:sz="4" w:space="0" w:color="auto"/>
              <w:bottom w:val="single" w:sz="4" w:space="0" w:color="auto"/>
              <w:right w:val="single" w:sz="4" w:space="0" w:color="auto"/>
            </w:tcBorders>
            <w:noWrap/>
            <w:hideMark/>
          </w:tcPr>
          <w:p w14:paraId="4F8B9ADC"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w:t>
            </w:r>
          </w:p>
        </w:tc>
        <w:tc>
          <w:tcPr>
            <w:tcW w:w="1537" w:type="dxa"/>
            <w:tcBorders>
              <w:top w:val="single" w:sz="4" w:space="0" w:color="auto"/>
              <w:left w:val="single" w:sz="4" w:space="0" w:color="auto"/>
              <w:bottom w:val="single" w:sz="4" w:space="0" w:color="auto"/>
              <w:right w:val="single" w:sz="4" w:space="0" w:color="auto"/>
            </w:tcBorders>
            <w:noWrap/>
            <w:hideMark/>
          </w:tcPr>
          <w:p w14:paraId="39C0C808"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315" w:type="dxa"/>
            <w:tcBorders>
              <w:top w:val="single" w:sz="4" w:space="0" w:color="auto"/>
              <w:left w:val="single" w:sz="4" w:space="0" w:color="auto"/>
              <w:bottom w:val="single" w:sz="4" w:space="0" w:color="auto"/>
              <w:right w:val="single" w:sz="4" w:space="0" w:color="auto"/>
            </w:tcBorders>
            <w:noWrap/>
            <w:hideMark/>
          </w:tcPr>
          <w:p w14:paraId="33C6BA24"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535" w:type="dxa"/>
            <w:tcBorders>
              <w:top w:val="single" w:sz="4" w:space="0" w:color="auto"/>
              <w:left w:val="single" w:sz="4" w:space="0" w:color="auto"/>
              <w:bottom w:val="single" w:sz="4" w:space="0" w:color="auto"/>
              <w:right w:val="single" w:sz="4" w:space="0" w:color="auto"/>
            </w:tcBorders>
            <w:noWrap/>
            <w:hideMark/>
          </w:tcPr>
          <w:p w14:paraId="69DFCBBF"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MS</w:t>
            </w:r>
          </w:p>
        </w:tc>
      </w:tr>
      <w:tr w:rsidR="00E34D81" w:rsidRPr="004A6658" w14:paraId="44EA2B78"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712789ED"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14E34A34" w14:textId="4666BE3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6,1%</w:t>
            </w:r>
          </w:p>
        </w:tc>
        <w:tc>
          <w:tcPr>
            <w:tcW w:w="1755" w:type="dxa"/>
            <w:tcBorders>
              <w:top w:val="single" w:sz="4" w:space="0" w:color="auto"/>
              <w:left w:val="single" w:sz="4" w:space="0" w:color="auto"/>
              <w:bottom w:val="single" w:sz="4" w:space="0" w:color="auto"/>
              <w:right w:val="single" w:sz="4" w:space="0" w:color="auto"/>
            </w:tcBorders>
            <w:noWrap/>
            <w:hideMark/>
          </w:tcPr>
          <w:p w14:paraId="6EA25F2A" w14:textId="51177E4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36,3%</w:t>
            </w:r>
          </w:p>
        </w:tc>
        <w:tc>
          <w:tcPr>
            <w:tcW w:w="1537" w:type="dxa"/>
            <w:tcBorders>
              <w:top w:val="single" w:sz="4" w:space="0" w:color="auto"/>
              <w:left w:val="single" w:sz="4" w:space="0" w:color="auto"/>
              <w:bottom w:val="single" w:sz="4" w:space="0" w:color="auto"/>
              <w:right w:val="single" w:sz="4" w:space="0" w:color="auto"/>
            </w:tcBorders>
            <w:noWrap/>
            <w:hideMark/>
          </w:tcPr>
          <w:p w14:paraId="6629C9E3" w14:textId="51B6828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24,9%</w:t>
            </w:r>
          </w:p>
        </w:tc>
        <w:tc>
          <w:tcPr>
            <w:tcW w:w="1315" w:type="dxa"/>
            <w:tcBorders>
              <w:top w:val="single" w:sz="4" w:space="0" w:color="auto"/>
              <w:left w:val="single" w:sz="4" w:space="0" w:color="auto"/>
              <w:bottom w:val="single" w:sz="4" w:space="0" w:color="auto"/>
              <w:right w:val="single" w:sz="4" w:space="0" w:color="auto"/>
            </w:tcBorders>
            <w:noWrap/>
            <w:hideMark/>
          </w:tcPr>
          <w:p w14:paraId="6C32FE93" w14:textId="1F4EE5F2"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26,2%</w:t>
            </w:r>
          </w:p>
        </w:tc>
        <w:tc>
          <w:tcPr>
            <w:tcW w:w="1535" w:type="dxa"/>
            <w:tcBorders>
              <w:top w:val="single" w:sz="4" w:space="0" w:color="auto"/>
              <w:left w:val="single" w:sz="4" w:space="0" w:color="auto"/>
              <w:bottom w:val="single" w:sz="4" w:space="0" w:color="auto"/>
              <w:right w:val="single" w:sz="4" w:space="0" w:color="auto"/>
            </w:tcBorders>
            <w:noWrap/>
            <w:hideMark/>
          </w:tcPr>
          <w:p w14:paraId="7B5D49EE" w14:textId="736F2982"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28,3%</w:t>
            </w:r>
          </w:p>
        </w:tc>
      </w:tr>
      <w:tr w:rsidR="00E34D81" w:rsidRPr="004A6658" w14:paraId="648278CF"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669265BF"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19563159" w14:textId="12EBEB62"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93,9%</w:t>
            </w:r>
          </w:p>
        </w:tc>
        <w:tc>
          <w:tcPr>
            <w:tcW w:w="1755" w:type="dxa"/>
            <w:tcBorders>
              <w:top w:val="single" w:sz="4" w:space="0" w:color="auto"/>
              <w:left w:val="single" w:sz="4" w:space="0" w:color="auto"/>
              <w:bottom w:val="single" w:sz="4" w:space="0" w:color="auto"/>
              <w:right w:val="single" w:sz="4" w:space="0" w:color="auto"/>
            </w:tcBorders>
            <w:noWrap/>
            <w:hideMark/>
          </w:tcPr>
          <w:p w14:paraId="1AAFD875" w14:textId="62CB1B4A"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63,7%</w:t>
            </w:r>
          </w:p>
        </w:tc>
        <w:tc>
          <w:tcPr>
            <w:tcW w:w="1537" w:type="dxa"/>
            <w:tcBorders>
              <w:top w:val="single" w:sz="4" w:space="0" w:color="auto"/>
              <w:left w:val="single" w:sz="4" w:space="0" w:color="auto"/>
              <w:bottom w:val="single" w:sz="4" w:space="0" w:color="auto"/>
              <w:right w:val="single" w:sz="4" w:space="0" w:color="auto"/>
            </w:tcBorders>
            <w:noWrap/>
            <w:hideMark/>
          </w:tcPr>
          <w:p w14:paraId="670FD206" w14:textId="29D66E66"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75,1%</w:t>
            </w:r>
          </w:p>
        </w:tc>
        <w:tc>
          <w:tcPr>
            <w:tcW w:w="1315" w:type="dxa"/>
            <w:tcBorders>
              <w:top w:val="single" w:sz="4" w:space="0" w:color="auto"/>
              <w:left w:val="single" w:sz="4" w:space="0" w:color="auto"/>
              <w:bottom w:val="single" w:sz="4" w:space="0" w:color="auto"/>
              <w:right w:val="single" w:sz="4" w:space="0" w:color="auto"/>
            </w:tcBorders>
            <w:noWrap/>
            <w:hideMark/>
          </w:tcPr>
          <w:p w14:paraId="64F921FE" w14:textId="58AD4167"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73,8%</w:t>
            </w:r>
          </w:p>
        </w:tc>
        <w:tc>
          <w:tcPr>
            <w:tcW w:w="1535" w:type="dxa"/>
            <w:tcBorders>
              <w:top w:val="single" w:sz="4" w:space="0" w:color="auto"/>
              <w:left w:val="single" w:sz="4" w:space="0" w:color="auto"/>
              <w:bottom w:val="single" w:sz="4" w:space="0" w:color="auto"/>
              <w:right w:val="single" w:sz="4" w:space="0" w:color="auto"/>
            </w:tcBorders>
            <w:noWrap/>
            <w:hideMark/>
          </w:tcPr>
          <w:p w14:paraId="449A0A1B" w14:textId="2F3843A6"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71,7%</w:t>
            </w:r>
          </w:p>
        </w:tc>
      </w:tr>
      <w:tr w:rsidR="00DE4A09" w:rsidRPr="004A6658" w14:paraId="4205807D"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7C619694"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46DAB5DC"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AC</w:t>
            </w:r>
          </w:p>
        </w:tc>
        <w:tc>
          <w:tcPr>
            <w:tcW w:w="1755" w:type="dxa"/>
            <w:tcBorders>
              <w:top w:val="single" w:sz="4" w:space="0" w:color="auto"/>
              <w:left w:val="single" w:sz="4" w:space="0" w:color="auto"/>
              <w:bottom w:val="single" w:sz="4" w:space="0" w:color="auto"/>
              <w:right w:val="single" w:sz="4" w:space="0" w:color="auto"/>
            </w:tcBorders>
            <w:noWrap/>
            <w:hideMark/>
          </w:tcPr>
          <w:p w14:paraId="4F7F89C5"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PI</w:t>
            </w:r>
          </w:p>
        </w:tc>
        <w:tc>
          <w:tcPr>
            <w:tcW w:w="1537" w:type="dxa"/>
            <w:tcBorders>
              <w:top w:val="single" w:sz="4" w:space="0" w:color="auto"/>
              <w:left w:val="single" w:sz="4" w:space="0" w:color="auto"/>
              <w:bottom w:val="single" w:sz="4" w:space="0" w:color="auto"/>
              <w:right w:val="single" w:sz="4" w:space="0" w:color="auto"/>
            </w:tcBorders>
            <w:noWrap/>
            <w:hideMark/>
          </w:tcPr>
          <w:p w14:paraId="6AD52407"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315" w:type="dxa"/>
            <w:tcBorders>
              <w:top w:val="single" w:sz="4" w:space="0" w:color="auto"/>
              <w:left w:val="single" w:sz="4" w:space="0" w:color="auto"/>
              <w:bottom w:val="single" w:sz="4" w:space="0" w:color="auto"/>
              <w:right w:val="single" w:sz="4" w:space="0" w:color="auto"/>
            </w:tcBorders>
            <w:noWrap/>
            <w:hideMark/>
          </w:tcPr>
          <w:p w14:paraId="0DD41C1A"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535" w:type="dxa"/>
            <w:tcBorders>
              <w:top w:val="single" w:sz="4" w:space="0" w:color="auto"/>
              <w:left w:val="single" w:sz="4" w:space="0" w:color="auto"/>
              <w:bottom w:val="single" w:sz="4" w:space="0" w:color="auto"/>
              <w:right w:val="single" w:sz="4" w:space="0" w:color="auto"/>
            </w:tcBorders>
            <w:noWrap/>
            <w:hideMark/>
          </w:tcPr>
          <w:p w14:paraId="1D46D927"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r>
      <w:tr w:rsidR="00E34D81" w:rsidRPr="004A6658" w14:paraId="49BA1A42"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681F14A6"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0B680AF6" w14:textId="6844B005"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28,1%</w:t>
            </w:r>
          </w:p>
        </w:tc>
        <w:tc>
          <w:tcPr>
            <w:tcW w:w="1755" w:type="dxa"/>
            <w:tcBorders>
              <w:top w:val="single" w:sz="4" w:space="0" w:color="auto"/>
              <w:left w:val="single" w:sz="4" w:space="0" w:color="auto"/>
              <w:bottom w:val="single" w:sz="4" w:space="0" w:color="auto"/>
              <w:right w:val="single" w:sz="4" w:space="0" w:color="auto"/>
            </w:tcBorders>
            <w:noWrap/>
            <w:hideMark/>
          </w:tcPr>
          <w:p w14:paraId="31792D00" w14:textId="5D538285"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37,3%</w:t>
            </w:r>
          </w:p>
        </w:tc>
        <w:tc>
          <w:tcPr>
            <w:tcW w:w="1537" w:type="dxa"/>
            <w:tcBorders>
              <w:top w:val="single" w:sz="4" w:space="0" w:color="auto"/>
              <w:left w:val="single" w:sz="4" w:space="0" w:color="auto"/>
              <w:bottom w:val="single" w:sz="4" w:space="0" w:color="auto"/>
              <w:right w:val="single" w:sz="4" w:space="0" w:color="auto"/>
            </w:tcBorders>
            <w:noWrap/>
            <w:hideMark/>
          </w:tcPr>
          <w:p w14:paraId="10C0243B" w14:textId="44161213"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20,8%</w:t>
            </w:r>
          </w:p>
        </w:tc>
        <w:tc>
          <w:tcPr>
            <w:tcW w:w="1315" w:type="dxa"/>
            <w:tcBorders>
              <w:top w:val="single" w:sz="4" w:space="0" w:color="auto"/>
              <w:left w:val="single" w:sz="4" w:space="0" w:color="auto"/>
              <w:bottom w:val="single" w:sz="4" w:space="0" w:color="auto"/>
              <w:right w:val="single" w:sz="4" w:space="0" w:color="auto"/>
            </w:tcBorders>
            <w:noWrap/>
            <w:hideMark/>
          </w:tcPr>
          <w:p w14:paraId="363AACFF" w14:textId="75037E61"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16,8%</w:t>
            </w:r>
          </w:p>
        </w:tc>
        <w:tc>
          <w:tcPr>
            <w:tcW w:w="1535" w:type="dxa"/>
            <w:tcBorders>
              <w:top w:val="single" w:sz="4" w:space="0" w:color="auto"/>
              <w:left w:val="single" w:sz="4" w:space="0" w:color="auto"/>
              <w:bottom w:val="single" w:sz="4" w:space="0" w:color="auto"/>
              <w:right w:val="single" w:sz="4" w:space="0" w:color="auto"/>
            </w:tcBorders>
            <w:noWrap/>
            <w:hideMark/>
          </w:tcPr>
          <w:p w14:paraId="040B8A02" w14:textId="7F07C181"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29,1%</w:t>
            </w:r>
          </w:p>
        </w:tc>
      </w:tr>
      <w:tr w:rsidR="00E34D81" w:rsidRPr="004A6658" w14:paraId="1E8BD7B7"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038E4446"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03DDF34C" w14:textId="35734535"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71,9%</w:t>
            </w:r>
          </w:p>
        </w:tc>
        <w:tc>
          <w:tcPr>
            <w:tcW w:w="1755" w:type="dxa"/>
            <w:tcBorders>
              <w:top w:val="single" w:sz="4" w:space="0" w:color="auto"/>
              <w:left w:val="single" w:sz="4" w:space="0" w:color="auto"/>
              <w:bottom w:val="single" w:sz="4" w:space="0" w:color="auto"/>
              <w:right w:val="single" w:sz="4" w:space="0" w:color="auto"/>
            </w:tcBorders>
            <w:noWrap/>
            <w:hideMark/>
          </w:tcPr>
          <w:p w14:paraId="74CB511F" w14:textId="10979FE8"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62,7%</w:t>
            </w:r>
          </w:p>
        </w:tc>
        <w:tc>
          <w:tcPr>
            <w:tcW w:w="1537" w:type="dxa"/>
            <w:tcBorders>
              <w:top w:val="single" w:sz="4" w:space="0" w:color="auto"/>
              <w:left w:val="single" w:sz="4" w:space="0" w:color="auto"/>
              <w:bottom w:val="single" w:sz="4" w:space="0" w:color="auto"/>
              <w:right w:val="single" w:sz="4" w:space="0" w:color="auto"/>
            </w:tcBorders>
            <w:noWrap/>
            <w:hideMark/>
          </w:tcPr>
          <w:p w14:paraId="36F3FA0A" w14:textId="2235B6FC"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79,2%</w:t>
            </w:r>
          </w:p>
        </w:tc>
        <w:tc>
          <w:tcPr>
            <w:tcW w:w="1315" w:type="dxa"/>
            <w:tcBorders>
              <w:top w:val="single" w:sz="4" w:space="0" w:color="auto"/>
              <w:left w:val="single" w:sz="4" w:space="0" w:color="auto"/>
              <w:bottom w:val="single" w:sz="4" w:space="0" w:color="auto"/>
              <w:right w:val="single" w:sz="4" w:space="0" w:color="auto"/>
            </w:tcBorders>
            <w:noWrap/>
            <w:hideMark/>
          </w:tcPr>
          <w:p w14:paraId="48CC1B23" w14:textId="4829724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83,2%</w:t>
            </w:r>
          </w:p>
        </w:tc>
        <w:tc>
          <w:tcPr>
            <w:tcW w:w="1535" w:type="dxa"/>
            <w:tcBorders>
              <w:top w:val="single" w:sz="4" w:space="0" w:color="auto"/>
              <w:left w:val="single" w:sz="4" w:space="0" w:color="auto"/>
              <w:bottom w:val="single" w:sz="4" w:space="0" w:color="auto"/>
              <w:right w:val="single" w:sz="4" w:space="0" w:color="auto"/>
            </w:tcBorders>
            <w:noWrap/>
            <w:hideMark/>
          </w:tcPr>
          <w:p w14:paraId="5939EED2" w14:textId="1F5FE610"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70,9%</w:t>
            </w:r>
          </w:p>
        </w:tc>
      </w:tr>
      <w:tr w:rsidR="00DE4A09" w:rsidRPr="004A6658" w14:paraId="5B071EA3"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75DF50C2"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132A150C"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AM</w:t>
            </w:r>
          </w:p>
        </w:tc>
        <w:tc>
          <w:tcPr>
            <w:tcW w:w="1755" w:type="dxa"/>
            <w:tcBorders>
              <w:top w:val="single" w:sz="4" w:space="0" w:color="auto"/>
              <w:left w:val="single" w:sz="4" w:space="0" w:color="auto"/>
              <w:bottom w:val="single" w:sz="4" w:space="0" w:color="auto"/>
              <w:right w:val="single" w:sz="4" w:space="0" w:color="auto"/>
            </w:tcBorders>
            <w:noWrap/>
            <w:hideMark/>
          </w:tcPr>
          <w:p w14:paraId="5076167F"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w:t>
            </w:r>
          </w:p>
        </w:tc>
        <w:tc>
          <w:tcPr>
            <w:tcW w:w="1537" w:type="dxa"/>
            <w:tcBorders>
              <w:top w:val="single" w:sz="4" w:space="0" w:color="auto"/>
              <w:left w:val="single" w:sz="4" w:space="0" w:color="auto"/>
              <w:bottom w:val="single" w:sz="4" w:space="0" w:color="auto"/>
              <w:right w:val="single" w:sz="4" w:space="0" w:color="auto"/>
            </w:tcBorders>
            <w:noWrap/>
            <w:hideMark/>
          </w:tcPr>
          <w:p w14:paraId="5D49D542"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RJ</w:t>
            </w:r>
          </w:p>
        </w:tc>
        <w:tc>
          <w:tcPr>
            <w:tcW w:w="1315" w:type="dxa"/>
            <w:tcBorders>
              <w:top w:val="single" w:sz="4" w:space="0" w:color="auto"/>
              <w:left w:val="single" w:sz="4" w:space="0" w:color="auto"/>
              <w:bottom w:val="single" w:sz="4" w:space="0" w:color="auto"/>
              <w:right w:val="single" w:sz="4" w:space="0" w:color="auto"/>
            </w:tcBorders>
            <w:noWrap/>
            <w:hideMark/>
          </w:tcPr>
          <w:p w14:paraId="74873DFC"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RS</w:t>
            </w:r>
          </w:p>
        </w:tc>
        <w:tc>
          <w:tcPr>
            <w:tcW w:w="1535" w:type="dxa"/>
            <w:tcBorders>
              <w:top w:val="single" w:sz="4" w:space="0" w:color="auto"/>
              <w:left w:val="single" w:sz="4" w:space="0" w:color="auto"/>
              <w:bottom w:val="single" w:sz="4" w:space="0" w:color="auto"/>
              <w:right w:val="single" w:sz="4" w:space="0" w:color="auto"/>
            </w:tcBorders>
            <w:noWrap/>
            <w:hideMark/>
          </w:tcPr>
          <w:p w14:paraId="0361D3CD"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r>
      <w:tr w:rsidR="00E34D81" w:rsidRPr="004A6658" w14:paraId="2270D816"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3B2F31C6"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1C955B9D" w14:textId="4A7ADE37"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29,7%</w:t>
            </w:r>
          </w:p>
        </w:tc>
        <w:tc>
          <w:tcPr>
            <w:tcW w:w="1755" w:type="dxa"/>
            <w:tcBorders>
              <w:top w:val="single" w:sz="4" w:space="0" w:color="auto"/>
              <w:left w:val="single" w:sz="4" w:space="0" w:color="auto"/>
              <w:bottom w:val="single" w:sz="4" w:space="0" w:color="auto"/>
              <w:right w:val="single" w:sz="4" w:space="0" w:color="auto"/>
            </w:tcBorders>
            <w:noWrap/>
            <w:hideMark/>
          </w:tcPr>
          <w:p w14:paraId="28E851FB" w14:textId="671F21A1"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30,2%</w:t>
            </w:r>
          </w:p>
        </w:tc>
        <w:tc>
          <w:tcPr>
            <w:tcW w:w="1537" w:type="dxa"/>
            <w:tcBorders>
              <w:top w:val="single" w:sz="4" w:space="0" w:color="auto"/>
              <w:left w:val="single" w:sz="4" w:space="0" w:color="auto"/>
              <w:bottom w:val="single" w:sz="4" w:space="0" w:color="auto"/>
              <w:right w:val="single" w:sz="4" w:space="0" w:color="auto"/>
            </w:tcBorders>
            <w:noWrap/>
            <w:hideMark/>
          </w:tcPr>
          <w:p w14:paraId="739DC9A5" w14:textId="09DBFBE0"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26,2%</w:t>
            </w:r>
          </w:p>
        </w:tc>
        <w:tc>
          <w:tcPr>
            <w:tcW w:w="1315" w:type="dxa"/>
            <w:tcBorders>
              <w:top w:val="single" w:sz="4" w:space="0" w:color="auto"/>
              <w:left w:val="single" w:sz="4" w:space="0" w:color="auto"/>
              <w:bottom w:val="single" w:sz="4" w:space="0" w:color="auto"/>
              <w:right w:val="single" w:sz="4" w:space="0" w:color="auto"/>
            </w:tcBorders>
            <w:noWrap/>
            <w:hideMark/>
          </w:tcPr>
          <w:p w14:paraId="074DB961" w14:textId="4603EDE2"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21,7%</w:t>
            </w:r>
          </w:p>
        </w:tc>
        <w:tc>
          <w:tcPr>
            <w:tcW w:w="1535" w:type="dxa"/>
            <w:tcBorders>
              <w:top w:val="single" w:sz="4" w:space="0" w:color="auto"/>
              <w:left w:val="single" w:sz="4" w:space="0" w:color="auto"/>
              <w:bottom w:val="single" w:sz="4" w:space="0" w:color="auto"/>
              <w:right w:val="single" w:sz="4" w:space="0" w:color="auto"/>
            </w:tcBorders>
            <w:noWrap/>
            <w:hideMark/>
          </w:tcPr>
          <w:p w14:paraId="4BCD6A39" w14:textId="1ACF1155"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27,1%</w:t>
            </w:r>
          </w:p>
        </w:tc>
      </w:tr>
      <w:tr w:rsidR="00E34D81" w:rsidRPr="004A6658" w14:paraId="1F86ECBC"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E1E937D"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560D17E6" w14:textId="5541BBEB"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70,3%</w:t>
            </w:r>
          </w:p>
        </w:tc>
        <w:tc>
          <w:tcPr>
            <w:tcW w:w="1755" w:type="dxa"/>
            <w:tcBorders>
              <w:top w:val="single" w:sz="4" w:space="0" w:color="auto"/>
              <w:left w:val="single" w:sz="4" w:space="0" w:color="auto"/>
              <w:bottom w:val="single" w:sz="4" w:space="0" w:color="auto"/>
              <w:right w:val="single" w:sz="4" w:space="0" w:color="auto"/>
            </w:tcBorders>
            <w:noWrap/>
            <w:hideMark/>
          </w:tcPr>
          <w:p w14:paraId="4F5AA533" w14:textId="1D84C938"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69,8%</w:t>
            </w:r>
          </w:p>
        </w:tc>
        <w:tc>
          <w:tcPr>
            <w:tcW w:w="1537" w:type="dxa"/>
            <w:tcBorders>
              <w:top w:val="single" w:sz="4" w:space="0" w:color="auto"/>
              <w:left w:val="single" w:sz="4" w:space="0" w:color="auto"/>
              <w:bottom w:val="single" w:sz="4" w:space="0" w:color="auto"/>
              <w:right w:val="single" w:sz="4" w:space="0" w:color="auto"/>
            </w:tcBorders>
            <w:noWrap/>
            <w:hideMark/>
          </w:tcPr>
          <w:p w14:paraId="63807CC7" w14:textId="41E61EF1"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73,8%</w:t>
            </w:r>
          </w:p>
        </w:tc>
        <w:tc>
          <w:tcPr>
            <w:tcW w:w="1315" w:type="dxa"/>
            <w:tcBorders>
              <w:top w:val="single" w:sz="4" w:space="0" w:color="auto"/>
              <w:left w:val="single" w:sz="4" w:space="0" w:color="auto"/>
              <w:bottom w:val="single" w:sz="4" w:space="0" w:color="auto"/>
              <w:right w:val="single" w:sz="4" w:space="0" w:color="auto"/>
            </w:tcBorders>
            <w:noWrap/>
            <w:hideMark/>
          </w:tcPr>
          <w:p w14:paraId="533FC3AC" w14:textId="439F9FCB"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78,3%</w:t>
            </w:r>
          </w:p>
        </w:tc>
        <w:tc>
          <w:tcPr>
            <w:tcW w:w="1535" w:type="dxa"/>
            <w:tcBorders>
              <w:top w:val="single" w:sz="4" w:space="0" w:color="auto"/>
              <w:left w:val="single" w:sz="4" w:space="0" w:color="auto"/>
              <w:bottom w:val="single" w:sz="4" w:space="0" w:color="auto"/>
              <w:right w:val="single" w:sz="4" w:space="0" w:color="auto"/>
            </w:tcBorders>
            <w:noWrap/>
            <w:hideMark/>
          </w:tcPr>
          <w:p w14:paraId="50426E1B" w14:textId="797F60C3"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72,9%</w:t>
            </w:r>
          </w:p>
        </w:tc>
      </w:tr>
      <w:tr w:rsidR="00DE4A09" w:rsidRPr="004A6658" w14:paraId="50BE6E7E"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1634A37E"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7C70DF47"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RR</w:t>
            </w:r>
          </w:p>
        </w:tc>
        <w:tc>
          <w:tcPr>
            <w:tcW w:w="1755" w:type="dxa"/>
            <w:tcBorders>
              <w:top w:val="single" w:sz="4" w:space="0" w:color="auto"/>
              <w:left w:val="single" w:sz="4" w:space="0" w:color="auto"/>
              <w:bottom w:val="single" w:sz="4" w:space="0" w:color="auto"/>
              <w:right w:val="single" w:sz="4" w:space="0" w:color="auto"/>
            </w:tcBorders>
            <w:noWrap/>
            <w:hideMark/>
          </w:tcPr>
          <w:p w14:paraId="1132A414"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RN</w:t>
            </w:r>
          </w:p>
        </w:tc>
        <w:tc>
          <w:tcPr>
            <w:tcW w:w="1537" w:type="dxa"/>
            <w:tcBorders>
              <w:top w:val="single" w:sz="4" w:space="0" w:color="auto"/>
              <w:left w:val="single" w:sz="4" w:space="0" w:color="auto"/>
              <w:bottom w:val="single" w:sz="4" w:space="0" w:color="auto"/>
              <w:right w:val="single" w:sz="4" w:space="0" w:color="auto"/>
            </w:tcBorders>
            <w:noWrap/>
            <w:hideMark/>
          </w:tcPr>
          <w:p w14:paraId="5ECD3B5A"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SP</w:t>
            </w:r>
          </w:p>
        </w:tc>
        <w:tc>
          <w:tcPr>
            <w:tcW w:w="1315" w:type="dxa"/>
            <w:tcBorders>
              <w:top w:val="single" w:sz="4" w:space="0" w:color="auto"/>
              <w:left w:val="single" w:sz="4" w:space="0" w:color="auto"/>
              <w:bottom w:val="single" w:sz="4" w:space="0" w:color="auto"/>
              <w:right w:val="single" w:sz="4" w:space="0" w:color="auto"/>
            </w:tcBorders>
            <w:noWrap/>
            <w:hideMark/>
          </w:tcPr>
          <w:p w14:paraId="026ACC5B"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c>
          <w:tcPr>
            <w:tcW w:w="1535" w:type="dxa"/>
            <w:tcBorders>
              <w:top w:val="single" w:sz="4" w:space="0" w:color="auto"/>
              <w:left w:val="single" w:sz="4" w:space="0" w:color="auto"/>
              <w:bottom w:val="single" w:sz="4" w:space="0" w:color="auto"/>
              <w:right w:val="single" w:sz="4" w:space="0" w:color="auto"/>
            </w:tcBorders>
            <w:noWrap/>
            <w:hideMark/>
          </w:tcPr>
          <w:p w14:paraId="562E7EAC"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r>
      <w:tr w:rsidR="00E34D81" w:rsidRPr="004A6658" w14:paraId="3F313F40"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34A1B8BB"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3B38B96C" w14:textId="495C04C9"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37,2%</w:t>
            </w:r>
          </w:p>
        </w:tc>
        <w:tc>
          <w:tcPr>
            <w:tcW w:w="1755" w:type="dxa"/>
            <w:tcBorders>
              <w:top w:val="single" w:sz="4" w:space="0" w:color="auto"/>
              <w:left w:val="single" w:sz="4" w:space="0" w:color="auto"/>
              <w:bottom w:val="single" w:sz="4" w:space="0" w:color="auto"/>
              <w:right w:val="single" w:sz="4" w:space="0" w:color="auto"/>
            </w:tcBorders>
            <w:noWrap/>
            <w:hideMark/>
          </w:tcPr>
          <w:p w14:paraId="0A2E35C3" w14:textId="60933129"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43,0%</w:t>
            </w:r>
          </w:p>
        </w:tc>
        <w:tc>
          <w:tcPr>
            <w:tcW w:w="1537" w:type="dxa"/>
            <w:tcBorders>
              <w:top w:val="single" w:sz="4" w:space="0" w:color="auto"/>
              <w:left w:val="single" w:sz="4" w:space="0" w:color="auto"/>
              <w:bottom w:val="single" w:sz="4" w:space="0" w:color="auto"/>
              <w:right w:val="single" w:sz="4" w:space="0" w:color="auto"/>
            </w:tcBorders>
            <w:noWrap/>
            <w:hideMark/>
          </w:tcPr>
          <w:p w14:paraId="29D11EEE" w14:textId="5098BBEF"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16,1%</w:t>
            </w:r>
          </w:p>
        </w:tc>
        <w:tc>
          <w:tcPr>
            <w:tcW w:w="1315" w:type="dxa"/>
            <w:tcBorders>
              <w:top w:val="single" w:sz="4" w:space="0" w:color="auto"/>
              <w:left w:val="single" w:sz="4" w:space="0" w:color="auto"/>
              <w:bottom w:val="single" w:sz="4" w:space="0" w:color="auto"/>
              <w:right w:val="single" w:sz="4" w:space="0" w:color="auto"/>
            </w:tcBorders>
            <w:noWrap/>
            <w:hideMark/>
          </w:tcPr>
          <w:p w14:paraId="569C66ED" w14:textId="377472F1"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 -</w:t>
            </w:r>
          </w:p>
        </w:tc>
        <w:tc>
          <w:tcPr>
            <w:tcW w:w="1535" w:type="dxa"/>
            <w:tcBorders>
              <w:top w:val="single" w:sz="4" w:space="0" w:color="auto"/>
              <w:left w:val="single" w:sz="4" w:space="0" w:color="auto"/>
              <w:bottom w:val="single" w:sz="4" w:space="0" w:color="auto"/>
              <w:right w:val="single" w:sz="4" w:space="0" w:color="auto"/>
            </w:tcBorders>
            <w:noWrap/>
            <w:hideMark/>
          </w:tcPr>
          <w:p w14:paraId="49258377" w14:textId="7F2DB94D"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18,3%</w:t>
            </w:r>
          </w:p>
        </w:tc>
      </w:tr>
      <w:tr w:rsidR="00E34D81" w:rsidRPr="004A6658" w14:paraId="7A0802E1"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F545DFA"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42A636F5" w14:textId="38824F4A"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62,8%</w:t>
            </w:r>
          </w:p>
        </w:tc>
        <w:tc>
          <w:tcPr>
            <w:tcW w:w="1755" w:type="dxa"/>
            <w:tcBorders>
              <w:top w:val="single" w:sz="4" w:space="0" w:color="auto"/>
              <w:left w:val="single" w:sz="4" w:space="0" w:color="auto"/>
              <w:bottom w:val="single" w:sz="4" w:space="0" w:color="auto"/>
              <w:right w:val="single" w:sz="4" w:space="0" w:color="auto"/>
            </w:tcBorders>
            <w:noWrap/>
            <w:hideMark/>
          </w:tcPr>
          <w:p w14:paraId="7D97277F" w14:textId="01BF3D2C"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57,0%</w:t>
            </w:r>
          </w:p>
        </w:tc>
        <w:tc>
          <w:tcPr>
            <w:tcW w:w="1537" w:type="dxa"/>
            <w:tcBorders>
              <w:top w:val="single" w:sz="4" w:space="0" w:color="auto"/>
              <w:left w:val="single" w:sz="4" w:space="0" w:color="auto"/>
              <w:bottom w:val="single" w:sz="4" w:space="0" w:color="auto"/>
              <w:right w:val="single" w:sz="4" w:space="0" w:color="auto"/>
            </w:tcBorders>
            <w:noWrap/>
            <w:hideMark/>
          </w:tcPr>
          <w:p w14:paraId="2AD332D1" w14:textId="5E78BB4D"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83,9%</w:t>
            </w:r>
          </w:p>
        </w:tc>
        <w:tc>
          <w:tcPr>
            <w:tcW w:w="1315" w:type="dxa"/>
            <w:tcBorders>
              <w:top w:val="single" w:sz="4" w:space="0" w:color="auto"/>
              <w:left w:val="single" w:sz="4" w:space="0" w:color="auto"/>
              <w:bottom w:val="single" w:sz="4" w:space="0" w:color="auto"/>
              <w:right w:val="single" w:sz="4" w:space="0" w:color="auto"/>
            </w:tcBorders>
            <w:noWrap/>
            <w:hideMark/>
          </w:tcPr>
          <w:p w14:paraId="03514330" w14:textId="096A5EC5"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 -</w:t>
            </w:r>
          </w:p>
        </w:tc>
        <w:tc>
          <w:tcPr>
            <w:tcW w:w="1535" w:type="dxa"/>
            <w:tcBorders>
              <w:top w:val="single" w:sz="4" w:space="0" w:color="auto"/>
              <w:left w:val="single" w:sz="4" w:space="0" w:color="auto"/>
              <w:bottom w:val="single" w:sz="4" w:space="0" w:color="auto"/>
              <w:right w:val="single" w:sz="4" w:space="0" w:color="auto"/>
            </w:tcBorders>
            <w:noWrap/>
            <w:hideMark/>
          </w:tcPr>
          <w:p w14:paraId="5F8B31F2" w14:textId="464A9CF6"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81,7%</w:t>
            </w:r>
          </w:p>
        </w:tc>
      </w:tr>
      <w:tr w:rsidR="00DE4A09" w:rsidRPr="004A6658" w14:paraId="638831CD"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20636D26"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215F0494"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755" w:type="dxa"/>
            <w:tcBorders>
              <w:top w:val="single" w:sz="4" w:space="0" w:color="auto"/>
              <w:left w:val="single" w:sz="4" w:space="0" w:color="auto"/>
              <w:bottom w:val="single" w:sz="4" w:space="0" w:color="auto"/>
              <w:right w:val="single" w:sz="4" w:space="0" w:color="auto"/>
            </w:tcBorders>
            <w:noWrap/>
            <w:hideMark/>
          </w:tcPr>
          <w:p w14:paraId="553F56F7"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PB</w:t>
            </w:r>
          </w:p>
        </w:tc>
        <w:tc>
          <w:tcPr>
            <w:tcW w:w="1537" w:type="dxa"/>
            <w:tcBorders>
              <w:top w:val="single" w:sz="4" w:space="0" w:color="auto"/>
              <w:left w:val="single" w:sz="4" w:space="0" w:color="auto"/>
              <w:bottom w:val="single" w:sz="4" w:space="0" w:color="auto"/>
              <w:right w:val="single" w:sz="4" w:space="0" w:color="auto"/>
            </w:tcBorders>
            <w:noWrap/>
            <w:hideMark/>
          </w:tcPr>
          <w:p w14:paraId="79F81A38"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3E12C40A"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70F78A79"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64111CA7"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7AEB6A66"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345DBE98" w14:textId="2AF6DCD8"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25,3%</w:t>
            </w:r>
          </w:p>
        </w:tc>
        <w:tc>
          <w:tcPr>
            <w:tcW w:w="1755" w:type="dxa"/>
            <w:tcBorders>
              <w:top w:val="single" w:sz="4" w:space="0" w:color="auto"/>
              <w:left w:val="single" w:sz="4" w:space="0" w:color="auto"/>
              <w:bottom w:val="single" w:sz="4" w:space="0" w:color="auto"/>
              <w:right w:val="single" w:sz="4" w:space="0" w:color="auto"/>
            </w:tcBorders>
            <w:noWrap/>
            <w:hideMark/>
          </w:tcPr>
          <w:p w14:paraId="0B65AAA8" w14:textId="4DBF02C8"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44,0%</w:t>
            </w:r>
          </w:p>
        </w:tc>
        <w:tc>
          <w:tcPr>
            <w:tcW w:w="1537" w:type="dxa"/>
            <w:tcBorders>
              <w:top w:val="single" w:sz="4" w:space="0" w:color="auto"/>
              <w:left w:val="single" w:sz="4" w:space="0" w:color="auto"/>
              <w:bottom w:val="single" w:sz="4" w:space="0" w:color="auto"/>
              <w:right w:val="single" w:sz="4" w:space="0" w:color="auto"/>
            </w:tcBorders>
            <w:noWrap/>
            <w:hideMark/>
          </w:tcPr>
          <w:p w14:paraId="5650B5EA"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715FA566"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7D59409F"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6A70D3A3"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7F852D79"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332E6FFF" w14:textId="61AE9CEB"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74,7%</w:t>
            </w:r>
          </w:p>
        </w:tc>
        <w:tc>
          <w:tcPr>
            <w:tcW w:w="1755" w:type="dxa"/>
            <w:tcBorders>
              <w:top w:val="single" w:sz="4" w:space="0" w:color="auto"/>
              <w:left w:val="single" w:sz="4" w:space="0" w:color="auto"/>
              <w:bottom w:val="single" w:sz="4" w:space="0" w:color="auto"/>
              <w:right w:val="single" w:sz="4" w:space="0" w:color="auto"/>
            </w:tcBorders>
            <w:noWrap/>
            <w:hideMark/>
          </w:tcPr>
          <w:p w14:paraId="178B58FD" w14:textId="227CF6EE"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56,0%</w:t>
            </w:r>
          </w:p>
        </w:tc>
        <w:tc>
          <w:tcPr>
            <w:tcW w:w="1537" w:type="dxa"/>
            <w:tcBorders>
              <w:top w:val="single" w:sz="4" w:space="0" w:color="auto"/>
              <w:left w:val="single" w:sz="4" w:space="0" w:color="auto"/>
              <w:bottom w:val="single" w:sz="4" w:space="0" w:color="auto"/>
              <w:right w:val="single" w:sz="4" w:space="0" w:color="auto"/>
            </w:tcBorders>
            <w:noWrap/>
            <w:hideMark/>
          </w:tcPr>
          <w:p w14:paraId="57E1A319"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063AD0F9"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196FA099"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DE4A09" w:rsidRPr="004A6658" w14:paraId="06732992"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05740E0D"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504BC989"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AP</w:t>
            </w:r>
          </w:p>
        </w:tc>
        <w:tc>
          <w:tcPr>
            <w:tcW w:w="1755" w:type="dxa"/>
            <w:tcBorders>
              <w:top w:val="single" w:sz="4" w:space="0" w:color="auto"/>
              <w:left w:val="single" w:sz="4" w:space="0" w:color="auto"/>
              <w:bottom w:val="single" w:sz="4" w:space="0" w:color="auto"/>
              <w:right w:val="single" w:sz="4" w:space="0" w:color="auto"/>
            </w:tcBorders>
            <w:noWrap/>
            <w:hideMark/>
          </w:tcPr>
          <w:p w14:paraId="067F6B2F"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PE</w:t>
            </w:r>
          </w:p>
        </w:tc>
        <w:tc>
          <w:tcPr>
            <w:tcW w:w="1537" w:type="dxa"/>
            <w:tcBorders>
              <w:top w:val="single" w:sz="4" w:space="0" w:color="auto"/>
              <w:left w:val="single" w:sz="4" w:space="0" w:color="auto"/>
              <w:bottom w:val="single" w:sz="4" w:space="0" w:color="auto"/>
              <w:right w:val="single" w:sz="4" w:space="0" w:color="auto"/>
            </w:tcBorders>
            <w:noWrap/>
            <w:hideMark/>
          </w:tcPr>
          <w:p w14:paraId="613F9874"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5FC884B0"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2A973904"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0F5C1C41"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0B0E74B9"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44A096E7" w14:textId="637148DA"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26,7%</w:t>
            </w:r>
          </w:p>
        </w:tc>
        <w:tc>
          <w:tcPr>
            <w:tcW w:w="1755" w:type="dxa"/>
            <w:tcBorders>
              <w:top w:val="single" w:sz="4" w:space="0" w:color="auto"/>
              <w:left w:val="single" w:sz="4" w:space="0" w:color="auto"/>
              <w:bottom w:val="single" w:sz="4" w:space="0" w:color="auto"/>
              <w:right w:val="single" w:sz="4" w:space="0" w:color="auto"/>
            </w:tcBorders>
            <w:noWrap/>
            <w:hideMark/>
          </w:tcPr>
          <w:p w14:paraId="5FC9F083" w14:textId="2D858061"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29,4%</w:t>
            </w:r>
          </w:p>
        </w:tc>
        <w:tc>
          <w:tcPr>
            <w:tcW w:w="1537" w:type="dxa"/>
            <w:tcBorders>
              <w:top w:val="single" w:sz="4" w:space="0" w:color="auto"/>
              <w:left w:val="single" w:sz="4" w:space="0" w:color="auto"/>
              <w:bottom w:val="single" w:sz="4" w:space="0" w:color="auto"/>
              <w:right w:val="single" w:sz="4" w:space="0" w:color="auto"/>
            </w:tcBorders>
            <w:noWrap/>
            <w:hideMark/>
          </w:tcPr>
          <w:p w14:paraId="611CAE33"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2453C7DA"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3D26AA32"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6C214C12"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BB4A627"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3C571D61" w14:textId="4ED8CC89"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73,3%</w:t>
            </w:r>
          </w:p>
        </w:tc>
        <w:tc>
          <w:tcPr>
            <w:tcW w:w="1755" w:type="dxa"/>
            <w:tcBorders>
              <w:top w:val="single" w:sz="4" w:space="0" w:color="auto"/>
              <w:left w:val="single" w:sz="4" w:space="0" w:color="auto"/>
              <w:bottom w:val="single" w:sz="4" w:space="0" w:color="auto"/>
              <w:right w:val="single" w:sz="4" w:space="0" w:color="auto"/>
            </w:tcBorders>
            <w:noWrap/>
            <w:hideMark/>
          </w:tcPr>
          <w:p w14:paraId="750EEBB3" w14:textId="17BD817B"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70,6%</w:t>
            </w:r>
          </w:p>
        </w:tc>
        <w:tc>
          <w:tcPr>
            <w:tcW w:w="1537" w:type="dxa"/>
            <w:tcBorders>
              <w:top w:val="single" w:sz="4" w:space="0" w:color="auto"/>
              <w:left w:val="single" w:sz="4" w:space="0" w:color="auto"/>
              <w:bottom w:val="single" w:sz="4" w:space="0" w:color="auto"/>
              <w:right w:val="single" w:sz="4" w:space="0" w:color="auto"/>
            </w:tcBorders>
            <w:noWrap/>
            <w:hideMark/>
          </w:tcPr>
          <w:p w14:paraId="58752D95"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22629B33"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3BE8C6D9"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DE4A09" w:rsidRPr="004A6658" w14:paraId="203C58D0"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4703531"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6FB56CF1"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w:t>
            </w:r>
          </w:p>
        </w:tc>
        <w:tc>
          <w:tcPr>
            <w:tcW w:w="1755" w:type="dxa"/>
            <w:tcBorders>
              <w:top w:val="single" w:sz="4" w:space="0" w:color="auto"/>
              <w:left w:val="single" w:sz="4" w:space="0" w:color="auto"/>
              <w:bottom w:val="single" w:sz="4" w:space="0" w:color="auto"/>
              <w:right w:val="single" w:sz="4" w:space="0" w:color="auto"/>
            </w:tcBorders>
            <w:noWrap/>
            <w:hideMark/>
          </w:tcPr>
          <w:p w14:paraId="1E215915"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AL</w:t>
            </w:r>
          </w:p>
        </w:tc>
        <w:tc>
          <w:tcPr>
            <w:tcW w:w="1537" w:type="dxa"/>
            <w:tcBorders>
              <w:top w:val="single" w:sz="4" w:space="0" w:color="auto"/>
              <w:left w:val="single" w:sz="4" w:space="0" w:color="auto"/>
              <w:bottom w:val="single" w:sz="4" w:space="0" w:color="auto"/>
              <w:right w:val="single" w:sz="4" w:space="0" w:color="auto"/>
            </w:tcBorders>
            <w:noWrap/>
            <w:hideMark/>
          </w:tcPr>
          <w:p w14:paraId="0063341A"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78D28922"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3FE3C654"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2DFA0390"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4627E44D"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036E356B" w14:textId="4BCAFDB4"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35,8%</w:t>
            </w:r>
          </w:p>
        </w:tc>
        <w:tc>
          <w:tcPr>
            <w:tcW w:w="1755" w:type="dxa"/>
            <w:tcBorders>
              <w:top w:val="single" w:sz="4" w:space="0" w:color="auto"/>
              <w:left w:val="single" w:sz="4" w:space="0" w:color="auto"/>
              <w:bottom w:val="single" w:sz="4" w:space="0" w:color="auto"/>
              <w:right w:val="single" w:sz="4" w:space="0" w:color="auto"/>
            </w:tcBorders>
            <w:noWrap/>
            <w:hideMark/>
          </w:tcPr>
          <w:p w14:paraId="3603FC60" w14:textId="048D2F29" w:rsidR="00E34D81" w:rsidRPr="004A6658" w:rsidRDefault="00E34D81"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33,8%</w:t>
            </w:r>
          </w:p>
        </w:tc>
        <w:tc>
          <w:tcPr>
            <w:tcW w:w="1537" w:type="dxa"/>
            <w:tcBorders>
              <w:top w:val="single" w:sz="4" w:space="0" w:color="auto"/>
              <w:left w:val="single" w:sz="4" w:space="0" w:color="auto"/>
              <w:bottom w:val="single" w:sz="4" w:space="0" w:color="auto"/>
              <w:right w:val="single" w:sz="4" w:space="0" w:color="auto"/>
            </w:tcBorders>
            <w:noWrap/>
            <w:hideMark/>
          </w:tcPr>
          <w:p w14:paraId="51F5B2AF"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59D4CC2C"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53A9A3B4" w14:textId="77777777" w:rsidR="00E34D81" w:rsidRPr="004A6658" w:rsidRDefault="00E34D81"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E34D81" w:rsidRPr="004A6658" w14:paraId="43F46B4B"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6B67769D" w14:textId="77777777" w:rsidR="00E34D81" w:rsidRPr="004A6658" w:rsidRDefault="00E34D81"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7B3E53ED" w14:textId="1CD56A15"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64,2%</w:t>
            </w:r>
          </w:p>
        </w:tc>
        <w:tc>
          <w:tcPr>
            <w:tcW w:w="1755" w:type="dxa"/>
            <w:tcBorders>
              <w:top w:val="single" w:sz="4" w:space="0" w:color="auto"/>
              <w:left w:val="single" w:sz="4" w:space="0" w:color="auto"/>
              <w:bottom w:val="single" w:sz="4" w:space="0" w:color="auto"/>
              <w:right w:val="single" w:sz="4" w:space="0" w:color="auto"/>
            </w:tcBorders>
            <w:noWrap/>
            <w:hideMark/>
          </w:tcPr>
          <w:p w14:paraId="2126A4B5" w14:textId="15369153" w:rsidR="00E34D81" w:rsidRPr="004A6658" w:rsidRDefault="00E34D81"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66,2%</w:t>
            </w:r>
          </w:p>
        </w:tc>
        <w:tc>
          <w:tcPr>
            <w:tcW w:w="1537" w:type="dxa"/>
            <w:tcBorders>
              <w:top w:val="single" w:sz="4" w:space="0" w:color="auto"/>
              <w:left w:val="single" w:sz="4" w:space="0" w:color="auto"/>
              <w:bottom w:val="single" w:sz="4" w:space="0" w:color="auto"/>
              <w:right w:val="single" w:sz="4" w:space="0" w:color="auto"/>
            </w:tcBorders>
            <w:noWrap/>
            <w:hideMark/>
          </w:tcPr>
          <w:p w14:paraId="62898619"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50EA5ED3"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4A449427" w14:textId="77777777" w:rsidR="00E34D81" w:rsidRPr="004A6658" w:rsidRDefault="00E34D8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DE4A09" w:rsidRPr="004A6658" w14:paraId="42A6E191"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12C4EEE5"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280D8815"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2A2A4CA5"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537" w:type="dxa"/>
            <w:tcBorders>
              <w:top w:val="single" w:sz="4" w:space="0" w:color="auto"/>
              <w:left w:val="single" w:sz="4" w:space="0" w:color="auto"/>
              <w:bottom w:val="single" w:sz="4" w:space="0" w:color="auto"/>
              <w:right w:val="single" w:sz="4" w:space="0" w:color="auto"/>
            </w:tcBorders>
            <w:noWrap/>
            <w:hideMark/>
          </w:tcPr>
          <w:p w14:paraId="33CB2691"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13934D3D"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1506D85B" w14:textId="77777777" w:rsidR="00DE4A09" w:rsidRPr="004A6658" w:rsidRDefault="00DE4A0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CB13CF" w:rsidRPr="004A6658" w14:paraId="2F38631F"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17284E98" w14:textId="77777777" w:rsidR="00CB13CF" w:rsidRPr="004A6658" w:rsidRDefault="00CB13CF"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005BEBAC"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616CDFC7" w14:textId="04F6D6C3" w:rsidR="00CB13CF" w:rsidRPr="004A6658" w:rsidRDefault="00CB13CF"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32,8%</w:t>
            </w:r>
          </w:p>
        </w:tc>
        <w:tc>
          <w:tcPr>
            <w:tcW w:w="1537" w:type="dxa"/>
            <w:tcBorders>
              <w:top w:val="single" w:sz="4" w:space="0" w:color="auto"/>
              <w:left w:val="single" w:sz="4" w:space="0" w:color="auto"/>
              <w:bottom w:val="single" w:sz="4" w:space="0" w:color="auto"/>
              <w:right w:val="single" w:sz="4" w:space="0" w:color="auto"/>
            </w:tcBorders>
            <w:noWrap/>
            <w:hideMark/>
          </w:tcPr>
          <w:p w14:paraId="28D1BB46"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110A3676"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4FD81206"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CB13CF" w:rsidRPr="004A6658" w14:paraId="2169140F"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213F682B" w14:textId="77777777" w:rsidR="00CB13CF" w:rsidRPr="004A6658" w:rsidRDefault="00CB13CF"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188BED2D"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4B1689A0" w14:textId="7E27B718" w:rsidR="00CB13CF" w:rsidRPr="004A6658" w:rsidRDefault="00CB13CF"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67,2%</w:t>
            </w:r>
          </w:p>
        </w:tc>
        <w:tc>
          <w:tcPr>
            <w:tcW w:w="1537" w:type="dxa"/>
            <w:tcBorders>
              <w:top w:val="single" w:sz="4" w:space="0" w:color="auto"/>
              <w:left w:val="single" w:sz="4" w:space="0" w:color="auto"/>
              <w:bottom w:val="single" w:sz="4" w:space="0" w:color="auto"/>
              <w:right w:val="single" w:sz="4" w:space="0" w:color="auto"/>
            </w:tcBorders>
            <w:noWrap/>
            <w:hideMark/>
          </w:tcPr>
          <w:p w14:paraId="3AAA9465"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3D0BB54B"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0536C67B"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DE4A09" w:rsidRPr="004A6658" w14:paraId="56839188"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57333FD7" w14:textId="77777777" w:rsidR="00DE4A09" w:rsidRPr="004A6658" w:rsidRDefault="00DE4A09" w:rsidP="008B6ACD">
            <w:pPr>
              <w:spacing w:line="276" w:lineRule="auto"/>
              <w:jc w:val="center"/>
              <w:rPr>
                <w:rFonts w:asciiTheme="minorHAnsi" w:eastAsia="Times New Roman" w:hAnsiTheme="minorHAnsi" w:cstheme="minorHAnsi"/>
                <w:color w:val="000000"/>
                <w:sz w:val="18"/>
                <w:szCs w:val="18"/>
                <w:lang w:eastAsia="pt-BR"/>
              </w:rPr>
            </w:pPr>
          </w:p>
        </w:tc>
        <w:tc>
          <w:tcPr>
            <w:tcW w:w="1221" w:type="dxa"/>
            <w:tcBorders>
              <w:top w:val="single" w:sz="4" w:space="0" w:color="auto"/>
              <w:left w:val="single" w:sz="4" w:space="0" w:color="auto"/>
              <w:bottom w:val="single" w:sz="4" w:space="0" w:color="auto"/>
              <w:right w:val="single" w:sz="4" w:space="0" w:color="auto"/>
            </w:tcBorders>
            <w:noWrap/>
            <w:hideMark/>
          </w:tcPr>
          <w:p w14:paraId="64250461"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7B25DEF1"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537" w:type="dxa"/>
            <w:tcBorders>
              <w:top w:val="single" w:sz="4" w:space="0" w:color="auto"/>
              <w:left w:val="single" w:sz="4" w:space="0" w:color="auto"/>
              <w:bottom w:val="single" w:sz="4" w:space="0" w:color="auto"/>
              <w:right w:val="single" w:sz="4" w:space="0" w:color="auto"/>
            </w:tcBorders>
            <w:noWrap/>
            <w:hideMark/>
          </w:tcPr>
          <w:p w14:paraId="76E6BE5B"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0D219E2D"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5DBDD43A" w14:textId="77777777" w:rsidR="00DE4A09" w:rsidRPr="004A6658" w:rsidRDefault="00DE4A0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CB13CF" w:rsidRPr="004A6658" w14:paraId="7106459B" w14:textId="77777777" w:rsidTr="003D1FD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1072EDCB" w14:textId="77777777" w:rsidR="00CB13CF" w:rsidRPr="004A6658" w:rsidRDefault="00CB13CF"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Pública</w:t>
            </w:r>
          </w:p>
        </w:tc>
        <w:tc>
          <w:tcPr>
            <w:tcW w:w="1221" w:type="dxa"/>
            <w:tcBorders>
              <w:top w:val="single" w:sz="4" w:space="0" w:color="auto"/>
              <w:left w:val="single" w:sz="4" w:space="0" w:color="auto"/>
              <w:bottom w:val="single" w:sz="4" w:space="0" w:color="auto"/>
              <w:right w:val="single" w:sz="4" w:space="0" w:color="auto"/>
            </w:tcBorders>
            <w:noWrap/>
            <w:hideMark/>
          </w:tcPr>
          <w:p w14:paraId="241940FE"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77DF053F" w14:textId="53F40597" w:rsidR="00CB13CF" w:rsidRPr="004A6658" w:rsidRDefault="00CB13CF"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24,7%</w:t>
            </w:r>
          </w:p>
        </w:tc>
        <w:tc>
          <w:tcPr>
            <w:tcW w:w="1537" w:type="dxa"/>
            <w:tcBorders>
              <w:top w:val="single" w:sz="4" w:space="0" w:color="auto"/>
              <w:left w:val="single" w:sz="4" w:space="0" w:color="auto"/>
              <w:bottom w:val="single" w:sz="4" w:space="0" w:color="auto"/>
              <w:right w:val="single" w:sz="4" w:space="0" w:color="auto"/>
            </w:tcBorders>
            <w:noWrap/>
            <w:hideMark/>
          </w:tcPr>
          <w:p w14:paraId="41D92BD6"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43738496"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41B25226" w14:textId="77777777" w:rsidR="00CB13CF" w:rsidRPr="004A6658" w:rsidRDefault="00CB13C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r w:rsidR="00CB13CF" w:rsidRPr="004A6658" w14:paraId="14489166" w14:textId="77777777" w:rsidTr="003D1FD0">
        <w:trPr>
          <w:trHeight w:val="297"/>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noWrap/>
            <w:hideMark/>
          </w:tcPr>
          <w:p w14:paraId="18A9484B" w14:textId="77777777" w:rsidR="00CB13CF" w:rsidRPr="004A6658" w:rsidRDefault="00CB13CF"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Privada</w:t>
            </w:r>
          </w:p>
        </w:tc>
        <w:tc>
          <w:tcPr>
            <w:tcW w:w="1221" w:type="dxa"/>
            <w:tcBorders>
              <w:top w:val="single" w:sz="4" w:space="0" w:color="auto"/>
              <w:left w:val="single" w:sz="4" w:space="0" w:color="auto"/>
              <w:bottom w:val="single" w:sz="4" w:space="0" w:color="auto"/>
              <w:right w:val="single" w:sz="4" w:space="0" w:color="auto"/>
            </w:tcBorders>
            <w:noWrap/>
            <w:hideMark/>
          </w:tcPr>
          <w:p w14:paraId="314717D3"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755" w:type="dxa"/>
            <w:tcBorders>
              <w:top w:val="single" w:sz="4" w:space="0" w:color="auto"/>
              <w:left w:val="single" w:sz="4" w:space="0" w:color="auto"/>
              <w:bottom w:val="single" w:sz="4" w:space="0" w:color="auto"/>
              <w:right w:val="single" w:sz="4" w:space="0" w:color="auto"/>
            </w:tcBorders>
            <w:noWrap/>
            <w:hideMark/>
          </w:tcPr>
          <w:p w14:paraId="0F69C46F" w14:textId="0C04B416" w:rsidR="00CB13CF" w:rsidRPr="004A6658" w:rsidRDefault="00CB13CF"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75,3%</w:t>
            </w:r>
          </w:p>
        </w:tc>
        <w:tc>
          <w:tcPr>
            <w:tcW w:w="1537" w:type="dxa"/>
            <w:tcBorders>
              <w:top w:val="single" w:sz="4" w:space="0" w:color="auto"/>
              <w:left w:val="single" w:sz="4" w:space="0" w:color="auto"/>
              <w:bottom w:val="single" w:sz="4" w:space="0" w:color="auto"/>
              <w:right w:val="single" w:sz="4" w:space="0" w:color="auto"/>
            </w:tcBorders>
            <w:noWrap/>
            <w:hideMark/>
          </w:tcPr>
          <w:p w14:paraId="67A19470"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315" w:type="dxa"/>
            <w:tcBorders>
              <w:top w:val="single" w:sz="4" w:space="0" w:color="auto"/>
              <w:left w:val="single" w:sz="4" w:space="0" w:color="auto"/>
              <w:bottom w:val="single" w:sz="4" w:space="0" w:color="auto"/>
              <w:right w:val="single" w:sz="4" w:space="0" w:color="auto"/>
            </w:tcBorders>
            <w:noWrap/>
            <w:hideMark/>
          </w:tcPr>
          <w:p w14:paraId="3CC87CC8"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535" w:type="dxa"/>
            <w:tcBorders>
              <w:top w:val="single" w:sz="4" w:space="0" w:color="auto"/>
              <w:left w:val="single" w:sz="4" w:space="0" w:color="auto"/>
              <w:bottom w:val="single" w:sz="4" w:space="0" w:color="auto"/>
              <w:right w:val="single" w:sz="4" w:space="0" w:color="auto"/>
            </w:tcBorders>
            <w:noWrap/>
            <w:hideMark/>
          </w:tcPr>
          <w:p w14:paraId="7267D44D" w14:textId="77777777" w:rsidR="00CB13CF" w:rsidRPr="004A6658" w:rsidRDefault="00CB13C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r>
    </w:tbl>
    <w:p w14:paraId="3EFEC09C" w14:textId="77777777" w:rsidR="00DE4A09" w:rsidRPr="004A6658" w:rsidRDefault="00DE4A09" w:rsidP="003D1FD0">
      <w:pPr>
        <w:spacing w:line="360" w:lineRule="auto"/>
        <w:jc w:val="both"/>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 xml:space="preserve">Fonte: </w:t>
      </w:r>
      <w:proofErr w:type="spellStart"/>
      <w:r w:rsidRPr="004A6658">
        <w:rPr>
          <w:rFonts w:asciiTheme="minorHAnsi" w:hAnsiTheme="minorHAnsi" w:cstheme="minorHAnsi"/>
          <w:color w:val="000000" w:themeColor="text1"/>
          <w:sz w:val="20"/>
          <w:szCs w:val="20"/>
        </w:rPr>
        <w:t>CenSup</w:t>
      </w:r>
      <w:proofErr w:type="spellEnd"/>
      <w:r w:rsidRPr="004A6658">
        <w:rPr>
          <w:rFonts w:asciiTheme="minorHAnsi" w:hAnsiTheme="minorHAnsi" w:cstheme="minorHAnsi"/>
          <w:color w:val="000000" w:themeColor="text1"/>
          <w:sz w:val="20"/>
          <w:szCs w:val="20"/>
        </w:rPr>
        <w:t xml:space="preserve"> (2019)</w:t>
      </w:r>
    </w:p>
    <w:p w14:paraId="44829CFA" w14:textId="77777777" w:rsidR="00DE4A09" w:rsidRPr="004A6658" w:rsidRDefault="00DE4A09" w:rsidP="009C11CB">
      <w:pPr>
        <w:spacing w:line="360" w:lineRule="auto"/>
        <w:ind w:firstLine="708"/>
        <w:jc w:val="both"/>
        <w:rPr>
          <w:rFonts w:asciiTheme="minorHAnsi" w:hAnsiTheme="minorHAnsi" w:cstheme="minorHAnsi"/>
          <w:color w:val="000000" w:themeColor="text1"/>
        </w:rPr>
      </w:pPr>
    </w:p>
    <w:p w14:paraId="3A3A7BBA" w14:textId="34673826" w:rsidR="000A10EE" w:rsidRPr="004A6658" w:rsidRDefault="000A10EE" w:rsidP="000A10EE">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r>
      <w:r w:rsidR="002A4073" w:rsidRPr="004A6658">
        <w:rPr>
          <w:rFonts w:asciiTheme="minorHAnsi" w:hAnsiTheme="minorHAnsi" w:cstheme="minorHAnsi"/>
          <w:color w:val="000000" w:themeColor="text1"/>
        </w:rPr>
        <w:t>Em relação ao Distrito Federal, q</w:t>
      </w:r>
      <w:r w:rsidRPr="004A6658">
        <w:rPr>
          <w:rFonts w:asciiTheme="minorHAnsi" w:hAnsiTheme="minorHAnsi" w:cstheme="minorHAnsi"/>
          <w:color w:val="000000" w:themeColor="text1"/>
        </w:rPr>
        <w:t>uando se discute a variação do número de matrículas em graduação (presencial e a distância</w:t>
      </w:r>
      <w:r w:rsidR="002A4073"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 xml:space="preserve">observa-se que a participação das matrículas em instituições públicas em relação ao total, apresentou um pequeno aumento percentual, saindo de </w:t>
      </w:r>
      <w:r w:rsidR="002A4073" w:rsidRPr="004A6658">
        <w:rPr>
          <w:rFonts w:asciiTheme="minorHAnsi" w:hAnsiTheme="minorHAnsi" w:cstheme="minorHAnsi"/>
          <w:color w:val="000000" w:themeColor="text1"/>
        </w:rPr>
        <w:t xml:space="preserve">cerca de </w:t>
      </w:r>
      <w:r w:rsidRPr="004A6658">
        <w:rPr>
          <w:rFonts w:asciiTheme="minorHAnsi" w:hAnsiTheme="minorHAnsi" w:cstheme="minorHAnsi"/>
          <w:color w:val="000000" w:themeColor="text1"/>
        </w:rPr>
        <w:t>15,</w:t>
      </w:r>
      <w:r w:rsidR="00BB6F54" w:rsidRPr="004A6658">
        <w:rPr>
          <w:rFonts w:asciiTheme="minorHAnsi" w:hAnsiTheme="minorHAnsi" w:cstheme="minorHAnsi"/>
          <w:color w:val="000000" w:themeColor="text1"/>
        </w:rPr>
        <w:t>8</w:t>
      </w:r>
      <w:r w:rsidRPr="004A6658">
        <w:rPr>
          <w:rFonts w:asciiTheme="minorHAnsi" w:hAnsiTheme="minorHAnsi" w:cstheme="minorHAnsi"/>
          <w:color w:val="000000" w:themeColor="text1"/>
        </w:rPr>
        <w:t>% para 18,2% (</w:t>
      </w:r>
      <w:r w:rsidR="00F00C63" w:rsidRPr="004A6658">
        <w:rPr>
          <w:rFonts w:asciiTheme="minorHAnsi" w:hAnsiTheme="minorHAnsi" w:cstheme="minorHAnsi"/>
          <w:color w:val="000000" w:themeColor="text1"/>
        </w:rPr>
        <w:t>quadro abaixo</w:t>
      </w:r>
      <w:r w:rsidRPr="004A6658">
        <w:rPr>
          <w:rFonts w:asciiTheme="minorHAnsi" w:hAnsiTheme="minorHAnsi" w:cstheme="minorHAnsi"/>
          <w:color w:val="000000" w:themeColor="text1"/>
        </w:rPr>
        <w:t>). Todavia, em termos do total de matrículas das IES públicas, o aumento foi de aproximadamente 65%, passando de 24.750 para 40.971</w:t>
      </w:r>
      <w:r w:rsidR="00742A3B" w:rsidRPr="004A6658">
        <w:rPr>
          <w:rFonts w:asciiTheme="minorHAnsi" w:hAnsiTheme="minorHAnsi" w:cstheme="minorHAnsi"/>
          <w:color w:val="000000" w:themeColor="text1"/>
        </w:rPr>
        <w:t xml:space="preserve">, que pode ser observado nos dois quadros abaixo, que trazem resultados vinculados, ou seja, o número de matrículas </w:t>
      </w:r>
      <w:r w:rsidR="00742A3B" w:rsidRPr="004A6658">
        <w:rPr>
          <w:rFonts w:asciiTheme="minorHAnsi" w:hAnsiTheme="minorHAnsi" w:cstheme="minorHAnsi"/>
          <w:color w:val="000000" w:themeColor="text1"/>
        </w:rPr>
        <w:lastRenderedPageBreak/>
        <w:t>relacionado à natureza administrativa da IES, como também como reflexo do número de cursos oferecidos por estas IES.</w:t>
      </w:r>
      <w:r w:rsidRPr="004A6658">
        <w:rPr>
          <w:rFonts w:asciiTheme="minorHAnsi" w:hAnsiTheme="minorHAnsi" w:cstheme="minorHAnsi"/>
          <w:color w:val="000000" w:themeColor="text1"/>
        </w:rPr>
        <w:t xml:space="preserve"> </w:t>
      </w:r>
    </w:p>
    <w:p w14:paraId="48B79E7F" w14:textId="43636942" w:rsidR="000A10EE" w:rsidRPr="004A6658" w:rsidRDefault="000A10EE" w:rsidP="008966E2">
      <w:pPr>
        <w:ind w:right="418"/>
        <w:jc w:val="both"/>
        <w:rPr>
          <w:rFonts w:asciiTheme="minorHAnsi" w:hAnsiTheme="minorHAnsi" w:cstheme="minorHAnsi"/>
          <w:color w:val="000000" w:themeColor="text1"/>
        </w:rPr>
      </w:pPr>
      <w:r w:rsidRPr="004A6658">
        <w:rPr>
          <w:rFonts w:asciiTheme="minorHAnsi" w:hAnsiTheme="minorHAnsi" w:cstheme="minorHAnsi"/>
          <w:b/>
          <w:color w:val="000000" w:themeColor="text1"/>
        </w:rPr>
        <w:t>Quadro 4</w:t>
      </w:r>
      <w:r w:rsidR="00E810E5" w:rsidRPr="004A6658">
        <w:rPr>
          <w:rFonts w:asciiTheme="minorHAnsi" w:hAnsiTheme="minorHAnsi" w:cstheme="minorHAnsi"/>
          <w:b/>
          <w:color w:val="000000" w:themeColor="text1"/>
        </w:rPr>
        <w:t>.5</w:t>
      </w:r>
      <w:r w:rsidR="00485A9A" w:rsidRPr="004A6658">
        <w:rPr>
          <w:rFonts w:asciiTheme="minorHAnsi" w:hAnsiTheme="minorHAnsi" w:cstheme="minorHAnsi"/>
          <w:b/>
          <w:color w:val="000000" w:themeColor="text1"/>
        </w:rPr>
        <w:t>a</w:t>
      </w:r>
      <w:r w:rsidRPr="004A6658">
        <w:rPr>
          <w:rFonts w:asciiTheme="minorHAnsi" w:hAnsiTheme="minorHAnsi" w:cstheme="minorHAnsi"/>
          <w:color w:val="000000" w:themeColor="text1"/>
        </w:rPr>
        <w:t xml:space="preserve">. Número de matrículas em cursos de graduação (presenciais e a distância) no Distrito Federal, segundo a </w:t>
      </w:r>
      <w:r w:rsidR="007B13BE" w:rsidRPr="004A6658">
        <w:rPr>
          <w:rFonts w:asciiTheme="minorHAnsi" w:hAnsiTheme="minorHAnsi" w:cstheme="minorHAnsi"/>
          <w:color w:val="000000" w:themeColor="text1"/>
        </w:rPr>
        <w:t>categoria administrativa</w:t>
      </w:r>
      <w:r w:rsidRPr="004A6658">
        <w:rPr>
          <w:rFonts w:asciiTheme="minorHAnsi" w:hAnsiTheme="minorHAnsi" w:cstheme="minorHAnsi"/>
          <w:color w:val="000000" w:themeColor="text1"/>
        </w:rPr>
        <w:t xml:space="preserve"> da IES, na série histórica do </w:t>
      </w:r>
      <w:proofErr w:type="spellStart"/>
      <w:r w:rsidRPr="004A6658">
        <w:rPr>
          <w:rFonts w:asciiTheme="minorHAnsi" w:hAnsiTheme="minorHAnsi" w:cstheme="minorHAnsi"/>
          <w:color w:val="000000" w:themeColor="text1"/>
        </w:rPr>
        <w:t>CenSup</w:t>
      </w:r>
      <w:proofErr w:type="spellEnd"/>
      <w:r w:rsidRPr="004A6658">
        <w:rPr>
          <w:rFonts w:asciiTheme="minorHAnsi" w:hAnsiTheme="minorHAnsi" w:cstheme="minorHAnsi"/>
          <w:color w:val="000000" w:themeColor="text1"/>
        </w:rPr>
        <w:t xml:space="preserve"> 2010-2019. </w:t>
      </w:r>
    </w:p>
    <w:tbl>
      <w:tblPr>
        <w:tblStyle w:val="TabeladeLista4-nfase11"/>
        <w:tblW w:w="9613" w:type="dxa"/>
        <w:tblLook w:val="04A0" w:firstRow="1" w:lastRow="0" w:firstColumn="1" w:lastColumn="0" w:noHBand="0" w:noVBand="1"/>
      </w:tblPr>
      <w:tblGrid>
        <w:gridCol w:w="1522"/>
        <w:gridCol w:w="1522"/>
        <w:gridCol w:w="1522"/>
        <w:gridCol w:w="1894"/>
        <w:gridCol w:w="1659"/>
        <w:gridCol w:w="1494"/>
      </w:tblGrid>
      <w:tr w:rsidR="005A32AB" w:rsidRPr="004A6658" w14:paraId="7C5EAEAB" w14:textId="77777777" w:rsidTr="003D1FD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vMerge w:val="restart"/>
            <w:tcBorders>
              <w:top w:val="single" w:sz="4" w:space="0" w:color="auto"/>
              <w:left w:val="single" w:sz="4" w:space="0" w:color="auto"/>
              <w:bottom w:val="single" w:sz="4" w:space="0" w:color="auto"/>
              <w:right w:val="single" w:sz="4" w:space="0" w:color="auto"/>
            </w:tcBorders>
            <w:noWrap/>
            <w:hideMark/>
          </w:tcPr>
          <w:p w14:paraId="474857EF" w14:textId="77777777" w:rsidR="000A10EE" w:rsidRPr="004A6658" w:rsidRDefault="000A10EE" w:rsidP="008B6ACD">
            <w:pPr>
              <w:spacing w:line="276" w:lineRule="auto"/>
              <w:jc w:val="center"/>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Ano</w:t>
            </w:r>
          </w:p>
        </w:tc>
        <w:tc>
          <w:tcPr>
            <w:tcW w:w="6597" w:type="dxa"/>
            <w:gridSpan w:val="4"/>
            <w:tcBorders>
              <w:top w:val="single" w:sz="4" w:space="0" w:color="auto"/>
              <w:left w:val="single" w:sz="4" w:space="0" w:color="auto"/>
              <w:bottom w:val="single" w:sz="4" w:space="0" w:color="auto"/>
              <w:right w:val="single" w:sz="4" w:space="0" w:color="auto"/>
            </w:tcBorders>
            <w:noWrap/>
            <w:hideMark/>
          </w:tcPr>
          <w:p w14:paraId="3D6257F2" w14:textId="51EE8278" w:rsidR="000A10EE" w:rsidRPr="004A6658" w:rsidRDefault="007B13BE"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Categoria administrativa</w:t>
            </w:r>
          </w:p>
        </w:tc>
        <w:tc>
          <w:tcPr>
            <w:tcW w:w="1494" w:type="dxa"/>
            <w:vMerge w:val="restart"/>
            <w:tcBorders>
              <w:top w:val="single" w:sz="4" w:space="0" w:color="auto"/>
              <w:left w:val="single" w:sz="4" w:space="0" w:color="auto"/>
              <w:bottom w:val="single" w:sz="4" w:space="0" w:color="auto"/>
              <w:right w:val="single" w:sz="4" w:space="0" w:color="auto"/>
            </w:tcBorders>
            <w:noWrap/>
            <w:hideMark/>
          </w:tcPr>
          <w:p w14:paraId="00D4BCE1" w14:textId="77777777" w:rsidR="000A10EE" w:rsidRPr="004A6658" w:rsidRDefault="000A10EE"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Total</w:t>
            </w:r>
          </w:p>
        </w:tc>
      </w:tr>
      <w:tr w:rsidR="000A10EE" w:rsidRPr="004A6658" w14:paraId="4C586AD0"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vMerge/>
            <w:tcBorders>
              <w:top w:val="single" w:sz="4" w:space="0" w:color="auto"/>
              <w:left w:val="single" w:sz="4" w:space="0" w:color="auto"/>
              <w:bottom w:val="single" w:sz="4" w:space="0" w:color="auto"/>
              <w:right w:val="single" w:sz="4" w:space="0" w:color="auto"/>
            </w:tcBorders>
            <w:noWrap/>
            <w:hideMark/>
          </w:tcPr>
          <w:p w14:paraId="575FD965" w14:textId="77777777" w:rsidR="000A10EE" w:rsidRPr="004A6658" w:rsidRDefault="000A10EE" w:rsidP="008B6ACD">
            <w:pPr>
              <w:spacing w:line="276" w:lineRule="auto"/>
              <w:jc w:val="center"/>
              <w:rPr>
                <w:rFonts w:asciiTheme="minorHAnsi" w:eastAsia="Times New Roman" w:hAnsiTheme="minorHAnsi" w:cstheme="minorHAnsi"/>
                <w:b w:val="0"/>
                <w:color w:val="000000" w:themeColor="text1"/>
                <w:sz w:val="18"/>
                <w:szCs w:val="18"/>
              </w:rPr>
            </w:pPr>
          </w:p>
        </w:tc>
        <w:tc>
          <w:tcPr>
            <w:tcW w:w="3044" w:type="dxa"/>
            <w:gridSpan w:val="2"/>
            <w:tcBorders>
              <w:top w:val="single" w:sz="4" w:space="0" w:color="auto"/>
              <w:left w:val="single" w:sz="4" w:space="0" w:color="auto"/>
              <w:bottom w:val="single" w:sz="4" w:space="0" w:color="auto"/>
              <w:right w:val="single" w:sz="4" w:space="0" w:color="auto"/>
            </w:tcBorders>
            <w:noWrap/>
            <w:hideMark/>
          </w:tcPr>
          <w:p w14:paraId="1323E610"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Pública</w:t>
            </w:r>
          </w:p>
        </w:tc>
        <w:tc>
          <w:tcPr>
            <w:tcW w:w="3553" w:type="dxa"/>
            <w:gridSpan w:val="2"/>
            <w:tcBorders>
              <w:top w:val="single" w:sz="4" w:space="0" w:color="auto"/>
              <w:left w:val="single" w:sz="4" w:space="0" w:color="auto"/>
              <w:bottom w:val="single" w:sz="4" w:space="0" w:color="auto"/>
              <w:right w:val="single" w:sz="4" w:space="0" w:color="auto"/>
            </w:tcBorders>
          </w:tcPr>
          <w:p w14:paraId="633DBCA4"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Privada</w:t>
            </w:r>
          </w:p>
        </w:tc>
        <w:tc>
          <w:tcPr>
            <w:tcW w:w="1494" w:type="dxa"/>
            <w:vMerge/>
            <w:tcBorders>
              <w:top w:val="single" w:sz="4" w:space="0" w:color="auto"/>
              <w:left w:val="single" w:sz="4" w:space="0" w:color="auto"/>
              <w:bottom w:val="single" w:sz="4" w:space="0" w:color="auto"/>
              <w:right w:val="single" w:sz="4" w:space="0" w:color="auto"/>
            </w:tcBorders>
            <w:noWrap/>
            <w:hideMark/>
          </w:tcPr>
          <w:p w14:paraId="527ACEB2"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p>
        </w:tc>
      </w:tr>
      <w:tr w:rsidR="000A10EE" w:rsidRPr="004A6658" w14:paraId="4BED974D"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770699D5"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2010</w:t>
            </w:r>
          </w:p>
        </w:tc>
        <w:tc>
          <w:tcPr>
            <w:tcW w:w="1522" w:type="dxa"/>
            <w:tcBorders>
              <w:top w:val="single" w:sz="4" w:space="0" w:color="auto"/>
              <w:left w:val="single" w:sz="4" w:space="0" w:color="auto"/>
              <w:bottom w:val="single" w:sz="4" w:space="0" w:color="auto"/>
              <w:right w:val="single" w:sz="4" w:space="0" w:color="auto"/>
            </w:tcBorders>
            <w:noWrap/>
            <w:hideMark/>
          </w:tcPr>
          <w:p w14:paraId="53486C46"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24.750</w:t>
            </w:r>
          </w:p>
        </w:tc>
        <w:tc>
          <w:tcPr>
            <w:tcW w:w="1522" w:type="dxa"/>
            <w:tcBorders>
              <w:top w:val="single" w:sz="4" w:space="0" w:color="auto"/>
              <w:left w:val="single" w:sz="4" w:space="0" w:color="auto"/>
              <w:bottom w:val="single" w:sz="4" w:space="0" w:color="auto"/>
              <w:right w:val="single" w:sz="4" w:space="0" w:color="auto"/>
            </w:tcBorders>
          </w:tcPr>
          <w:p w14:paraId="1C6EA8DA"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15,75%</w:t>
            </w:r>
          </w:p>
        </w:tc>
        <w:tc>
          <w:tcPr>
            <w:tcW w:w="1894" w:type="dxa"/>
            <w:tcBorders>
              <w:top w:val="single" w:sz="4" w:space="0" w:color="auto"/>
              <w:left w:val="single" w:sz="4" w:space="0" w:color="auto"/>
              <w:bottom w:val="single" w:sz="4" w:space="0" w:color="auto"/>
              <w:right w:val="single" w:sz="4" w:space="0" w:color="auto"/>
            </w:tcBorders>
          </w:tcPr>
          <w:p w14:paraId="5C506A7E"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132.361</w:t>
            </w:r>
          </w:p>
        </w:tc>
        <w:tc>
          <w:tcPr>
            <w:tcW w:w="1659" w:type="dxa"/>
            <w:tcBorders>
              <w:top w:val="single" w:sz="4" w:space="0" w:color="auto"/>
              <w:left w:val="single" w:sz="4" w:space="0" w:color="auto"/>
              <w:bottom w:val="single" w:sz="4" w:space="0" w:color="auto"/>
              <w:right w:val="single" w:sz="4" w:space="0" w:color="auto"/>
            </w:tcBorders>
            <w:noWrap/>
            <w:hideMark/>
          </w:tcPr>
          <w:p w14:paraId="14123F90"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84,25%</w:t>
            </w:r>
          </w:p>
        </w:tc>
        <w:tc>
          <w:tcPr>
            <w:tcW w:w="1494" w:type="dxa"/>
            <w:tcBorders>
              <w:top w:val="single" w:sz="4" w:space="0" w:color="auto"/>
              <w:left w:val="single" w:sz="4" w:space="0" w:color="auto"/>
              <w:bottom w:val="single" w:sz="4" w:space="0" w:color="auto"/>
              <w:right w:val="single" w:sz="4" w:space="0" w:color="auto"/>
            </w:tcBorders>
            <w:noWrap/>
            <w:hideMark/>
          </w:tcPr>
          <w:p w14:paraId="1B1D3E59"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157.111</w:t>
            </w:r>
          </w:p>
        </w:tc>
      </w:tr>
      <w:tr w:rsidR="000A10EE" w:rsidRPr="004A6658" w14:paraId="4B0E3E11"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74D23CF0"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2011</w:t>
            </w:r>
          </w:p>
        </w:tc>
        <w:tc>
          <w:tcPr>
            <w:tcW w:w="1522" w:type="dxa"/>
            <w:tcBorders>
              <w:top w:val="single" w:sz="4" w:space="0" w:color="auto"/>
              <w:left w:val="single" w:sz="4" w:space="0" w:color="auto"/>
              <w:bottom w:val="single" w:sz="4" w:space="0" w:color="auto"/>
              <w:right w:val="single" w:sz="4" w:space="0" w:color="auto"/>
            </w:tcBorders>
            <w:noWrap/>
            <w:hideMark/>
          </w:tcPr>
          <w:p w14:paraId="4078A678"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28.591</w:t>
            </w:r>
          </w:p>
        </w:tc>
        <w:tc>
          <w:tcPr>
            <w:tcW w:w="1522" w:type="dxa"/>
            <w:tcBorders>
              <w:top w:val="single" w:sz="4" w:space="0" w:color="auto"/>
              <w:left w:val="single" w:sz="4" w:space="0" w:color="auto"/>
              <w:bottom w:val="single" w:sz="4" w:space="0" w:color="auto"/>
              <w:right w:val="single" w:sz="4" w:space="0" w:color="auto"/>
            </w:tcBorders>
          </w:tcPr>
          <w:p w14:paraId="6F9716FE"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15,25%</w:t>
            </w:r>
          </w:p>
        </w:tc>
        <w:tc>
          <w:tcPr>
            <w:tcW w:w="1894" w:type="dxa"/>
            <w:tcBorders>
              <w:top w:val="single" w:sz="4" w:space="0" w:color="auto"/>
              <w:left w:val="single" w:sz="4" w:space="0" w:color="auto"/>
              <w:bottom w:val="single" w:sz="4" w:space="0" w:color="auto"/>
              <w:right w:val="single" w:sz="4" w:space="0" w:color="auto"/>
            </w:tcBorders>
          </w:tcPr>
          <w:p w14:paraId="125A0078"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158.851</w:t>
            </w:r>
          </w:p>
        </w:tc>
        <w:tc>
          <w:tcPr>
            <w:tcW w:w="1659" w:type="dxa"/>
            <w:tcBorders>
              <w:top w:val="single" w:sz="4" w:space="0" w:color="auto"/>
              <w:left w:val="single" w:sz="4" w:space="0" w:color="auto"/>
              <w:bottom w:val="single" w:sz="4" w:space="0" w:color="auto"/>
              <w:right w:val="single" w:sz="4" w:space="0" w:color="auto"/>
            </w:tcBorders>
            <w:noWrap/>
            <w:hideMark/>
          </w:tcPr>
          <w:p w14:paraId="21D0A82E"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84,75%</w:t>
            </w:r>
          </w:p>
        </w:tc>
        <w:tc>
          <w:tcPr>
            <w:tcW w:w="1494" w:type="dxa"/>
            <w:tcBorders>
              <w:top w:val="single" w:sz="4" w:space="0" w:color="auto"/>
              <w:left w:val="single" w:sz="4" w:space="0" w:color="auto"/>
              <w:bottom w:val="single" w:sz="4" w:space="0" w:color="auto"/>
              <w:right w:val="single" w:sz="4" w:space="0" w:color="auto"/>
            </w:tcBorders>
            <w:noWrap/>
            <w:hideMark/>
          </w:tcPr>
          <w:p w14:paraId="5CD0A31C"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187.442</w:t>
            </w:r>
          </w:p>
        </w:tc>
      </w:tr>
      <w:tr w:rsidR="000A10EE" w:rsidRPr="004A6658" w14:paraId="03729632"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7C6FE44B"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2012</w:t>
            </w:r>
          </w:p>
        </w:tc>
        <w:tc>
          <w:tcPr>
            <w:tcW w:w="1522" w:type="dxa"/>
            <w:tcBorders>
              <w:top w:val="single" w:sz="4" w:space="0" w:color="auto"/>
              <w:left w:val="single" w:sz="4" w:space="0" w:color="auto"/>
              <w:bottom w:val="single" w:sz="4" w:space="0" w:color="auto"/>
              <w:right w:val="single" w:sz="4" w:space="0" w:color="auto"/>
            </w:tcBorders>
            <w:noWrap/>
            <w:hideMark/>
          </w:tcPr>
          <w:p w14:paraId="6B961471"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23.003</w:t>
            </w:r>
          </w:p>
        </w:tc>
        <w:tc>
          <w:tcPr>
            <w:tcW w:w="1522" w:type="dxa"/>
            <w:tcBorders>
              <w:top w:val="single" w:sz="4" w:space="0" w:color="auto"/>
              <w:left w:val="single" w:sz="4" w:space="0" w:color="auto"/>
              <w:bottom w:val="single" w:sz="4" w:space="0" w:color="auto"/>
              <w:right w:val="single" w:sz="4" w:space="0" w:color="auto"/>
            </w:tcBorders>
          </w:tcPr>
          <w:p w14:paraId="779B3559"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13,97%</w:t>
            </w:r>
          </w:p>
        </w:tc>
        <w:tc>
          <w:tcPr>
            <w:tcW w:w="1894" w:type="dxa"/>
            <w:tcBorders>
              <w:top w:val="single" w:sz="4" w:space="0" w:color="auto"/>
              <w:left w:val="single" w:sz="4" w:space="0" w:color="auto"/>
              <w:bottom w:val="single" w:sz="4" w:space="0" w:color="auto"/>
              <w:right w:val="single" w:sz="4" w:space="0" w:color="auto"/>
            </w:tcBorders>
          </w:tcPr>
          <w:p w14:paraId="185A92BE"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141.638</w:t>
            </w:r>
          </w:p>
        </w:tc>
        <w:tc>
          <w:tcPr>
            <w:tcW w:w="1659" w:type="dxa"/>
            <w:tcBorders>
              <w:top w:val="single" w:sz="4" w:space="0" w:color="auto"/>
              <w:left w:val="single" w:sz="4" w:space="0" w:color="auto"/>
              <w:bottom w:val="single" w:sz="4" w:space="0" w:color="auto"/>
              <w:right w:val="single" w:sz="4" w:space="0" w:color="auto"/>
            </w:tcBorders>
            <w:noWrap/>
            <w:hideMark/>
          </w:tcPr>
          <w:p w14:paraId="65BC3CCB"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86,03%</w:t>
            </w:r>
          </w:p>
        </w:tc>
        <w:tc>
          <w:tcPr>
            <w:tcW w:w="1494" w:type="dxa"/>
            <w:tcBorders>
              <w:top w:val="single" w:sz="4" w:space="0" w:color="auto"/>
              <w:left w:val="single" w:sz="4" w:space="0" w:color="auto"/>
              <w:bottom w:val="single" w:sz="4" w:space="0" w:color="auto"/>
              <w:right w:val="single" w:sz="4" w:space="0" w:color="auto"/>
            </w:tcBorders>
            <w:noWrap/>
            <w:hideMark/>
          </w:tcPr>
          <w:p w14:paraId="01751350"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164.641</w:t>
            </w:r>
          </w:p>
        </w:tc>
      </w:tr>
      <w:tr w:rsidR="000A10EE" w:rsidRPr="004A6658" w14:paraId="1DDD065F"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5DF89D22"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2013</w:t>
            </w:r>
          </w:p>
        </w:tc>
        <w:tc>
          <w:tcPr>
            <w:tcW w:w="1522" w:type="dxa"/>
            <w:tcBorders>
              <w:top w:val="single" w:sz="4" w:space="0" w:color="auto"/>
              <w:left w:val="single" w:sz="4" w:space="0" w:color="auto"/>
              <w:bottom w:val="single" w:sz="4" w:space="0" w:color="auto"/>
              <w:right w:val="single" w:sz="4" w:space="0" w:color="auto"/>
            </w:tcBorders>
            <w:noWrap/>
            <w:hideMark/>
          </w:tcPr>
          <w:p w14:paraId="25B103B1"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31.472</w:t>
            </w:r>
          </w:p>
        </w:tc>
        <w:tc>
          <w:tcPr>
            <w:tcW w:w="1522" w:type="dxa"/>
            <w:tcBorders>
              <w:top w:val="single" w:sz="4" w:space="0" w:color="auto"/>
              <w:left w:val="single" w:sz="4" w:space="0" w:color="auto"/>
              <w:bottom w:val="single" w:sz="4" w:space="0" w:color="auto"/>
              <w:right w:val="single" w:sz="4" w:space="0" w:color="auto"/>
            </w:tcBorders>
          </w:tcPr>
          <w:p w14:paraId="12E76BD4"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15,53%</w:t>
            </w:r>
          </w:p>
        </w:tc>
        <w:tc>
          <w:tcPr>
            <w:tcW w:w="1894" w:type="dxa"/>
            <w:tcBorders>
              <w:top w:val="single" w:sz="4" w:space="0" w:color="auto"/>
              <w:left w:val="single" w:sz="4" w:space="0" w:color="auto"/>
              <w:bottom w:val="single" w:sz="4" w:space="0" w:color="auto"/>
              <w:right w:val="single" w:sz="4" w:space="0" w:color="auto"/>
            </w:tcBorders>
          </w:tcPr>
          <w:p w14:paraId="53206547"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171.239</w:t>
            </w:r>
          </w:p>
        </w:tc>
        <w:tc>
          <w:tcPr>
            <w:tcW w:w="1659" w:type="dxa"/>
            <w:tcBorders>
              <w:top w:val="single" w:sz="4" w:space="0" w:color="auto"/>
              <w:left w:val="single" w:sz="4" w:space="0" w:color="auto"/>
              <w:bottom w:val="single" w:sz="4" w:space="0" w:color="auto"/>
              <w:right w:val="single" w:sz="4" w:space="0" w:color="auto"/>
            </w:tcBorders>
            <w:noWrap/>
            <w:hideMark/>
          </w:tcPr>
          <w:p w14:paraId="1CDA36A7"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84,47%</w:t>
            </w:r>
          </w:p>
        </w:tc>
        <w:tc>
          <w:tcPr>
            <w:tcW w:w="1494" w:type="dxa"/>
            <w:tcBorders>
              <w:top w:val="single" w:sz="4" w:space="0" w:color="auto"/>
              <w:left w:val="single" w:sz="4" w:space="0" w:color="auto"/>
              <w:bottom w:val="single" w:sz="4" w:space="0" w:color="auto"/>
              <w:right w:val="single" w:sz="4" w:space="0" w:color="auto"/>
            </w:tcBorders>
            <w:noWrap/>
            <w:hideMark/>
          </w:tcPr>
          <w:p w14:paraId="7A6F60AF"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202.711</w:t>
            </w:r>
          </w:p>
        </w:tc>
      </w:tr>
      <w:tr w:rsidR="000A10EE" w:rsidRPr="004A6658" w14:paraId="59ABC0A5"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434A3A76"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2014</w:t>
            </w:r>
          </w:p>
        </w:tc>
        <w:tc>
          <w:tcPr>
            <w:tcW w:w="1522" w:type="dxa"/>
            <w:tcBorders>
              <w:top w:val="single" w:sz="4" w:space="0" w:color="auto"/>
              <w:left w:val="single" w:sz="4" w:space="0" w:color="auto"/>
              <w:bottom w:val="single" w:sz="4" w:space="0" w:color="auto"/>
              <w:right w:val="single" w:sz="4" w:space="0" w:color="auto"/>
            </w:tcBorders>
            <w:noWrap/>
            <w:hideMark/>
          </w:tcPr>
          <w:p w14:paraId="11B19371"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33.267</w:t>
            </w:r>
          </w:p>
        </w:tc>
        <w:tc>
          <w:tcPr>
            <w:tcW w:w="1522" w:type="dxa"/>
            <w:tcBorders>
              <w:top w:val="single" w:sz="4" w:space="0" w:color="auto"/>
              <w:left w:val="single" w:sz="4" w:space="0" w:color="auto"/>
              <w:bottom w:val="single" w:sz="4" w:space="0" w:color="auto"/>
              <w:right w:val="single" w:sz="4" w:space="0" w:color="auto"/>
            </w:tcBorders>
          </w:tcPr>
          <w:p w14:paraId="64720FF8"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15,22%</w:t>
            </w:r>
          </w:p>
        </w:tc>
        <w:tc>
          <w:tcPr>
            <w:tcW w:w="1894" w:type="dxa"/>
            <w:tcBorders>
              <w:top w:val="single" w:sz="4" w:space="0" w:color="auto"/>
              <w:left w:val="single" w:sz="4" w:space="0" w:color="auto"/>
              <w:bottom w:val="single" w:sz="4" w:space="0" w:color="auto"/>
              <w:right w:val="single" w:sz="4" w:space="0" w:color="auto"/>
            </w:tcBorders>
          </w:tcPr>
          <w:p w14:paraId="06DB8699"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185.280</w:t>
            </w:r>
          </w:p>
        </w:tc>
        <w:tc>
          <w:tcPr>
            <w:tcW w:w="1659" w:type="dxa"/>
            <w:tcBorders>
              <w:top w:val="single" w:sz="4" w:space="0" w:color="auto"/>
              <w:left w:val="single" w:sz="4" w:space="0" w:color="auto"/>
              <w:bottom w:val="single" w:sz="4" w:space="0" w:color="auto"/>
              <w:right w:val="single" w:sz="4" w:space="0" w:color="auto"/>
            </w:tcBorders>
            <w:noWrap/>
            <w:hideMark/>
          </w:tcPr>
          <w:p w14:paraId="2EC74578"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84,78%</w:t>
            </w:r>
          </w:p>
        </w:tc>
        <w:tc>
          <w:tcPr>
            <w:tcW w:w="1494" w:type="dxa"/>
            <w:tcBorders>
              <w:top w:val="single" w:sz="4" w:space="0" w:color="auto"/>
              <w:left w:val="single" w:sz="4" w:space="0" w:color="auto"/>
              <w:bottom w:val="single" w:sz="4" w:space="0" w:color="auto"/>
              <w:right w:val="single" w:sz="4" w:space="0" w:color="auto"/>
            </w:tcBorders>
            <w:noWrap/>
            <w:hideMark/>
          </w:tcPr>
          <w:p w14:paraId="2DC0D4AD"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218.547</w:t>
            </w:r>
          </w:p>
        </w:tc>
      </w:tr>
      <w:tr w:rsidR="000A10EE" w:rsidRPr="004A6658" w14:paraId="34D09695"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2D0A64F1"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2015</w:t>
            </w:r>
          </w:p>
        </w:tc>
        <w:tc>
          <w:tcPr>
            <w:tcW w:w="1522" w:type="dxa"/>
            <w:tcBorders>
              <w:top w:val="single" w:sz="4" w:space="0" w:color="auto"/>
              <w:left w:val="single" w:sz="4" w:space="0" w:color="auto"/>
              <w:bottom w:val="single" w:sz="4" w:space="0" w:color="auto"/>
              <w:right w:val="single" w:sz="4" w:space="0" w:color="auto"/>
            </w:tcBorders>
            <w:noWrap/>
            <w:hideMark/>
          </w:tcPr>
          <w:p w14:paraId="02CF33B7"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36.203</w:t>
            </w:r>
          </w:p>
        </w:tc>
        <w:tc>
          <w:tcPr>
            <w:tcW w:w="1522" w:type="dxa"/>
            <w:tcBorders>
              <w:top w:val="single" w:sz="4" w:space="0" w:color="auto"/>
              <w:left w:val="single" w:sz="4" w:space="0" w:color="auto"/>
              <w:bottom w:val="single" w:sz="4" w:space="0" w:color="auto"/>
              <w:right w:val="single" w:sz="4" w:space="0" w:color="auto"/>
            </w:tcBorders>
          </w:tcPr>
          <w:p w14:paraId="61FFB5DD"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17,78%</w:t>
            </w:r>
          </w:p>
        </w:tc>
        <w:tc>
          <w:tcPr>
            <w:tcW w:w="1894" w:type="dxa"/>
            <w:tcBorders>
              <w:top w:val="single" w:sz="4" w:space="0" w:color="auto"/>
              <w:left w:val="single" w:sz="4" w:space="0" w:color="auto"/>
              <w:bottom w:val="single" w:sz="4" w:space="0" w:color="auto"/>
              <w:right w:val="single" w:sz="4" w:space="0" w:color="auto"/>
            </w:tcBorders>
          </w:tcPr>
          <w:p w14:paraId="29F0DCF2"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167.368</w:t>
            </w:r>
          </w:p>
        </w:tc>
        <w:tc>
          <w:tcPr>
            <w:tcW w:w="1659" w:type="dxa"/>
            <w:tcBorders>
              <w:top w:val="single" w:sz="4" w:space="0" w:color="auto"/>
              <w:left w:val="single" w:sz="4" w:space="0" w:color="auto"/>
              <w:bottom w:val="single" w:sz="4" w:space="0" w:color="auto"/>
              <w:right w:val="single" w:sz="4" w:space="0" w:color="auto"/>
            </w:tcBorders>
            <w:noWrap/>
            <w:hideMark/>
          </w:tcPr>
          <w:p w14:paraId="1858EB7C"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82,22%</w:t>
            </w:r>
          </w:p>
        </w:tc>
        <w:tc>
          <w:tcPr>
            <w:tcW w:w="1494" w:type="dxa"/>
            <w:tcBorders>
              <w:top w:val="single" w:sz="4" w:space="0" w:color="auto"/>
              <w:left w:val="single" w:sz="4" w:space="0" w:color="auto"/>
              <w:bottom w:val="single" w:sz="4" w:space="0" w:color="auto"/>
              <w:right w:val="single" w:sz="4" w:space="0" w:color="auto"/>
            </w:tcBorders>
            <w:noWrap/>
            <w:hideMark/>
          </w:tcPr>
          <w:p w14:paraId="264EB709"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203.571</w:t>
            </w:r>
          </w:p>
        </w:tc>
      </w:tr>
      <w:tr w:rsidR="000A10EE" w:rsidRPr="004A6658" w14:paraId="0D8EFFDA"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412DA274"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2016</w:t>
            </w:r>
          </w:p>
        </w:tc>
        <w:tc>
          <w:tcPr>
            <w:tcW w:w="1522" w:type="dxa"/>
            <w:tcBorders>
              <w:top w:val="single" w:sz="4" w:space="0" w:color="auto"/>
              <w:left w:val="single" w:sz="4" w:space="0" w:color="auto"/>
              <w:bottom w:val="single" w:sz="4" w:space="0" w:color="auto"/>
              <w:right w:val="single" w:sz="4" w:space="0" w:color="auto"/>
            </w:tcBorders>
            <w:noWrap/>
            <w:hideMark/>
          </w:tcPr>
          <w:p w14:paraId="0EBE0B31"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37.187</w:t>
            </w:r>
          </w:p>
        </w:tc>
        <w:tc>
          <w:tcPr>
            <w:tcW w:w="1522" w:type="dxa"/>
            <w:tcBorders>
              <w:top w:val="single" w:sz="4" w:space="0" w:color="auto"/>
              <w:left w:val="single" w:sz="4" w:space="0" w:color="auto"/>
              <w:bottom w:val="single" w:sz="4" w:space="0" w:color="auto"/>
              <w:right w:val="single" w:sz="4" w:space="0" w:color="auto"/>
            </w:tcBorders>
          </w:tcPr>
          <w:p w14:paraId="2BC0227B"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16,81%</w:t>
            </w:r>
          </w:p>
        </w:tc>
        <w:tc>
          <w:tcPr>
            <w:tcW w:w="1894" w:type="dxa"/>
            <w:tcBorders>
              <w:top w:val="single" w:sz="4" w:space="0" w:color="auto"/>
              <w:left w:val="single" w:sz="4" w:space="0" w:color="auto"/>
              <w:bottom w:val="single" w:sz="4" w:space="0" w:color="auto"/>
              <w:right w:val="single" w:sz="4" w:space="0" w:color="auto"/>
            </w:tcBorders>
          </w:tcPr>
          <w:p w14:paraId="04F78DB2"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184.025</w:t>
            </w:r>
          </w:p>
        </w:tc>
        <w:tc>
          <w:tcPr>
            <w:tcW w:w="1659" w:type="dxa"/>
            <w:tcBorders>
              <w:top w:val="single" w:sz="4" w:space="0" w:color="auto"/>
              <w:left w:val="single" w:sz="4" w:space="0" w:color="auto"/>
              <w:bottom w:val="single" w:sz="4" w:space="0" w:color="auto"/>
              <w:right w:val="single" w:sz="4" w:space="0" w:color="auto"/>
            </w:tcBorders>
            <w:noWrap/>
            <w:hideMark/>
          </w:tcPr>
          <w:p w14:paraId="2803A44E"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83,19%</w:t>
            </w:r>
          </w:p>
        </w:tc>
        <w:tc>
          <w:tcPr>
            <w:tcW w:w="1494" w:type="dxa"/>
            <w:tcBorders>
              <w:top w:val="single" w:sz="4" w:space="0" w:color="auto"/>
              <w:left w:val="single" w:sz="4" w:space="0" w:color="auto"/>
              <w:bottom w:val="single" w:sz="4" w:space="0" w:color="auto"/>
              <w:right w:val="single" w:sz="4" w:space="0" w:color="auto"/>
            </w:tcBorders>
            <w:noWrap/>
            <w:hideMark/>
          </w:tcPr>
          <w:p w14:paraId="2EC3187B"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221.212</w:t>
            </w:r>
          </w:p>
        </w:tc>
      </w:tr>
      <w:tr w:rsidR="000A10EE" w:rsidRPr="004A6658" w14:paraId="09D451E0"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41FA0784"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2017</w:t>
            </w:r>
          </w:p>
        </w:tc>
        <w:tc>
          <w:tcPr>
            <w:tcW w:w="1522" w:type="dxa"/>
            <w:tcBorders>
              <w:top w:val="single" w:sz="4" w:space="0" w:color="auto"/>
              <w:left w:val="single" w:sz="4" w:space="0" w:color="auto"/>
              <w:bottom w:val="single" w:sz="4" w:space="0" w:color="auto"/>
              <w:right w:val="single" w:sz="4" w:space="0" w:color="auto"/>
            </w:tcBorders>
            <w:noWrap/>
            <w:hideMark/>
          </w:tcPr>
          <w:p w14:paraId="2FFF2B12"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39.109</w:t>
            </w:r>
          </w:p>
        </w:tc>
        <w:tc>
          <w:tcPr>
            <w:tcW w:w="1522" w:type="dxa"/>
            <w:tcBorders>
              <w:top w:val="single" w:sz="4" w:space="0" w:color="auto"/>
              <w:left w:val="single" w:sz="4" w:space="0" w:color="auto"/>
              <w:bottom w:val="single" w:sz="4" w:space="0" w:color="auto"/>
              <w:right w:val="single" w:sz="4" w:space="0" w:color="auto"/>
            </w:tcBorders>
          </w:tcPr>
          <w:p w14:paraId="6B241C64"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17,52%</w:t>
            </w:r>
          </w:p>
        </w:tc>
        <w:tc>
          <w:tcPr>
            <w:tcW w:w="1894" w:type="dxa"/>
            <w:tcBorders>
              <w:top w:val="single" w:sz="4" w:space="0" w:color="auto"/>
              <w:left w:val="single" w:sz="4" w:space="0" w:color="auto"/>
              <w:bottom w:val="single" w:sz="4" w:space="0" w:color="auto"/>
              <w:right w:val="single" w:sz="4" w:space="0" w:color="auto"/>
            </w:tcBorders>
          </w:tcPr>
          <w:p w14:paraId="636213C6"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184.118</w:t>
            </w:r>
          </w:p>
        </w:tc>
        <w:tc>
          <w:tcPr>
            <w:tcW w:w="1659" w:type="dxa"/>
            <w:tcBorders>
              <w:top w:val="single" w:sz="4" w:space="0" w:color="auto"/>
              <w:left w:val="single" w:sz="4" w:space="0" w:color="auto"/>
              <w:bottom w:val="single" w:sz="4" w:space="0" w:color="auto"/>
              <w:right w:val="single" w:sz="4" w:space="0" w:color="auto"/>
            </w:tcBorders>
            <w:noWrap/>
            <w:hideMark/>
          </w:tcPr>
          <w:p w14:paraId="449D7F0D"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82,48%</w:t>
            </w:r>
          </w:p>
        </w:tc>
        <w:tc>
          <w:tcPr>
            <w:tcW w:w="1494" w:type="dxa"/>
            <w:tcBorders>
              <w:top w:val="single" w:sz="4" w:space="0" w:color="auto"/>
              <w:left w:val="single" w:sz="4" w:space="0" w:color="auto"/>
              <w:bottom w:val="single" w:sz="4" w:space="0" w:color="auto"/>
              <w:right w:val="single" w:sz="4" w:space="0" w:color="auto"/>
            </w:tcBorders>
            <w:noWrap/>
            <w:hideMark/>
          </w:tcPr>
          <w:p w14:paraId="691FF3AE"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223.227</w:t>
            </w:r>
          </w:p>
        </w:tc>
      </w:tr>
      <w:tr w:rsidR="000A10EE" w:rsidRPr="004A6658" w14:paraId="608DB6C2"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3155B4ED"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2018</w:t>
            </w:r>
          </w:p>
        </w:tc>
        <w:tc>
          <w:tcPr>
            <w:tcW w:w="1522" w:type="dxa"/>
            <w:tcBorders>
              <w:top w:val="single" w:sz="4" w:space="0" w:color="auto"/>
              <w:left w:val="single" w:sz="4" w:space="0" w:color="auto"/>
              <w:bottom w:val="single" w:sz="4" w:space="0" w:color="auto"/>
              <w:right w:val="single" w:sz="4" w:space="0" w:color="auto"/>
            </w:tcBorders>
            <w:noWrap/>
            <w:hideMark/>
          </w:tcPr>
          <w:p w14:paraId="400AA491"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39.948</w:t>
            </w:r>
          </w:p>
        </w:tc>
        <w:tc>
          <w:tcPr>
            <w:tcW w:w="1522" w:type="dxa"/>
            <w:tcBorders>
              <w:top w:val="single" w:sz="4" w:space="0" w:color="auto"/>
              <w:left w:val="single" w:sz="4" w:space="0" w:color="auto"/>
              <w:bottom w:val="single" w:sz="4" w:space="0" w:color="auto"/>
              <w:right w:val="single" w:sz="4" w:space="0" w:color="auto"/>
            </w:tcBorders>
          </w:tcPr>
          <w:p w14:paraId="7358188D"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18,03%</w:t>
            </w:r>
          </w:p>
        </w:tc>
        <w:tc>
          <w:tcPr>
            <w:tcW w:w="1894" w:type="dxa"/>
            <w:tcBorders>
              <w:top w:val="single" w:sz="4" w:space="0" w:color="auto"/>
              <w:left w:val="single" w:sz="4" w:space="0" w:color="auto"/>
              <w:bottom w:val="single" w:sz="4" w:space="0" w:color="auto"/>
              <w:right w:val="single" w:sz="4" w:space="0" w:color="auto"/>
            </w:tcBorders>
          </w:tcPr>
          <w:p w14:paraId="15B2DD2D"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181.587</w:t>
            </w:r>
          </w:p>
        </w:tc>
        <w:tc>
          <w:tcPr>
            <w:tcW w:w="1659" w:type="dxa"/>
            <w:tcBorders>
              <w:top w:val="single" w:sz="4" w:space="0" w:color="auto"/>
              <w:left w:val="single" w:sz="4" w:space="0" w:color="auto"/>
              <w:bottom w:val="single" w:sz="4" w:space="0" w:color="auto"/>
              <w:right w:val="single" w:sz="4" w:space="0" w:color="auto"/>
            </w:tcBorders>
            <w:noWrap/>
            <w:hideMark/>
          </w:tcPr>
          <w:p w14:paraId="09DBB5E2"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81,97%</w:t>
            </w:r>
          </w:p>
        </w:tc>
        <w:tc>
          <w:tcPr>
            <w:tcW w:w="1494" w:type="dxa"/>
            <w:tcBorders>
              <w:top w:val="single" w:sz="4" w:space="0" w:color="auto"/>
              <w:left w:val="single" w:sz="4" w:space="0" w:color="auto"/>
              <w:bottom w:val="single" w:sz="4" w:space="0" w:color="auto"/>
              <w:right w:val="single" w:sz="4" w:space="0" w:color="auto"/>
            </w:tcBorders>
            <w:noWrap/>
            <w:hideMark/>
          </w:tcPr>
          <w:p w14:paraId="4CDD4ADC"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221.535</w:t>
            </w:r>
          </w:p>
        </w:tc>
      </w:tr>
      <w:tr w:rsidR="000A10EE" w:rsidRPr="004A6658" w14:paraId="56FC1E53" w14:textId="77777777" w:rsidTr="003D1FD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37A90C57" w14:textId="77777777" w:rsidR="000A10EE" w:rsidRPr="004A6658" w:rsidRDefault="000A10E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2019</w:t>
            </w:r>
          </w:p>
        </w:tc>
        <w:tc>
          <w:tcPr>
            <w:tcW w:w="1522" w:type="dxa"/>
            <w:tcBorders>
              <w:top w:val="single" w:sz="4" w:space="0" w:color="auto"/>
              <w:left w:val="single" w:sz="4" w:space="0" w:color="auto"/>
              <w:bottom w:val="single" w:sz="4" w:space="0" w:color="auto"/>
              <w:right w:val="single" w:sz="4" w:space="0" w:color="auto"/>
            </w:tcBorders>
            <w:noWrap/>
            <w:hideMark/>
          </w:tcPr>
          <w:p w14:paraId="6B4B339A"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40.971</w:t>
            </w:r>
          </w:p>
        </w:tc>
        <w:tc>
          <w:tcPr>
            <w:tcW w:w="1522" w:type="dxa"/>
            <w:tcBorders>
              <w:top w:val="single" w:sz="4" w:space="0" w:color="auto"/>
              <w:left w:val="single" w:sz="4" w:space="0" w:color="auto"/>
              <w:bottom w:val="single" w:sz="4" w:space="0" w:color="auto"/>
              <w:right w:val="single" w:sz="4" w:space="0" w:color="auto"/>
            </w:tcBorders>
          </w:tcPr>
          <w:p w14:paraId="3F079E85"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18,25%</w:t>
            </w:r>
          </w:p>
        </w:tc>
        <w:tc>
          <w:tcPr>
            <w:tcW w:w="1894" w:type="dxa"/>
            <w:tcBorders>
              <w:top w:val="single" w:sz="4" w:space="0" w:color="auto"/>
              <w:left w:val="single" w:sz="4" w:space="0" w:color="auto"/>
              <w:bottom w:val="single" w:sz="4" w:space="0" w:color="auto"/>
              <w:right w:val="single" w:sz="4" w:space="0" w:color="auto"/>
            </w:tcBorders>
          </w:tcPr>
          <w:p w14:paraId="22592CA9"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183.483</w:t>
            </w:r>
          </w:p>
        </w:tc>
        <w:tc>
          <w:tcPr>
            <w:tcW w:w="1659" w:type="dxa"/>
            <w:tcBorders>
              <w:top w:val="single" w:sz="4" w:space="0" w:color="auto"/>
              <w:left w:val="single" w:sz="4" w:space="0" w:color="auto"/>
              <w:bottom w:val="single" w:sz="4" w:space="0" w:color="auto"/>
              <w:right w:val="single" w:sz="4" w:space="0" w:color="auto"/>
            </w:tcBorders>
            <w:noWrap/>
            <w:hideMark/>
          </w:tcPr>
          <w:p w14:paraId="521308CA"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81,75%</w:t>
            </w:r>
          </w:p>
        </w:tc>
        <w:tc>
          <w:tcPr>
            <w:tcW w:w="1494" w:type="dxa"/>
            <w:tcBorders>
              <w:top w:val="single" w:sz="4" w:space="0" w:color="auto"/>
              <w:left w:val="single" w:sz="4" w:space="0" w:color="auto"/>
              <w:bottom w:val="single" w:sz="4" w:space="0" w:color="auto"/>
              <w:right w:val="single" w:sz="4" w:space="0" w:color="auto"/>
            </w:tcBorders>
            <w:noWrap/>
            <w:hideMark/>
          </w:tcPr>
          <w:p w14:paraId="3F450C78"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224.454</w:t>
            </w:r>
          </w:p>
        </w:tc>
      </w:tr>
      <w:tr w:rsidR="000A10EE" w:rsidRPr="004A6658" w14:paraId="09C43D20" w14:textId="77777777" w:rsidTr="003D1FD0">
        <w:trPr>
          <w:trHeight w:val="34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212441FA" w14:textId="77777777" w:rsidR="000A10EE" w:rsidRPr="004A6658" w:rsidRDefault="000A10EE" w:rsidP="008B6ACD">
            <w:pPr>
              <w:spacing w:line="276" w:lineRule="auto"/>
              <w:jc w:val="center"/>
              <w:rPr>
                <w:rFonts w:asciiTheme="minorHAnsi" w:eastAsia="Times New Roman" w:hAnsiTheme="minorHAnsi" w:cstheme="minorHAnsi"/>
                <w:b w:val="0"/>
                <w:color w:val="000000" w:themeColor="text1"/>
                <w:sz w:val="18"/>
                <w:szCs w:val="18"/>
              </w:rPr>
            </w:pPr>
            <w:r w:rsidRPr="004A6658">
              <w:rPr>
                <w:rFonts w:asciiTheme="minorHAnsi" w:eastAsia="Times New Roman" w:hAnsiTheme="minorHAnsi" w:cstheme="minorHAnsi"/>
                <w:b w:val="0"/>
                <w:color w:val="000000" w:themeColor="text1"/>
                <w:sz w:val="18"/>
                <w:szCs w:val="18"/>
              </w:rPr>
              <w:t>Variação</w:t>
            </w:r>
          </w:p>
        </w:tc>
        <w:tc>
          <w:tcPr>
            <w:tcW w:w="1522" w:type="dxa"/>
            <w:tcBorders>
              <w:top w:val="single" w:sz="4" w:space="0" w:color="auto"/>
              <w:left w:val="single" w:sz="4" w:space="0" w:color="auto"/>
              <w:bottom w:val="single" w:sz="4" w:space="0" w:color="auto"/>
              <w:right w:val="single" w:sz="4" w:space="0" w:color="auto"/>
            </w:tcBorders>
            <w:noWrap/>
            <w:hideMark/>
          </w:tcPr>
          <w:p w14:paraId="0703D5E9"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16.221</w:t>
            </w:r>
          </w:p>
        </w:tc>
        <w:tc>
          <w:tcPr>
            <w:tcW w:w="1522" w:type="dxa"/>
            <w:tcBorders>
              <w:top w:val="single" w:sz="4" w:space="0" w:color="auto"/>
              <w:left w:val="single" w:sz="4" w:space="0" w:color="auto"/>
              <w:bottom w:val="single" w:sz="4" w:space="0" w:color="auto"/>
              <w:right w:val="single" w:sz="4" w:space="0" w:color="auto"/>
            </w:tcBorders>
          </w:tcPr>
          <w:p w14:paraId="39320710"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p>
        </w:tc>
        <w:tc>
          <w:tcPr>
            <w:tcW w:w="1894" w:type="dxa"/>
            <w:tcBorders>
              <w:top w:val="single" w:sz="4" w:space="0" w:color="auto"/>
              <w:left w:val="single" w:sz="4" w:space="0" w:color="auto"/>
              <w:bottom w:val="single" w:sz="4" w:space="0" w:color="auto"/>
              <w:right w:val="single" w:sz="4" w:space="0" w:color="auto"/>
            </w:tcBorders>
          </w:tcPr>
          <w:p w14:paraId="4F45CC39"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51.122</w:t>
            </w:r>
          </w:p>
        </w:tc>
        <w:tc>
          <w:tcPr>
            <w:tcW w:w="1659" w:type="dxa"/>
            <w:tcBorders>
              <w:top w:val="single" w:sz="4" w:space="0" w:color="auto"/>
              <w:left w:val="single" w:sz="4" w:space="0" w:color="auto"/>
              <w:bottom w:val="single" w:sz="4" w:space="0" w:color="auto"/>
              <w:right w:val="single" w:sz="4" w:space="0" w:color="auto"/>
            </w:tcBorders>
            <w:noWrap/>
            <w:hideMark/>
          </w:tcPr>
          <w:p w14:paraId="43B897A0"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p>
        </w:tc>
        <w:tc>
          <w:tcPr>
            <w:tcW w:w="1494" w:type="dxa"/>
            <w:tcBorders>
              <w:top w:val="single" w:sz="4" w:space="0" w:color="auto"/>
              <w:left w:val="single" w:sz="4" w:space="0" w:color="auto"/>
              <w:bottom w:val="single" w:sz="4" w:space="0" w:color="auto"/>
              <w:right w:val="single" w:sz="4" w:space="0" w:color="auto"/>
            </w:tcBorders>
            <w:noWrap/>
            <w:hideMark/>
          </w:tcPr>
          <w:p w14:paraId="1B9DA4B4" w14:textId="77777777" w:rsidR="000A10EE" w:rsidRPr="004A6658" w:rsidRDefault="000A10EE"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67.343</w:t>
            </w:r>
          </w:p>
        </w:tc>
      </w:tr>
      <w:tr w:rsidR="000A10EE" w:rsidRPr="004A6658" w14:paraId="0AFE3B77" w14:textId="77777777" w:rsidTr="003D1FD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22" w:type="dxa"/>
            <w:tcBorders>
              <w:top w:val="single" w:sz="4" w:space="0" w:color="auto"/>
              <w:left w:val="single" w:sz="4" w:space="0" w:color="auto"/>
              <w:bottom w:val="single" w:sz="4" w:space="0" w:color="auto"/>
              <w:right w:val="single" w:sz="4" w:space="0" w:color="auto"/>
            </w:tcBorders>
            <w:noWrap/>
            <w:hideMark/>
          </w:tcPr>
          <w:p w14:paraId="48699CC9" w14:textId="77777777" w:rsidR="000A10EE" w:rsidRPr="004A6658" w:rsidRDefault="000A10EE" w:rsidP="008B6ACD">
            <w:pPr>
              <w:spacing w:line="276" w:lineRule="auto"/>
              <w:jc w:val="center"/>
              <w:rPr>
                <w:rFonts w:asciiTheme="minorHAnsi" w:eastAsia="Times New Roman" w:hAnsiTheme="minorHAnsi" w:cstheme="minorHAnsi"/>
                <w:b w:val="0"/>
                <w:color w:val="000000" w:themeColor="text1"/>
                <w:sz w:val="18"/>
                <w:szCs w:val="18"/>
              </w:rPr>
            </w:pPr>
            <w:r w:rsidRPr="004A6658">
              <w:rPr>
                <w:rFonts w:asciiTheme="minorHAnsi" w:eastAsia="Times New Roman" w:hAnsiTheme="minorHAnsi" w:cstheme="minorHAnsi"/>
                <w:b w:val="0"/>
                <w:color w:val="000000" w:themeColor="text1"/>
                <w:sz w:val="18"/>
                <w:szCs w:val="18"/>
              </w:rPr>
              <w:t>%</w:t>
            </w:r>
          </w:p>
        </w:tc>
        <w:tc>
          <w:tcPr>
            <w:tcW w:w="1522" w:type="dxa"/>
            <w:tcBorders>
              <w:top w:val="single" w:sz="4" w:space="0" w:color="auto"/>
              <w:left w:val="single" w:sz="4" w:space="0" w:color="auto"/>
              <w:bottom w:val="single" w:sz="4" w:space="0" w:color="auto"/>
              <w:right w:val="single" w:sz="4" w:space="0" w:color="auto"/>
            </w:tcBorders>
            <w:noWrap/>
            <w:hideMark/>
          </w:tcPr>
          <w:p w14:paraId="16B0B2A6"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65,54%</w:t>
            </w:r>
          </w:p>
        </w:tc>
        <w:tc>
          <w:tcPr>
            <w:tcW w:w="1522" w:type="dxa"/>
            <w:tcBorders>
              <w:top w:val="single" w:sz="4" w:space="0" w:color="auto"/>
              <w:left w:val="single" w:sz="4" w:space="0" w:color="auto"/>
              <w:bottom w:val="single" w:sz="4" w:space="0" w:color="auto"/>
              <w:right w:val="single" w:sz="4" w:space="0" w:color="auto"/>
            </w:tcBorders>
          </w:tcPr>
          <w:p w14:paraId="13C245CD"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p>
        </w:tc>
        <w:tc>
          <w:tcPr>
            <w:tcW w:w="1894" w:type="dxa"/>
            <w:tcBorders>
              <w:top w:val="single" w:sz="4" w:space="0" w:color="auto"/>
              <w:left w:val="single" w:sz="4" w:space="0" w:color="auto"/>
              <w:bottom w:val="single" w:sz="4" w:space="0" w:color="auto"/>
              <w:right w:val="single" w:sz="4" w:space="0" w:color="auto"/>
            </w:tcBorders>
          </w:tcPr>
          <w:p w14:paraId="1EFC857E"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38,62%</w:t>
            </w:r>
          </w:p>
        </w:tc>
        <w:tc>
          <w:tcPr>
            <w:tcW w:w="1659" w:type="dxa"/>
            <w:tcBorders>
              <w:top w:val="single" w:sz="4" w:space="0" w:color="auto"/>
              <w:left w:val="single" w:sz="4" w:space="0" w:color="auto"/>
              <w:bottom w:val="single" w:sz="4" w:space="0" w:color="auto"/>
              <w:right w:val="single" w:sz="4" w:space="0" w:color="auto"/>
            </w:tcBorders>
            <w:noWrap/>
            <w:hideMark/>
          </w:tcPr>
          <w:p w14:paraId="5899F934"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p>
        </w:tc>
        <w:tc>
          <w:tcPr>
            <w:tcW w:w="1494" w:type="dxa"/>
            <w:tcBorders>
              <w:top w:val="single" w:sz="4" w:space="0" w:color="auto"/>
              <w:left w:val="single" w:sz="4" w:space="0" w:color="auto"/>
              <w:bottom w:val="single" w:sz="4" w:space="0" w:color="auto"/>
              <w:right w:val="single" w:sz="4" w:space="0" w:color="auto"/>
            </w:tcBorders>
            <w:noWrap/>
            <w:hideMark/>
          </w:tcPr>
          <w:p w14:paraId="25FA3634" w14:textId="77777777" w:rsidR="000A10EE" w:rsidRPr="004A6658" w:rsidRDefault="000A10E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42,86%</w:t>
            </w:r>
          </w:p>
        </w:tc>
      </w:tr>
    </w:tbl>
    <w:p w14:paraId="563BFE26" w14:textId="77777777" w:rsidR="000A10EE" w:rsidRPr="004A6658" w:rsidRDefault="000A10EE" w:rsidP="000A10EE">
      <w:pPr>
        <w:rPr>
          <w:rFonts w:asciiTheme="minorHAnsi" w:hAnsiTheme="minorHAnsi" w:cstheme="minorHAnsi"/>
          <w:color w:val="000000" w:themeColor="text1"/>
        </w:rPr>
      </w:pPr>
    </w:p>
    <w:p w14:paraId="7075487B" w14:textId="08592DBC" w:rsidR="00DE4A09" w:rsidRPr="004A6658" w:rsidRDefault="00DE4A09" w:rsidP="009C11CB">
      <w:pPr>
        <w:spacing w:line="360" w:lineRule="auto"/>
        <w:ind w:firstLine="708"/>
        <w:jc w:val="both"/>
        <w:rPr>
          <w:rFonts w:asciiTheme="minorHAnsi" w:hAnsiTheme="minorHAnsi" w:cstheme="minorHAnsi"/>
          <w:color w:val="000000" w:themeColor="text1"/>
        </w:rPr>
      </w:pPr>
    </w:p>
    <w:p w14:paraId="2D4BB896" w14:textId="42A6E4A0" w:rsidR="00424F01" w:rsidRPr="004A6658" w:rsidRDefault="00426A20" w:rsidP="009C11CB">
      <w:pPr>
        <w:spacing w:line="360" w:lineRule="auto"/>
        <w:ind w:firstLine="708"/>
        <w:jc w:val="both"/>
        <w:rPr>
          <w:rFonts w:asciiTheme="minorHAnsi" w:hAnsiTheme="minorHAnsi" w:cstheme="minorHAnsi"/>
          <w:color w:val="000000" w:themeColor="text1"/>
        </w:rPr>
      </w:pPr>
      <w:r w:rsidRPr="004A6658">
        <w:rPr>
          <w:rFonts w:asciiTheme="minorHAnsi" w:hAnsiTheme="minorHAnsi" w:cstheme="minorHAnsi"/>
          <w:color w:val="000000" w:themeColor="text1"/>
        </w:rPr>
        <w:t>A</w:t>
      </w:r>
      <w:r w:rsidR="00424F01" w:rsidRPr="004A6658">
        <w:rPr>
          <w:rFonts w:asciiTheme="minorHAnsi" w:hAnsiTheme="minorHAnsi" w:cstheme="minorHAnsi"/>
          <w:color w:val="000000" w:themeColor="text1"/>
        </w:rPr>
        <w:t xml:space="preserve"> partir da série histórica de 2010 a 2019 do </w:t>
      </w:r>
      <w:proofErr w:type="spellStart"/>
      <w:r w:rsidR="00424F01" w:rsidRPr="004A6658">
        <w:rPr>
          <w:rFonts w:asciiTheme="minorHAnsi" w:hAnsiTheme="minorHAnsi" w:cstheme="minorHAnsi"/>
          <w:color w:val="000000" w:themeColor="text1"/>
        </w:rPr>
        <w:t>CenSu</w:t>
      </w:r>
      <w:r w:rsidR="000A10EE" w:rsidRPr="004A6658">
        <w:rPr>
          <w:rFonts w:asciiTheme="minorHAnsi" w:hAnsiTheme="minorHAnsi" w:cstheme="minorHAnsi"/>
          <w:color w:val="000000" w:themeColor="text1"/>
        </w:rPr>
        <w:t>p</w:t>
      </w:r>
      <w:proofErr w:type="spellEnd"/>
      <w:r w:rsidR="00E93445"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 xml:space="preserve">o </w:t>
      </w:r>
      <w:proofErr w:type="spellStart"/>
      <w:r w:rsidRPr="004A6658">
        <w:rPr>
          <w:rFonts w:asciiTheme="minorHAnsi" w:hAnsiTheme="minorHAnsi" w:cstheme="minorHAnsi"/>
          <w:color w:val="000000" w:themeColor="text1"/>
        </w:rPr>
        <w:t>C</w:t>
      </w:r>
      <w:r w:rsidR="005162B7" w:rsidRPr="004A6658">
        <w:rPr>
          <w:rFonts w:asciiTheme="minorHAnsi" w:hAnsiTheme="minorHAnsi" w:cstheme="minorHAnsi"/>
          <w:color w:val="000000" w:themeColor="text1"/>
        </w:rPr>
        <w:t>ebraspe</w:t>
      </w:r>
      <w:proofErr w:type="spellEnd"/>
      <w:r w:rsidRPr="004A6658">
        <w:rPr>
          <w:rFonts w:asciiTheme="minorHAnsi" w:hAnsiTheme="minorHAnsi" w:cstheme="minorHAnsi"/>
          <w:color w:val="000000" w:themeColor="text1"/>
        </w:rPr>
        <w:t xml:space="preserve"> (2021</w:t>
      </w:r>
      <w:r w:rsidR="003968E8" w:rsidRPr="004A6658">
        <w:rPr>
          <w:rFonts w:asciiTheme="minorHAnsi" w:hAnsiTheme="minorHAnsi" w:cstheme="minorHAnsi"/>
          <w:color w:val="000000" w:themeColor="text1"/>
        </w:rPr>
        <w:t>a</w:t>
      </w:r>
      <w:r w:rsidRPr="004A6658">
        <w:rPr>
          <w:rFonts w:asciiTheme="minorHAnsi" w:hAnsiTheme="minorHAnsi" w:cstheme="minorHAnsi"/>
          <w:color w:val="000000" w:themeColor="text1"/>
        </w:rPr>
        <w:t xml:space="preserve">) apontou </w:t>
      </w:r>
      <w:r w:rsidR="00424F01" w:rsidRPr="004A6658">
        <w:rPr>
          <w:rFonts w:asciiTheme="minorHAnsi" w:hAnsiTheme="minorHAnsi" w:cstheme="minorHAnsi"/>
          <w:color w:val="000000" w:themeColor="text1"/>
        </w:rPr>
        <w:t>que</w:t>
      </w:r>
      <w:r w:rsidR="00DD29EB" w:rsidRPr="004A6658">
        <w:rPr>
          <w:rFonts w:asciiTheme="minorHAnsi" w:hAnsiTheme="minorHAnsi" w:cstheme="minorHAnsi"/>
          <w:color w:val="000000" w:themeColor="text1"/>
        </w:rPr>
        <w:t xml:space="preserve"> houve um aumento de cerca de 43</w:t>
      </w:r>
      <w:r w:rsidR="00424F01" w:rsidRPr="004A6658">
        <w:rPr>
          <w:rFonts w:asciiTheme="minorHAnsi" w:hAnsiTheme="minorHAnsi" w:cstheme="minorHAnsi"/>
          <w:color w:val="000000" w:themeColor="text1"/>
        </w:rPr>
        <w:t xml:space="preserve">% no número de matrículas </w:t>
      </w:r>
      <w:r w:rsidR="00DD29EB" w:rsidRPr="004A6658">
        <w:rPr>
          <w:rFonts w:asciiTheme="minorHAnsi" w:hAnsiTheme="minorHAnsi" w:cstheme="minorHAnsi"/>
          <w:color w:val="000000" w:themeColor="text1"/>
        </w:rPr>
        <w:t>nas IES do Distrito Federal</w:t>
      </w:r>
      <w:r w:rsidR="006C1294" w:rsidRPr="004A6658">
        <w:rPr>
          <w:rFonts w:asciiTheme="minorHAnsi" w:hAnsiTheme="minorHAnsi" w:cstheme="minorHAnsi"/>
          <w:color w:val="000000" w:themeColor="text1"/>
        </w:rPr>
        <w:t xml:space="preserve"> (de 157.111 para 224.454</w:t>
      </w:r>
      <w:r w:rsidR="006C79E5" w:rsidRPr="004A6658">
        <w:rPr>
          <w:rFonts w:asciiTheme="minorHAnsi" w:hAnsiTheme="minorHAnsi" w:cstheme="minorHAnsi"/>
          <w:color w:val="000000" w:themeColor="text1"/>
        </w:rPr>
        <w:t>)</w:t>
      </w:r>
      <w:r w:rsidR="009F47AB" w:rsidRPr="004A6658">
        <w:rPr>
          <w:rFonts w:asciiTheme="minorHAnsi" w:hAnsiTheme="minorHAnsi" w:cstheme="minorHAnsi"/>
          <w:color w:val="000000" w:themeColor="text1"/>
        </w:rPr>
        <w:t xml:space="preserve">, como pode ser visto no Quadro </w:t>
      </w:r>
      <w:r w:rsidR="000618A5" w:rsidRPr="004A6658">
        <w:rPr>
          <w:rFonts w:asciiTheme="minorHAnsi" w:hAnsiTheme="minorHAnsi" w:cstheme="minorHAnsi"/>
          <w:color w:val="000000" w:themeColor="text1"/>
        </w:rPr>
        <w:t>4.6</w:t>
      </w:r>
      <w:r w:rsidR="009F47AB" w:rsidRPr="004A6658">
        <w:rPr>
          <w:rFonts w:asciiTheme="minorHAnsi" w:hAnsiTheme="minorHAnsi" w:cstheme="minorHAnsi"/>
          <w:color w:val="000000" w:themeColor="text1"/>
        </w:rPr>
        <w:t xml:space="preserve">, </w:t>
      </w:r>
      <w:r w:rsidR="00E6739D" w:rsidRPr="004A6658">
        <w:rPr>
          <w:rFonts w:asciiTheme="minorHAnsi" w:hAnsiTheme="minorHAnsi" w:cstheme="minorHAnsi"/>
          <w:color w:val="000000" w:themeColor="text1"/>
        </w:rPr>
        <w:t>que fo</w:t>
      </w:r>
      <w:r w:rsidR="000618A5" w:rsidRPr="004A6658">
        <w:rPr>
          <w:rFonts w:asciiTheme="minorHAnsi" w:hAnsiTheme="minorHAnsi" w:cstheme="minorHAnsi"/>
          <w:color w:val="000000" w:themeColor="text1"/>
        </w:rPr>
        <w:t>i</w:t>
      </w:r>
      <w:r w:rsidR="009F47AB" w:rsidRPr="004A6658">
        <w:rPr>
          <w:rFonts w:asciiTheme="minorHAnsi" w:hAnsiTheme="minorHAnsi" w:cstheme="minorHAnsi"/>
          <w:color w:val="000000" w:themeColor="text1"/>
        </w:rPr>
        <w:t xml:space="preserve"> adaptado do</w:t>
      </w:r>
      <w:r w:rsidR="00A34607" w:rsidRPr="004A6658">
        <w:rPr>
          <w:rFonts w:asciiTheme="minorHAnsi" w:hAnsiTheme="minorHAnsi" w:cstheme="minorHAnsi"/>
          <w:color w:val="000000" w:themeColor="text1"/>
        </w:rPr>
        <w:t xml:space="preserve"> referido trabalho, destacando-se o </w:t>
      </w:r>
      <w:r w:rsidR="006601C3" w:rsidRPr="004A6658">
        <w:rPr>
          <w:rFonts w:asciiTheme="minorHAnsi" w:hAnsiTheme="minorHAnsi" w:cstheme="minorHAnsi"/>
          <w:color w:val="000000" w:themeColor="text1"/>
        </w:rPr>
        <w:t>incremento percentual importante (173,06%) observado no aumento das matrículas nos Centros Universitários (de 35.574 para 97.138), com reflexo direto na redução do número de matrículas das Faculdades</w:t>
      </w:r>
      <w:r w:rsidR="003D452F" w:rsidRPr="004A6658">
        <w:rPr>
          <w:rFonts w:asciiTheme="minorHAnsi" w:hAnsiTheme="minorHAnsi" w:cstheme="minorHAnsi"/>
          <w:color w:val="000000" w:themeColor="text1"/>
        </w:rPr>
        <w:t xml:space="preserve"> (-45,02%)</w:t>
      </w:r>
      <w:r w:rsidR="006601C3" w:rsidRPr="004A6658">
        <w:rPr>
          <w:rFonts w:asciiTheme="minorHAnsi" w:hAnsiTheme="minorHAnsi" w:cstheme="minorHAnsi"/>
          <w:color w:val="000000" w:themeColor="text1"/>
        </w:rPr>
        <w:t>. Isto pode ser explicado pelo fato de algumas Faculdades terem sido credenciadas</w:t>
      </w:r>
      <w:r w:rsidR="003D452F" w:rsidRPr="004A6658">
        <w:rPr>
          <w:rFonts w:asciiTheme="minorHAnsi" w:hAnsiTheme="minorHAnsi" w:cstheme="minorHAnsi"/>
          <w:color w:val="000000" w:themeColor="text1"/>
        </w:rPr>
        <w:t xml:space="preserve"> como Centros Universitários,</w:t>
      </w:r>
      <w:r w:rsidR="006601C3" w:rsidRPr="004A6658">
        <w:rPr>
          <w:rFonts w:asciiTheme="minorHAnsi" w:hAnsiTheme="minorHAnsi" w:cstheme="minorHAnsi"/>
          <w:color w:val="000000" w:themeColor="text1"/>
        </w:rPr>
        <w:t xml:space="preserve"> por transformação</w:t>
      </w:r>
      <w:r w:rsidR="003D452F" w:rsidRPr="004A6658">
        <w:rPr>
          <w:rFonts w:asciiTheme="minorHAnsi" w:hAnsiTheme="minorHAnsi" w:cstheme="minorHAnsi"/>
          <w:color w:val="000000" w:themeColor="text1"/>
        </w:rPr>
        <w:t xml:space="preserve">, </w:t>
      </w:r>
      <w:r w:rsidR="006601C3" w:rsidRPr="004A6658">
        <w:rPr>
          <w:rFonts w:asciiTheme="minorHAnsi" w:hAnsiTheme="minorHAnsi" w:cstheme="minorHAnsi"/>
          <w:color w:val="000000" w:themeColor="text1"/>
        </w:rPr>
        <w:t xml:space="preserve">ao longo dos 10 anos do estudo. </w:t>
      </w:r>
    </w:p>
    <w:p w14:paraId="69A0A2E2" w14:textId="58A512FB" w:rsidR="00F05E1D" w:rsidRPr="004A6658" w:rsidRDefault="00F05E1D" w:rsidP="009C11CB">
      <w:pPr>
        <w:spacing w:line="360" w:lineRule="auto"/>
        <w:ind w:firstLine="708"/>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Segundo o mesmo estudo, o quadro abaixo apresenta o número de cursos de graduação oferecidos por IES, conforme sua natureza administrativa (IES pública ou IES privada), onde se pode comparar a distribuição das frequências do número de cursos oferecidos no Distrito Federal com outras duas unidades da federação, ou seja, os Estados de Goiás e de Minas Gerais. </w:t>
      </w:r>
    </w:p>
    <w:p w14:paraId="09A38F08" w14:textId="62B2EA3D" w:rsidR="003D1FD0" w:rsidRPr="004A6658" w:rsidRDefault="003D1FD0" w:rsidP="008966E2">
      <w:pPr>
        <w:spacing w:line="360" w:lineRule="auto"/>
        <w:jc w:val="both"/>
        <w:rPr>
          <w:rFonts w:asciiTheme="minorHAnsi" w:hAnsiTheme="minorHAnsi" w:cstheme="minorHAnsi"/>
          <w:color w:val="000000" w:themeColor="text1"/>
        </w:rPr>
      </w:pPr>
    </w:p>
    <w:p w14:paraId="04D1192E" w14:textId="77777777" w:rsidR="003D1FD0" w:rsidRPr="004A6658" w:rsidRDefault="003D1FD0" w:rsidP="008966E2">
      <w:pPr>
        <w:spacing w:line="360" w:lineRule="auto"/>
        <w:jc w:val="both"/>
        <w:rPr>
          <w:rFonts w:asciiTheme="minorHAnsi" w:hAnsiTheme="minorHAnsi" w:cstheme="minorHAnsi"/>
          <w:color w:val="000000" w:themeColor="text1"/>
        </w:rPr>
      </w:pPr>
    </w:p>
    <w:p w14:paraId="63EF6278" w14:textId="43A13489" w:rsidR="00F05E1D" w:rsidRPr="004A6658" w:rsidRDefault="00B85DFC" w:rsidP="008966E2">
      <w:pPr>
        <w:ind w:right="985"/>
        <w:jc w:val="both"/>
        <w:rPr>
          <w:rFonts w:asciiTheme="minorHAnsi" w:hAnsiTheme="minorHAnsi" w:cstheme="minorHAnsi"/>
          <w:color w:val="000000" w:themeColor="text1"/>
        </w:rPr>
      </w:pPr>
      <w:r w:rsidRPr="004A6658">
        <w:rPr>
          <w:rFonts w:asciiTheme="minorHAnsi" w:hAnsiTheme="minorHAnsi" w:cstheme="minorHAnsi"/>
          <w:b/>
          <w:bCs/>
          <w:color w:val="000000" w:themeColor="text1"/>
        </w:rPr>
        <w:lastRenderedPageBreak/>
        <w:t>Quadro 4.</w:t>
      </w:r>
      <w:r w:rsidR="00485A9A" w:rsidRPr="004A6658">
        <w:rPr>
          <w:rFonts w:asciiTheme="minorHAnsi" w:hAnsiTheme="minorHAnsi" w:cstheme="minorHAnsi"/>
          <w:b/>
          <w:bCs/>
          <w:color w:val="000000" w:themeColor="text1"/>
        </w:rPr>
        <w:t>5b</w:t>
      </w:r>
      <w:r w:rsidRPr="004A6658">
        <w:rPr>
          <w:rFonts w:asciiTheme="minorHAnsi" w:hAnsiTheme="minorHAnsi" w:cstheme="minorHAnsi"/>
          <w:b/>
          <w:bCs/>
          <w:color w:val="000000" w:themeColor="text1"/>
        </w:rPr>
        <w:t xml:space="preserve">. </w:t>
      </w:r>
      <w:r w:rsidRPr="004A6658">
        <w:rPr>
          <w:rFonts w:asciiTheme="minorHAnsi" w:hAnsiTheme="minorHAnsi" w:cstheme="minorHAnsi"/>
          <w:color w:val="000000" w:themeColor="text1"/>
        </w:rPr>
        <w:t xml:space="preserve">Número de cursos de graduação oferecidos pelas IES, conforme sua natureza administrativa, no Distrito Federal e em outras duas unidades da federação (Estados de Goiás e de Minas Gerais). </w:t>
      </w:r>
    </w:p>
    <w:tbl>
      <w:tblPr>
        <w:tblStyle w:val="TabeladeLista4-nfase11"/>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736"/>
        <w:gridCol w:w="1236"/>
        <w:gridCol w:w="1331"/>
        <w:gridCol w:w="1347"/>
        <w:gridCol w:w="1331"/>
        <w:gridCol w:w="1245"/>
      </w:tblGrid>
      <w:tr w:rsidR="003D1FD0" w:rsidRPr="004A6658" w14:paraId="00B856DE" w14:textId="77777777" w:rsidTr="003D1FD0">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tcBorders>
              <w:top w:val="none" w:sz="0" w:space="0" w:color="auto"/>
              <w:left w:val="none" w:sz="0" w:space="0" w:color="auto"/>
              <w:bottom w:val="none" w:sz="0" w:space="0" w:color="auto"/>
            </w:tcBorders>
            <w:noWrap/>
            <w:hideMark/>
          </w:tcPr>
          <w:p w14:paraId="0A6D5577" w14:textId="77777777" w:rsidR="00F05E1D" w:rsidRPr="004A6658" w:rsidRDefault="00F05E1D"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Ano</w:t>
            </w:r>
          </w:p>
        </w:tc>
        <w:tc>
          <w:tcPr>
            <w:tcW w:w="1736" w:type="dxa"/>
            <w:vMerge w:val="restart"/>
            <w:tcBorders>
              <w:top w:val="none" w:sz="0" w:space="0" w:color="auto"/>
              <w:bottom w:val="none" w:sz="0" w:space="0" w:color="auto"/>
            </w:tcBorders>
            <w:noWrap/>
            <w:hideMark/>
          </w:tcPr>
          <w:p w14:paraId="1F746DE8" w14:textId="77777777" w:rsidR="00F05E1D" w:rsidRPr="004A6658" w:rsidRDefault="00F05E1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UF</w:t>
            </w:r>
          </w:p>
        </w:tc>
        <w:tc>
          <w:tcPr>
            <w:tcW w:w="6490" w:type="dxa"/>
            <w:gridSpan w:val="5"/>
            <w:tcBorders>
              <w:top w:val="none" w:sz="0" w:space="0" w:color="auto"/>
              <w:bottom w:val="none" w:sz="0" w:space="0" w:color="auto"/>
              <w:right w:val="none" w:sz="0" w:space="0" w:color="auto"/>
            </w:tcBorders>
            <w:noWrap/>
            <w:hideMark/>
          </w:tcPr>
          <w:p w14:paraId="50A90F2F" w14:textId="77777777" w:rsidR="00F05E1D" w:rsidRPr="004A6658" w:rsidRDefault="00F05E1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Natureza Administrativa</w:t>
            </w:r>
          </w:p>
        </w:tc>
      </w:tr>
      <w:tr w:rsidR="00702810" w:rsidRPr="004A6658" w14:paraId="6643DAE8"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3AE93F7E"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vMerge/>
            <w:noWrap/>
            <w:hideMark/>
          </w:tcPr>
          <w:p w14:paraId="21358B22"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p>
        </w:tc>
        <w:tc>
          <w:tcPr>
            <w:tcW w:w="1236" w:type="dxa"/>
            <w:noWrap/>
            <w:hideMark/>
          </w:tcPr>
          <w:p w14:paraId="1E276BCC"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Pública</w:t>
            </w:r>
          </w:p>
        </w:tc>
        <w:tc>
          <w:tcPr>
            <w:tcW w:w="1331" w:type="dxa"/>
            <w:noWrap/>
            <w:hideMark/>
          </w:tcPr>
          <w:p w14:paraId="695F3FC8"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w:t>
            </w:r>
          </w:p>
        </w:tc>
        <w:tc>
          <w:tcPr>
            <w:tcW w:w="1347" w:type="dxa"/>
            <w:noWrap/>
            <w:hideMark/>
          </w:tcPr>
          <w:p w14:paraId="061ED139"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Privada</w:t>
            </w:r>
          </w:p>
        </w:tc>
        <w:tc>
          <w:tcPr>
            <w:tcW w:w="1331" w:type="dxa"/>
            <w:noWrap/>
            <w:hideMark/>
          </w:tcPr>
          <w:p w14:paraId="674D2AF5"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w:t>
            </w:r>
          </w:p>
        </w:tc>
        <w:tc>
          <w:tcPr>
            <w:tcW w:w="1245" w:type="dxa"/>
            <w:noWrap/>
            <w:hideMark/>
          </w:tcPr>
          <w:p w14:paraId="1675DC23"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Total</w:t>
            </w:r>
          </w:p>
        </w:tc>
      </w:tr>
      <w:tr w:rsidR="00702810" w:rsidRPr="004A6658" w14:paraId="33C3A1CD"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5431F2F6"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2015</w:t>
            </w:r>
          </w:p>
        </w:tc>
        <w:tc>
          <w:tcPr>
            <w:tcW w:w="1736" w:type="dxa"/>
            <w:noWrap/>
            <w:hideMark/>
          </w:tcPr>
          <w:p w14:paraId="1B42AACD"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hideMark/>
          </w:tcPr>
          <w:p w14:paraId="679F2F5F"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10.769</w:t>
            </w:r>
          </w:p>
        </w:tc>
        <w:tc>
          <w:tcPr>
            <w:tcW w:w="1331" w:type="dxa"/>
            <w:noWrap/>
            <w:hideMark/>
          </w:tcPr>
          <w:p w14:paraId="60E9327E"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32,15%</w:t>
            </w:r>
          </w:p>
        </w:tc>
        <w:tc>
          <w:tcPr>
            <w:tcW w:w="1347" w:type="dxa"/>
            <w:noWrap/>
            <w:hideMark/>
          </w:tcPr>
          <w:p w14:paraId="6D42E39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22.732</w:t>
            </w:r>
          </w:p>
        </w:tc>
        <w:tc>
          <w:tcPr>
            <w:tcW w:w="1331" w:type="dxa"/>
            <w:noWrap/>
            <w:hideMark/>
          </w:tcPr>
          <w:p w14:paraId="3A21ED33"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67,85%</w:t>
            </w:r>
          </w:p>
        </w:tc>
        <w:tc>
          <w:tcPr>
            <w:tcW w:w="1245" w:type="dxa"/>
            <w:noWrap/>
            <w:hideMark/>
          </w:tcPr>
          <w:p w14:paraId="4295932C"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33.501</w:t>
            </w:r>
          </w:p>
        </w:tc>
      </w:tr>
      <w:tr w:rsidR="00702810" w:rsidRPr="004A6658" w14:paraId="5B23C9D6"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73231527" w14:textId="77777777" w:rsidR="00702810" w:rsidRPr="004A6658" w:rsidRDefault="00702810" w:rsidP="008B6ACD">
            <w:pPr>
              <w:spacing w:line="276" w:lineRule="auto"/>
              <w:jc w:val="center"/>
              <w:rPr>
                <w:rFonts w:asciiTheme="minorHAnsi" w:eastAsia="Times New Roman" w:hAnsiTheme="minorHAnsi" w:cstheme="minorHAnsi"/>
                <w:sz w:val="18"/>
                <w:szCs w:val="18"/>
                <w:lang w:eastAsia="pt-BR"/>
              </w:rPr>
            </w:pPr>
          </w:p>
        </w:tc>
        <w:tc>
          <w:tcPr>
            <w:tcW w:w="1736" w:type="dxa"/>
            <w:noWrap/>
            <w:hideMark/>
          </w:tcPr>
          <w:p w14:paraId="23EF77A6"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hideMark/>
          </w:tcPr>
          <w:p w14:paraId="34CDE629"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149</w:t>
            </w:r>
          </w:p>
        </w:tc>
        <w:tc>
          <w:tcPr>
            <w:tcW w:w="1331" w:type="dxa"/>
            <w:noWrap/>
            <w:hideMark/>
          </w:tcPr>
          <w:p w14:paraId="5A0377F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21,13%</w:t>
            </w:r>
          </w:p>
        </w:tc>
        <w:tc>
          <w:tcPr>
            <w:tcW w:w="1347" w:type="dxa"/>
            <w:noWrap/>
            <w:hideMark/>
          </w:tcPr>
          <w:p w14:paraId="521E9DCB"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556</w:t>
            </w:r>
          </w:p>
        </w:tc>
        <w:tc>
          <w:tcPr>
            <w:tcW w:w="1331" w:type="dxa"/>
            <w:noWrap/>
            <w:hideMark/>
          </w:tcPr>
          <w:p w14:paraId="7B9844C4"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78,87%</w:t>
            </w:r>
          </w:p>
        </w:tc>
        <w:tc>
          <w:tcPr>
            <w:tcW w:w="1245" w:type="dxa"/>
            <w:noWrap/>
            <w:hideMark/>
          </w:tcPr>
          <w:p w14:paraId="1B93131C"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705</w:t>
            </w:r>
          </w:p>
        </w:tc>
      </w:tr>
      <w:tr w:rsidR="00702810" w:rsidRPr="004A6658" w14:paraId="07BDB8B9"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070305DD"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1A04B113"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hideMark/>
          </w:tcPr>
          <w:p w14:paraId="4109EBD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957</w:t>
            </w:r>
          </w:p>
        </w:tc>
        <w:tc>
          <w:tcPr>
            <w:tcW w:w="1331" w:type="dxa"/>
            <w:noWrap/>
            <w:hideMark/>
          </w:tcPr>
          <w:p w14:paraId="34A85019"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29,56%</w:t>
            </w:r>
          </w:p>
        </w:tc>
        <w:tc>
          <w:tcPr>
            <w:tcW w:w="1347" w:type="dxa"/>
            <w:noWrap/>
            <w:hideMark/>
          </w:tcPr>
          <w:p w14:paraId="38159823"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2.280</w:t>
            </w:r>
          </w:p>
        </w:tc>
        <w:tc>
          <w:tcPr>
            <w:tcW w:w="1331" w:type="dxa"/>
            <w:noWrap/>
            <w:hideMark/>
          </w:tcPr>
          <w:p w14:paraId="2F7A546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70,44%</w:t>
            </w:r>
          </w:p>
        </w:tc>
        <w:tc>
          <w:tcPr>
            <w:tcW w:w="1245" w:type="dxa"/>
            <w:noWrap/>
            <w:hideMark/>
          </w:tcPr>
          <w:p w14:paraId="0303C2AB"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3.237</w:t>
            </w:r>
          </w:p>
        </w:tc>
      </w:tr>
      <w:tr w:rsidR="00702810" w:rsidRPr="004A6658" w14:paraId="084571B0"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14643374"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63169CFD"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hideMark/>
          </w:tcPr>
          <w:p w14:paraId="75918A6C"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469</w:t>
            </w:r>
          </w:p>
        </w:tc>
        <w:tc>
          <w:tcPr>
            <w:tcW w:w="1331" w:type="dxa"/>
            <w:noWrap/>
            <w:hideMark/>
          </w:tcPr>
          <w:p w14:paraId="6B783C61"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45,05%</w:t>
            </w:r>
          </w:p>
        </w:tc>
        <w:tc>
          <w:tcPr>
            <w:tcW w:w="1347" w:type="dxa"/>
            <w:noWrap/>
            <w:hideMark/>
          </w:tcPr>
          <w:p w14:paraId="7EB14BD9"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572</w:t>
            </w:r>
          </w:p>
        </w:tc>
        <w:tc>
          <w:tcPr>
            <w:tcW w:w="1331" w:type="dxa"/>
            <w:noWrap/>
            <w:hideMark/>
          </w:tcPr>
          <w:p w14:paraId="72B7B259"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54,95%</w:t>
            </w:r>
          </w:p>
        </w:tc>
        <w:tc>
          <w:tcPr>
            <w:tcW w:w="1245" w:type="dxa"/>
            <w:noWrap/>
            <w:hideMark/>
          </w:tcPr>
          <w:p w14:paraId="0C41FD8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1.041</w:t>
            </w:r>
          </w:p>
        </w:tc>
      </w:tr>
      <w:tr w:rsidR="00702810" w:rsidRPr="004A6658" w14:paraId="282976AC"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6B27280E"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2016</w:t>
            </w:r>
          </w:p>
        </w:tc>
        <w:tc>
          <w:tcPr>
            <w:tcW w:w="1736" w:type="dxa"/>
            <w:noWrap/>
            <w:hideMark/>
          </w:tcPr>
          <w:p w14:paraId="583886FD"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hideMark/>
          </w:tcPr>
          <w:p w14:paraId="0B9F72F4"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10.542</w:t>
            </w:r>
          </w:p>
        </w:tc>
        <w:tc>
          <w:tcPr>
            <w:tcW w:w="1331" w:type="dxa"/>
            <w:noWrap/>
            <w:hideMark/>
          </w:tcPr>
          <w:p w14:paraId="7F09A259"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30,68%</w:t>
            </w:r>
          </w:p>
        </w:tc>
        <w:tc>
          <w:tcPr>
            <w:tcW w:w="1347" w:type="dxa"/>
            <w:noWrap/>
            <w:hideMark/>
          </w:tcPr>
          <w:p w14:paraId="2FA63AE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23.824</w:t>
            </w:r>
          </w:p>
        </w:tc>
        <w:tc>
          <w:tcPr>
            <w:tcW w:w="1331" w:type="dxa"/>
            <w:noWrap/>
            <w:hideMark/>
          </w:tcPr>
          <w:p w14:paraId="172D77AC"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69,32%</w:t>
            </w:r>
          </w:p>
        </w:tc>
        <w:tc>
          <w:tcPr>
            <w:tcW w:w="1245" w:type="dxa"/>
            <w:noWrap/>
            <w:hideMark/>
          </w:tcPr>
          <w:p w14:paraId="4654C239"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34.366</w:t>
            </w:r>
          </w:p>
        </w:tc>
      </w:tr>
      <w:tr w:rsidR="00702810" w:rsidRPr="004A6658" w14:paraId="64BDE134"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59BA684B" w14:textId="77777777" w:rsidR="00702810" w:rsidRPr="004A6658" w:rsidRDefault="00702810" w:rsidP="008B6ACD">
            <w:pPr>
              <w:spacing w:line="276" w:lineRule="auto"/>
              <w:jc w:val="center"/>
              <w:rPr>
                <w:rFonts w:asciiTheme="minorHAnsi" w:eastAsia="Times New Roman" w:hAnsiTheme="minorHAnsi" w:cstheme="minorHAnsi"/>
                <w:sz w:val="18"/>
                <w:szCs w:val="18"/>
                <w:lang w:eastAsia="pt-BR"/>
              </w:rPr>
            </w:pPr>
          </w:p>
        </w:tc>
        <w:tc>
          <w:tcPr>
            <w:tcW w:w="1736" w:type="dxa"/>
            <w:noWrap/>
            <w:hideMark/>
          </w:tcPr>
          <w:p w14:paraId="5F3FEDD8"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hideMark/>
          </w:tcPr>
          <w:p w14:paraId="32946730"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151</w:t>
            </w:r>
          </w:p>
        </w:tc>
        <w:tc>
          <w:tcPr>
            <w:tcW w:w="1331" w:type="dxa"/>
            <w:noWrap/>
            <w:hideMark/>
          </w:tcPr>
          <w:p w14:paraId="02476F9D"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21,09%</w:t>
            </w:r>
          </w:p>
        </w:tc>
        <w:tc>
          <w:tcPr>
            <w:tcW w:w="1347" w:type="dxa"/>
            <w:noWrap/>
            <w:hideMark/>
          </w:tcPr>
          <w:p w14:paraId="09917EF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565</w:t>
            </w:r>
          </w:p>
        </w:tc>
        <w:tc>
          <w:tcPr>
            <w:tcW w:w="1331" w:type="dxa"/>
            <w:noWrap/>
            <w:hideMark/>
          </w:tcPr>
          <w:p w14:paraId="2DC1055B"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78,91%</w:t>
            </w:r>
          </w:p>
        </w:tc>
        <w:tc>
          <w:tcPr>
            <w:tcW w:w="1245" w:type="dxa"/>
            <w:noWrap/>
            <w:hideMark/>
          </w:tcPr>
          <w:p w14:paraId="60F737EF"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716</w:t>
            </w:r>
          </w:p>
        </w:tc>
      </w:tr>
      <w:tr w:rsidR="00702810" w:rsidRPr="004A6658" w14:paraId="24D4485C"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637578F5"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2CAE2C84"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hideMark/>
          </w:tcPr>
          <w:p w14:paraId="30EE91CE"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967</w:t>
            </w:r>
          </w:p>
        </w:tc>
        <w:tc>
          <w:tcPr>
            <w:tcW w:w="1331" w:type="dxa"/>
            <w:noWrap/>
            <w:hideMark/>
          </w:tcPr>
          <w:p w14:paraId="4B5C5B1C"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29,15%</w:t>
            </w:r>
          </w:p>
        </w:tc>
        <w:tc>
          <w:tcPr>
            <w:tcW w:w="1347" w:type="dxa"/>
            <w:noWrap/>
            <w:hideMark/>
          </w:tcPr>
          <w:p w14:paraId="312021C1"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2.350</w:t>
            </w:r>
          </w:p>
        </w:tc>
        <w:tc>
          <w:tcPr>
            <w:tcW w:w="1331" w:type="dxa"/>
            <w:noWrap/>
            <w:hideMark/>
          </w:tcPr>
          <w:p w14:paraId="38BBC82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70,85%</w:t>
            </w:r>
          </w:p>
        </w:tc>
        <w:tc>
          <w:tcPr>
            <w:tcW w:w="1245" w:type="dxa"/>
            <w:noWrap/>
            <w:hideMark/>
          </w:tcPr>
          <w:p w14:paraId="16F93364"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3.317</w:t>
            </w:r>
          </w:p>
        </w:tc>
      </w:tr>
      <w:tr w:rsidR="00702810" w:rsidRPr="004A6658" w14:paraId="5F54C5F0"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7EE8B06F"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3FC58950"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hideMark/>
          </w:tcPr>
          <w:p w14:paraId="183186A0"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464</w:t>
            </w:r>
          </w:p>
        </w:tc>
        <w:tc>
          <w:tcPr>
            <w:tcW w:w="1331" w:type="dxa"/>
            <w:noWrap/>
            <w:hideMark/>
          </w:tcPr>
          <w:p w14:paraId="3F066352"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43,04%</w:t>
            </w:r>
          </w:p>
        </w:tc>
        <w:tc>
          <w:tcPr>
            <w:tcW w:w="1347" w:type="dxa"/>
            <w:noWrap/>
            <w:hideMark/>
          </w:tcPr>
          <w:p w14:paraId="731D074B"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614</w:t>
            </w:r>
          </w:p>
        </w:tc>
        <w:tc>
          <w:tcPr>
            <w:tcW w:w="1331" w:type="dxa"/>
            <w:noWrap/>
            <w:hideMark/>
          </w:tcPr>
          <w:p w14:paraId="3BADC587"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56,96%</w:t>
            </w:r>
          </w:p>
        </w:tc>
        <w:tc>
          <w:tcPr>
            <w:tcW w:w="1245" w:type="dxa"/>
            <w:noWrap/>
            <w:hideMark/>
          </w:tcPr>
          <w:p w14:paraId="147F9A7F"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1.078</w:t>
            </w:r>
          </w:p>
        </w:tc>
      </w:tr>
      <w:tr w:rsidR="00702810" w:rsidRPr="004A6658" w14:paraId="4CD21096"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523A6A45"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2017</w:t>
            </w:r>
          </w:p>
        </w:tc>
        <w:tc>
          <w:tcPr>
            <w:tcW w:w="1736" w:type="dxa"/>
            <w:noWrap/>
            <w:hideMark/>
          </w:tcPr>
          <w:p w14:paraId="260BA9FE"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hideMark/>
          </w:tcPr>
          <w:p w14:paraId="28852F58"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10.425</w:t>
            </w:r>
          </w:p>
        </w:tc>
        <w:tc>
          <w:tcPr>
            <w:tcW w:w="1331" w:type="dxa"/>
            <w:noWrap/>
            <w:hideMark/>
          </w:tcPr>
          <w:p w14:paraId="1876140B"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29,47%</w:t>
            </w:r>
          </w:p>
        </w:tc>
        <w:tc>
          <w:tcPr>
            <w:tcW w:w="1347" w:type="dxa"/>
            <w:noWrap/>
            <w:hideMark/>
          </w:tcPr>
          <w:p w14:paraId="04EBB202"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24.955</w:t>
            </w:r>
          </w:p>
        </w:tc>
        <w:tc>
          <w:tcPr>
            <w:tcW w:w="1331" w:type="dxa"/>
            <w:noWrap/>
            <w:hideMark/>
          </w:tcPr>
          <w:p w14:paraId="61189931"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70,53%</w:t>
            </w:r>
          </w:p>
        </w:tc>
        <w:tc>
          <w:tcPr>
            <w:tcW w:w="1245" w:type="dxa"/>
            <w:noWrap/>
            <w:hideMark/>
          </w:tcPr>
          <w:p w14:paraId="07B9DBEC"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35.380</w:t>
            </w:r>
          </w:p>
        </w:tc>
      </w:tr>
      <w:tr w:rsidR="00702810" w:rsidRPr="004A6658" w14:paraId="381D01C9"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31D33664" w14:textId="77777777" w:rsidR="00702810" w:rsidRPr="004A6658" w:rsidRDefault="00702810" w:rsidP="008B6ACD">
            <w:pPr>
              <w:spacing w:line="276" w:lineRule="auto"/>
              <w:rPr>
                <w:rFonts w:asciiTheme="minorHAnsi" w:eastAsia="Times New Roman" w:hAnsiTheme="minorHAnsi" w:cstheme="minorHAnsi"/>
                <w:sz w:val="18"/>
                <w:szCs w:val="18"/>
                <w:lang w:eastAsia="pt-BR"/>
              </w:rPr>
            </w:pPr>
          </w:p>
        </w:tc>
        <w:tc>
          <w:tcPr>
            <w:tcW w:w="1736" w:type="dxa"/>
            <w:noWrap/>
            <w:hideMark/>
          </w:tcPr>
          <w:p w14:paraId="0EDA71C6"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hideMark/>
          </w:tcPr>
          <w:p w14:paraId="6D4B6B6E"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152</w:t>
            </w:r>
          </w:p>
        </w:tc>
        <w:tc>
          <w:tcPr>
            <w:tcW w:w="1331" w:type="dxa"/>
            <w:noWrap/>
            <w:hideMark/>
          </w:tcPr>
          <w:p w14:paraId="0165452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20,21%</w:t>
            </w:r>
          </w:p>
        </w:tc>
        <w:tc>
          <w:tcPr>
            <w:tcW w:w="1347" w:type="dxa"/>
            <w:noWrap/>
            <w:hideMark/>
          </w:tcPr>
          <w:p w14:paraId="251A1207"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600</w:t>
            </w:r>
          </w:p>
        </w:tc>
        <w:tc>
          <w:tcPr>
            <w:tcW w:w="1331" w:type="dxa"/>
            <w:noWrap/>
            <w:hideMark/>
          </w:tcPr>
          <w:p w14:paraId="743266DD"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79,79%</w:t>
            </w:r>
          </w:p>
        </w:tc>
        <w:tc>
          <w:tcPr>
            <w:tcW w:w="1245" w:type="dxa"/>
            <w:noWrap/>
            <w:hideMark/>
          </w:tcPr>
          <w:p w14:paraId="4CA12D3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752</w:t>
            </w:r>
          </w:p>
        </w:tc>
      </w:tr>
      <w:tr w:rsidR="00702810" w:rsidRPr="004A6658" w14:paraId="203BA271"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4BDA5ACE"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12DA6210"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hideMark/>
          </w:tcPr>
          <w:p w14:paraId="5EF0AF64"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990</w:t>
            </w:r>
          </w:p>
        </w:tc>
        <w:tc>
          <w:tcPr>
            <w:tcW w:w="1331" w:type="dxa"/>
            <w:noWrap/>
            <w:hideMark/>
          </w:tcPr>
          <w:p w14:paraId="52857647"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29,19%</w:t>
            </w:r>
          </w:p>
        </w:tc>
        <w:tc>
          <w:tcPr>
            <w:tcW w:w="1347" w:type="dxa"/>
            <w:noWrap/>
            <w:hideMark/>
          </w:tcPr>
          <w:p w14:paraId="651771A9"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2.401</w:t>
            </w:r>
          </w:p>
        </w:tc>
        <w:tc>
          <w:tcPr>
            <w:tcW w:w="1331" w:type="dxa"/>
            <w:noWrap/>
            <w:hideMark/>
          </w:tcPr>
          <w:p w14:paraId="4F70418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70,81%</w:t>
            </w:r>
          </w:p>
        </w:tc>
        <w:tc>
          <w:tcPr>
            <w:tcW w:w="1245" w:type="dxa"/>
            <w:noWrap/>
            <w:hideMark/>
          </w:tcPr>
          <w:p w14:paraId="208DB4ED"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3.391</w:t>
            </w:r>
          </w:p>
        </w:tc>
      </w:tr>
      <w:tr w:rsidR="00702810" w:rsidRPr="004A6658" w14:paraId="09C4CCB9"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2AD3988D"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1290285A"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hideMark/>
          </w:tcPr>
          <w:p w14:paraId="3F68B0F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470</w:t>
            </w:r>
          </w:p>
        </w:tc>
        <w:tc>
          <w:tcPr>
            <w:tcW w:w="1331" w:type="dxa"/>
            <w:noWrap/>
            <w:hideMark/>
          </w:tcPr>
          <w:p w14:paraId="2E5A4E1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41,96%</w:t>
            </w:r>
          </w:p>
        </w:tc>
        <w:tc>
          <w:tcPr>
            <w:tcW w:w="1347" w:type="dxa"/>
            <w:noWrap/>
            <w:hideMark/>
          </w:tcPr>
          <w:p w14:paraId="5971EDE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650</w:t>
            </w:r>
          </w:p>
        </w:tc>
        <w:tc>
          <w:tcPr>
            <w:tcW w:w="1331" w:type="dxa"/>
            <w:noWrap/>
            <w:hideMark/>
          </w:tcPr>
          <w:p w14:paraId="02C120FF"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58,04%</w:t>
            </w:r>
          </w:p>
        </w:tc>
        <w:tc>
          <w:tcPr>
            <w:tcW w:w="1245" w:type="dxa"/>
            <w:noWrap/>
            <w:hideMark/>
          </w:tcPr>
          <w:p w14:paraId="461B9B32"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1.120</w:t>
            </w:r>
          </w:p>
        </w:tc>
      </w:tr>
      <w:tr w:rsidR="00702810" w:rsidRPr="004A6658" w14:paraId="1CB6969D"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5DEE7CB1"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2018</w:t>
            </w:r>
          </w:p>
        </w:tc>
        <w:tc>
          <w:tcPr>
            <w:tcW w:w="1736" w:type="dxa"/>
            <w:noWrap/>
            <w:hideMark/>
          </w:tcPr>
          <w:p w14:paraId="213287F1"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hideMark/>
          </w:tcPr>
          <w:p w14:paraId="2A95E2C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10.526</w:t>
            </w:r>
          </w:p>
        </w:tc>
        <w:tc>
          <w:tcPr>
            <w:tcW w:w="1331" w:type="dxa"/>
            <w:noWrap/>
            <w:hideMark/>
          </w:tcPr>
          <w:p w14:paraId="53297E93"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27,73%</w:t>
            </w:r>
          </w:p>
        </w:tc>
        <w:tc>
          <w:tcPr>
            <w:tcW w:w="1347" w:type="dxa"/>
            <w:noWrap/>
            <w:hideMark/>
          </w:tcPr>
          <w:p w14:paraId="79E9B387"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27.436</w:t>
            </w:r>
          </w:p>
        </w:tc>
        <w:tc>
          <w:tcPr>
            <w:tcW w:w="1331" w:type="dxa"/>
            <w:noWrap/>
            <w:hideMark/>
          </w:tcPr>
          <w:p w14:paraId="159931FD"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72,27%</w:t>
            </w:r>
          </w:p>
        </w:tc>
        <w:tc>
          <w:tcPr>
            <w:tcW w:w="1245" w:type="dxa"/>
            <w:noWrap/>
            <w:hideMark/>
          </w:tcPr>
          <w:p w14:paraId="311F78C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37.962</w:t>
            </w:r>
          </w:p>
        </w:tc>
      </w:tr>
      <w:tr w:rsidR="00702810" w:rsidRPr="004A6658" w14:paraId="768DC376"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23BCCE78" w14:textId="77777777" w:rsidR="00702810" w:rsidRPr="004A6658" w:rsidRDefault="00702810" w:rsidP="008B6ACD">
            <w:pPr>
              <w:spacing w:line="276" w:lineRule="auto"/>
              <w:jc w:val="center"/>
              <w:rPr>
                <w:rFonts w:asciiTheme="minorHAnsi" w:eastAsia="Times New Roman" w:hAnsiTheme="minorHAnsi" w:cstheme="minorHAnsi"/>
                <w:sz w:val="18"/>
                <w:szCs w:val="18"/>
                <w:lang w:eastAsia="pt-BR"/>
              </w:rPr>
            </w:pPr>
          </w:p>
        </w:tc>
        <w:tc>
          <w:tcPr>
            <w:tcW w:w="1736" w:type="dxa"/>
            <w:noWrap/>
            <w:hideMark/>
          </w:tcPr>
          <w:p w14:paraId="1D49855F"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hideMark/>
          </w:tcPr>
          <w:p w14:paraId="288E54B2"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153</w:t>
            </w:r>
          </w:p>
        </w:tc>
        <w:tc>
          <w:tcPr>
            <w:tcW w:w="1331" w:type="dxa"/>
            <w:noWrap/>
            <w:hideMark/>
          </w:tcPr>
          <w:p w14:paraId="7753F991"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19,59%</w:t>
            </w:r>
          </w:p>
        </w:tc>
        <w:tc>
          <w:tcPr>
            <w:tcW w:w="1347" w:type="dxa"/>
            <w:noWrap/>
            <w:hideMark/>
          </w:tcPr>
          <w:p w14:paraId="6B9A25C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628</w:t>
            </w:r>
          </w:p>
        </w:tc>
        <w:tc>
          <w:tcPr>
            <w:tcW w:w="1331" w:type="dxa"/>
            <w:noWrap/>
            <w:hideMark/>
          </w:tcPr>
          <w:p w14:paraId="13A78DDF"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80,41%</w:t>
            </w:r>
          </w:p>
        </w:tc>
        <w:tc>
          <w:tcPr>
            <w:tcW w:w="1245" w:type="dxa"/>
            <w:noWrap/>
            <w:hideMark/>
          </w:tcPr>
          <w:p w14:paraId="1DFA6A5F"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781</w:t>
            </w:r>
          </w:p>
        </w:tc>
      </w:tr>
      <w:tr w:rsidR="00702810" w:rsidRPr="004A6658" w14:paraId="5755D2BD"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37908C24"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3F5D07BC"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hideMark/>
          </w:tcPr>
          <w:p w14:paraId="6EFE9C2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990</w:t>
            </w:r>
          </w:p>
        </w:tc>
        <w:tc>
          <w:tcPr>
            <w:tcW w:w="1331" w:type="dxa"/>
            <w:noWrap/>
            <w:hideMark/>
          </w:tcPr>
          <w:p w14:paraId="38B94A6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28,13%</w:t>
            </w:r>
          </w:p>
        </w:tc>
        <w:tc>
          <w:tcPr>
            <w:tcW w:w="1347" w:type="dxa"/>
            <w:noWrap/>
            <w:hideMark/>
          </w:tcPr>
          <w:p w14:paraId="3767265C"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2.529</w:t>
            </w:r>
          </w:p>
        </w:tc>
        <w:tc>
          <w:tcPr>
            <w:tcW w:w="1331" w:type="dxa"/>
            <w:noWrap/>
            <w:hideMark/>
          </w:tcPr>
          <w:p w14:paraId="0B3756F7"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71,87%</w:t>
            </w:r>
          </w:p>
        </w:tc>
        <w:tc>
          <w:tcPr>
            <w:tcW w:w="1245" w:type="dxa"/>
            <w:noWrap/>
            <w:hideMark/>
          </w:tcPr>
          <w:p w14:paraId="650FF667"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3.519</w:t>
            </w:r>
          </w:p>
        </w:tc>
      </w:tr>
      <w:tr w:rsidR="00702810" w:rsidRPr="004A6658" w14:paraId="355BF82A"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128270E2"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p>
        </w:tc>
        <w:tc>
          <w:tcPr>
            <w:tcW w:w="1736" w:type="dxa"/>
            <w:noWrap/>
            <w:hideMark/>
          </w:tcPr>
          <w:p w14:paraId="313147DF"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hideMark/>
          </w:tcPr>
          <w:p w14:paraId="4A9F119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480</w:t>
            </w:r>
          </w:p>
        </w:tc>
        <w:tc>
          <w:tcPr>
            <w:tcW w:w="1331" w:type="dxa"/>
            <w:noWrap/>
            <w:hideMark/>
          </w:tcPr>
          <w:p w14:paraId="53720CE4"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39,28%</w:t>
            </w:r>
          </w:p>
        </w:tc>
        <w:tc>
          <w:tcPr>
            <w:tcW w:w="1347" w:type="dxa"/>
            <w:noWrap/>
            <w:hideMark/>
          </w:tcPr>
          <w:p w14:paraId="59657486"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742</w:t>
            </w:r>
          </w:p>
        </w:tc>
        <w:tc>
          <w:tcPr>
            <w:tcW w:w="1331" w:type="dxa"/>
            <w:noWrap/>
            <w:hideMark/>
          </w:tcPr>
          <w:p w14:paraId="24340F86"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60,72%</w:t>
            </w:r>
          </w:p>
        </w:tc>
        <w:tc>
          <w:tcPr>
            <w:tcW w:w="1245" w:type="dxa"/>
            <w:noWrap/>
            <w:hideMark/>
          </w:tcPr>
          <w:p w14:paraId="7C444F28"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1.222</w:t>
            </w:r>
          </w:p>
        </w:tc>
      </w:tr>
      <w:tr w:rsidR="00702810" w:rsidRPr="004A6658" w14:paraId="52D0F40F"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244C2965"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2019</w:t>
            </w:r>
          </w:p>
        </w:tc>
        <w:tc>
          <w:tcPr>
            <w:tcW w:w="1736" w:type="dxa"/>
            <w:noWrap/>
            <w:hideMark/>
          </w:tcPr>
          <w:p w14:paraId="18DCBBC5"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hideMark/>
          </w:tcPr>
          <w:p w14:paraId="671C3142"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10.714</w:t>
            </w:r>
          </w:p>
        </w:tc>
        <w:tc>
          <w:tcPr>
            <w:tcW w:w="1331" w:type="dxa"/>
            <w:noWrap/>
            <w:hideMark/>
          </w:tcPr>
          <w:p w14:paraId="3F9A8FC3"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26,50%</w:t>
            </w:r>
          </w:p>
        </w:tc>
        <w:tc>
          <w:tcPr>
            <w:tcW w:w="1347" w:type="dxa"/>
            <w:noWrap/>
            <w:hideMark/>
          </w:tcPr>
          <w:p w14:paraId="2789FD1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29.713</w:t>
            </w:r>
          </w:p>
        </w:tc>
        <w:tc>
          <w:tcPr>
            <w:tcW w:w="1331" w:type="dxa"/>
            <w:noWrap/>
            <w:hideMark/>
          </w:tcPr>
          <w:p w14:paraId="73BE24C1"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73,50%</w:t>
            </w:r>
          </w:p>
        </w:tc>
        <w:tc>
          <w:tcPr>
            <w:tcW w:w="1245" w:type="dxa"/>
            <w:noWrap/>
            <w:hideMark/>
          </w:tcPr>
          <w:p w14:paraId="6094E71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40.427</w:t>
            </w:r>
          </w:p>
        </w:tc>
      </w:tr>
      <w:tr w:rsidR="00702810" w:rsidRPr="004A6658" w14:paraId="445D885A"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352FC4A2" w14:textId="77777777" w:rsidR="00702810" w:rsidRPr="004A6658" w:rsidRDefault="00702810" w:rsidP="008B6ACD">
            <w:pPr>
              <w:spacing w:line="276" w:lineRule="auto"/>
              <w:rPr>
                <w:rFonts w:asciiTheme="minorHAnsi" w:eastAsia="Times New Roman" w:hAnsiTheme="minorHAnsi" w:cstheme="minorHAnsi"/>
                <w:sz w:val="18"/>
                <w:szCs w:val="18"/>
                <w:lang w:eastAsia="pt-BR"/>
              </w:rPr>
            </w:pPr>
          </w:p>
        </w:tc>
        <w:tc>
          <w:tcPr>
            <w:tcW w:w="1736" w:type="dxa"/>
            <w:noWrap/>
            <w:hideMark/>
          </w:tcPr>
          <w:p w14:paraId="049744E2"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hideMark/>
          </w:tcPr>
          <w:p w14:paraId="3A3A574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155</w:t>
            </w:r>
          </w:p>
        </w:tc>
        <w:tc>
          <w:tcPr>
            <w:tcW w:w="1331" w:type="dxa"/>
            <w:noWrap/>
            <w:hideMark/>
          </w:tcPr>
          <w:p w14:paraId="6B3271E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18,59%</w:t>
            </w:r>
          </w:p>
        </w:tc>
        <w:tc>
          <w:tcPr>
            <w:tcW w:w="1347" w:type="dxa"/>
            <w:noWrap/>
            <w:hideMark/>
          </w:tcPr>
          <w:p w14:paraId="09491047"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679</w:t>
            </w:r>
          </w:p>
        </w:tc>
        <w:tc>
          <w:tcPr>
            <w:tcW w:w="1331" w:type="dxa"/>
            <w:noWrap/>
            <w:hideMark/>
          </w:tcPr>
          <w:p w14:paraId="5302276B"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81,41%</w:t>
            </w:r>
          </w:p>
        </w:tc>
        <w:tc>
          <w:tcPr>
            <w:tcW w:w="1245" w:type="dxa"/>
            <w:noWrap/>
            <w:hideMark/>
          </w:tcPr>
          <w:p w14:paraId="14AF137C"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834</w:t>
            </w:r>
          </w:p>
        </w:tc>
      </w:tr>
      <w:tr w:rsidR="00702810" w:rsidRPr="004A6658" w14:paraId="0521A617"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5344CFC4"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11E381B3"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hideMark/>
          </w:tcPr>
          <w:p w14:paraId="5FF36E4B"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1.008</w:t>
            </w:r>
          </w:p>
        </w:tc>
        <w:tc>
          <w:tcPr>
            <w:tcW w:w="1331" w:type="dxa"/>
            <w:noWrap/>
            <w:hideMark/>
          </w:tcPr>
          <w:p w14:paraId="18DB0AEA"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27,91%</w:t>
            </w:r>
          </w:p>
        </w:tc>
        <w:tc>
          <w:tcPr>
            <w:tcW w:w="1347" w:type="dxa"/>
            <w:noWrap/>
            <w:hideMark/>
          </w:tcPr>
          <w:p w14:paraId="263E7A6B"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2.603</w:t>
            </w:r>
          </w:p>
        </w:tc>
        <w:tc>
          <w:tcPr>
            <w:tcW w:w="1331" w:type="dxa"/>
            <w:noWrap/>
            <w:hideMark/>
          </w:tcPr>
          <w:p w14:paraId="45EB1251"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72,09%</w:t>
            </w:r>
          </w:p>
        </w:tc>
        <w:tc>
          <w:tcPr>
            <w:tcW w:w="1245" w:type="dxa"/>
            <w:noWrap/>
            <w:hideMark/>
          </w:tcPr>
          <w:p w14:paraId="662A972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3.611</w:t>
            </w:r>
          </w:p>
        </w:tc>
      </w:tr>
      <w:tr w:rsidR="00702810" w:rsidRPr="004A6658" w14:paraId="4B0F43BE"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76ED6AE9"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0D2B7372"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hideMark/>
          </w:tcPr>
          <w:p w14:paraId="56F88732"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494</w:t>
            </w:r>
          </w:p>
        </w:tc>
        <w:tc>
          <w:tcPr>
            <w:tcW w:w="1331" w:type="dxa"/>
            <w:noWrap/>
            <w:hideMark/>
          </w:tcPr>
          <w:p w14:paraId="17677E81"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37,91%</w:t>
            </w:r>
          </w:p>
        </w:tc>
        <w:tc>
          <w:tcPr>
            <w:tcW w:w="1347" w:type="dxa"/>
            <w:noWrap/>
            <w:hideMark/>
          </w:tcPr>
          <w:p w14:paraId="786CDF92"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809</w:t>
            </w:r>
          </w:p>
        </w:tc>
        <w:tc>
          <w:tcPr>
            <w:tcW w:w="1331" w:type="dxa"/>
            <w:noWrap/>
            <w:hideMark/>
          </w:tcPr>
          <w:p w14:paraId="03C9D389"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62,09%</w:t>
            </w:r>
          </w:p>
        </w:tc>
        <w:tc>
          <w:tcPr>
            <w:tcW w:w="1245" w:type="dxa"/>
            <w:noWrap/>
            <w:hideMark/>
          </w:tcPr>
          <w:p w14:paraId="70C4ED08"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1.303</w:t>
            </w:r>
          </w:p>
        </w:tc>
      </w:tr>
      <w:tr w:rsidR="00702810" w:rsidRPr="004A6658" w14:paraId="035F5402"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5D77362B" w14:textId="77777777"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Médias</w:t>
            </w:r>
          </w:p>
        </w:tc>
        <w:tc>
          <w:tcPr>
            <w:tcW w:w="1736" w:type="dxa"/>
            <w:noWrap/>
            <w:hideMark/>
          </w:tcPr>
          <w:p w14:paraId="4165E5CA"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tcPr>
          <w:p w14:paraId="7D2D5756"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331" w:type="dxa"/>
            <w:noWrap/>
          </w:tcPr>
          <w:p w14:paraId="4F7C8018"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hAnsiTheme="minorHAnsi" w:cstheme="minorHAnsi"/>
                <w:b/>
                <w:bCs/>
                <w:color w:val="000000"/>
                <w:sz w:val="18"/>
                <w:szCs w:val="18"/>
              </w:rPr>
              <w:t>29,30%</w:t>
            </w:r>
          </w:p>
        </w:tc>
        <w:tc>
          <w:tcPr>
            <w:tcW w:w="1347" w:type="dxa"/>
            <w:noWrap/>
          </w:tcPr>
          <w:p w14:paraId="764AEA50"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331" w:type="dxa"/>
            <w:noWrap/>
          </w:tcPr>
          <w:p w14:paraId="330BF7D9"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hAnsiTheme="minorHAnsi" w:cstheme="minorHAnsi"/>
                <w:b/>
                <w:bCs/>
                <w:color w:val="000000"/>
                <w:sz w:val="18"/>
                <w:szCs w:val="18"/>
              </w:rPr>
              <w:t>70,70%</w:t>
            </w:r>
          </w:p>
        </w:tc>
        <w:tc>
          <w:tcPr>
            <w:tcW w:w="1245" w:type="dxa"/>
            <w:noWrap/>
          </w:tcPr>
          <w:p w14:paraId="6D30122D"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702810" w:rsidRPr="004A6658" w14:paraId="35932297"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7B26876C" w14:textId="77777777" w:rsidR="00702810" w:rsidRPr="004A6658" w:rsidRDefault="00702810" w:rsidP="008B6ACD">
            <w:pPr>
              <w:spacing w:line="276" w:lineRule="auto"/>
              <w:rPr>
                <w:rFonts w:asciiTheme="minorHAnsi" w:eastAsia="Times New Roman" w:hAnsiTheme="minorHAnsi" w:cstheme="minorHAnsi"/>
                <w:sz w:val="18"/>
                <w:szCs w:val="18"/>
                <w:lang w:eastAsia="pt-BR"/>
              </w:rPr>
            </w:pPr>
          </w:p>
        </w:tc>
        <w:tc>
          <w:tcPr>
            <w:tcW w:w="1736" w:type="dxa"/>
            <w:noWrap/>
            <w:hideMark/>
          </w:tcPr>
          <w:p w14:paraId="10262B01"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tcPr>
          <w:p w14:paraId="234C8714"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49E6C935"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20,12%</w:t>
            </w:r>
          </w:p>
        </w:tc>
        <w:tc>
          <w:tcPr>
            <w:tcW w:w="1347" w:type="dxa"/>
            <w:noWrap/>
          </w:tcPr>
          <w:p w14:paraId="35C1BFE9"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64EC1653"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79,88%</w:t>
            </w:r>
          </w:p>
        </w:tc>
        <w:tc>
          <w:tcPr>
            <w:tcW w:w="1245" w:type="dxa"/>
            <w:noWrap/>
          </w:tcPr>
          <w:p w14:paraId="50214F55"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702810" w:rsidRPr="004A6658" w14:paraId="4E2876A2"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68A2C76E"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47C9B93A"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tcPr>
          <w:p w14:paraId="20D3BFFD"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7678FF2F"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28,79%</w:t>
            </w:r>
          </w:p>
        </w:tc>
        <w:tc>
          <w:tcPr>
            <w:tcW w:w="1347" w:type="dxa"/>
            <w:noWrap/>
          </w:tcPr>
          <w:p w14:paraId="1AE2A9B5"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04955382"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71,21%</w:t>
            </w:r>
          </w:p>
        </w:tc>
        <w:tc>
          <w:tcPr>
            <w:tcW w:w="1245" w:type="dxa"/>
            <w:noWrap/>
          </w:tcPr>
          <w:p w14:paraId="6FB15207" w14:textId="77777777"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702810" w:rsidRPr="004A6658" w14:paraId="6C43EC50"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015C0E0E" w14:textId="77777777" w:rsidR="00702810" w:rsidRPr="004A6658" w:rsidRDefault="00702810" w:rsidP="008B6ACD">
            <w:pPr>
              <w:spacing w:line="276" w:lineRule="auto"/>
              <w:jc w:val="right"/>
              <w:rPr>
                <w:rFonts w:asciiTheme="minorHAnsi" w:eastAsia="Times New Roman" w:hAnsiTheme="minorHAnsi" w:cstheme="minorHAnsi"/>
                <w:color w:val="000000"/>
                <w:sz w:val="18"/>
                <w:szCs w:val="18"/>
                <w:lang w:eastAsia="pt-BR"/>
              </w:rPr>
            </w:pPr>
          </w:p>
        </w:tc>
        <w:tc>
          <w:tcPr>
            <w:tcW w:w="1736" w:type="dxa"/>
            <w:noWrap/>
            <w:hideMark/>
          </w:tcPr>
          <w:p w14:paraId="4393EEED" w14:textId="77777777" w:rsidR="00702810" w:rsidRPr="004A6658" w:rsidRDefault="0070281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tcPr>
          <w:p w14:paraId="1D41CAA6"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00080B5D"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41,45%</w:t>
            </w:r>
          </w:p>
        </w:tc>
        <w:tc>
          <w:tcPr>
            <w:tcW w:w="1347" w:type="dxa"/>
            <w:noWrap/>
          </w:tcPr>
          <w:p w14:paraId="4FA8A615"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13F84F6C"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58,55%</w:t>
            </w:r>
          </w:p>
        </w:tc>
        <w:tc>
          <w:tcPr>
            <w:tcW w:w="1245" w:type="dxa"/>
            <w:noWrap/>
          </w:tcPr>
          <w:p w14:paraId="380B908A" w14:textId="77777777" w:rsidR="00702810" w:rsidRPr="004A6658" w:rsidRDefault="0070281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702810" w:rsidRPr="004A6658" w14:paraId="56A818EF"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val="restart"/>
            <w:noWrap/>
            <w:hideMark/>
          </w:tcPr>
          <w:p w14:paraId="6F116DDD" w14:textId="77777777" w:rsidR="00702810" w:rsidRPr="004A6658" w:rsidRDefault="00702810" w:rsidP="008B6ACD">
            <w:pPr>
              <w:spacing w:line="276" w:lineRule="auto"/>
              <w:jc w:val="center"/>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color w:val="000000"/>
                <w:sz w:val="18"/>
                <w:szCs w:val="18"/>
                <w:lang w:eastAsia="pt-BR"/>
              </w:rPr>
              <w:t>Desvio</w:t>
            </w:r>
          </w:p>
          <w:p w14:paraId="53E6411C" w14:textId="795A27DD" w:rsidR="00702810" w:rsidRPr="004A6658" w:rsidRDefault="00702810"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Padrão</w:t>
            </w:r>
          </w:p>
        </w:tc>
        <w:tc>
          <w:tcPr>
            <w:tcW w:w="1736" w:type="dxa"/>
            <w:noWrap/>
            <w:hideMark/>
          </w:tcPr>
          <w:p w14:paraId="435CC2F0" w14:textId="77777777" w:rsidR="00702810" w:rsidRPr="004A6658" w:rsidRDefault="0070281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Brasil</w:t>
            </w:r>
          </w:p>
        </w:tc>
        <w:tc>
          <w:tcPr>
            <w:tcW w:w="1236" w:type="dxa"/>
            <w:noWrap/>
          </w:tcPr>
          <w:p w14:paraId="58AF3D04" w14:textId="183B594B"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331" w:type="dxa"/>
            <w:noWrap/>
          </w:tcPr>
          <w:p w14:paraId="55C49566" w14:textId="1C2FAFC4"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hAnsiTheme="minorHAnsi" w:cstheme="minorHAnsi"/>
                <w:b/>
                <w:bCs/>
                <w:color w:val="000000"/>
                <w:sz w:val="18"/>
                <w:szCs w:val="18"/>
              </w:rPr>
              <w:t>2,25%</w:t>
            </w:r>
          </w:p>
        </w:tc>
        <w:tc>
          <w:tcPr>
            <w:tcW w:w="1347" w:type="dxa"/>
            <w:noWrap/>
          </w:tcPr>
          <w:p w14:paraId="71A446D0" w14:textId="205A10C6"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331" w:type="dxa"/>
            <w:noWrap/>
          </w:tcPr>
          <w:p w14:paraId="463D94D2" w14:textId="08926CB1"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hAnsiTheme="minorHAnsi" w:cstheme="minorHAnsi"/>
                <w:b/>
                <w:bCs/>
                <w:color w:val="000000"/>
                <w:sz w:val="18"/>
                <w:szCs w:val="18"/>
              </w:rPr>
              <w:t>2,25%</w:t>
            </w:r>
          </w:p>
        </w:tc>
        <w:tc>
          <w:tcPr>
            <w:tcW w:w="1245" w:type="dxa"/>
            <w:noWrap/>
          </w:tcPr>
          <w:p w14:paraId="43830E7C" w14:textId="56BB12FB" w:rsidR="00702810" w:rsidRPr="004A6658" w:rsidRDefault="0070281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702810" w:rsidRPr="004A6658" w14:paraId="535982C2"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09D17D91" w14:textId="77777777" w:rsidR="00702810" w:rsidRPr="004A6658" w:rsidRDefault="00702810" w:rsidP="00DC5064">
            <w:pPr>
              <w:rPr>
                <w:rFonts w:asciiTheme="minorHAnsi" w:eastAsia="Times New Roman" w:hAnsiTheme="minorHAnsi" w:cstheme="minorHAnsi"/>
                <w:sz w:val="18"/>
                <w:szCs w:val="18"/>
                <w:lang w:eastAsia="pt-BR"/>
              </w:rPr>
            </w:pPr>
          </w:p>
        </w:tc>
        <w:tc>
          <w:tcPr>
            <w:tcW w:w="1736" w:type="dxa"/>
            <w:noWrap/>
            <w:hideMark/>
          </w:tcPr>
          <w:p w14:paraId="44CAD700" w14:textId="77777777" w:rsidR="00702810" w:rsidRPr="004A6658" w:rsidRDefault="00702810" w:rsidP="00DC506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36" w:type="dxa"/>
            <w:noWrap/>
          </w:tcPr>
          <w:p w14:paraId="34A70519" w14:textId="0D8F1D1E"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067B71B8" w14:textId="203A44D0"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1,07%</w:t>
            </w:r>
          </w:p>
        </w:tc>
        <w:tc>
          <w:tcPr>
            <w:tcW w:w="1347" w:type="dxa"/>
            <w:noWrap/>
          </w:tcPr>
          <w:p w14:paraId="48C646F5" w14:textId="13BA9272"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799CF7CC" w14:textId="33CCA261"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1,07%</w:t>
            </w:r>
          </w:p>
        </w:tc>
        <w:tc>
          <w:tcPr>
            <w:tcW w:w="1245" w:type="dxa"/>
            <w:noWrap/>
          </w:tcPr>
          <w:p w14:paraId="15DB424D" w14:textId="3EE83A75"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702810" w:rsidRPr="004A6658" w14:paraId="15BC2D04" w14:textId="77777777" w:rsidTr="003D1FD0">
        <w:trPr>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2BFA305C" w14:textId="77777777" w:rsidR="00702810" w:rsidRPr="004A6658" w:rsidRDefault="00702810" w:rsidP="00DC5064">
            <w:pPr>
              <w:jc w:val="right"/>
              <w:rPr>
                <w:rFonts w:asciiTheme="minorHAnsi" w:eastAsia="Times New Roman" w:hAnsiTheme="minorHAnsi" w:cstheme="minorHAnsi"/>
                <w:color w:val="000000"/>
                <w:sz w:val="18"/>
                <w:szCs w:val="18"/>
                <w:lang w:eastAsia="pt-BR"/>
              </w:rPr>
            </w:pPr>
          </w:p>
        </w:tc>
        <w:tc>
          <w:tcPr>
            <w:tcW w:w="1736" w:type="dxa"/>
            <w:noWrap/>
            <w:hideMark/>
          </w:tcPr>
          <w:p w14:paraId="381DF1C5" w14:textId="77777777" w:rsidR="00702810" w:rsidRPr="004A6658" w:rsidRDefault="00702810" w:rsidP="00DC506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Minas Gerais</w:t>
            </w:r>
          </w:p>
        </w:tc>
        <w:tc>
          <w:tcPr>
            <w:tcW w:w="1236" w:type="dxa"/>
            <w:noWrap/>
          </w:tcPr>
          <w:p w14:paraId="6FD0DCD1" w14:textId="2290ED35" w:rsidR="00702810" w:rsidRPr="004A6658" w:rsidRDefault="00702810" w:rsidP="00DC506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3AB43E5B" w14:textId="0FB78282" w:rsidR="00702810" w:rsidRPr="004A6658" w:rsidRDefault="00702810" w:rsidP="00DC506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0,72%</w:t>
            </w:r>
          </w:p>
        </w:tc>
        <w:tc>
          <w:tcPr>
            <w:tcW w:w="1347" w:type="dxa"/>
            <w:noWrap/>
          </w:tcPr>
          <w:p w14:paraId="2FC8E96C" w14:textId="2AB2E4A0" w:rsidR="00702810" w:rsidRPr="004A6658" w:rsidRDefault="00702810" w:rsidP="00DC506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49AFAF32" w14:textId="21140449" w:rsidR="00702810" w:rsidRPr="004A6658" w:rsidRDefault="00702810" w:rsidP="00DC506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0,72%</w:t>
            </w:r>
          </w:p>
        </w:tc>
        <w:tc>
          <w:tcPr>
            <w:tcW w:w="1245" w:type="dxa"/>
            <w:noWrap/>
          </w:tcPr>
          <w:p w14:paraId="73E0FEA2" w14:textId="72197AAD" w:rsidR="00702810" w:rsidRPr="004A6658" w:rsidRDefault="00702810" w:rsidP="00DC506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702810" w:rsidRPr="004A6658" w14:paraId="7CAD89AD" w14:textId="77777777" w:rsidTr="003D1FD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9" w:type="dxa"/>
            <w:vMerge/>
            <w:noWrap/>
            <w:hideMark/>
          </w:tcPr>
          <w:p w14:paraId="6F17AFBE" w14:textId="77777777" w:rsidR="00702810" w:rsidRPr="004A6658" w:rsidRDefault="00702810" w:rsidP="00DC5064">
            <w:pPr>
              <w:jc w:val="right"/>
              <w:rPr>
                <w:rFonts w:asciiTheme="minorHAnsi" w:eastAsia="Times New Roman" w:hAnsiTheme="minorHAnsi" w:cstheme="minorHAnsi"/>
                <w:color w:val="000000"/>
                <w:sz w:val="18"/>
                <w:szCs w:val="18"/>
                <w:lang w:eastAsia="pt-BR"/>
              </w:rPr>
            </w:pPr>
          </w:p>
        </w:tc>
        <w:tc>
          <w:tcPr>
            <w:tcW w:w="1736" w:type="dxa"/>
            <w:noWrap/>
            <w:hideMark/>
          </w:tcPr>
          <w:p w14:paraId="7ABDFC30" w14:textId="77777777" w:rsidR="00702810" w:rsidRPr="004A6658" w:rsidRDefault="00702810" w:rsidP="00DC506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Goiás</w:t>
            </w:r>
          </w:p>
        </w:tc>
        <w:tc>
          <w:tcPr>
            <w:tcW w:w="1236" w:type="dxa"/>
            <w:noWrap/>
          </w:tcPr>
          <w:p w14:paraId="6580BA7E" w14:textId="03B04E49"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167F53C2" w14:textId="0E7BFEE4"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2,87%</w:t>
            </w:r>
          </w:p>
        </w:tc>
        <w:tc>
          <w:tcPr>
            <w:tcW w:w="1347" w:type="dxa"/>
            <w:noWrap/>
          </w:tcPr>
          <w:p w14:paraId="2DBD071B" w14:textId="4C2BF8EF"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331" w:type="dxa"/>
            <w:noWrap/>
          </w:tcPr>
          <w:p w14:paraId="47C6512D" w14:textId="33FEFCC5"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hAnsiTheme="minorHAnsi" w:cstheme="minorHAnsi"/>
                <w:color w:val="000000"/>
                <w:sz w:val="18"/>
                <w:szCs w:val="18"/>
              </w:rPr>
              <w:t>2,87%</w:t>
            </w:r>
          </w:p>
        </w:tc>
        <w:tc>
          <w:tcPr>
            <w:tcW w:w="1245" w:type="dxa"/>
            <w:noWrap/>
          </w:tcPr>
          <w:p w14:paraId="1E25184C" w14:textId="7B587759" w:rsidR="00702810" w:rsidRPr="004A6658" w:rsidRDefault="00702810" w:rsidP="00DC506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bl>
    <w:p w14:paraId="5A819862" w14:textId="4154CCB4" w:rsidR="00F05E1D" w:rsidRPr="004A6658" w:rsidRDefault="00CE5F36" w:rsidP="003D1FD0">
      <w:pPr>
        <w:spacing w:line="360" w:lineRule="auto"/>
        <w:jc w:val="both"/>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 xml:space="preserve">Segundo </w:t>
      </w:r>
      <w:proofErr w:type="spellStart"/>
      <w:r w:rsidRPr="004A6658">
        <w:rPr>
          <w:rFonts w:asciiTheme="minorHAnsi" w:hAnsiTheme="minorHAnsi" w:cstheme="minorHAnsi"/>
          <w:color w:val="000000" w:themeColor="text1"/>
          <w:sz w:val="20"/>
          <w:szCs w:val="20"/>
        </w:rPr>
        <w:t>C</w:t>
      </w:r>
      <w:r w:rsidR="00651EE8" w:rsidRPr="004A6658">
        <w:rPr>
          <w:rFonts w:asciiTheme="minorHAnsi" w:hAnsiTheme="minorHAnsi" w:cstheme="minorHAnsi"/>
          <w:color w:val="000000" w:themeColor="text1"/>
          <w:sz w:val="20"/>
          <w:szCs w:val="20"/>
        </w:rPr>
        <w:t>ebraspe</w:t>
      </w:r>
      <w:proofErr w:type="spellEnd"/>
      <w:r w:rsidRPr="004A6658">
        <w:rPr>
          <w:rFonts w:asciiTheme="minorHAnsi" w:hAnsiTheme="minorHAnsi" w:cstheme="minorHAnsi"/>
          <w:color w:val="000000" w:themeColor="text1"/>
          <w:sz w:val="20"/>
          <w:szCs w:val="20"/>
        </w:rPr>
        <w:t xml:space="preserve"> (2021</w:t>
      </w:r>
      <w:r w:rsidR="003968E8" w:rsidRPr="004A6658">
        <w:rPr>
          <w:rFonts w:asciiTheme="minorHAnsi" w:hAnsiTheme="minorHAnsi" w:cstheme="minorHAnsi"/>
          <w:color w:val="000000" w:themeColor="text1"/>
          <w:sz w:val="20"/>
          <w:szCs w:val="20"/>
        </w:rPr>
        <w:t>a</w:t>
      </w:r>
      <w:r w:rsidRPr="004A6658">
        <w:rPr>
          <w:rFonts w:asciiTheme="minorHAnsi" w:hAnsiTheme="minorHAnsi" w:cstheme="minorHAnsi"/>
          <w:color w:val="000000" w:themeColor="text1"/>
          <w:sz w:val="20"/>
          <w:szCs w:val="20"/>
        </w:rPr>
        <w:t>).</w:t>
      </w:r>
      <w:r w:rsidR="00DC5064" w:rsidRPr="004A6658">
        <w:rPr>
          <w:rFonts w:asciiTheme="minorHAnsi" w:hAnsiTheme="minorHAnsi" w:cstheme="minorHAnsi"/>
          <w:color w:val="000000" w:themeColor="text1"/>
          <w:sz w:val="20"/>
          <w:szCs w:val="20"/>
        </w:rPr>
        <w:t xml:space="preserve"> (Adaptado)</w:t>
      </w:r>
    </w:p>
    <w:p w14:paraId="2E92678E" w14:textId="43AC2918" w:rsidR="00F05E1D" w:rsidRPr="004A6658" w:rsidRDefault="00F05E1D" w:rsidP="009C11CB">
      <w:pPr>
        <w:spacing w:line="360" w:lineRule="auto"/>
        <w:ind w:firstLine="708"/>
        <w:jc w:val="both"/>
        <w:rPr>
          <w:rFonts w:asciiTheme="minorHAnsi" w:hAnsiTheme="minorHAnsi" w:cstheme="minorHAnsi"/>
          <w:color w:val="000000" w:themeColor="text1"/>
        </w:rPr>
      </w:pPr>
    </w:p>
    <w:p w14:paraId="3C11B3BF" w14:textId="1B966444" w:rsidR="000C568F" w:rsidRPr="004A6658" w:rsidRDefault="00FA7E59" w:rsidP="00FA7E59">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De forma geral, destaca-se que o número de cursos oferecidos pelas IES privadas nas três unidades da federação foi sempre maior que o oferecido nas IES públicas, fato que é também refletido quando se considera o total nacional. </w:t>
      </w:r>
      <w:r w:rsidR="00DC5064" w:rsidRPr="004A6658">
        <w:rPr>
          <w:rFonts w:asciiTheme="minorHAnsi" w:hAnsiTheme="minorHAnsi" w:cstheme="minorHAnsi"/>
          <w:color w:val="000000" w:themeColor="text1"/>
        </w:rPr>
        <w:t xml:space="preserve">Pode-se observar que as médias apresentadas pelo Distrito Federal (cerca de 80%) e pelo Estado de Minas Gerais </w:t>
      </w:r>
      <w:r w:rsidR="000C568F" w:rsidRPr="004A6658">
        <w:rPr>
          <w:rFonts w:asciiTheme="minorHAnsi" w:hAnsiTheme="minorHAnsi" w:cstheme="minorHAnsi"/>
          <w:color w:val="000000" w:themeColor="text1"/>
        </w:rPr>
        <w:t xml:space="preserve">(cerca de 71%) </w:t>
      </w:r>
      <w:r w:rsidR="00DC5064" w:rsidRPr="004A6658">
        <w:rPr>
          <w:rFonts w:asciiTheme="minorHAnsi" w:hAnsiTheme="minorHAnsi" w:cstheme="minorHAnsi"/>
          <w:color w:val="000000" w:themeColor="text1"/>
        </w:rPr>
        <w:t>ficaram mais próximas das apresentadas para o total nacional</w:t>
      </w:r>
      <w:r w:rsidR="000C568F" w:rsidRPr="004A6658">
        <w:rPr>
          <w:rFonts w:asciiTheme="minorHAnsi" w:hAnsiTheme="minorHAnsi" w:cstheme="minorHAnsi"/>
          <w:color w:val="000000" w:themeColor="text1"/>
        </w:rPr>
        <w:t xml:space="preserve"> (cerca de 71%)</w:t>
      </w:r>
      <w:r w:rsidR="00DC5064" w:rsidRPr="004A6658">
        <w:rPr>
          <w:rFonts w:asciiTheme="minorHAnsi" w:hAnsiTheme="minorHAnsi" w:cstheme="minorHAnsi"/>
          <w:color w:val="000000" w:themeColor="text1"/>
        </w:rPr>
        <w:t xml:space="preserve">. Todavia, quando se analisa a proporção de cursos oferecidos pelas IES privadas do Estado de Goiás, há uma considerável redução do peso das </w:t>
      </w:r>
      <w:r w:rsidR="00DC5064" w:rsidRPr="004A6658">
        <w:rPr>
          <w:rFonts w:asciiTheme="minorHAnsi" w:hAnsiTheme="minorHAnsi" w:cstheme="minorHAnsi"/>
          <w:color w:val="000000" w:themeColor="text1"/>
        </w:rPr>
        <w:lastRenderedPageBreak/>
        <w:t>IES privadas</w:t>
      </w:r>
      <w:r w:rsidR="000C568F" w:rsidRPr="004A6658">
        <w:rPr>
          <w:rFonts w:asciiTheme="minorHAnsi" w:hAnsiTheme="minorHAnsi" w:cstheme="minorHAnsi"/>
          <w:color w:val="000000" w:themeColor="text1"/>
        </w:rPr>
        <w:t xml:space="preserve"> (cerca de 59%). </w:t>
      </w:r>
      <w:r w:rsidR="00702810" w:rsidRPr="004A6658">
        <w:rPr>
          <w:rFonts w:asciiTheme="minorHAnsi" w:hAnsiTheme="minorHAnsi" w:cstheme="minorHAnsi"/>
          <w:color w:val="000000" w:themeColor="text1"/>
        </w:rPr>
        <w:t xml:space="preserve">Nota-se que a variação em torno da média, na forma de desvio-padrão, foi pequena em todos os casos. </w:t>
      </w:r>
    </w:p>
    <w:p w14:paraId="6A4595F0" w14:textId="1992778E" w:rsidR="000C568F" w:rsidRPr="004A6658" w:rsidRDefault="00702810" w:rsidP="00FA7E59">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Outro destaque a partir da análise do quadro acima é o fato de que o número de cursos de graduação oferecidos </w:t>
      </w:r>
      <w:r w:rsidR="00F42779" w:rsidRPr="004A6658">
        <w:rPr>
          <w:rFonts w:asciiTheme="minorHAnsi" w:hAnsiTheme="minorHAnsi" w:cstheme="minorHAnsi"/>
          <w:color w:val="000000" w:themeColor="text1"/>
        </w:rPr>
        <w:t>por IES públicas no D</w:t>
      </w:r>
      <w:r w:rsidRPr="004A6658">
        <w:rPr>
          <w:rFonts w:asciiTheme="minorHAnsi" w:hAnsiTheme="minorHAnsi" w:cstheme="minorHAnsi"/>
          <w:color w:val="000000" w:themeColor="text1"/>
        </w:rPr>
        <w:t>istrito Federal</w:t>
      </w:r>
      <w:r w:rsidR="00F42779" w:rsidRPr="004A6658">
        <w:rPr>
          <w:rFonts w:asciiTheme="minorHAnsi" w:hAnsiTheme="minorHAnsi" w:cstheme="minorHAnsi"/>
          <w:color w:val="000000" w:themeColor="text1"/>
        </w:rPr>
        <w:t xml:space="preserve">, em 2019, representavam apenas 1,45% (155 de 10.714) do total das IES públicas brasileiras, bem abaixo dos percentuais apresentados pelos Estados de Minas Gerais (9,41%) e de Goiás (4,61%). Já para os cursos oferecidos pelas IES privadas, o cenário é o mesmo, sendo a proporção do Distrito Federal igual a 2,29% (679 de 29.713), frente aos percentuais de 8,76% para MG e 2,72% para GO. </w:t>
      </w:r>
    </w:p>
    <w:p w14:paraId="5F278B28" w14:textId="77777777" w:rsidR="00DD29EB" w:rsidRPr="004A6658" w:rsidRDefault="00DD29EB" w:rsidP="008966E2">
      <w:pPr>
        <w:spacing w:line="360" w:lineRule="auto"/>
        <w:jc w:val="both"/>
        <w:rPr>
          <w:rFonts w:asciiTheme="minorHAnsi" w:hAnsiTheme="minorHAnsi" w:cstheme="minorHAnsi"/>
          <w:color w:val="000000" w:themeColor="text1"/>
        </w:rPr>
      </w:pPr>
    </w:p>
    <w:p w14:paraId="6B5B9844" w14:textId="1EBA5C98" w:rsidR="009F47AB" w:rsidRPr="004A6658" w:rsidRDefault="003B7763" w:rsidP="008966E2">
      <w:pPr>
        <w:ind w:right="134"/>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E810E5" w:rsidRPr="004A6658">
        <w:rPr>
          <w:rFonts w:asciiTheme="minorHAnsi" w:hAnsiTheme="minorHAnsi" w:cstheme="minorHAnsi"/>
          <w:b/>
          <w:color w:val="000000" w:themeColor="text1"/>
        </w:rPr>
        <w:t>4.6</w:t>
      </w:r>
      <w:r w:rsidR="00735A9D" w:rsidRPr="004A6658">
        <w:rPr>
          <w:rFonts w:asciiTheme="minorHAnsi" w:hAnsiTheme="minorHAnsi" w:cstheme="minorHAnsi"/>
          <w:b/>
          <w:color w:val="000000" w:themeColor="text1"/>
        </w:rPr>
        <w:t>a</w:t>
      </w:r>
      <w:r w:rsidRPr="004A6658">
        <w:rPr>
          <w:rFonts w:asciiTheme="minorHAnsi" w:hAnsiTheme="minorHAnsi" w:cstheme="minorHAnsi"/>
          <w:color w:val="000000" w:themeColor="text1"/>
        </w:rPr>
        <w:t xml:space="preserve">. </w:t>
      </w:r>
      <w:r w:rsidR="00B4699B" w:rsidRPr="004A6658">
        <w:rPr>
          <w:rFonts w:asciiTheme="minorHAnsi" w:hAnsiTheme="minorHAnsi" w:cstheme="minorHAnsi"/>
          <w:color w:val="000000" w:themeColor="text1"/>
        </w:rPr>
        <w:t>N</w:t>
      </w:r>
      <w:r w:rsidRPr="004A6658">
        <w:rPr>
          <w:rFonts w:asciiTheme="minorHAnsi" w:hAnsiTheme="minorHAnsi" w:cstheme="minorHAnsi"/>
          <w:color w:val="000000" w:themeColor="text1"/>
        </w:rPr>
        <w:t xml:space="preserve">úmero de matrículas em cursos de graduação (presenciais e a distância) no Distrito Federal, segundo a organização acadêmica, na série histórica do </w:t>
      </w:r>
      <w:proofErr w:type="spellStart"/>
      <w:r w:rsidRPr="004A6658">
        <w:rPr>
          <w:rFonts w:asciiTheme="minorHAnsi" w:hAnsiTheme="minorHAnsi" w:cstheme="minorHAnsi"/>
          <w:color w:val="000000" w:themeColor="text1"/>
        </w:rPr>
        <w:t>CenSup</w:t>
      </w:r>
      <w:proofErr w:type="spellEnd"/>
      <w:r w:rsidRPr="004A6658">
        <w:rPr>
          <w:rFonts w:asciiTheme="minorHAnsi" w:hAnsiTheme="minorHAnsi" w:cstheme="minorHAnsi"/>
          <w:color w:val="000000" w:themeColor="text1"/>
        </w:rPr>
        <w:t xml:space="preserve"> 2010-2019.</w:t>
      </w:r>
    </w:p>
    <w:tbl>
      <w:tblPr>
        <w:tblStyle w:val="TabeladeLista4-nfase11"/>
        <w:tblW w:w="8605" w:type="dxa"/>
        <w:tblLook w:val="04A0" w:firstRow="1" w:lastRow="0" w:firstColumn="1" w:lastColumn="0" w:noHBand="0" w:noVBand="1"/>
      </w:tblPr>
      <w:tblGrid>
        <w:gridCol w:w="1134"/>
        <w:gridCol w:w="1760"/>
        <w:gridCol w:w="1684"/>
        <w:gridCol w:w="1427"/>
        <w:gridCol w:w="1300"/>
        <w:gridCol w:w="1300"/>
      </w:tblGrid>
      <w:tr w:rsidR="000716FC" w:rsidRPr="004A6658" w14:paraId="3063DE1D" w14:textId="77777777" w:rsidTr="008B6A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right w:val="single" w:sz="4" w:space="0" w:color="auto"/>
            </w:tcBorders>
          </w:tcPr>
          <w:p w14:paraId="7128F739" w14:textId="70F8EF58" w:rsidR="0036108E" w:rsidRPr="004A6658" w:rsidRDefault="0036108E" w:rsidP="008B6ACD">
            <w:pPr>
              <w:spacing w:line="276" w:lineRule="auto"/>
              <w:jc w:val="center"/>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Ano</w:t>
            </w:r>
          </w:p>
        </w:tc>
        <w:tc>
          <w:tcPr>
            <w:tcW w:w="6171" w:type="dxa"/>
            <w:gridSpan w:val="4"/>
            <w:tcBorders>
              <w:top w:val="single" w:sz="4" w:space="0" w:color="auto"/>
              <w:left w:val="single" w:sz="4" w:space="0" w:color="auto"/>
              <w:bottom w:val="single" w:sz="4" w:space="0" w:color="auto"/>
              <w:right w:val="single" w:sz="4" w:space="0" w:color="auto"/>
            </w:tcBorders>
            <w:noWrap/>
            <w:hideMark/>
          </w:tcPr>
          <w:p w14:paraId="6AD978EF" w14:textId="329C9505" w:rsidR="0036108E" w:rsidRPr="004A6658" w:rsidRDefault="0036108E"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Organização Acadêmica</w:t>
            </w:r>
          </w:p>
        </w:tc>
        <w:tc>
          <w:tcPr>
            <w:tcW w:w="1300" w:type="dxa"/>
            <w:vMerge w:val="restart"/>
            <w:tcBorders>
              <w:top w:val="single" w:sz="4" w:space="0" w:color="auto"/>
              <w:left w:val="single" w:sz="4" w:space="0" w:color="auto"/>
              <w:bottom w:val="single" w:sz="4" w:space="0" w:color="auto"/>
              <w:right w:val="single" w:sz="4" w:space="0" w:color="auto"/>
            </w:tcBorders>
            <w:noWrap/>
            <w:hideMark/>
          </w:tcPr>
          <w:p w14:paraId="34014940" w14:textId="2E28CC9A" w:rsidR="0036108E" w:rsidRPr="004A6658" w:rsidRDefault="0036108E"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Total</w:t>
            </w:r>
          </w:p>
        </w:tc>
      </w:tr>
      <w:tr w:rsidR="000716FC" w:rsidRPr="004A6658" w14:paraId="0ABDC7DC"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right w:val="single" w:sz="4" w:space="0" w:color="auto"/>
            </w:tcBorders>
          </w:tcPr>
          <w:p w14:paraId="2F405C8A" w14:textId="3766773B" w:rsidR="0036108E" w:rsidRPr="004A6658" w:rsidRDefault="0036108E" w:rsidP="008B6ACD">
            <w:pPr>
              <w:spacing w:line="276" w:lineRule="auto"/>
              <w:jc w:val="center"/>
              <w:rPr>
                <w:rFonts w:asciiTheme="minorHAnsi" w:eastAsia="Times New Roman" w:hAnsiTheme="minorHAnsi" w:cstheme="minorHAnsi"/>
                <w:b w:val="0"/>
                <w:color w:val="000000" w:themeColor="text1"/>
                <w:sz w:val="18"/>
                <w:szCs w:val="18"/>
              </w:rPr>
            </w:pPr>
          </w:p>
        </w:tc>
        <w:tc>
          <w:tcPr>
            <w:tcW w:w="1760" w:type="dxa"/>
            <w:tcBorders>
              <w:top w:val="single" w:sz="4" w:space="0" w:color="auto"/>
              <w:left w:val="single" w:sz="4" w:space="0" w:color="auto"/>
              <w:bottom w:val="single" w:sz="4" w:space="0" w:color="auto"/>
              <w:right w:val="single" w:sz="4" w:space="0" w:color="auto"/>
            </w:tcBorders>
            <w:noWrap/>
            <w:hideMark/>
          </w:tcPr>
          <w:p w14:paraId="2F9FADC8" w14:textId="5E97159D" w:rsidR="0036108E" w:rsidRPr="004A6658" w:rsidRDefault="0036108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Universidades</w:t>
            </w:r>
          </w:p>
        </w:tc>
        <w:tc>
          <w:tcPr>
            <w:tcW w:w="1684" w:type="dxa"/>
            <w:tcBorders>
              <w:top w:val="single" w:sz="4" w:space="0" w:color="auto"/>
              <w:left w:val="single" w:sz="4" w:space="0" w:color="auto"/>
              <w:bottom w:val="single" w:sz="4" w:space="0" w:color="auto"/>
              <w:right w:val="single" w:sz="4" w:space="0" w:color="auto"/>
            </w:tcBorders>
            <w:noWrap/>
            <w:hideMark/>
          </w:tcPr>
          <w:p w14:paraId="1BDAABCC" w14:textId="1A850D35" w:rsidR="0036108E" w:rsidRPr="004A6658" w:rsidRDefault="0036108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Centros Universitários</w:t>
            </w:r>
          </w:p>
        </w:tc>
        <w:tc>
          <w:tcPr>
            <w:tcW w:w="1427" w:type="dxa"/>
            <w:tcBorders>
              <w:top w:val="single" w:sz="4" w:space="0" w:color="auto"/>
              <w:left w:val="single" w:sz="4" w:space="0" w:color="auto"/>
              <w:bottom w:val="single" w:sz="4" w:space="0" w:color="auto"/>
              <w:right w:val="single" w:sz="4" w:space="0" w:color="auto"/>
            </w:tcBorders>
            <w:noWrap/>
            <w:hideMark/>
          </w:tcPr>
          <w:p w14:paraId="2EFD784B" w14:textId="77777777" w:rsidR="0036108E" w:rsidRPr="004A6658" w:rsidRDefault="0036108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Faculdades</w:t>
            </w:r>
          </w:p>
        </w:tc>
        <w:tc>
          <w:tcPr>
            <w:tcW w:w="1300" w:type="dxa"/>
            <w:tcBorders>
              <w:top w:val="single" w:sz="4" w:space="0" w:color="auto"/>
              <w:left w:val="single" w:sz="4" w:space="0" w:color="auto"/>
              <w:bottom w:val="single" w:sz="4" w:space="0" w:color="auto"/>
              <w:right w:val="single" w:sz="4" w:space="0" w:color="auto"/>
            </w:tcBorders>
            <w:noWrap/>
            <w:hideMark/>
          </w:tcPr>
          <w:p w14:paraId="4CFC9E27" w14:textId="42417E68" w:rsidR="0036108E" w:rsidRPr="004A6658" w:rsidRDefault="0036108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Institutos Federais</w:t>
            </w:r>
          </w:p>
        </w:tc>
        <w:tc>
          <w:tcPr>
            <w:tcW w:w="1300" w:type="dxa"/>
            <w:vMerge/>
            <w:tcBorders>
              <w:top w:val="single" w:sz="4" w:space="0" w:color="auto"/>
              <w:left w:val="single" w:sz="4" w:space="0" w:color="auto"/>
              <w:bottom w:val="single" w:sz="4" w:space="0" w:color="auto"/>
              <w:right w:val="single" w:sz="4" w:space="0" w:color="auto"/>
            </w:tcBorders>
            <w:noWrap/>
            <w:hideMark/>
          </w:tcPr>
          <w:p w14:paraId="124C0DE5" w14:textId="1EB8AF46" w:rsidR="0036108E" w:rsidRPr="004A6658" w:rsidRDefault="0036108E"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p>
        </w:tc>
      </w:tr>
      <w:tr w:rsidR="009F47AB" w:rsidRPr="004A6658" w14:paraId="135292F4"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30EFD3DD" w14:textId="7B4428C4"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2010</w:t>
            </w:r>
          </w:p>
        </w:tc>
        <w:tc>
          <w:tcPr>
            <w:tcW w:w="1760" w:type="dxa"/>
            <w:tcBorders>
              <w:top w:val="single" w:sz="4" w:space="0" w:color="auto"/>
              <w:left w:val="single" w:sz="4" w:space="0" w:color="auto"/>
              <w:bottom w:val="single" w:sz="4" w:space="0" w:color="auto"/>
              <w:right w:val="single" w:sz="4" w:space="0" w:color="auto"/>
            </w:tcBorders>
            <w:noWrap/>
            <w:hideMark/>
          </w:tcPr>
          <w:p w14:paraId="2DA90935" w14:textId="532AEDC0" w:rsidR="009F47AB" w:rsidRPr="004A6658" w:rsidRDefault="009F47AB"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48.479</w:t>
            </w:r>
          </w:p>
        </w:tc>
        <w:tc>
          <w:tcPr>
            <w:tcW w:w="1684" w:type="dxa"/>
            <w:tcBorders>
              <w:top w:val="single" w:sz="4" w:space="0" w:color="auto"/>
              <w:left w:val="single" w:sz="4" w:space="0" w:color="auto"/>
              <w:bottom w:val="single" w:sz="4" w:space="0" w:color="auto"/>
              <w:right w:val="single" w:sz="4" w:space="0" w:color="auto"/>
            </w:tcBorders>
            <w:noWrap/>
            <w:hideMark/>
          </w:tcPr>
          <w:p w14:paraId="48D2F844" w14:textId="77777777" w:rsidR="009F47AB" w:rsidRPr="004A6658" w:rsidRDefault="009F47AB"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35.574</w:t>
            </w:r>
          </w:p>
        </w:tc>
        <w:tc>
          <w:tcPr>
            <w:tcW w:w="1427" w:type="dxa"/>
            <w:tcBorders>
              <w:top w:val="single" w:sz="4" w:space="0" w:color="auto"/>
              <w:left w:val="single" w:sz="4" w:space="0" w:color="auto"/>
              <w:bottom w:val="single" w:sz="4" w:space="0" w:color="auto"/>
              <w:right w:val="single" w:sz="4" w:space="0" w:color="auto"/>
            </w:tcBorders>
            <w:noWrap/>
            <w:hideMark/>
          </w:tcPr>
          <w:p w14:paraId="608B2384" w14:textId="77777777" w:rsidR="009F47AB" w:rsidRPr="004A6658" w:rsidRDefault="009F47AB"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72.970</w:t>
            </w:r>
          </w:p>
        </w:tc>
        <w:tc>
          <w:tcPr>
            <w:tcW w:w="1300" w:type="dxa"/>
            <w:tcBorders>
              <w:top w:val="single" w:sz="4" w:space="0" w:color="auto"/>
              <w:left w:val="single" w:sz="4" w:space="0" w:color="auto"/>
              <w:bottom w:val="single" w:sz="4" w:space="0" w:color="auto"/>
              <w:right w:val="single" w:sz="4" w:space="0" w:color="auto"/>
            </w:tcBorders>
            <w:noWrap/>
            <w:hideMark/>
          </w:tcPr>
          <w:p w14:paraId="54DE5E7C" w14:textId="77777777" w:rsidR="009F47AB" w:rsidRPr="004A6658" w:rsidRDefault="009F47AB"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88</w:t>
            </w:r>
          </w:p>
        </w:tc>
        <w:tc>
          <w:tcPr>
            <w:tcW w:w="1300" w:type="dxa"/>
            <w:tcBorders>
              <w:top w:val="single" w:sz="4" w:space="0" w:color="auto"/>
              <w:left w:val="single" w:sz="4" w:space="0" w:color="auto"/>
              <w:bottom w:val="single" w:sz="4" w:space="0" w:color="auto"/>
              <w:right w:val="single" w:sz="4" w:space="0" w:color="auto"/>
            </w:tcBorders>
            <w:noWrap/>
            <w:hideMark/>
          </w:tcPr>
          <w:p w14:paraId="71DBAB96" w14:textId="77777777" w:rsidR="009F47AB" w:rsidRPr="004A6658" w:rsidRDefault="009F47A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157.111</w:t>
            </w:r>
          </w:p>
        </w:tc>
      </w:tr>
      <w:tr w:rsidR="009F47AB" w:rsidRPr="004A6658" w14:paraId="60595FA2"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351B86A3" w14:textId="6B6F1142"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2011</w:t>
            </w:r>
          </w:p>
        </w:tc>
        <w:tc>
          <w:tcPr>
            <w:tcW w:w="1760" w:type="dxa"/>
            <w:tcBorders>
              <w:top w:val="single" w:sz="4" w:space="0" w:color="auto"/>
              <w:left w:val="single" w:sz="4" w:space="0" w:color="auto"/>
              <w:bottom w:val="single" w:sz="4" w:space="0" w:color="auto"/>
              <w:right w:val="single" w:sz="4" w:space="0" w:color="auto"/>
            </w:tcBorders>
            <w:noWrap/>
            <w:hideMark/>
          </w:tcPr>
          <w:p w14:paraId="61DC5F0C" w14:textId="7B9F9B73" w:rsidR="009F47AB" w:rsidRPr="004A6658" w:rsidRDefault="009F47AB"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69.916</w:t>
            </w:r>
          </w:p>
        </w:tc>
        <w:tc>
          <w:tcPr>
            <w:tcW w:w="1684" w:type="dxa"/>
            <w:tcBorders>
              <w:top w:val="single" w:sz="4" w:space="0" w:color="auto"/>
              <w:left w:val="single" w:sz="4" w:space="0" w:color="auto"/>
              <w:bottom w:val="single" w:sz="4" w:space="0" w:color="auto"/>
              <w:right w:val="single" w:sz="4" w:space="0" w:color="auto"/>
            </w:tcBorders>
            <w:noWrap/>
            <w:hideMark/>
          </w:tcPr>
          <w:p w14:paraId="5E374957" w14:textId="77777777" w:rsidR="009F47AB" w:rsidRPr="004A6658" w:rsidRDefault="009F47AB"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48.728</w:t>
            </w:r>
          </w:p>
        </w:tc>
        <w:tc>
          <w:tcPr>
            <w:tcW w:w="1427" w:type="dxa"/>
            <w:tcBorders>
              <w:top w:val="single" w:sz="4" w:space="0" w:color="auto"/>
              <w:left w:val="single" w:sz="4" w:space="0" w:color="auto"/>
              <w:bottom w:val="single" w:sz="4" w:space="0" w:color="auto"/>
              <w:right w:val="single" w:sz="4" w:space="0" w:color="auto"/>
            </w:tcBorders>
            <w:noWrap/>
            <w:hideMark/>
          </w:tcPr>
          <w:p w14:paraId="0A0583B9" w14:textId="77777777" w:rsidR="009F47AB" w:rsidRPr="004A6658" w:rsidRDefault="009F47AB"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68.606</w:t>
            </w:r>
          </w:p>
        </w:tc>
        <w:tc>
          <w:tcPr>
            <w:tcW w:w="1300" w:type="dxa"/>
            <w:tcBorders>
              <w:top w:val="single" w:sz="4" w:space="0" w:color="auto"/>
              <w:left w:val="single" w:sz="4" w:space="0" w:color="auto"/>
              <w:bottom w:val="single" w:sz="4" w:space="0" w:color="auto"/>
              <w:right w:val="single" w:sz="4" w:space="0" w:color="auto"/>
            </w:tcBorders>
            <w:noWrap/>
            <w:hideMark/>
          </w:tcPr>
          <w:p w14:paraId="109B0004" w14:textId="77777777" w:rsidR="009F47AB" w:rsidRPr="004A6658" w:rsidRDefault="009F47AB"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192</w:t>
            </w:r>
          </w:p>
        </w:tc>
        <w:tc>
          <w:tcPr>
            <w:tcW w:w="1300" w:type="dxa"/>
            <w:tcBorders>
              <w:top w:val="single" w:sz="4" w:space="0" w:color="auto"/>
              <w:left w:val="single" w:sz="4" w:space="0" w:color="auto"/>
              <w:bottom w:val="single" w:sz="4" w:space="0" w:color="auto"/>
              <w:right w:val="single" w:sz="4" w:space="0" w:color="auto"/>
            </w:tcBorders>
            <w:noWrap/>
            <w:hideMark/>
          </w:tcPr>
          <w:p w14:paraId="255C4896" w14:textId="77777777" w:rsidR="009F47AB" w:rsidRPr="004A6658" w:rsidRDefault="009F47A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187.442</w:t>
            </w:r>
          </w:p>
        </w:tc>
      </w:tr>
      <w:tr w:rsidR="009F47AB" w:rsidRPr="004A6658" w14:paraId="67F92B47"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7A63DD28" w14:textId="017C7616"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2012</w:t>
            </w:r>
          </w:p>
        </w:tc>
        <w:tc>
          <w:tcPr>
            <w:tcW w:w="1760" w:type="dxa"/>
            <w:tcBorders>
              <w:top w:val="single" w:sz="4" w:space="0" w:color="auto"/>
              <w:left w:val="single" w:sz="4" w:space="0" w:color="auto"/>
              <w:bottom w:val="single" w:sz="4" w:space="0" w:color="auto"/>
              <w:right w:val="single" w:sz="4" w:space="0" w:color="auto"/>
            </w:tcBorders>
            <w:noWrap/>
            <w:hideMark/>
          </w:tcPr>
          <w:p w14:paraId="5FB6AC15" w14:textId="7C08D86E" w:rsidR="009F47AB" w:rsidRPr="004A6658" w:rsidRDefault="009F47AB"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47.674</w:t>
            </w:r>
          </w:p>
        </w:tc>
        <w:tc>
          <w:tcPr>
            <w:tcW w:w="1684" w:type="dxa"/>
            <w:tcBorders>
              <w:top w:val="single" w:sz="4" w:space="0" w:color="auto"/>
              <w:left w:val="single" w:sz="4" w:space="0" w:color="auto"/>
              <w:bottom w:val="single" w:sz="4" w:space="0" w:color="auto"/>
              <w:right w:val="single" w:sz="4" w:space="0" w:color="auto"/>
            </w:tcBorders>
            <w:noWrap/>
            <w:hideMark/>
          </w:tcPr>
          <w:p w14:paraId="7DF4807C" w14:textId="77777777" w:rsidR="009F47AB" w:rsidRPr="004A6658" w:rsidRDefault="009F47AB"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52.926</w:t>
            </w:r>
          </w:p>
        </w:tc>
        <w:tc>
          <w:tcPr>
            <w:tcW w:w="1427" w:type="dxa"/>
            <w:tcBorders>
              <w:top w:val="single" w:sz="4" w:space="0" w:color="auto"/>
              <w:left w:val="single" w:sz="4" w:space="0" w:color="auto"/>
              <w:bottom w:val="single" w:sz="4" w:space="0" w:color="auto"/>
              <w:right w:val="single" w:sz="4" w:space="0" w:color="auto"/>
            </w:tcBorders>
            <w:noWrap/>
            <w:hideMark/>
          </w:tcPr>
          <w:p w14:paraId="27F2139A" w14:textId="77777777" w:rsidR="009F47AB" w:rsidRPr="004A6658" w:rsidRDefault="009F47AB"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63.525</w:t>
            </w:r>
          </w:p>
        </w:tc>
        <w:tc>
          <w:tcPr>
            <w:tcW w:w="1300" w:type="dxa"/>
            <w:tcBorders>
              <w:top w:val="single" w:sz="4" w:space="0" w:color="auto"/>
              <w:left w:val="single" w:sz="4" w:space="0" w:color="auto"/>
              <w:bottom w:val="single" w:sz="4" w:space="0" w:color="auto"/>
              <w:right w:val="single" w:sz="4" w:space="0" w:color="auto"/>
            </w:tcBorders>
            <w:noWrap/>
            <w:hideMark/>
          </w:tcPr>
          <w:p w14:paraId="0CE6CCD8" w14:textId="77777777" w:rsidR="009F47AB" w:rsidRPr="004A6658" w:rsidRDefault="009F47AB"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516</w:t>
            </w:r>
          </w:p>
        </w:tc>
        <w:tc>
          <w:tcPr>
            <w:tcW w:w="1300" w:type="dxa"/>
            <w:tcBorders>
              <w:top w:val="single" w:sz="4" w:space="0" w:color="auto"/>
              <w:left w:val="single" w:sz="4" w:space="0" w:color="auto"/>
              <w:bottom w:val="single" w:sz="4" w:space="0" w:color="auto"/>
              <w:right w:val="single" w:sz="4" w:space="0" w:color="auto"/>
            </w:tcBorders>
            <w:noWrap/>
            <w:hideMark/>
          </w:tcPr>
          <w:p w14:paraId="0D4D4267" w14:textId="77777777" w:rsidR="009F47AB" w:rsidRPr="004A6658" w:rsidRDefault="009F47A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164.641</w:t>
            </w:r>
          </w:p>
        </w:tc>
      </w:tr>
      <w:tr w:rsidR="009F47AB" w:rsidRPr="004A6658" w14:paraId="092A1F45"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7877477D" w14:textId="6BCF4C0B"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2013</w:t>
            </w:r>
          </w:p>
        </w:tc>
        <w:tc>
          <w:tcPr>
            <w:tcW w:w="1760" w:type="dxa"/>
            <w:tcBorders>
              <w:top w:val="single" w:sz="4" w:space="0" w:color="auto"/>
              <w:left w:val="single" w:sz="4" w:space="0" w:color="auto"/>
              <w:bottom w:val="single" w:sz="4" w:space="0" w:color="auto"/>
              <w:right w:val="single" w:sz="4" w:space="0" w:color="auto"/>
            </w:tcBorders>
            <w:noWrap/>
            <w:hideMark/>
          </w:tcPr>
          <w:p w14:paraId="5CFE3608" w14:textId="642848A1" w:rsidR="009F47AB" w:rsidRPr="004A6658" w:rsidRDefault="009F47AB"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77.061</w:t>
            </w:r>
          </w:p>
        </w:tc>
        <w:tc>
          <w:tcPr>
            <w:tcW w:w="1684" w:type="dxa"/>
            <w:tcBorders>
              <w:top w:val="single" w:sz="4" w:space="0" w:color="auto"/>
              <w:left w:val="single" w:sz="4" w:space="0" w:color="auto"/>
              <w:bottom w:val="single" w:sz="4" w:space="0" w:color="auto"/>
              <w:right w:val="single" w:sz="4" w:space="0" w:color="auto"/>
            </w:tcBorders>
            <w:noWrap/>
            <w:hideMark/>
          </w:tcPr>
          <w:p w14:paraId="1F6BB8AF" w14:textId="77777777" w:rsidR="009F47AB" w:rsidRPr="004A6658" w:rsidRDefault="009F47AB"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61.757</w:t>
            </w:r>
          </w:p>
        </w:tc>
        <w:tc>
          <w:tcPr>
            <w:tcW w:w="1427" w:type="dxa"/>
            <w:tcBorders>
              <w:top w:val="single" w:sz="4" w:space="0" w:color="auto"/>
              <w:left w:val="single" w:sz="4" w:space="0" w:color="auto"/>
              <w:bottom w:val="single" w:sz="4" w:space="0" w:color="auto"/>
              <w:right w:val="single" w:sz="4" w:space="0" w:color="auto"/>
            </w:tcBorders>
            <w:noWrap/>
            <w:hideMark/>
          </w:tcPr>
          <w:p w14:paraId="0298DB02" w14:textId="77777777" w:rsidR="009F47AB" w:rsidRPr="004A6658" w:rsidRDefault="009F47AB"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63.245</w:t>
            </w:r>
          </w:p>
        </w:tc>
        <w:tc>
          <w:tcPr>
            <w:tcW w:w="1300" w:type="dxa"/>
            <w:tcBorders>
              <w:top w:val="single" w:sz="4" w:space="0" w:color="auto"/>
              <w:left w:val="single" w:sz="4" w:space="0" w:color="auto"/>
              <w:bottom w:val="single" w:sz="4" w:space="0" w:color="auto"/>
              <w:right w:val="single" w:sz="4" w:space="0" w:color="auto"/>
            </w:tcBorders>
            <w:noWrap/>
            <w:hideMark/>
          </w:tcPr>
          <w:p w14:paraId="3D168F81" w14:textId="77777777" w:rsidR="009F47AB" w:rsidRPr="004A6658" w:rsidRDefault="009F47AB"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648</w:t>
            </w:r>
          </w:p>
        </w:tc>
        <w:tc>
          <w:tcPr>
            <w:tcW w:w="1300" w:type="dxa"/>
            <w:tcBorders>
              <w:top w:val="single" w:sz="4" w:space="0" w:color="auto"/>
              <w:left w:val="single" w:sz="4" w:space="0" w:color="auto"/>
              <w:bottom w:val="single" w:sz="4" w:space="0" w:color="auto"/>
              <w:right w:val="single" w:sz="4" w:space="0" w:color="auto"/>
            </w:tcBorders>
            <w:noWrap/>
            <w:hideMark/>
          </w:tcPr>
          <w:p w14:paraId="258C0F0D" w14:textId="77777777" w:rsidR="009F47AB" w:rsidRPr="004A6658" w:rsidRDefault="009F47A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202.711</w:t>
            </w:r>
          </w:p>
        </w:tc>
      </w:tr>
      <w:tr w:rsidR="009F47AB" w:rsidRPr="004A6658" w14:paraId="7278BABC"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48CFAEBF" w14:textId="733E94C8"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2014</w:t>
            </w:r>
          </w:p>
        </w:tc>
        <w:tc>
          <w:tcPr>
            <w:tcW w:w="1760" w:type="dxa"/>
            <w:tcBorders>
              <w:top w:val="single" w:sz="4" w:space="0" w:color="auto"/>
              <w:left w:val="single" w:sz="4" w:space="0" w:color="auto"/>
              <w:bottom w:val="single" w:sz="4" w:space="0" w:color="auto"/>
              <w:right w:val="single" w:sz="4" w:space="0" w:color="auto"/>
            </w:tcBorders>
            <w:noWrap/>
            <w:hideMark/>
          </w:tcPr>
          <w:p w14:paraId="2FFE60BA" w14:textId="12FE820C" w:rsidR="009F47AB" w:rsidRPr="004A6658" w:rsidRDefault="009F47AB"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84.483</w:t>
            </w:r>
          </w:p>
        </w:tc>
        <w:tc>
          <w:tcPr>
            <w:tcW w:w="1684" w:type="dxa"/>
            <w:tcBorders>
              <w:top w:val="single" w:sz="4" w:space="0" w:color="auto"/>
              <w:left w:val="single" w:sz="4" w:space="0" w:color="auto"/>
              <w:bottom w:val="single" w:sz="4" w:space="0" w:color="auto"/>
              <w:right w:val="single" w:sz="4" w:space="0" w:color="auto"/>
            </w:tcBorders>
            <w:noWrap/>
            <w:hideMark/>
          </w:tcPr>
          <w:p w14:paraId="4CD17E0F" w14:textId="77777777" w:rsidR="009F47AB" w:rsidRPr="004A6658" w:rsidRDefault="009F47AB"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71.579</w:t>
            </w:r>
          </w:p>
        </w:tc>
        <w:tc>
          <w:tcPr>
            <w:tcW w:w="1427" w:type="dxa"/>
            <w:tcBorders>
              <w:top w:val="single" w:sz="4" w:space="0" w:color="auto"/>
              <w:left w:val="single" w:sz="4" w:space="0" w:color="auto"/>
              <w:bottom w:val="single" w:sz="4" w:space="0" w:color="auto"/>
              <w:right w:val="single" w:sz="4" w:space="0" w:color="auto"/>
            </w:tcBorders>
            <w:noWrap/>
            <w:hideMark/>
          </w:tcPr>
          <w:p w14:paraId="1BDDF206" w14:textId="77777777" w:rsidR="009F47AB" w:rsidRPr="004A6658" w:rsidRDefault="009F47AB"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61.519</w:t>
            </w:r>
          </w:p>
        </w:tc>
        <w:tc>
          <w:tcPr>
            <w:tcW w:w="1300" w:type="dxa"/>
            <w:tcBorders>
              <w:top w:val="single" w:sz="4" w:space="0" w:color="auto"/>
              <w:left w:val="single" w:sz="4" w:space="0" w:color="auto"/>
              <w:bottom w:val="single" w:sz="4" w:space="0" w:color="auto"/>
              <w:right w:val="single" w:sz="4" w:space="0" w:color="auto"/>
            </w:tcBorders>
            <w:noWrap/>
            <w:hideMark/>
          </w:tcPr>
          <w:p w14:paraId="2C9A8B3A" w14:textId="77777777" w:rsidR="009F47AB" w:rsidRPr="004A6658" w:rsidRDefault="009F47AB"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966</w:t>
            </w:r>
          </w:p>
        </w:tc>
        <w:tc>
          <w:tcPr>
            <w:tcW w:w="1300" w:type="dxa"/>
            <w:tcBorders>
              <w:top w:val="single" w:sz="4" w:space="0" w:color="auto"/>
              <w:left w:val="single" w:sz="4" w:space="0" w:color="auto"/>
              <w:bottom w:val="single" w:sz="4" w:space="0" w:color="auto"/>
              <w:right w:val="single" w:sz="4" w:space="0" w:color="auto"/>
            </w:tcBorders>
            <w:noWrap/>
            <w:hideMark/>
          </w:tcPr>
          <w:p w14:paraId="3FDBE8A4" w14:textId="77777777" w:rsidR="009F47AB" w:rsidRPr="004A6658" w:rsidRDefault="009F47A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218.547</w:t>
            </w:r>
          </w:p>
        </w:tc>
      </w:tr>
      <w:tr w:rsidR="009F47AB" w:rsidRPr="004A6658" w14:paraId="1AFCD208"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71153C14" w14:textId="432E264F"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2015</w:t>
            </w:r>
          </w:p>
        </w:tc>
        <w:tc>
          <w:tcPr>
            <w:tcW w:w="1760" w:type="dxa"/>
            <w:tcBorders>
              <w:top w:val="single" w:sz="4" w:space="0" w:color="auto"/>
              <w:left w:val="single" w:sz="4" w:space="0" w:color="auto"/>
              <w:bottom w:val="single" w:sz="4" w:space="0" w:color="auto"/>
              <w:right w:val="single" w:sz="4" w:space="0" w:color="auto"/>
            </w:tcBorders>
            <w:noWrap/>
            <w:hideMark/>
          </w:tcPr>
          <w:p w14:paraId="1CA0B25D" w14:textId="626FAB8D" w:rsidR="009F47AB" w:rsidRPr="004A6658" w:rsidRDefault="009F47AB"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87.385</w:t>
            </w:r>
          </w:p>
        </w:tc>
        <w:tc>
          <w:tcPr>
            <w:tcW w:w="1684" w:type="dxa"/>
            <w:tcBorders>
              <w:top w:val="single" w:sz="4" w:space="0" w:color="auto"/>
              <w:left w:val="single" w:sz="4" w:space="0" w:color="auto"/>
              <w:bottom w:val="single" w:sz="4" w:space="0" w:color="auto"/>
              <w:right w:val="single" w:sz="4" w:space="0" w:color="auto"/>
            </w:tcBorders>
            <w:noWrap/>
            <w:hideMark/>
          </w:tcPr>
          <w:p w14:paraId="5BE75B32" w14:textId="77777777" w:rsidR="009F47AB" w:rsidRPr="004A6658" w:rsidRDefault="009F47AB"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76.941</w:t>
            </w:r>
          </w:p>
        </w:tc>
        <w:tc>
          <w:tcPr>
            <w:tcW w:w="1427" w:type="dxa"/>
            <w:tcBorders>
              <w:top w:val="single" w:sz="4" w:space="0" w:color="auto"/>
              <w:left w:val="single" w:sz="4" w:space="0" w:color="auto"/>
              <w:bottom w:val="single" w:sz="4" w:space="0" w:color="auto"/>
              <w:right w:val="single" w:sz="4" w:space="0" w:color="auto"/>
            </w:tcBorders>
            <w:noWrap/>
            <w:hideMark/>
          </w:tcPr>
          <w:p w14:paraId="55A27CF5" w14:textId="77777777" w:rsidR="009F47AB" w:rsidRPr="004A6658" w:rsidRDefault="009F47AB"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37.916</w:t>
            </w:r>
          </w:p>
        </w:tc>
        <w:tc>
          <w:tcPr>
            <w:tcW w:w="1300" w:type="dxa"/>
            <w:tcBorders>
              <w:top w:val="single" w:sz="4" w:space="0" w:color="auto"/>
              <w:left w:val="single" w:sz="4" w:space="0" w:color="auto"/>
              <w:bottom w:val="single" w:sz="4" w:space="0" w:color="auto"/>
              <w:right w:val="single" w:sz="4" w:space="0" w:color="auto"/>
            </w:tcBorders>
            <w:noWrap/>
            <w:hideMark/>
          </w:tcPr>
          <w:p w14:paraId="55A09D24" w14:textId="77777777" w:rsidR="009F47AB" w:rsidRPr="004A6658" w:rsidRDefault="009F47AB"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1329</w:t>
            </w:r>
          </w:p>
        </w:tc>
        <w:tc>
          <w:tcPr>
            <w:tcW w:w="1300" w:type="dxa"/>
            <w:tcBorders>
              <w:top w:val="single" w:sz="4" w:space="0" w:color="auto"/>
              <w:left w:val="single" w:sz="4" w:space="0" w:color="auto"/>
              <w:bottom w:val="single" w:sz="4" w:space="0" w:color="auto"/>
              <w:right w:val="single" w:sz="4" w:space="0" w:color="auto"/>
            </w:tcBorders>
            <w:noWrap/>
            <w:hideMark/>
          </w:tcPr>
          <w:p w14:paraId="0DB95BA0" w14:textId="77777777" w:rsidR="009F47AB" w:rsidRPr="004A6658" w:rsidRDefault="009F47A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203.571</w:t>
            </w:r>
          </w:p>
        </w:tc>
      </w:tr>
      <w:tr w:rsidR="009F47AB" w:rsidRPr="004A6658" w14:paraId="603B8FA9"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06739DCD" w14:textId="78A9928C"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2016</w:t>
            </w:r>
          </w:p>
        </w:tc>
        <w:tc>
          <w:tcPr>
            <w:tcW w:w="1760" w:type="dxa"/>
            <w:tcBorders>
              <w:top w:val="single" w:sz="4" w:space="0" w:color="auto"/>
              <w:left w:val="single" w:sz="4" w:space="0" w:color="auto"/>
              <w:bottom w:val="single" w:sz="4" w:space="0" w:color="auto"/>
              <w:right w:val="single" w:sz="4" w:space="0" w:color="auto"/>
            </w:tcBorders>
            <w:noWrap/>
            <w:hideMark/>
          </w:tcPr>
          <w:p w14:paraId="70124CA1" w14:textId="56AEAEC5" w:rsidR="009F47AB" w:rsidRPr="004A6658" w:rsidRDefault="009F47AB"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86.055</w:t>
            </w:r>
          </w:p>
        </w:tc>
        <w:tc>
          <w:tcPr>
            <w:tcW w:w="1684" w:type="dxa"/>
            <w:tcBorders>
              <w:top w:val="single" w:sz="4" w:space="0" w:color="auto"/>
              <w:left w:val="single" w:sz="4" w:space="0" w:color="auto"/>
              <w:bottom w:val="single" w:sz="4" w:space="0" w:color="auto"/>
              <w:right w:val="single" w:sz="4" w:space="0" w:color="auto"/>
            </w:tcBorders>
            <w:noWrap/>
            <w:hideMark/>
          </w:tcPr>
          <w:p w14:paraId="0912A085" w14:textId="77777777" w:rsidR="009F47AB" w:rsidRPr="004A6658" w:rsidRDefault="009F47AB"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82.839</w:t>
            </w:r>
          </w:p>
        </w:tc>
        <w:tc>
          <w:tcPr>
            <w:tcW w:w="1427" w:type="dxa"/>
            <w:tcBorders>
              <w:top w:val="single" w:sz="4" w:space="0" w:color="auto"/>
              <w:left w:val="single" w:sz="4" w:space="0" w:color="auto"/>
              <w:bottom w:val="single" w:sz="4" w:space="0" w:color="auto"/>
              <w:right w:val="single" w:sz="4" w:space="0" w:color="auto"/>
            </w:tcBorders>
            <w:noWrap/>
            <w:hideMark/>
          </w:tcPr>
          <w:p w14:paraId="2AA4D4AD" w14:textId="77777777" w:rsidR="009F47AB" w:rsidRPr="004A6658" w:rsidRDefault="009F47AB"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50.482</w:t>
            </w:r>
          </w:p>
        </w:tc>
        <w:tc>
          <w:tcPr>
            <w:tcW w:w="1300" w:type="dxa"/>
            <w:tcBorders>
              <w:top w:val="single" w:sz="4" w:space="0" w:color="auto"/>
              <w:left w:val="single" w:sz="4" w:space="0" w:color="auto"/>
              <w:bottom w:val="single" w:sz="4" w:space="0" w:color="auto"/>
              <w:right w:val="single" w:sz="4" w:space="0" w:color="auto"/>
            </w:tcBorders>
            <w:noWrap/>
            <w:hideMark/>
          </w:tcPr>
          <w:p w14:paraId="107FB9D5" w14:textId="77777777" w:rsidR="009F47AB" w:rsidRPr="004A6658" w:rsidRDefault="009F47AB"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1836</w:t>
            </w:r>
          </w:p>
        </w:tc>
        <w:tc>
          <w:tcPr>
            <w:tcW w:w="1300" w:type="dxa"/>
            <w:tcBorders>
              <w:top w:val="single" w:sz="4" w:space="0" w:color="auto"/>
              <w:left w:val="single" w:sz="4" w:space="0" w:color="auto"/>
              <w:bottom w:val="single" w:sz="4" w:space="0" w:color="auto"/>
              <w:right w:val="single" w:sz="4" w:space="0" w:color="auto"/>
            </w:tcBorders>
            <w:noWrap/>
            <w:hideMark/>
          </w:tcPr>
          <w:p w14:paraId="0F08D0B6" w14:textId="77777777" w:rsidR="009F47AB" w:rsidRPr="004A6658" w:rsidRDefault="009F47A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221.212</w:t>
            </w:r>
          </w:p>
        </w:tc>
      </w:tr>
      <w:tr w:rsidR="009F47AB" w:rsidRPr="004A6658" w14:paraId="7EF7C4AC"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7B48F748" w14:textId="520F36E6"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2017</w:t>
            </w:r>
          </w:p>
        </w:tc>
        <w:tc>
          <w:tcPr>
            <w:tcW w:w="1760" w:type="dxa"/>
            <w:tcBorders>
              <w:top w:val="single" w:sz="4" w:space="0" w:color="auto"/>
              <w:left w:val="single" w:sz="4" w:space="0" w:color="auto"/>
              <w:bottom w:val="single" w:sz="4" w:space="0" w:color="auto"/>
              <w:right w:val="single" w:sz="4" w:space="0" w:color="auto"/>
            </w:tcBorders>
            <w:noWrap/>
            <w:hideMark/>
          </w:tcPr>
          <w:p w14:paraId="6803336A" w14:textId="1C7979F9" w:rsidR="009F47AB" w:rsidRPr="004A6658" w:rsidRDefault="009F47AB"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86.428</w:t>
            </w:r>
          </w:p>
        </w:tc>
        <w:tc>
          <w:tcPr>
            <w:tcW w:w="1684" w:type="dxa"/>
            <w:tcBorders>
              <w:top w:val="single" w:sz="4" w:space="0" w:color="auto"/>
              <w:left w:val="single" w:sz="4" w:space="0" w:color="auto"/>
              <w:bottom w:val="single" w:sz="4" w:space="0" w:color="auto"/>
              <w:right w:val="single" w:sz="4" w:space="0" w:color="auto"/>
            </w:tcBorders>
            <w:noWrap/>
            <w:hideMark/>
          </w:tcPr>
          <w:p w14:paraId="5DD84E5C" w14:textId="77777777" w:rsidR="009F47AB" w:rsidRPr="004A6658" w:rsidRDefault="009F47AB"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85.160</w:t>
            </w:r>
          </w:p>
        </w:tc>
        <w:tc>
          <w:tcPr>
            <w:tcW w:w="1427" w:type="dxa"/>
            <w:tcBorders>
              <w:top w:val="single" w:sz="4" w:space="0" w:color="auto"/>
              <w:left w:val="single" w:sz="4" w:space="0" w:color="auto"/>
              <w:bottom w:val="single" w:sz="4" w:space="0" w:color="auto"/>
              <w:right w:val="single" w:sz="4" w:space="0" w:color="auto"/>
            </w:tcBorders>
            <w:noWrap/>
            <w:hideMark/>
          </w:tcPr>
          <w:p w14:paraId="4E430BFE" w14:textId="77777777" w:rsidR="009F47AB" w:rsidRPr="004A6658" w:rsidRDefault="009F47AB"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49.176</w:t>
            </w:r>
          </w:p>
        </w:tc>
        <w:tc>
          <w:tcPr>
            <w:tcW w:w="1300" w:type="dxa"/>
            <w:tcBorders>
              <w:top w:val="single" w:sz="4" w:space="0" w:color="auto"/>
              <w:left w:val="single" w:sz="4" w:space="0" w:color="auto"/>
              <w:bottom w:val="single" w:sz="4" w:space="0" w:color="auto"/>
              <w:right w:val="single" w:sz="4" w:space="0" w:color="auto"/>
            </w:tcBorders>
            <w:noWrap/>
            <w:hideMark/>
          </w:tcPr>
          <w:p w14:paraId="7D2FF0AD" w14:textId="77777777" w:rsidR="009F47AB" w:rsidRPr="004A6658" w:rsidRDefault="009F47AB"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2463</w:t>
            </w:r>
          </w:p>
        </w:tc>
        <w:tc>
          <w:tcPr>
            <w:tcW w:w="1300" w:type="dxa"/>
            <w:tcBorders>
              <w:top w:val="single" w:sz="4" w:space="0" w:color="auto"/>
              <w:left w:val="single" w:sz="4" w:space="0" w:color="auto"/>
              <w:bottom w:val="single" w:sz="4" w:space="0" w:color="auto"/>
              <w:right w:val="single" w:sz="4" w:space="0" w:color="auto"/>
            </w:tcBorders>
            <w:noWrap/>
            <w:hideMark/>
          </w:tcPr>
          <w:p w14:paraId="33312225" w14:textId="77777777" w:rsidR="009F47AB" w:rsidRPr="004A6658" w:rsidRDefault="009F47A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223.227</w:t>
            </w:r>
          </w:p>
        </w:tc>
      </w:tr>
      <w:tr w:rsidR="009F47AB" w:rsidRPr="004A6658" w14:paraId="075FECA6"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6D2C59EE" w14:textId="1918D46F"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2018</w:t>
            </w:r>
          </w:p>
        </w:tc>
        <w:tc>
          <w:tcPr>
            <w:tcW w:w="1760" w:type="dxa"/>
            <w:tcBorders>
              <w:top w:val="single" w:sz="4" w:space="0" w:color="auto"/>
              <w:left w:val="single" w:sz="4" w:space="0" w:color="auto"/>
              <w:bottom w:val="single" w:sz="4" w:space="0" w:color="auto"/>
              <w:right w:val="single" w:sz="4" w:space="0" w:color="auto"/>
            </w:tcBorders>
            <w:noWrap/>
            <w:hideMark/>
          </w:tcPr>
          <w:p w14:paraId="0240F585" w14:textId="39437D58" w:rsidR="009F47AB" w:rsidRPr="004A6658" w:rsidRDefault="009F47AB"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84.180</w:t>
            </w:r>
          </w:p>
        </w:tc>
        <w:tc>
          <w:tcPr>
            <w:tcW w:w="1684" w:type="dxa"/>
            <w:tcBorders>
              <w:top w:val="single" w:sz="4" w:space="0" w:color="auto"/>
              <w:left w:val="single" w:sz="4" w:space="0" w:color="auto"/>
              <w:bottom w:val="single" w:sz="4" w:space="0" w:color="auto"/>
              <w:right w:val="single" w:sz="4" w:space="0" w:color="auto"/>
            </w:tcBorders>
            <w:noWrap/>
            <w:hideMark/>
          </w:tcPr>
          <w:p w14:paraId="1117ACB0" w14:textId="77777777" w:rsidR="009F47AB" w:rsidRPr="004A6658" w:rsidRDefault="009F47AB"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92.057</w:t>
            </w:r>
          </w:p>
        </w:tc>
        <w:tc>
          <w:tcPr>
            <w:tcW w:w="1427" w:type="dxa"/>
            <w:tcBorders>
              <w:top w:val="single" w:sz="4" w:space="0" w:color="auto"/>
              <w:left w:val="single" w:sz="4" w:space="0" w:color="auto"/>
              <w:bottom w:val="single" w:sz="4" w:space="0" w:color="auto"/>
              <w:right w:val="single" w:sz="4" w:space="0" w:color="auto"/>
            </w:tcBorders>
            <w:noWrap/>
            <w:hideMark/>
          </w:tcPr>
          <w:p w14:paraId="54488659" w14:textId="77777777" w:rsidR="009F47AB" w:rsidRPr="004A6658" w:rsidRDefault="009F47AB"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42.213</w:t>
            </w:r>
          </w:p>
        </w:tc>
        <w:tc>
          <w:tcPr>
            <w:tcW w:w="1300" w:type="dxa"/>
            <w:tcBorders>
              <w:top w:val="single" w:sz="4" w:space="0" w:color="auto"/>
              <w:left w:val="single" w:sz="4" w:space="0" w:color="auto"/>
              <w:bottom w:val="single" w:sz="4" w:space="0" w:color="auto"/>
              <w:right w:val="single" w:sz="4" w:space="0" w:color="auto"/>
            </w:tcBorders>
            <w:noWrap/>
            <w:hideMark/>
          </w:tcPr>
          <w:p w14:paraId="7D56EDD4" w14:textId="77777777" w:rsidR="009F47AB" w:rsidRPr="004A6658" w:rsidRDefault="009F47AB"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3085</w:t>
            </w:r>
          </w:p>
        </w:tc>
        <w:tc>
          <w:tcPr>
            <w:tcW w:w="1300" w:type="dxa"/>
            <w:tcBorders>
              <w:top w:val="single" w:sz="4" w:space="0" w:color="auto"/>
              <w:left w:val="single" w:sz="4" w:space="0" w:color="auto"/>
              <w:bottom w:val="single" w:sz="4" w:space="0" w:color="auto"/>
              <w:right w:val="single" w:sz="4" w:space="0" w:color="auto"/>
            </w:tcBorders>
            <w:noWrap/>
            <w:hideMark/>
          </w:tcPr>
          <w:p w14:paraId="0AEED4A1" w14:textId="77777777" w:rsidR="009F47AB" w:rsidRPr="004A6658" w:rsidRDefault="009F47AB"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221.535</w:t>
            </w:r>
          </w:p>
        </w:tc>
      </w:tr>
      <w:tr w:rsidR="009F47AB" w:rsidRPr="004A6658" w14:paraId="7D5CD9F0"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0E9D30DB" w14:textId="298496BA" w:rsidR="009F47AB" w:rsidRPr="004A6658" w:rsidRDefault="009F47AB"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2019</w:t>
            </w:r>
          </w:p>
        </w:tc>
        <w:tc>
          <w:tcPr>
            <w:tcW w:w="1760" w:type="dxa"/>
            <w:tcBorders>
              <w:top w:val="single" w:sz="4" w:space="0" w:color="auto"/>
              <w:left w:val="single" w:sz="4" w:space="0" w:color="auto"/>
              <w:bottom w:val="single" w:sz="4" w:space="0" w:color="auto"/>
              <w:right w:val="single" w:sz="4" w:space="0" w:color="auto"/>
            </w:tcBorders>
            <w:noWrap/>
            <w:hideMark/>
          </w:tcPr>
          <w:p w14:paraId="06064CB6" w14:textId="5982EBCE" w:rsidR="009F47AB" w:rsidRPr="004A6658" w:rsidRDefault="009F47AB"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83.371</w:t>
            </w:r>
          </w:p>
        </w:tc>
        <w:tc>
          <w:tcPr>
            <w:tcW w:w="1684" w:type="dxa"/>
            <w:tcBorders>
              <w:top w:val="single" w:sz="4" w:space="0" w:color="auto"/>
              <w:left w:val="single" w:sz="4" w:space="0" w:color="auto"/>
              <w:bottom w:val="single" w:sz="4" w:space="0" w:color="auto"/>
              <w:right w:val="single" w:sz="4" w:space="0" w:color="auto"/>
            </w:tcBorders>
            <w:noWrap/>
            <w:hideMark/>
          </w:tcPr>
          <w:p w14:paraId="3AB9A2A2" w14:textId="77777777" w:rsidR="009F47AB" w:rsidRPr="004A6658" w:rsidRDefault="009F47AB"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97.138</w:t>
            </w:r>
          </w:p>
        </w:tc>
        <w:tc>
          <w:tcPr>
            <w:tcW w:w="1427" w:type="dxa"/>
            <w:tcBorders>
              <w:top w:val="single" w:sz="4" w:space="0" w:color="auto"/>
              <w:left w:val="single" w:sz="4" w:space="0" w:color="auto"/>
              <w:bottom w:val="single" w:sz="4" w:space="0" w:color="auto"/>
              <w:right w:val="single" w:sz="4" w:space="0" w:color="auto"/>
            </w:tcBorders>
            <w:noWrap/>
            <w:hideMark/>
          </w:tcPr>
          <w:p w14:paraId="7EA0E362" w14:textId="77777777" w:rsidR="009F47AB" w:rsidRPr="004A6658" w:rsidRDefault="009F47AB"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40.122</w:t>
            </w:r>
          </w:p>
        </w:tc>
        <w:tc>
          <w:tcPr>
            <w:tcW w:w="1300" w:type="dxa"/>
            <w:tcBorders>
              <w:top w:val="single" w:sz="4" w:space="0" w:color="auto"/>
              <w:left w:val="single" w:sz="4" w:space="0" w:color="auto"/>
              <w:bottom w:val="single" w:sz="4" w:space="0" w:color="auto"/>
              <w:right w:val="single" w:sz="4" w:space="0" w:color="auto"/>
            </w:tcBorders>
            <w:noWrap/>
            <w:hideMark/>
          </w:tcPr>
          <w:p w14:paraId="7D403231" w14:textId="77777777" w:rsidR="009F47AB" w:rsidRPr="004A6658" w:rsidRDefault="009F47AB"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3823</w:t>
            </w:r>
          </w:p>
        </w:tc>
        <w:tc>
          <w:tcPr>
            <w:tcW w:w="1300" w:type="dxa"/>
            <w:tcBorders>
              <w:top w:val="single" w:sz="4" w:space="0" w:color="auto"/>
              <w:left w:val="single" w:sz="4" w:space="0" w:color="auto"/>
              <w:bottom w:val="single" w:sz="4" w:space="0" w:color="auto"/>
              <w:right w:val="single" w:sz="4" w:space="0" w:color="auto"/>
            </w:tcBorders>
            <w:noWrap/>
            <w:hideMark/>
          </w:tcPr>
          <w:p w14:paraId="22D26AED" w14:textId="77777777" w:rsidR="009F47AB" w:rsidRPr="004A6658" w:rsidRDefault="009F47AB"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themeColor="text1"/>
                <w:sz w:val="18"/>
                <w:szCs w:val="18"/>
              </w:rPr>
            </w:pPr>
            <w:r w:rsidRPr="004A6658">
              <w:rPr>
                <w:rFonts w:asciiTheme="minorHAnsi" w:eastAsia="Times New Roman" w:hAnsiTheme="minorHAnsi" w:cstheme="minorHAnsi"/>
                <w:b/>
                <w:bCs/>
                <w:color w:val="000000" w:themeColor="text1"/>
                <w:sz w:val="18"/>
                <w:szCs w:val="18"/>
              </w:rPr>
              <w:t>224.454</w:t>
            </w:r>
          </w:p>
        </w:tc>
      </w:tr>
      <w:tr w:rsidR="003B7763" w:rsidRPr="004A6658" w14:paraId="4933ABEB" w14:textId="77777777" w:rsidTr="008B6ACD">
        <w:trPr>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25F681C0" w14:textId="3AA55169" w:rsidR="003B7763" w:rsidRPr="004A6658" w:rsidRDefault="003B7763" w:rsidP="008B6ACD">
            <w:pPr>
              <w:spacing w:line="276" w:lineRule="auto"/>
              <w:jc w:val="center"/>
              <w:rPr>
                <w:rFonts w:asciiTheme="minorHAnsi" w:eastAsia="Times New Roman" w:hAnsiTheme="minorHAnsi" w:cstheme="minorHAnsi"/>
                <w:b w:val="0"/>
                <w:color w:val="000000" w:themeColor="text1"/>
                <w:sz w:val="18"/>
                <w:szCs w:val="18"/>
              </w:rPr>
            </w:pPr>
            <w:r w:rsidRPr="004A6658">
              <w:rPr>
                <w:rFonts w:asciiTheme="minorHAnsi" w:eastAsia="Times New Roman" w:hAnsiTheme="minorHAnsi" w:cstheme="minorHAnsi"/>
                <w:b w:val="0"/>
                <w:color w:val="000000" w:themeColor="text1"/>
                <w:sz w:val="18"/>
                <w:szCs w:val="18"/>
              </w:rPr>
              <w:t>Variação</w:t>
            </w:r>
          </w:p>
        </w:tc>
        <w:tc>
          <w:tcPr>
            <w:tcW w:w="1760" w:type="dxa"/>
            <w:tcBorders>
              <w:top w:val="single" w:sz="4" w:space="0" w:color="auto"/>
              <w:left w:val="single" w:sz="4" w:space="0" w:color="auto"/>
              <w:bottom w:val="single" w:sz="4" w:space="0" w:color="auto"/>
              <w:right w:val="single" w:sz="4" w:space="0" w:color="auto"/>
            </w:tcBorders>
            <w:noWrap/>
          </w:tcPr>
          <w:p w14:paraId="7CDC6210" w14:textId="5884D72C" w:rsidR="003B7763" w:rsidRPr="004A6658" w:rsidRDefault="003B7763" w:rsidP="008B6ACD">
            <w:pPr>
              <w:spacing w:line="276" w:lineRule="auto"/>
              <w:ind w:right="31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34.892</w:t>
            </w:r>
          </w:p>
        </w:tc>
        <w:tc>
          <w:tcPr>
            <w:tcW w:w="1684" w:type="dxa"/>
            <w:tcBorders>
              <w:top w:val="single" w:sz="4" w:space="0" w:color="auto"/>
              <w:left w:val="single" w:sz="4" w:space="0" w:color="auto"/>
              <w:bottom w:val="single" w:sz="4" w:space="0" w:color="auto"/>
              <w:right w:val="single" w:sz="4" w:space="0" w:color="auto"/>
            </w:tcBorders>
            <w:noWrap/>
          </w:tcPr>
          <w:p w14:paraId="2DAAEC4F" w14:textId="7B3F919E" w:rsidR="003B7763" w:rsidRPr="004A6658" w:rsidRDefault="003B7763" w:rsidP="008B6ACD">
            <w:pPr>
              <w:spacing w:line="276" w:lineRule="auto"/>
              <w:ind w:right="3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61.564</w:t>
            </w:r>
          </w:p>
        </w:tc>
        <w:tc>
          <w:tcPr>
            <w:tcW w:w="1427" w:type="dxa"/>
            <w:tcBorders>
              <w:top w:val="single" w:sz="4" w:space="0" w:color="auto"/>
              <w:left w:val="single" w:sz="4" w:space="0" w:color="auto"/>
              <w:bottom w:val="single" w:sz="4" w:space="0" w:color="auto"/>
              <w:right w:val="single" w:sz="4" w:space="0" w:color="auto"/>
            </w:tcBorders>
            <w:noWrap/>
          </w:tcPr>
          <w:p w14:paraId="11386D24" w14:textId="50C2440C" w:rsidR="003B7763" w:rsidRPr="004A6658" w:rsidRDefault="003B7763" w:rsidP="008B6ACD">
            <w:pPr>
              <w:spacing w:line="276" w:lineRule="auto"/>
              <w:ind w:right="5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-32.848</w:t>
            </w:r>
          </w:p>
        </w:tc>
        <w:tc>
          <w:tcPr>
            <w:tcW w:w="1300" w:type="dxa"/>
            <w:tcBorders>
              <w:top w:val="single" w:sz="4" w:space="0" w:color="auto"/>
              <w:left w:val="single" w:sz="4" w:space="0" w:color="auto"/>
              <w:bottom w:val="single" w:sz="4" w:space="0" w:color="auto"/>
              <w:right w:val="single" w:sz="4" w:space="0" w:color="auto"/>
            </w:tcBorders>
            <w:noWrap/>
          </w:tcPr>
          <w:p w14:paraId="3CBFBAC5" w14:textId="47B95EB2" w:rsidR="003B7763" w:rsidRPr="004A6658" w:rsidRDefault="003B7763" w:rsidP="008B6ACD">
            <w:pPr>
              <w:spacing w:line="276" w:lineRule="auto"/>
              <w:ind w:right="9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3.735</w:t>
            </w:r>
          </w:p>
        </w:tc>
        <w:tc>
          <w:tcPr>
            <w:tcW w:w="1300" w:type="dxa"/>
            <w:tcBorders>
              <w:top w:val="single" w:sz="4" w:space="0" w:color="auto"/>
              <w:left w:val="single" w:sz="4" w:space="0" w:color="auto"/>
              <w:bottom w:val="single" w:sz="4" w:space="0" w:color="auto"/>
              <w:right w:val="single" w:sz="4" w:space="0" w:color="auto"/>
            </w:tcBorders>
            <w:noWrap/>
          </w:tcPr>
          <w:p w14:paraId="226CF65A" w14:textId="2D72A071" w:rsidR="003B7763" w:rsidRPr="004A6658" w:rsidRDefault="003B7763"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67.343</w:t>
            </w:r>
          </w:p>
        </w:tc>
      </w:tr>
      <w:tr w:rsidR="0024498E" w:rsidRPr="004A6658" w14:paraId="490167F7" w14:textId="77777777" w:rsidTr="008B6A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1BD0C7A5" w14:textId="77777777" w:rsidR="0024498E" w:rsidRPr="004A6658" w:rsidRDefault="0024498E"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w:t>
            </w:r>
          </w:p>
        </w:tc>
        <w:tc>
          <w:tcPr>
            <w:tcW w:w="1760" w:type="dxa"/>
            <w:tcBorders>
              <w:top w:val="single" w:sz="4" w:space="0" w:color="auto"/>
              <w:left w:val="single" w:sz="4" w:space="0" w:color="auto"/>
              <w:bottom w:val="single" w:sz="4" w:space="0" w:color="auto"/>
              <w:right w:val="single" w:sz="4" w:space="0" w:color="auto"/>
            </w:tcBorders>
            <w:noWrap/>
          </w:tcPr>
          <w:p w14:paraId="3387BD37" w14:textId="77777777" w:rsidR="0024498E" w:rsidRPr="004A6658" w:rsidRDefault="0024498E" w:rsidP="008B6ACD">
            <w:pPr>
              <w:spacing w:line="276" w:lineRule="auto"/>
              <w:ind w:right="31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71,97%</w:t>
            </w:r>
          </w:p>
        </w:tc>
        <w:tc>
          <w:tcPr>
            <w:tcW w:w="1684" w:type="dxa"/>
            <w:tcBorders>
              <w:top w:val="single" w:sz="4" w:space="0" w:color="auto"/>
              <w:left w:val="single" w:sz="4" w:space="0" w:color="auto"/>
              <w:bottom w:val="single" w:sz="4" w:space="0" w:color="auto"/>
              <w:right w:val="single" w:sz="4" w:space="0" w:color="auto"/>
            </w:tcBorders>
            <w:noWrap/>
          </w:tcPr>
          <w:p w14:paraId="7972AA43" w14:textId="77777777" w:rsidR="0024498E" w:rsidRPr="004A6658" w:rsidRDefault="0024498E" w:rsidP="008B6ACD">
            <w:pPr>
              <w:spacing w:line="276" w:lineRule="auto"/>
              <w:ind w:right="3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173,06%</w:t>
            </w:r>
          </w:p>
        </w:tc>
        <w:tc>
          <w:tcPr>
            <w:tcW w:w="1427" w:type="dxa"/>
            <w:tcBorders>
              <w:top w:val="single" w:sz="4" w:space="0" w:color="auto"/>
              <w:left w:val="single" w:sz="4" w:space="0" w:color="auto"/>
              <w:bottom w:val="single" w:sz="4" w:space="0" w:color="auto"/>
              <w:right w:val="single" w:sz="4" w:space="0" w:color="auto"/>
            </w:tcBorders>
            <w:noWrap/>
          </w:tcPr>
          <w:p w14:paraId="3EFAD0E3" w14:textId="77777777" w:rsidR="0024498E" w:rsidRPr="004A6658" w:rsidRDefault="0024498E" w:rsidP="008B6ACD">
            <w:pPr>
              <w:spacing w:line="276" w:lineRule="auto"/>
              <w:ind w:right="5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-45,02%</w:t>
            </w:r>
          </w:p>
        </w:tc>
        <w:tc>
          <w:tcPr>
            <w:tcW w:w="1300" w:type="dxa"/>
            <w:tcBorders>
              <w:top w:val="single" w:sz="4" w:space="0" w:color="auto"/>
              <w:left w:val="single" w:sz="4" w:space="0" w:color="auto"/>
              <w:bottom w:val="single" w:sz="4" w:space="0" w:color="auto"/>
              <w:right w:val="single" w:sz="4" w:space="0" w:color="auto"/>
            </w:tcBorders>
            <w:noWrap/>
          </w:tcPr>
          <w:p w14:paraId="372C7ABE" w14:textId="77777777" w:rsidR="0024498E" w:rsidRPr="004A6658" w:rsidRDefault="0024498E" w:rsidP="008B6ACD">
            <w:pPr>
              <w:spacing w:line="276" w:lineRule="auto"/>
              <w:ind w:right="9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4244,32%</w:t>
            </w:r>
          </w:p>
        </w:tc>
        <w:tc>
          <w:tcPr>
            <w:tcW w:w="1300" w:type="dxa"/>
            <w:tcBorders>
              <w:top w:val="single" w:sz="4" w:space="0" w:color="auto"/>
              <w:left w:val="single" w:sz="4" w:space="0" w:color="auto"/>
              <w:bottom w:val="single" w:sz="4" w:space="0" w:color="auto"/>
              <w:right w:val="single" w:sz="4" w:space="0" w:color="auto"/>
            </w:tcBorders>
            <w:noWrap/>
          </w:tcPr>
          <w:p w14:paraId="406DA28A" w14:textId="77777777" w:rsidR="0024498E" w:rsidRPr="004A6658" w:rsidRDefault="0024498E"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4A6658">
              <w:rPr>
                <w:rFonts w:asciiTheme="minorHAnsi" w:eastAsia="Times New Roman" w:hAnsiTheme="minorHAnsi" w:cstheme="minorHAnsi"/>
                <w:color w:val="000000" w:themeColor="text1"/>
                <w:sz w:val="18"/>
                <w:szCs w:val="18"/>
              </w:rPr>
              <w:t>42,86%</w:t>
            </w:r>
          </w:p>
        </w:tc>
      </w:tr>
      <w:tr w:rsidR="00371D7F" w:rsidRPr="004A6658" w14:paraId="6257FFF1" w14:textId="77777777" w:rsidTr="008B6ACD">
        <w:trPr>
          <w:trHeight w:val="315"/>
        </w:trPr>
        <w:tc>
          <w:tcPr>
            <w:cnfStyle w:val="001000000000" w:firstRow="0" w:lastRow="0" w:firstColumn="1" w:lastColumn="0" w:oddVBand="0" w:evenVBand="0" w:oddHBand="0" w:evenHBand="0" w:firstRowFirstColumn="0" w:firstRowLastColumn="0" w:lastRowFirstColumn="0" w:lastRowLastColumn="0"/>
            <w:tcW w:w="8605" w:type="dxa"/>
            <w:gridSpan w:val="6"/>
            <w:tcBorders>
              <w:top w:val="single" w:sz="4" w:space="0" w:color="auto"/>
              <w:left w:val="single" w:sz="4" w:space="0" w:color="auto"/>
              <w:bottom w:val="single" w:sz="4" w:space="0" w:color="auto"/>
              <w:right w:val="single" w:sz="4" w:space="0" w:color="auto"/>
            </w:tcBorders>
          </w:tcPr>
          <w:p w14:paraId="4E8513DE" w14:textId="527D0555" w:rsidR="00371D7F" w:rsidRPr="004A6658" w:rsidRDefault="00371D7F" w:rsidP="008B6ACD">
            <w:pPr>
              <w:spacing w:line="276" w:lineRule="auto"/>
              <w:rPr>
                <w:rFonts w:asciiTheme="minorHAnsi" w:eastAsia="Times New Roman" w:hAnsiTheme="minorHAnsi" w:cstheme="minorHAnsi"/>
                <w:color w:val="000000" w:themeColor="text1"/>
                <w:sz w:val="20"/>
                <w:szCs w:val="20"/>
              </w:rPr>
            </w:pPr>
            <w:r w:rsidRPr="004A6658">
              <w:rPr>
                <w:rFonts w:asciiTheme="minorHAnsi" w:hAnsiTheme="minorHAnsi" w:cstheme="minorHAnsi"/>
                <w:color w:val="000000" w:themeColor="text1"/>
                <w:sz w:val="20"/>
                <w:szCs w:val="20"/>
              </w:rPr>
              <w:t xml:space="preserve">Adaptado de </w:t>
            </w:r>
            <w:r w:rsidR="00B44433" w:rsidRPr="004A6658">
              <w:rPr>
                <w:rFonts w:asciiTheme="minorHAnsi" w:hAnsiTheme="minorHAnsi" w:cstheme="minorHAnsi"/>
                <w:color w:val="000000" w:themeColor="text1"/>
                <w:sz w:val="20"/>
                <w:szCs w:val="20"/>
              </w:rPr>
              <w:t>CEBRASPE</w:t>
            </w:r>
            <w:r w:rsidR="002107B7" w:rsidRPr="004A6658">
              <w:rPr>
                <w:rFonts w:asciiTheme="minorHAnsi" w:hAnsiTheme="minorHAnsi" w:cstheme="minorHAnsi"/>
                <w:color w:val="000000" w:themeColor="text1"/>
                <w:sz w:val="20"/>
                <w:szCs w:val="20"/>
              </w:rPr>
              <w:t xml:space="preserve"> (2021</w:t>
            </w:r>
            <w:r w:rsidR="003968E8" w:rsidRPr="004A6658">
              <w:rPr>
                <w:rFonts w:asciiTheme="minorHAnsi" w:hAnsiTheme="minorHAnsi" w:cstheme="minorHAnsi"/>
                <w:color w:val="000000" w:themeColor="text1"/>
                <w:sz w:val="20"/>
                <w:szCs w:val="20"/>
              </w:rPr>
              <w:t>a</w:t>
            </w:r>
            <w:r w:rsidR="002107B7" w:rsidRPr="004A6658">
              <w:rPr>
                <w:rFonts w:asciiTheme="minorHAnsi" w:hAnsiTheme="minorHAnsi" w:cstheme="minorHAnsi"/>
                <w:color w:val="000000" w:themeColor="text1"/>
                <w:sz w:val="20"/>
                <w:szCs w:val="20"/>
              </w:rPr>
              <w:t>)</w:t>
            </w:r>
            <w:r w:rsidRPr="004A6658">
              <w:rPr>
                <w:rFonts w:asciiTheme="minorHAnsi" w:hAnsiTheme="minorHAnsi" w:cstheme="minorHAnsi"/>
                <w:color w:val="000000" w:themeColor="text1"/>
                <w:sz w:val="20"/>
                <w:szCs w:val="20"/>
              </w:rPr>
              <w:t>.</w:t>
            </w:r>
          </w:p>
        </w:tc>
      </w:tr>
    </w:tbl>
    <w:p w14:paraId="33ED4BC2" w14:textId="47D127B6" w:rsidR="009F47AB" w:rsidRPr="004A6658" w:rsidRDefault="009F47AB" w:rsidP="0024498E">
      <w:pPr>
        <w:spacing w:line="360" w:lineRule="auto"/>
        <w:ind w:firstLine="142"/>
        <w:jc w:val="both"/>
        <w:rPr>
          <w:rFonts w:asciiTheme="minorHAnsi" w:hAnsiTheme="minorHAnsi" w:cstheme="minorHAnsi"/>
          <w:color w:val="000000" w:themeColor="text1"/>
          <w:sz w:val="20"/>
        </w:rPr>
      </w:pPr>
    </w:p>
    <w:p w14:paraId="29A3D9A8" w14:textId="77777777" w:rsidR="00371D7F" w:rsidRPr="004A6658" w:rsidRDefault="00371D7F" w:rsidP="0024498E">
      <w:pPr>
        <w:spacing w:line="360" w:lineRule="auto"/>
        <w:ind w:firstLine="142"/>
        <w:jc w:val="both"/>
        <w:rPr>
          <w:rFonts w:asciiTheme="minorHAnsi" w:hAnsiTheme="minorHAnsi" w:cstheme="minorHAnsi"/>
          <w:color w:val="000000" w:themeColor="text1"/>
          <w:sz w:val="20"/>
        </w:rPr>
      </w:pPr>
    </w:p>
    <w:p w14:paraId="0DE1DC66" w14:textId="03C86E65" w:rsidR="00371D7F" w:rsidRPr="004A6658" w:rsidRDefault="00371D7F" w:rsidP="00371D7F">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Na </w:t>
      </w:r>
      <w:r w:rsidR="00E72B35" w:rsidRPr="004A6658">
        <w:rPr>
          <w:rFonts w:asciiTheme="minorHAnsi" w:hAnsiTheme="minorHAnsi" w:cstheme="minorHAnsi"/>
          <w:color w:val="000000" w:themeColor="text1"/>
        </w:rPr>
        <w:t>figura abaixo</w:t>
      </w:r>
      <w:r w:rsidR="00B65E16" w:rsidRPr="004A6658">
        <w:rPr>
          <w:rFonts w:asciiTheme="minorHAnsi" w:hAnsiTheme="minorHAnsi" w:cstheme="minorHAnsi"/>
          <w:color w:val="000000" w:themeColor="text1"/>
        </w:rPr>
        <w:t xml:space="preserve"> pode ser verificado que a participação de cada organização acadêmica no número total de matrículas de graduação no Distrito Federal</w:t>
      </w:r>
      <w:r w:rsidR="00E11BD8" w:rsidRPr="004A6658">
        <w:rPr>
          <w:rFonts w:asciiTheme="minorHAnsi" w:hAnsiTheme="minorHAnsi" w:cstheme="minorHAnsi"/>
          <w:color w:val="000000" w:themeColor="text1"/>
        </w:rPr>
        <w:t xml:space="preserve"> (224.454)</w:t>
      </w:r>
      <w:r w:rsidR="00B65E16" w:rsidRPr="004A6658">
        <w:rPr>
          <w:rFonts w:asciiTheme="minorHAnsi" w:hAnsiTheme="minorHAnsi" w:cstheme="minorHAnsi"/>
          <w:color w:val="000000" w:themeColor="text1"/>
        </w:rPr>
        <w:t>, variou ao longo do período de 2010-2019</w:t>
      </w:r>
      <w:r w:rsidR="00E11BD8" w:rsidRPr="004A6658">
        <w:rPr>
          <w:rFonts w:asciiTheme="minorHAnsi" w:hAnsiTheme="minorHAnsi" w:cstheme="minorHAnsi"/>
          <w:color w:val="000000" w:themeColor="text1"/>
        </w:rPr>
        <w:t xml:space="preserve">, com destaque para os Centros Universitários, que passaram de 22,64% para 43,28% e, para as Universidades, que passaram de 30,86% para 37,14%. Por outro lado, as Faculdades, como já visto, apresentaram </w:t>
      </w:r>
      <w:r w:rsidR="00A34DF6" w:rsidRPr="004A6658">
        <w:rPr>
          <w:rFonts w:asciiTheme="minorHAnsi" w:hAnsiTheme="minorHAnsi" w:cstheme="minorHAnsi"/>
          <w:color w:val="000000" w:themeColor="text1"/>
        </w:rPr>
        <w:t xml:space="preserve">redução expressiva, reduzindo sua participação percentual de 46,44% para </w:t>
      </w:r>
      <w:r w:rsidR="0018667C" w:rsidRPr="004A6658">
        <w:rPr>
          <w:rFonts w:asciiTheme="minorHAnsi" w:hAnsiTheme="minorHAnsi" w:cstheme="minorHAnsi"/>
          <w:color w:val="000000" w:themeColor="text1"/>
        </w:rPr>
        <w:t xml:space="preserve">17,88%. </w:t>
      </w:r>
    </w:p>
    <w:p w14:paraId="31803069" w14:textId="087070C9" w:rsidR="00371D7F" w:rsidRPr="004A6658" w:rsidRDefault="00371D7F">
      <w:pPr>
        <w:rPr>
          <w:rFonts w:asciiTheme="minorHAnsi" w:hAnsiTheme="minorHAnsi" w:cstheme="minorHAnsi"/>
          <w:color w:val="000000" w:themeColor="text1"/>
        </w:rPr>
      </w:pPr>
    </w:p>
    <w:p w14:paraId="5CA38604" w14:textId="77777777" w:rsidR="000A10EE" w:rsidRPr="004A6658" w:rsidRDefault="000A10EE">
      <w:pPr>
        <w:rPr>
          <w:rFonts w:asciiTheme="minorHAnsi" w:hAnsiTheme="minorHAnsi" w:cstheme="minorHAnsi"/>
          <w:color w:val="000000" w:themeColor="text1"/>
        </w:rPr>
      </w:pPr>
    </w:p>
    <w:p w14:paraId="5E5F13B4" w14:textId="77777777" w:rsidR="009F47AB" w:rsidRPr="004A6658" w:rsidRDefault="009F47AB" w:rsidP="009C11CB">
      <w:pPr>
        <w:spacing w:line="360" w:lineRule="auto"/>
        <w:ind w:firstLine="708"/>
        <w:jc w:val="both"/>
        <w:rPr>
          <w:rFonts w:asciiTheme="minorHAnsi" w:hAnsiTheme="minorHAnsi" w:cstheme="minorHAnsi"/>
          <w:color w:val="000000" w:themeColor="text1"/>
        </w:rPr>
      </w:pPr>
    </w:p>
    <w:p w14:paraId="53B1E70E" w14:textId="05F26095" w:rsidR="00371D7F" w:rsidRPr="004A6658" w:rsidRDefault="00371D7F" w:rsidP="00371D7F">
      <w:pPr>
        <w:spacing w:line="360" w:lineRule="auto"/>
        <w:jc w:val="both"/>
        <w:rPr>
          <w:rFonts w:asciiTheme="minorHAnsi" w:hAnsiTheme="minorHAnsi" w:cstheme="minorHAnsi"/>
          <w:color w:val="000000" w:themeColor="text1"/>
        </w:rPr>
      </w:pPr>
      <w:r w:rsidRPr="004A6658">
        <w:rPr>
          <w:rFonts w:asciiTheme="minorHAnsi" w:hAnsiTheme="minorHAnsi" w:cstheme="minorHAnsi"/>
          <w:noProof/>
          <w:color w:val="000000" w:themeColor="text1"/>
        </w:rPr>
        <w:drawing>
          <wp:inline distT="0" distB="0" distL="0" distR="0" wp14:anchorId="3E6FEE33" wp14:editId="297CF700">
            <wp:extent cx="5711402" cy="3114040"/>
            <wp:effectExtent l="0" t="0" r="38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F9DD2C" w14:textId="714D72EE" w:rsidR="00371D7F" w:rsidRPr="004A6658" w:rsidRDefault="00B65E16" w:rsidP="00B65E16">
      <w:pPr>
        <w:jc w:val="both"/>
        <w:rPr>
          <w:rFonts w:asciiTheme="minorHAnsi" w:hAnsiTheme="minorHAnsi" w:cstheme="minorHAnsi"/>
          <w:color w:val="000000" w:themeColor="text1"/>
          <w:sz w:val="20"/>
          <w:szCs w:val="20"/>
        </w:rPr>
      </w:pPr>
      <w:r w:rsidRPr="004A6658">
        <w:rPr>
          <w:rFonts w:asciiTheme="minorHAnsi" w:hAnsiTheme="minorHAnsi" w:cstheme="minorHAnsi"/>
          <w:b/>
          <w:color w:val="000000" w:themeColor="text1"/>
          <w:sz w:val="20"/>
          <w:szCs w:val="20"/>
        </w:rPr>
        <w:t xml:space="preserve">Figura </w:t>
      </w:r>
      <w:r w:rsidR="00E810E5" w:rsidRPr="004A6658">
        <w:rPr>
          <w:rFonts w:asciiTheme="minorHAnsi" w:hAnsiTheme="minorHAnsi" w:cstheme="minorHAnsi"/>
          <w:b/>
          <w:color w:val="000000" w:themeColor="text1"/>
          <w:sz w:val="20"/>
          <w:szCs w:val="20"/>
        </w:rPr>
        <w:t>4.</w:t>
      </w:r>
      <w:r w:rsidR="00C5759B" w:rsidRPr="004A6658">
        <w:rPr>
          <w:rFonts w:asciiTheme="minorHAnsi" w:hAnsiTheme="minorHAnsi" w:cstheme="minorHAnsi"/>
          <w:b/>
          <w:color w:val="000000" w:themeColor="text1"/>
          <w:sz w:val="20"/>
          <w:szCs w:val="20"/>
        </w:rPr>
        <w:t>2</w:t>
      </w:r>
      <w:r w:rsidRPr="004A6658">
        <w:rPr>
          <w:rFonts w:asciiTheme="minorHAnsi" w:hAnsiTheme="minorHAnsi" w:cstheme="minorHAnsi"/>
          <w:b/>
          <w:color w:val="000000" w:themeColor="text1"/>
          <w:sz w:val="20"/>
          <w:szCs w:val="20"/>
        </w:rPr>
        <w:t>.</w:t>
      </w:r>
      <w:r w:rsidRPr="004A6658">
        <w:rPr>
          <w:rFonts w:asciiTheme="minorHAnsi" w:hAnsiTheme="minorHAnsi" w:cstheme="minorHAnsi"/>
          <w:color w:val="000000" w:themeColor="text1"/>
          <w:sz w:val="20"/>
          <w:szCs w:val="20"/>
        </w:rPr>
        <w:t xml:space="preserve"> Variação percentual do número de matrículas em graduação no Distrito Federal, de 2010 a 2019, segundo a organização acadêmica (adaptado de </w:t>
      </w:r>
      <w:r w:rsidR="00B44433" w:rsidRPr="004A6658">
        <w:rPr>
          <w:rFonts w:asciiTheme="minorHAnsi" w:hAnsiTheme="minorHAnsi" w:cstheme="minorHAnsi"/>
          <w:color w:val="000000" w:themeColor="text1"/>
          <w:sz w:val="20"/>
          <w:szCs w:val="20"/>
        </w:rPr>
        <w:t>CEBRASPE</w:t>
      </w:r>
      <w:r w:rsidRPr="004A6658">
        <w:rPr>
          <w:rFonts w:asciiTheme="minorHAnsi" w:hAnsiTheme="minorHAnsi" w:cstheme="minorHAnsi"/>
          <w:color w:val="000000" w:themeColor="text1"/>
          <w:sz w:val="20"/>
          <w:szCs w:val="20"/>
        </w:rPr>
        <w:t>, 202</w:t>
      </w:r>
      <w:r w:rsidR="00D72DD4" w:rsidRPr="004A6658">
        <w:rPr>
          <w:rFonts w:asciiTheme="minorHAnsi" w:hAnsiTheme="minorHAnsi" w:cstheme="minorHAnsi"/>
          <w:color w:val="000000" w:themeColor="text1"/>
          <w:sz w:val="20"/>
          <w:szCs w:val="20"/>
        </w:rPr>
        <w:t>1</w:t>
      </w:r>
      <w:r w:rsidR="003968E8" w:rsidRPr="004A6658">
        <w:rPr>
          <w:rFonts w:asciiTheme="minorHAnsi" w:hAnsiTheme="minorHAnsi" w:cstheme="minorHAnsi"/>
          <w:color w:val="000000" w:themeColor="text1"/>
          <w:sz w:val="20"/>
          <w:szCs w:val="20"/>
        </w:rPr>
        <w:t>a</w:t>
      </w:r>
      <w:r w:rsidRPr="004A6658">
        <w:rPr>
          <w:rFonts w:asciiTheme="minorHAnsi" w:hAnsiTheme="minorHAnsi" w:cstheme="minorHAnsi"/>
          <w:color w:val="000000" w:themeColor="text1"/>
          <w:sz w:val="20"/>
          <w:szCs w:val="20"/>
        </w:rPr>
        <w:t>).</w:t>
      </w:r>
    </w:p>
    <w:p w14:paraId="7618EE95" w14:textId="25752A85" w:rsidR="001B7747" w:rsidRPr="004A6658" w:rsidRDefault="001B7747">
      <w:pPr>
        <w:rPr>
          <w:rFonts w:asciiTheme="minorHAnsi" w:hAnsiTheme="minorHAnsi" w:cstheme="minorHAnsi"/>
          <w:color w:val="000000" w:themeColor="text1"/>
        </w:rPr>
      </w:pPr>
    </w:p>
    <w:p w14:paraId="04AFA05E" w14:textId="312B2FA1" w:rsidR="007B17FD" w:rsidRPr="004A6658" w:rsidRDefault="001B7747" w:rsidP="001B7747">
      <w:pPr>
        <w:spacing w:line="360" w:lineRule="auto"/>
        <w:jc w:val="both"/>
        <w:rPr>
          <w:rFonts w:asciiTheme="minorHAnsi" w:hAnsiTheme="minorHAnsi" w:cstheme="minorHAnsi"/>
          <w:noProof/>
        </w:rPr>
      </w:pPr>
      <w:r w:rsidRPr="004A6658">
        <w:rPr>
          <w:rFonts w:asciiTheme="minorHAnsi" w:hAnsiTheme="minorHAnsi" w:cstheme="minorHAnsi"/>
          <w:noProof/>
          <w:color w:val="000000" w:themeColor="text1"/>
        </w:rPr>
        <w:tab/>
      </w:r>
      <w:r w:rsidR="00F202EF" w:rsidRPr="004A6658">
        <w:rPr>
          <w:rFonts w:asciiTheme="minorHAnsi" w:hAnsiTheme="minorHAnsi" w:cstheme="minorHAnsi"/>
          <w:noProof/>
          <w:color w:val="000000" w:themeColor="text1"/>
        </w:rPr>
        <w:t xml:space="preserve">É importante destacar que o número de matrículas das IES públicas ou privadas, também é influenciada pela oferta de determinados cursos e áreas e, pelo número de vagas oferecidas em cada um deles. </w:t>
      </w:r>
      <w:r w:rsidRPr="004A6658">
        <w:rPr>
          <w:rFonts w:asciiTheme="minorHAnsi" w:hAnsiTheme="minorHAnsi" w:cstheme="minorHAnsi"/>
          <w:noProof/>
          <w:color w:val="000000" w:themeColor="text1"/>
        </w:rPr>
        <w:t>Segundo a análise feita pelo C</w:t>
      </w:r>
      <w:r w:rsidR="00B509C9" w:rsidRPr="004A6658">
        <w:rPr>
          <w:rFonts w:asciiTheme="minorHAnsi" w:hAnsiTheme="minorHAnsi" w:cstheme="minorHAnsi"/>
          <w:noProof/>
          <w:color w:val="000000" w:themeColor="text1"/>
        </w:rPr>
        <w:t>ebraspe</w:t>
      </w:r>
      <w:r w:rsidRPr="004A6658">
        <w:rPr>
          <w:rFonts w:asciiTheme="minorHAnsi" w:hAnsiTheme="minorHAnsi" w:cstheme="minorHAnsi"/>
          <w:noProof/>
          <w:color w:val="000000" w:themeColor="text1"/>
        </w:rPr>
        <w:t xml:space="preserve"> (2021</w:t>
      </w:r>
      <w:r w:rsidR="003968E8" w:rsidRPr="004A6658">
        <w:rPr>
          <w:rFonts w:asciiTheme="minorHAnsi" w:hAnsiTheme="minorHAnsi" w:cstheme="minorHAnsi"/>
          <w:noProof/>
          <w:color w:val="000000" w:themeColor="text1"/>
        </w:rPr>
        <w:t>a</w:t>
      </w:r>
      <w:r w:rsidRPr="004A6658">
        <w:rPr>
          <w:rFonts w:asciiTheme="minorHAnsi" w:hAnsiTheme="minorHAnsi" w:cstheme="minorHAnsi"/>
          <w:noProof/>
          <w:color w:val="000000" w:themeColor="text1"/>
        </w:rPr>
        <w:t xml:space="preserve">), </w:t>
      </w:r>
      <w:r w:rsidR="00F202EF" w:rsidRPr="004A6658">
        <w:rPr>
          <w:rFonts w:asciiTheme="minorHAnsi" w:hAnsiTheme="minorHAnsi" w:cstheme="minorHAnsi"/>
          <w:noProof/>
          <w:color w:val="000000" w:themeColor="text1"/>
        </w:rPr>
        <w:t xml:space="preserve">para o Distrito Federal, </w:t>
      </w:r>
      <w:r w:rsidRPr="004A6658">
        <w:rPr>
          <w:rFonts w:asciiTheme="minorHAnsi" w:hAnsiTheme="minorHAnsi" w:cstheme="minorHAnsi"/>
          <w:noProof/>
          <w:color w:val="000000" w:themeColor="text1"/>
        </w:rPr>
        <w:t>os cursos de graduação com o maior número de matrículas foram os de Bacharelado em Administração, Bacharelado em Direito, Licenciatura em Pedagogia, Bacharelado em Enfermagem e Bacharelado em Engenharia Civil</w:t>
      </w:r>
      <w:r w:rsidR="007B17FD" w:rsidRPr="004A6658">
        <w:rPr>
          <w:rFonts w:asciiTheme="minorHAnsi" w:hAnsiTheme="minorHAnsi" w:cstheme="minorHAnsi"/>
          <w:noProof/>
          <w:color w:val="000000" w:themeColor="text1"/>
        </w:rPr>
        <w:t xml:space="preserve">, quando </w:t>
      </w:r>
      <w:r w:rsidR="00F202EF" w:rsidRPr="004A6658">
        <w:rPr>
          <w:rFonts w:asciiTheme="minorHAnsi" w:hAnsiTheme="minorHAnsi" w:cstheme="minorHAnsi"/>
          <w:noProof/>
          <w:color w:val="000000" w:themeColor="text1"/>
        </w:rPr>
        <w:t>foram co</w:t>
      </w:r>
      <w:r w:rsidR="007B17FD" w:rsidRPr="004A6658">
        <w:rPr>
          <w:rFonts w:asciiTheme="minorHAnsi" w:hAnsiTheme="minorHAnsi" w:cstheme="minorHAnsi"/>
          <w:noProof/>
          <w:color w:val="000000" w:themeColor="text1"/>
        </w:rPr>
        <w:t>nsidera</w:t>
      </w:r>
      <w:r w:rsidR="00F202EF" w:rsidRPr="004A6658">
        <w:rPr>
          <w:rFonts w:asciiTheme="minorHAnsi" w:hAnsiTheme="minorHAnsi" w:cstheme="minorHAnsi"/>
          <w:noProof/>
          <w:color w:val="000000" w:themeColor="text1"/>
        </w:rPr>
        <w:t>dos</w:t>
      </w:r>
      <w:r w:rsidR="007B17FD" w:rsidRPr="004A6658">
        <w:rPr>
          <w:rFonts w:asciiTheme="minorHAnsi" w:hAnsiTheme="minorHAnsi" w:cstheme="minorHAnsi"/>
          <w:noProof/>
          <w:color w:val="000000" w:themeColor="text1"/>
        </w:rPr>
        <w:t xml:space="preserve"> os cursos das mais diferentes áreas do conhecimento. Mais ainda, quando são considerados apenas os cursos da área de interesse do presente estudo (Engenharias, Tecnologias e Inovação), os cursos de </w:t>
      </w:r>
      <w:r w:rsidR="00BF3460" w:rsidRPr="004A6658">
        <w:rPr>
          <w:rFonts w:asciiTheme="minorHAnsi" w:hAnsiTheme="minorHAnsi" w:cstheme="minorHAnsi"/>
          <w:noProof/>
          <w:color w:val="000000" w:themeColor="text1"/>
        </w:rPr>
        <w:t xml:space="preserve">maior destaque foram os de </w:t>
      </w:r>
      <w:r w:rsidR="007B17FD" w:rsidRPr="004A6658">
        <w:rPr>
          <w:rFonts w:asciiTheme="minorHAnsi" w:hAnsiTheme="minorHAnsi" w:cstheme="minorHAnsi"/>
          <w:noProof/>
          <w:color w:val="000000" w:themeColor="text1"/>
        </w:rPr>
        <w:t xml:space="preserve">Bacharelado em </w:t>
      </w:r>
      <w:r w:rsidRPr="004A6658">
        <w:rPr>
          <w:rFonts w:asciiTheme="minorHAnsi" w:hAnsiTheme="minorHAnsi" w:cstheme="minorHAnsi"/>
          <w:noProof/>
          <w:color w:val="000000" w:themeColor="text1"/>
        </w:rPr>
        <w:t>Engenharia Civil</w:t>
      </w:r>
      <w:r w:rsidR="007B17FD" w:rsidRPr="004A6658">
        <w:rPr>
          <w:rFonts w:asciiTheme="minorHAnsi" w:hAnsiTheme="minorHAnsi" w:cstheme="minorHAnsi"/>
          <w:noProof/>
          <w:color w:val="000000" w:themeColor="text1"/>
        </w:rPr>
        <w:t xml:space="preserve">, de Bacharelado em </w:t>
      </w:r>
      <w:r w:rsidRPr="004A6658">
        <w:rPr>
          <w:rFonts w:asciiTheme="minorHAnsi" w:hAnsiTheme="minorHAnsi" w:cstheme="minorHAnsi"/>
          <w:noProof/>
          <w:color w:val="000000" w:themeColor="text1"/>
        </w:rPr>
        <w:t>Sistemas de Informação e</w:t>
      </w:r>
      <w:r w:rsidR="007B17FD" w:rsidRPr="004A6658">
        <w:rPr>
          <w:rFonts w:asciiTheme="minorHAnsi" w:hAnsiTheme="minorHAnsi" w:cstheme="minorHAnsi"/>
          <w:noProof/>
          <w:color w:val="000000" w:themeColor="text1"/>
        </w:rPr>
        <w:t xml:space="preserve"> o Superior de Tecnologia em </w:t>
      </w:r>
      <w:r w:rsidRPr="004A6658">
        <w:rPr>
          <w:rFonts w:asciiTheme="minorHAnsi" w:hAnsiTheme="minorHAnsi" w:cstheme="minorHAnsi"/>
          <w:noProof/>
          <w:color w:val="000000" w:themeColor="text1"/>
        </w:rPr>
        <w:t>Análise e Desenvolvimento de Sistemas</w:t>
      </w:r>
      <w:r w:rsidR="00BF3460" w:rsidRPr="004A6658">
        <w:rPr>
          <w:rFonts w:asciiTheme="minorHAnsi" w:hAnsiTheme="minorHAnsi" w:cstheme="minorHAnsi"/>
          <w:noProof/>
          <w:color w:val="000000" w:themeColor="text1"/>
        </w:rPr>
        <w:t xml:space="preserve">. Todavia, sinalizou-se que os </w:t>
      </w:r>
      <w:r w:rsidR="007B17FD" w:rsidRPr="004A6658">
        <w:rPr>
          <w:rFonts w:asciiTheme="minorHAnsi" w:hAnsiTheme="minorHAnsi" w:cstheme="minorHAnsi"/>
          <w:noProof/>
          <w:color w:val="000000" w:themeColor="text1"/>
        </w:rPr>
        <w:t>programas de Bacharelado Engenharia Civil, na modalidade presencial, apresentaram, ao longo da série histórica, uma redução de demanda de matrículas, chegando a reduzir 17,4% apenas entre 2018 e 2019. Por outro lado, o curso de Bacharelado em Sistemas de Informação, apresentou um incremento de 3,93% no mesmo</w:t>
      </w:r>
      <w:r w:rsidR="007B17FD" w:rsidRPr="004A6658">
        <w:rPr>
          <w:rFonts w:asciiTheme="minorHAnsi" w:hAnsiTheme="minorHAnsi" w:cstheme="minorHAnsi"/>
          <w:noProof/>
        </w:rPr>
        <w:t xml:space="preserve"> período. Estes achados apontam para </w:t>
      </w:r>
      <w:r w:rsidR="00BF3460" w:rsidRPr="004A6658">
        <w:rPr>
          <w:rFonts w:asciiTheme="minorHAnsi" w:hAnsiTheme="minorHAnsi" w:cstheme="minorHAnsi"/>
          <w:noProof/>
        </w:rPr>
        <w:t>três</w:t>
      </w:r>
      <w:r w:rsidR="007B17FD" w:rsidRPr="004A6658">
        <w:rPr>
          <w:rFonts w:asciiTheme="minorHAnsi" w:hAnsiTheme="minorHAnsi" w:cstheme="minorHAnsi"/>
          <w:noProof/>
        </w:rPr>
        <w:t xml:space="preserve"> possíveis explicações: </w:t>
      </w:r>
      <w:r w:rsidR="00BF3460" w:rsidRPr="004A6658">
        <w:rPr>
          <w:rFonts w:asciiTheme="minorHAnsi" w:hAnsiTheme="minorHAnsi" w:cstheme="minorHAnsi"/>
          <w:noProof/>
        </w:rPr>
        <w:t xml:space="preserve">a) </w:t>
      </w:r>
      <w:r w:rsidR="007B17FD" w:rsidRPr="004A6658">
        <w:rPr>
          <w:rFonts w:asciiTheme="minorHAnsi" w:hAnsiTheme="minorHAnsi" w:cstheme="minorHAnsi"/>
          <w:noProof/>
        </w:rPr>
        <w:t xml:space="preserve">a primeira, relacionada à maior procura aos programas de menor duração, o que desfavorece os cursos de engenharia, de maneira geral, visto que são ministrados, via de regra, em 10 semestres; </w:t>
      </w:r>
      <w:r w:rsidR="00BF3460" w:rsidRPr="004A6658">
        <w:rPr>
          <w:rFonts w:asciiTheme="minorHAnsi" w:hAnsiTheme="minorHAnsi" w:cstheme="minorHAnsi"/>
          <w:noProof/>
        </w:rPr>
        <w:t xml:space="preserve">b) </w:t>
      </w:r>
      <w:r w:rsidR="007B17FD" w:rsidRPr="004A6658">
        <w:rPr>
          <w:rFonts w:asciiTheme="minorHAnsi" w:hAnsiTheme="minorHAnsi" w:cstheme="minorHAnsi"/>
          <w:noProof/>
        </w:rPr>
        <w:t xml:space="preserve">a segunda, é que a área afeta à informática tende a apresentar um aumento de demanda </w:t>
      </w:r>
      <w:r w:rsidR="007B17FD" w:rsidRPr="004A6658">
        <w:rPr>
          <w:rFonts w:asciiTheme="minorHAnsi" w:hAnsiTheme="minorHAnsi" w:cstheme="minorHAnsi"/>
          <w:noProof/>
        </w:rPr>
        <w:lastRenderedPageBreak/>
        <w:t xml:space="preserve">considerando-se que as inovações tecnológicas da </w:t>
      </w:r>
      <w:r w:rsidR="00735A9D" w:rsidRPr="004A6658">
        <w:rPr>
          <w:rFonts w:asciiTheme="minorHAnsi" w:hAnsiTheme="minorHAnsi" w:cstheme="minorHAnsi"/>
          <w:noProof/>
        </w:rPr>
        <w:t>So</w:t>
      </w:r>
      <w:r w:rsidR="007B17FD" w:rsidRPr="004A6658">
        <w:rPr>
          <w:rFonts w:asciiTheme="minorHAnsi" w:hAnsiTheme="minorHAnsi" w:cstheme="minorHAnsi"/>
          <w:noProof/>
        </w:rPr>
        <w:t>ciedade em geral estão, a cada dia, mais próximas da automação e da digitalização</w:t>
      </w:r>
      <w:r w:rsidR="00BF3460" w:rsidRPr="004A6658">
        <w:rPr>
          <w:rFonts w:asciiTheme="minorHAnsi" w:hAnsiTheme="minorHAnsi" w:cstheme="minorHAnsi"/>
          <w:noProof/>
        </w:rPr>
        <w:t>; e, c) que os cursos oferecidos pelas IES privadas que possuam maior custo de semestralidade, como é o caso de engenharias, têm perdido atratividade frente ao cenário econômico atual</w:t>
      </w:r>
      <w:r w:rsidR="007B17FD" w:rsidRPr="004A6658">
        <w:rPr>
          <w:rFonts w:asciiTheme="minorHAnsi" w:hAnsiTheme="minorHAnsi" w:cstheme="minorHAnsi"/>
          <w:noProof/>
        </w:rPr>
        <w:t>.</w:t>
      </w:r>
      <w:r w:rsidR="00735A9D" w:rsidRPr="004A6658">
        <w:rPr>
          <w:rFonts w:asciiTheme="minorHAnsi" w:hAnsiTheme="minorHAnsi" w:cstheme="minorHAnsi"/>
          <w:noProof/>
        </w:rPr>
        <w:t xml:space="preserve"> </w:t>
      </w:r>
    </w:p>
    <w:p w14:paraId="7C9D15C1" w14:textId="1D04101D" w:rsidR="001B7747" w:rsidRPr="004A6658" w:rsidRDefault="007B17FD" w:rsidP="007B17FD">
      <w:pPr>
        <w:spacing w:line="360" w:lineRule="auto"/>
        <w:ind w:firstLine="720"/>
        <w:jc w:val="both"/>
        <w:rPr>
          <w:rFonts w:asciiTheme="minorHAnsi" w:hAnsiTheme="minorHAnsi" w:cstheme="minorHAnsi"/>
          <w:noProof/>
        </w:rPr>
      </w:pPr>
      <w:r w:rsidRPr="004A6658">
        <w:rPr>
          <w:rFonts w:asciiTheme="minorHAnsi" w:hAnsiTheme="minorHAnsi" w:cstheme="minorHAnsi"/>
          <w:noProof/>
        </w:rPr>
        <w:t xml:space="preserve">No mesmo trabalho, </w:t>
      </w:r>
      <w:r w:rsidR="00BF3460" w:rsidRPr="004A6658">
        <w:rPr>
          <w:rFonts w:asciiTheme="minorHAnsi" w:hAnsiTheme="minorHAnsi" w:cstheme="minorHAnsi"/>
          <w:noProof/>
        </w:rPr>
        <w:t xml:space="preserve">um </w:t>
      </w:r>
      <w:r w:rsidRPr="004A6658">
        <w:rPr>
          <w:rFonts w:asciiTheme="minorHAnsi" w:hAnsiTheme="minorHAnsi" w:cstheme="minorHAnsi"/>
          <w:noProof/>
        </w:rPr>
        <w:t xml:space="preserve">indicador de variação de demanda afeto à </w:t>
      </w:r>
      <w:r w:rsidR="001B7747" w:rsidRPr="004A6658">
        <w:rPr>
          <w:rFonts w:asciiTheme="minorHAnsi" w:hAnsiTheme="minorHAnsi" w:cstheme="minorHAnsi"/>
          <w:noProof/>
        </w:rPr>
        <w:t xml:space="preserve">relação candidato </w:t>
      </w:r>
      <w:r w:rsidRPr="004A6658">
        <w:rPr>
          <w:rFonts w:asciiTheme="minorHAnsi" w:hAnsiTheme="minorHAnsi" w:cstheme="minorHAnsi"/>
          <w:noProof/>
        </w:rPr>
        <w:t>por</w:t>
      </w:r>
      <w:r w:rsidR="001B7747" w:rsidRPr="004A6658">
        <w:rPr>
          <w:rFonts w:asciiTheme="minorHAnsi" w:hAnsiTheme="minorHAnsi" w:cstheme="minorHAnsi"/>
          <w:noProof/>
        </w:rPr>
        <w:t xml:space="preserve"> vaga</w:t>
      </w:r>
      <w:r w:rsidR="00E56725" w:rsidRPr="004A6658">
        <w:rPr>
          <w:rFonts w:asciiTheme="minorHAnsi" w:hAnsiTheme="minorHAnsi" w:cstheme="minorHAnsi"/>
          <w:noProof/>
        </w:rPr>
        <w:t xml:space="preserve"> nos cursos de interesse do presente projeto</w:t>
      </w:r>
      <w:r w:rsidRPr="004A6658">
        <w:rPr>
          <w:rFonts w:asciiTheme="minorHAnsi" w:hAnsiTheme="minorHAnsi" w:cstheme="minorHAnsi"/>
          <w:noProof/>
        </w:rPr>
        <w:t xml:space="preserve">, identificou que no Distrito Federal, </w:t>
      </w:r>
      <w:r w:rsidR="00E56725" w:rsidRPr="004A6658">
        <w:rPr>
          <w:rFonts w:asciiTheme="minorHAnsi" w:hAnsiTheme="minorHAnsi" w:cstheme="minorHAnsi"/>
          <w:noProof/>
        </w:rPr>
        <w:t xml:space="preserve">o maior valor deste indicador, para o ano de 2019, foi apresentado para o curso Superior de Tecnologia em Sistemas para a Internet, com (25,85 candidatos/vaga). A mesma análise foi feitas para os Estados de Goiás e de Minas Gerais, para os quais o curso de Biotecnologia destacou-se com a relação candidado/vaga, respectivamente, de 8,96 e 4,42. </w:t>
      </w:r>
      <w:r w:rsidR="00BF3460" w:rsidRPr="004A6658">
        <w:rPr>
          <w:rFonts w:asciiTheme="minorHAnsi" w:hAnsiTheme="minorHAnsi" w:cstheme="minorHAnsi"/>
          <w:noProof/>
        </w:rPr>
        <w:t>A título de exemplo, o</w:t>
      </w:r>
      <w:r w:rsidR="00E56725" w:rsidRPr="004A6658">
        <w:rPr>
          <w:rFonts w:asciiTheme="minorHAnsi" w:hAnsiTheme="minorHAnsi" w:cstheme="minorHAnsi"/>
          <w:noProof/>
        </w:rPr>
        <w:t xml:space="preserve"> quadro abaixo, ilustra a comparação entre o Distrito Federal e o Estado de Goiás, para alguns cursos de graduação, entre eles, </w:t>
      </w:r>
      <w:r w:rsidR="00BF3460" w:rsidRPr="004A6658">
        <w:rPr>
          <w:rFonts w:asciiTheme="minorHAnsi" w:hAnsiTheme="minorHAnsi" w:cstheme="minorHAnsi"/>
          <w:noProof/>
        </w:rPr>
        <w:t>sete</w:t>
      </w:r>
      <w:r w:rsidR="00E56725" w:rsidRPr="004A6658">
        <w:rPr>
          <w:rFonts w:asciiTheme="minorHAnsi" w:hAnsiTheme="minorHAnsi" w:cstheme="minorHAnsi"/>
          <w:noProof/>
        </w:rPr>
        <w:t xml:space="preserve"> programas na área de interesse</w:t>
      </w:r>
      <w:r w:rsidR="00BF3460" w:rsidRPr="004A6658">
        <w:rPr>
          <w:rFonts w:asciiTheme="minorHAnsi" w:hAnsiTheme="minorHAnsi" w:cstheme="minorHAnsi"/>
          <w:noProof/>
        </w:rPr>
        <w:t xml:space="preserve"> e </w:t>
      </w:r>
      <w:r w:rsidR="00497A10" w:rsidRPr="004A6658">
        <w:rPr>
          <w:rFonts w:asciiTheme="minorHAnsi" w:hAnsiTheme="minorHAnsi" w:cstheme="minorHAnsi"/>
          <w:noProof/>
        </w:rPr>
        <w:t>três</w:t>
      </w:r>
      <w:r w:rsidR="00BF3460" w:rsidRPr="004A6658">
        <w:rPr>
          <w:rFonts w:asciiTheme="minorHAnsi" w:hAnsiTheme="minorHAnsi" w:cstheme="minorHAnsi"/>
          <w:noProof/>
        </w:rPr>
        <w:t xml:space="preserve"> de outras áreas</w:t>
      </w:r>
      <w:r w:rsidR="00E56725" w:rsidRPr="004A6658">
        <w:rPr>
          <w:rFonts w:asciiTheme="minorHAnsi" w:hAnsiTheme="minorHAnsi" w:cstheme="minorHAnsi"/>
          <w:noProof/>
        </w:rPr>
        <w:t xml:space="preserve">, conforme a natureza </w:t>
      </w:r>
      <w:r w:rsidR="00BF3460" w:rsidRPr="004A6658">
        <w:rPr>
          <w:rFonts w:asciiTheme="minorHAnsi" w:hAnsiTheme="minorHAnsi" w:cstheme="minorHAnsi"/>
          <w:noProof/>
        </w:rPr>
        <w:t>administrativ</w:t>
      </w:r>
      <w:r w:rsidR="00497A10" w:rsidRPr="004A6658">
        <w:rPr>
          <w:rFonts w:asciiTheme="minorHAnsi" w:hAnsiTheme="minorHAnsi" w:cstheme="minorHAnsi"/>
          <w:noProof/>
        </w:rPr>
        <w:t>a</w:t>
      </w:r>
      <w:r w:rsidR="00BF3460" w:rsidRPr="004A6658">
        <w:rPr>
          <w:rFonts w:asciiTheme="minorHAnsi" w:hAnsiTheme="minorHAnsi" w:cstheme="minorHAnsi"/>
          <w:noProof/>
        </w:rPr>
        <w:t xml:space="preserve"> da IES</w:t>
      </w:r>
      <w:r w:rsidR="00E56725" w:rsidRPr="004A6658">
        <w:rPr>
          <w:rFonts w:asciiTheme="minorHAnsi" w:hAnsiTheme="minorHAnsi" w:cstheme="minorHAnsi"/>
          <w:noProof/>
        </w:rPr>
        <w:t xml:space="preserve">. </w:t>
      </w:r>
    </w:p>
    <w:p w14:paraId="1201D9D6" w14:textId="77777777" w:rsidR="009324EB" w:rsidRPr="004A6658" w:rsidRDefault="009324EB" w:rsidP="001B7747">
      <w:pPr>
        <w:spacing w:line="360" w:lineRule="auto"/>
        <w:jc w:val="both"/>
        <w:rPr>
          <w:rFonts w:asciiTheme="minorHAnsi" w:hAnsiTheme="minorHAnsi" w:cstheme="minorHAnsi"/>
        </w:rPr>
      </w:pPr>
    </w:p>
    <w:p w14:paraId="0A0AF3FF" w14:textId="114EDFF3" w:rsidR="009324EB" w:rsidRPr="004A6658" w:rsidRDefault="009324EB" w:rsidP="008966E2">
      <w:pPr>
        <w:ind w:right="985"/>
        <w:jc w:val="both"/>
        <w:rPr>
          <w:rFonts w:asciiTheme="minorHAnsi" w:hAnsiTheme="minorHAnsi" w:cstheme="minorHAnsi"/>
        </w:rPr>
      </w:pPr>
      <w:r w:rsidRPr="004A6658">
        <w:rPr>
          <w:rFonts w:asciiTheme="minorHAnsi" w:hAnsiTheme="minorHAnsi" w:cstheme="minorHAnsi"/>
          <w:b/>
          <w:color w:val="000000" w:themeColor="text1"/>
        </w:rPr>
        <w:t>Quadro 4.6</w:t>
      </w:r>
      <w:r w:rsidR="0048780D" w:rsidRPr="004A6658">
        <w:rPr>
          <w:rFonts w:asciiTheme="minorHAnsi" w:hAnsiTheme="minorHAnsi" w:cstheme="minorHAnsi"/>
          <w:b/>
          <w:color w:val="000000" w:themeColor="text1"/>
        </w:rPr>
        <w:t>b</w:t>
      </w:r>
      <w:r w:rsidRPr="004A6658">
        <w:rPr>
          <w:rFonts w:asciiTheme="minorHAnsi" w:hAnsiTheme="minorHAnsi" w:cstheme="minorHAnsi"/>
          <w:color w:val="000000" w:themeColor="text1"/>
        </w:rPr>
        <w:t xml:space="preserve">. Demanda </w:t>
      </w:r>
      <w:r w:rsidR="00B4699B" w:rsidRPr="004A6658">
        <w:rPr>
          <w:rFonts w:asciiTheme="minorHAnsi" w:hAnsiTheme="minorHAnsi" w:cstheme="minorHAnsi"/>
          <w:color w:val="000000" w:themeColor="text1"/>
        </w:rPr>
        <w:t>avaliada como relação candidato/vaga,</w:t>
      </w:r>
      <w:r w:rsidRPr="004A6658">
        <w:rPr>
          <w:rFonts w:asciiTheme="minorHAnsi" w:hAnsiTheme="minorHAnsi" w:cstheme="minorHAnsi"/>
          <w:color w:val="000000" w:themeColor="text1"/>
        </w:rPr>
        <w:t xml:space="preserve"> em </w:t>
      </w:r>
      <w:r w:rsidR="00735A9D" w:rsidRPr="004A6658">
        <w:rPr>
          <w:rFonts w:asciiTheme="minorHAnsi" w:hAnsiTheme="minorHAnsi" w:cstheme="minorHAnsi"/>
          <w:color w:val="000000" w:themeColor="text1"/>
        </w:rPr>
        <w:t xml:space="preserve">cursos </w:t>
      </w:r>
      <w:r w:rsidRPr="004A6658">
        <w:rPr>
          <w:rFonts w:asciiTheme="minorHAnsi" w:hAnsiTheme="minorHAnsi" w:cstheme="minorHAnsi"/>
          <w:color w:val="000000" w:themeColor="text1"/>
        </w:rPr>
        <w:t>de graduação</w:t>
      </w:r>
      <w:r w:rsidR="00B4699B" w:rsidRPr="004A6658">
        <w:rPr>
          <w:rFonts w:asciiTheme="minorHAnsi" w:hAnsiTheme="minorHAnsi" w:cstheme="minorHAnsi"/>
          <w:color w:val="000000" w:themeColor="text1"/>
        </w:rPr>
        <w:t xml:space="preserve"> da área de interesse e de outras áreas, para o </w:t>
      </w:r>
      <w:r w:rsidRPr="004A6658">
        <w:rPr>
          <w:rFonts w:asciiTheme="minorHAnsi" w:hAnsiTheme="minorHAnsi" w:cstheme="minorHAnsi"/>
          <w:color w:val="000000" w:themeColor="text1"/>
        </w:rPr>
        <w:t>Distrito Federal</w:t>
      </w:r>
      <w:r w:rsidR="00B4699B" w:rsidRPr="004A6658">
        <w:rPr>
          <w:rFonts w:asciiTheme="minorHAnsi" w:hAnsiTheme="minorHAnsi" w:cstheme="minorHAnsi"/>
          <w:color w:val="000000" w:themeColor="text1"/>
        </w:rPr>
        <w:t xml:space="preserve"> e o Estado de Goiás</w:t>
      </w:r>
      <w:r w:rsidRPr="004A6658">
        <w:rPr>
          <w:rFonts w:asciiTheme="minorHAnsi" w:hAnsiTheme="minorHAnsi" w:cstheme="minorHAnsi"/>
          <w:color w:val="000000" w:themeColor="text1"/>
        </w:rPr>
        <w:t xml:space="preserve">, segundo a </w:t>
      </w:r>
      <w:r w:rsidR="00B4699B" w:rsidRPr="004A6658">
        <w:rPr>
          <w:rFonts w:asciiTheme="minorHAnsi" w:hAnsiTheme="minorHAnsi" w:cstheme="minorHAnsi"/>
          <w:color w:val="000000" w:themeColor="text1"/>
        </w:rPr>
        <w:t>natureza administrativa.</w:t>
      </w:r>
    </w:p>
    <w:tbl>
      <w:tblPr>
        <w:tblStyle w:val="TabeladeLista4-nfase11"/>
        <w:tblW w:w="9539" w:type="dxa"/>
        <w:tblLook w:val="04A0" w:firstRow="1" w:lastRow="0" w:firstColumn="1" w:lastColumn="0" w:noHBand="0" w:noVBand="1"/>
      </w:tblPr>
      <w:tblGrid>
        <w:gridCol w:w="2300"/>
        <w:gridCol w:w="2796"/>
        <w:gridCol w:w="679"/>
        <w:gridCol w:w="1254"/>
        <w:gridCol w:w="1256"/>
        <w:gridCol w:w="1254"/>
      </w:tblGrid>
      <w:tr w:rsidR="003D1FD0" w:rsidRPr="004A6658" w14:paraId="6C4116E2" w14:textId="77777777" w:rsidTr="003D1FD0">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left w:val="single" w:sz="4" w:space="0" w:color="auto"/>
              <w:bottom w:val="single" w:sz="4" w:space="0" w:color="auto"/>
              <w:right w:val="single" w:sz="4" w:space="0" w:color="auto"/>
            </w:tcBorders>
            <w:noWrap/>
            <w:hideMark/>
          </w:tcPr>
          <w:p w14:paraId="7857DD4D" w14:textId="77777777" w:rsidR="009324EB" w:rsidRPr="004A6658" w:rsidRDefault="009324EB" w:rsidP="008B6ACD">
            <w:pPr>
              <w:spacing w:line="276" w:lineRule="auto"/>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Área</w:t>
            </w:r>
          </w:p>
        </w:tc>
        <w:tc>
          <w:tcPr>
            <w:tcW w:w="2796" w:type="dxa"/>
            <w:tcBorders>
              <w:top w:val="single" w:sz="4" w:space="0" w:color="auto"/>
              <w:left w:val="single" w:sz="4" w:space="0" w:color="auto"/>
              <w:bottom w:val="single" w:sz="4" w:space="0" w:color="auto"/>
              <w:right w:val="single" w:sz="4" w:space="0" w:color="auto"/>
            </w:tcBorders>
            <w:hideMark/>
          </w:tcPr>
          <w:p w14:paraId="5DD1BAF9" w14:textId="77777777" w:rsidR="009324EB" w:rsidRPr="004A6658" w:rsidRDefault="009324E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Curso</w:t>
            </w:r>
          </w:p>
        </w:tc>
        <w:tc>
          <w:tcPr>
            <w:tcW w:w="679" w:type="dxa"/>
            <w:tcBorders>
              <w:top w:val="single" w:sz="4" w:space="0" w:color="auto"/>
              <w:left w:val="single" w:sz="4" w:space="0" w:color="auto"/>
              <w:bottom w:val="single" w:sz="4" w:space="0" w:color="auto"/>
              <w:right w:val="single" w:sz="4" w:space="0" w:color="auto"/>
            </w:tcBorders>
            <w:hideMark/>
          </w:tcPr>
          <w:p w14:paraId="51FEC0CA" w14:textId="77777777" w:rsidR="009324EB" w:rsidRPr="004A6658" w:rsidRDefault="009324E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UF</w:t>
            </w:r>
          </w:p>
        </w:tc>
        <w:tc>
          <w:tcPr>
            <w:tcW w:w="1254" w:type="dxa"/>
            <w:tcBorders>
              <w:top w:val="single" w:sz="4" w:space="0" w:color="auto"/>
              <w:left w:val="single" w:sz="4" w:space="0" w:color="auto"/>
              <w:bottom w:val="single" w:sz="4" w:space="0" w:color="auto"/>
              <w:right w:val="single" w:sz="4" w:space="0" w:color="auto"/>
            </w:tcBorders>
            <w:hideMark/>
          </w:tcPr>
          <w:p w14:paraId="3536F986" w14:textId="6CA48992" w:rsidR="009324EB" w:rsidRPr="004A6658" w:rsidRDefault="009324E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IES Pública</w:t>
            </w:r>
          </w:p>
        </w:tc>
        <w:tc>
          <w:tcPr>
            <w:tcW w:w="1254" w:type="dxa"/>
            <w:tcBorders>
              <w:top w:val="single" w:sz="4" w:space="0" w:color="auto"/>
              <w:left w:val="single" w:sz="4" w:space="0" w:color="auto"/>
              <w:bottom w:val="single" w:sz="4" w:space="0" w:color="auto"/>
              <w:right w:val="single" w:sz="4" w:space="0" w:color="auto"/>
            </w:tcBorders>
            <w:hideMark/>
          </w:tcPr>
          <w:p w14:paraId="190F51FD" w14:textId="4C505C66" w:rsidR="009324EB" w:rsidRPr="004A6658" w:rsidRDefault="009324E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IES Privada</w:t>
            </w:r>
          </w:p>
        </w:tc>
        <w:tc>
          <w:tcPr>
            <w:tcW w:w="1254" w:type="dxa"/>
            <w:tcBorders>
              <w:top w:val="single" w:sz="4" w:space="0" w:color="auto"/>
              <w:left w:val="single" w:sz="4" w:space="0" w:color="auto"/>
              <w:bottom w:val="single" w:sz="4" w:space="0" w:color="auto"/>
              <w:right w:val="single" w:sz="4" w:space="0" w:color="auto"/>
            </w:tcBorders>
            <w:hideMark/>
          </w:tcPr>
          <w:p w14:paraId="7BC9153F" w14:textId="77777777" w:rsidR="009324EB" w:rsidRPr="004A6658" w:rsidRDefault="009324E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Geral</w:t>
            </w:r>
          </w:p>
        </w:tc>
      </w:tr>
      <w:tr w:rsidR="009324EB" w:rsidRPr="004A6658" w14:paraId="11C2006F" w14:textId="77777777" w:rsidTr="003D1FD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00" w:type="dxa"/>
            <w:vMerge w:val="restart"/>
            <w:tcBorders>
              <w:top w:val="single" w:sz="4" w:space="0" w:color="auto"/>
              <w:left w:val="single" w:sz="4" w:space="0" w:color="auto"/>
              <w:bottom w:val="single" w:sz="4" w:space="0" w:color="auto"/>
              <w:right w:val="single" w:sz="4" w:space="0" w:color="auto"/>
            </w:tcBorders>
            <w:noWrap/>
            <w:hideMark/>
          </w:tcPr>
          <w:p w14:paraId="3617048C" w14:textId="77777777" w:rsidR="009324EB" w:rsidRPr="004A6658" w:rsidRDefault="009324EB" w:rsidP="008B6ACD">
            <w:pPr>
              <w:spacing w:line="276" w:lineRule="auto"/>
              <w:jc w:val="center"/>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color w:val="000000"/>
                <w:sz w:val="18"/>
                <w:szCs w:val="18"/>
                <w:lang w:eastAsia="pt-BR"/>
              </w:rPr>
              <w:t>Área de Interesse</w:t>
            </w:r>
          </w:p>
          <w:p w14:paraId="1817C5D4" w14:textId="62221A2C"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630D14E1"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Ciências da Computação</w:t>
            </w:r>
          </w:p>
        </w:tc>
        <w:tc>
          <w:tcPr>
            <w:tcW w:w="679" w:type="dxa"/>
            <w:tcBorders>
              <w:top w:val="single" w:sz="4" w:space="0" w:color="auto"/>
              <w:left w:val="single" w:sz="4" w:space="0" w:color="auto"/>
              <w:bottom w:val="single" w:sz="4" w:space="0" w:color="auto"/>
              <w:right w:val="single" w:sz="4" w:space="0" w:color="auto"/>
            </w:tcBorders>
            <w:hideMark/>
          </w:tcPr>
          <w:p w14:paraId="07E6E4CB"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3FE3E62F"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6.36</w:t>
            </w:r>
          </w:p>
        </w:tc>
        <w:tc>
          <w:tcPr>
            <w:tcW w:w="1254" w:type="dxa"/>
            <w:tcBorders>
              <w:top w:val="single" w:sz="4" w:space="0" w:color="auto"/>
              <w:left w:val="single" w:sz="4" w:space="0" w:color="auto"/>
              <w:bottom w:val="single" w:sz="4" w:space="0" w:color="auto"/>
              <w:right w:val="single" w:sz="4" w:space="0" w:color="auto"/>
            </w:tcBorders>
            <w:hideMark/>
          </w:tcPr>
          <w:p w14:paraId="250279E2"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1.59</w:t>
            </w:r>
          </w:p>
        </w:tc>
        <w:tc>
          <w:tcPr>
            <w:tcW w:w="1254" w:type="dxa"/>
            <w:tcBorders>
              <w:top w:val="single" w:sz="4" w:space="0" w:color="auto"/>
              <w:left w:val="single" w:sz="4" w:space="0" w:color="auto"/>
              <w:bottom w:val="single" w:sz="4" w:space="0" w:color="auto"/>
              <w:right w:val="single" w:sz="4" w:space="0" w:color="auto"/>
            </w:tcBorders>
            <w:hideMark/>
          </w:tcPr>
          <w:p w14:paraId="6B0AA0A6"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2.73</w:t>
            </w:r>
          </w:p>
        </w:tc>
      </w:tr>
      <w:tr w:rsidR="009324EB" w:rsidRPr="004A6658" w14:paraId="6E6879A8"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5A976D2D" w14:textId="492BF306"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7E4442CB"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1BC351B8"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2F22CFF2"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8.46</w:t>
            </w:r>
          </w:p>
        </w:tc>
        <w:tc>
          <w:tcPr>
            <w:tcW w:w="1254" w:type="dxa"/>
            <w:tcBorders>
              <w:top w:val="single" w:sz="4" w:space="0" w:color="auto"/>
              <w:left w:val="single" w:sz="4" w:space="0" w:color="auto"/>
              <w:bottom w:val="single" w:sz="4" w:space="0" w:color="auto"/>
              <w:right w:val="single" w:sz="4" w:space="0" w:color="auto"/>
            </w:tcBorders>
            <w:hideMark/>
          </w:tcPr>
          <w:p w14:paraId="6590310E"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1.46</w:t>
            </w:r>
          </w:p>
        </w:tc>
        <w:tc>
          <w:tcPr>
            <w:tcW w:w="1254" w:type="dxa"/>
            <w:tcBorders>
              <w:top w:val="single" w:sz="4" w:space="0" w:color="auto"/>
              <w:left w:val="single" w:sz="4" w:space="0" w:color="auto"/>
              <w:bottom w:val="single" w:sz="4" w:space="0" w:color="auto"/>
              <w:right w:val="single" w:sz="4" w:space="0" w:color="auto"/>
            </w:tcBorders>
            <w:hideMark/>
          </w:tcPr>
          <w:p w14:paraId="67B6E47D"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1.76</w:t>
            </w:r>
          </w:p>
        </w:tc>
      </w:tr>
      <w:tr w:rsidR="009324EB" w:rsidRPr="004A6658" w14:paraId="27C9A3A6"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3910119A" w14:textId="78EFDA58"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227CC621" w14:textId="3F10CF36"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r w:rsidR="009324EB" w:rsidRPr="004A6658" w14:paraId="7855BDEC" w14:textId="77777777" w:rsidTr="003D1FD0">
        <w:trPr>
          <w:trHeight w:val="454"/>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7D97F1F7" w14:textId="1972707E"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492A88B1"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Engenharia Ambiental</w:t>
            </w:r>
          </w:p>
        </w:tc>
        <w:tc>
          <w:tcPr>
            <w:tcW w:w="679" w:type="dxa"/>
            <w:tcBorders>
              <w:top w:val="single" w:sz="4" w:space="0" w:color="auto"/>
              <w:left w:val="single" w:sz="4" w:space="0" w:color="auto"/>
              <w:bottom w:val="single" w:sz="4" w:space="0" w:color="auto"/>
              <w:right w:val="single" w:sz="4" w:space="0" w:color="auto"/>
            </w:tcBorders>
            <w:hideMark/>
          </w:tcPr>
          <w:p w14:paraId="7FCAC0CB"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20532B6D"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4.01</w:t>
            </w:r>
          </w:p>
        </w:tc>
        <w:tc>
          <w:tcPr>
            <w:tcW w:w="1254" w:type="dxa"/>
            <w:tcBorders>
              <w:top w:val="single" w:sz="4" w:space="0" w:color="auto"/>
              <w:left w:val="single" w:sz="4" w:space="0" w:color="auto"/>
              <w:bottom w:val="single" w:sz="4" w:space="0" w:color="auto"/>
              <w:right w:val="single" w:sz="4" w:space="0" w:color="auto"/>
            </w:tcBorders>
            <w:hideMark/>
          </w:tcPr>
          <w:p w14:paraId="31B5BBDB"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0.20</w:t>
            </w:r>
          </w:p>
        </w:tc>
        <w:tc>
          <w:tcPr>
            <w:tcW w:w="1254" w:type="dxa"/>
            <w:tcBorders>
              <w:top w:val="single" w:sz="4" w:space="0" w:color="auto"/>
              <w:left w:val="single" w:sz="4" w:space="0" w:color="auto"/>
              <w:bottom w:val="single" w:sz="4" w:space="0" w:color="auto"/>
              <w:right w:val="single" w:sz="4" w:space="0" w:color="auto"/>
            </w:tcBorders>
            <w:hideMark/>
          </w:tcPr>
          <w:p w14:paraId="23F4906F"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1.43</w:t>
            </w:r>
          </w:p>
        </w:tc>
      </w:tr>
      <w:tr w:rsidR="009324EB" w:rsidRPr="004A6658" w14:paraId="52F142DF"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0C641181" w14:textId="65836A37"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7600449F"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035581E6"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02650B08"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3.56</w:t>
            </w:r>
          </w:p>
        </w:tc>
        <w:tc>
          <w:tcPr>
            <w:tcW w:w="1254" w:type="dxa"/>
            <w:tcBorders>
              <w:top w:val="single" w:sz="4" w:space="0" w:color="auto"/>
              <w:left w:val="single" w:sz="4" w:space="0" w:color="auto"/>
              <w:bottom w:val="single" w:sz="4" w:space="0" w:color="auto"/>
              <w:right w:val="single" w:sz="4" w:space="0" w:color="auto"/>
            </w:tcBorders>
            <w:hideMark/>
          </w:tcPr>
          <w:p w14:paraId="7964E767" w14:textId="5BF8507E" w:rsidR="009324EB" w:rsidRPr="004A6658" w:rsidRDefault="00B4699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p>
        </w:tc>
        <w:tc>
          <w:tcPr>
            <w:tcW w:w="1254" w:type="dxa"/>
            <w:tcBorders>
              <w:top w:val="single" w:sz="4" w:space="0" w:color="auto"/>
              <w:left w:val="single" w:sz="4" w:space="0" w:color="auto"/>
              <w:bottom w:val="single" w:sz="4" w:space="0" w:color="auto"/>
              <w:right w:val="single" w:sz="4" w:space="0" w:color="auto"/>
            </w:tcBorders>
            <w:hideMark/>
          </w:tcPr>
          <w:p w14:paraId="2F0E4EC9"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3.56</w:t>
            </w:r>
          </w:p>
        </w:tc>
      </w:tr>
      <w:tr w:rsidR="009324EB" w:rsidRPr="004A6658" w14:paraId="33099945"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0C9F344A" w14:textId="5A206F10"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3A218574"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9324EB" w:rsidRPr="004A6658" w14:paraId="42C4FA63"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249B5A6" w14:textId="1B17BADF"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30CA6305"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Engenharia Civil</w:t>
            </w:r>
          </w:p>
        </w:tc>
        <w:tc>
          <w:tcPr>
            <w:tcW w:w="679" w:type="dxa"/>
            <w:tcBorders>
              <w:top w:val="single" w:sz="4" w:space="0" w:color="auto"/>
              <w:left w:val="single" w:sz="4" w:space="0" w:color="auto"/>
              <w:bottom w:val="single" w:sz="4" w:space="0" w:color="auto"/>
              <w:right w:val="single" w:sz="4" w:space="0" w:color="auto"/>
            </w:tcBorders>
            <w:hideMark/>
          </w:tcPr>
          <w:p w14:paraId="5F4575C1"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06C35D23"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4.54</w:t>
            </w:r>
          </w:p>
        </w:tc>
        <w:tc>
          <w:tcPr>
            <w:tcW w:w="1254" w:type="dxa"/>
            <w:tcBorders>
              <w:top w:val="single" w:sz="4" w:space="0" w:color="auto"/>
              <w:left w:val="single" w:sz="4" w:space="0" w:color="auto"/>
              <w:bottom w:val="single" w:sz="4" w:space="0" w:color="auto"/>
              <w:right w:val="single" w:sz="4" w:space="0" w:color="auto"/>
            </w:tcBorders>
            <w:hideMark/>
          </w:tcPr>
          <w:p w14:paraId="0FD8AA09"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0.87</w:t>
            </w:r>
          </w:p>
        </w:tc>
        <w:tc>
          <w:tcPr>
            <w:tcW w:w="1254" w:type="dxa"/>
            <w:tcBorders>
              <w:top w:val="single" w:sz="4" w:space="0" w:color="auto"/>
              <w:left w:val="single" w:sz="4" w:space="0" w:color="auto"/>
              <w:bottom w:val="single" w:sz="4" w:space="0" w:color="auto"/>
              <w:right w:val="single" w:sz="4" w:space="0" w:color="auto"/>
            </w:tcBorders>
            <w:hideMark/>
          </w:tcPr>
          <w:p w14:paraId="05FFD618"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1.50</w:t>
            </w:r>
          </w:p>
        </w:tc>
      </w:tr>
      <w:tr w:rsidR="009324EB" w:rsidRPr="004A6658" w14:paraId="62A051F0"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9C66D20" w14:textId="326B2F1C"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6C553133"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1B4D63CC"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02FA3CBD"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7.08</w:t>
            </w:r>
          </w:p>
        </w:tc>
        <w:tc>
          <w:tcPr>
            <w:tcW w:w="1254" w:type="dxa"/>
            <w:tcBorders>
              <w:top w:val="single" w:sz="4" w:space="0" w:color="auto"/>
              <w:left w:val="single" w:sz="4" w:space="0" w:color="auto"/>
              <w:bottom w:val="single" w:sz="4" w:space="0" w:color="auto"/>
              <w:right w:val="single" w:sz="4" w:space="0" w:color="auto"/>
            </w:tcBorders>
            <w:hideMark/>
          </w:tcPr>
          <w:p w14:paraId="54F8D7E8"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0.83</w:t>
            </w:r>
          </w:p>
        </w:tc>
        <w:tc>
          <w:tcPr>
            <w:tcW w:w="1254" w:type="dxa"/>
            <w:tcBorders>
              <w:top w:val="single" w:sz="4" w:space="0" w:color="auto"/>
              <w:left w:val="single" w:sz="4" w:space="0" w:color="auto"/>
              <w:bottom w:val="single" w:sz="4" w:space="0" w:color="auto"/>
              <w:right w:val="single" w:sz="4" w:space="0" w:color="auto"/>
            </w:tcBorders>
            <w:hideMark/>
          </w:tcPr>
          <w:p w14:paraId="697FB06E"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0.92</w:t>
            </w:r>
          </w:p>
        </w:tc>
      </w:tr>
      <w:tr w:rsidR="009324EB" w:rsidRPr="004A6658" w14:paraId="2B2B0FFD"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3B744632" w14:textId="344EA6CF"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34188174" w14:textId="0C3CF692"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r w:rsidR="009324EB" w:rsidRPr="004A6658" w14:paraId="3255A039" w14:textId="77777777" w:rsidTr="003D1FD0">
        <w:trPr>
          <w:trHeight w:val="454"/>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2E113660" w14:textId="731C81EF"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655FD611"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Engenharia de Produção</w:t>
            </w:r>
          </w:p>
        </w:tc>
        <w:tc>
          <w:tcPr>
            <w:tcW w:w="679" w:type="dxa"/>
            <w:tcBorders>
              <w:top w:val="single" w:sz="4" w:space="0" w:color="auto"/>
              <w:left w:val="single" w:sz="4" w:space="0" w:color="auto"/>
              <w:bottom w:val="single" w:sz="4" w:space="0" w:color="auto"/>
              <w:right w:val="single" w:sz="4" w:space="0" w:color="auto"/>
            </w:tcBorders>
            <w:hideMark/>
          </w:tcPr>
          <w:p w14:paraId="28A4382C"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3F0BBC56"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4.25</w:t>
            </w:r>
          </w:p>
        </w:tc>
        <w:tc>
          <w:tcPr>
            <w:tcW w:w="1254" w:type="dxa"/>
            <w:tcBorders>
              <w:top w:val="single" w:sz="4" w:space="0" w:color="auto"/>
              <w:left w:val="single" w:sz="4" w:space="0" w:color="auto"/>
              <w:bottom w:val="single" w:sz="4" w:space="0" w:color="auto"/>
              <w:right w:val="single" w:sz="4" w:space="0" w:color="auto"/>
            </w:tcBorders>
            <w:hideMark/>
          </w:tcPr>
          <w:p w14:paraId="40450C9A"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0.53</w:t>
            </w:r>
          </w:p>
        </w:tc>
        <w:tc>
          <w:tcPr>
            <w:tcW w:w="1254" w:type="dxa"/>
            <w:tcBorders>
              <w:top w:val="single" w:sz="4" w:space="0" w:color="auto"/>
              <w:left w:val="single" w:sz="4" w:space="0" w:color="auto"/>
              <w:bottom w:val="single" w:sz="4" w:space="0" w:color="auto"/>
              <w:right w:val="single" w:sz="4" w:space="0" w:color="auto"/>
            </w:tcBorders>
            <w:hideMark/>
          </w:tcPr>
          <w:p w14:paraId="34015639"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0.91</w:t>
            </w:r>
          </w:p>
        </w:tc>
      </w:tr>
      <w:tr w:rsidR="009324EB" w:rsidRPr="004A6658" w14:paraId="0339C647"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9F08A8B" w14:textId="24559FC2"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3BFFB630"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5BFD120C"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16AA428F"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3.93</w:t>
            </w:r>
          </w:p>
        </w:tc>
        <w:tc>
          <w:tcPr>
            <w:tcW w:w="1254" w:type="dxa"/>
            <w:tcBorders>
              <w:top w:val="single" w:sz="4" w:space="0" w:color="auto"/>
              <w:left w:val="single" w:sz="4" w:space="0" w:color="auto"/>
              <w:bottom w:val="single" w:sz="4" w:space="0" w:color="auto"/>
              <w:right w:val="single" w:sz="4" w:space="0" w:color="auto"/>
            </w:tcBorders>
            <w:hideMark/>
          </w:tcPr>
          <w:p w14:paraId="1CC82684"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0.17</w:t>
            </w:r>
          </w:p>
        </w:tc>
        <w:tc>
          <w:tcPr>
            <w:tcW w:w="1254" w:type="dxa"/>
            <w:tcBorders>
              <w:top w:val="single" w:sz="4" w:space="0" w:color="auto"/>
              <w:left w:val="single" w:sz="4" w:space="0" w:color="auto"/>
              <w:bottom w:val="single" w:sz="4" w:space="0" w:color="auto"/>
              <w:right w:val="single" w:sz="4" w:space="0" w:color="auto"/>
            </w:tcBorders>
            <w:hideMark/>
          </w:tcPr>
          <w:p w14:paraId="457A6321"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0.47</w:t>
            </w:r>
          </w:p>
        </w:tc>
      </w:tr>
      <w:tr w:rsidR="009324EB" w:rsidRPr="004A6658" w14:paraId="58B8D50C"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5A784ABD" w14:textId="69B0BA94"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22F62A13" w14:textId="2D392BE3"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r w:rsidR="009324EB" w:rsidRPr="004A6658" w14:paraId="7ABC2884" w14:textId="77777777" w:rsidTr="003D1FD0">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45D20566" w14:textId="18B2D9B2"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2526044E"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Bacharelado em Engenharia Mecatrônica  </w:t>
            </w:r>
          </w:p>
        </w:tc>
        <w:tc>
          <w:tcPr>
            <w:tcW w:w="679" w:type="dxa"/>
            <w:tcBorders>
              <w:top w:val="single" w:sz="4" w:space="0" w:color="auto"/>
              <w:left w:val="single" w:sz="4" w:space="0" w:color="auto"/>
              <w:bottom w:val="single" w:sz="4" w:space="0" w:color="auto"/>
              <w:right w:val="single" w:sz="4" w:space="0" w:color="auto"/>
            </w:tcBorders>
            <w:hideMark/>
          </w:tcPr>
          <w:p w14:paraId="3E7FED8B"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4CC8B2BB"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4.43</w:t>
            </w:r>
          </w:p>
        </w:tc>
        <w:tc>
          <w:tcPr>
            <w:tcW w:w="1254" w:type="dxa"/>
            <w:tcBorders>
              <w:top w:val="single" w:sz="4" w:space="0" w:color="auto"/>
              <w:left w:val="single" w:sz="4" w:space="0" w:color="auto"/>
              <w:bottom w:val="single" w:sz="4" w:space="0" w:color="auto"/>
              <w:right w:val="single" w:sz="4" w:space="0" w:color="auto"/>
            </w:tcBorders>
            <w:hideMark/>
          </w:tcPr>
          <w:p w14:paraId="4A7D837A"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1.55</w:t>
            </w:r>
          </w:p>
        </w:tc>
        <w:tc>
          <w:tcPr>
            <w:tcW w:w="1254" w:type="dxa"/>
            <w:tcBorders>
              <w:top w:val="single" w:sz="4" w:space="0" w:color="auto"/>
              <w:left w:val="single" w:sz="4" w:space="0" w:color="auto"/>
              <w:bottom w:val="single" w:sz="4" w:space="0" w:color="auto"/>
              <w:right w:val="single" w:sz="4" w:space="0" w:color="auto"/>
            </w:tcBorders>
            <w:hideMark/>
          </w:tcPr>
          <w:p w14:paraId="4C29CD77"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1.85</w:t>
            </w:r>
          </w:p>
        </w:tc>
      </w:tr>
      <w:tr w:rsidR="009324EB" w:rsidRPr="004A6658" w14:paraId="2FB97292" w14:textId="77777777" w:rsidTr="003D1FD0">
        <w:trPr>
          <w:trHeight w:val="64"/>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F6B4B70" w14:textId="3537F63C"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7239C859"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2DC7F52B"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6B154FC1"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4.77</w:t>
            </w:r>
          </w:p>
        </w:tc>
        <w:tc>
          <w:tcPr>
            <w:tcW w:w="1254" w:type="dxa"/>
            <w:tcBorders>
              <w:top w:val="single" w:sz="4" w:space="0" w:color="auto"/>
              <w:left w:val="single" w:sz="4" w:space="0" w:color="auto"/>
              <w:bottom w:val="single" w:sz="4" w:space="0" w:color="auto"/>
              <w:right w:val="single" w:sz="4" w:space="0" w:color="auto"/>
            </w:tcBorders>
            <w:hideMark/>
          </w:tcPr>
          <w:p w14:paraId="2BA196DA"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1.87</w:t>
            </w:r>
          </w:p>
        </w:tc>
        <w:tc>
          <w:tcPr>
            <w:tcW w:w="1254" w:type="dxa"/>
            <w:tcBorders>
              <w:top w:val="single" w:sz="4" w:space="0" w:color="auto"/>
              <w:left w:val="single" w:sz="4" w:space="0" w:color="auto"/>
              <w:bottom w:val="single" w:sz="4" w:space="0" w:color="auto"/>
              <w:right w:val="single" w:sz="4" w:space="0" w:color="auto"/>
            </w:tcBorders>
            <w:hideMark/>
          </w:tcPr>
          <w:p w14:paraId="7124E6DC"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2.49</w:t>
            </w:r>
          </w:p>
        </w:tc>
      </w:tr>
      <w:tr w:rsidR="009324EB" w:rsidRPr="004A6658" w14:paraId="54647BA9"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786D0D33" w14:textId="21FD1DA5"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41B4E93C" w14:textId="0A6BA424"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r w:rsidR="009324EB" w:rsidRPr="004A6658" w14:paraId="6558EBC6" w14:textId="77777777" w:rsidTr="003D1FD0">
        <w:trPr>
          <w:trHeight w:val="439"/>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2DE8EC92" w14:textId="28BFC61D"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5BC85F46"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Bacharelado em Engenharia Mecânica </w:t>
            </w:r>
          </w:p>
        </w:tc>
        <w:tc>
          <w:tcPr>
            <w:tcW w:w="679" w:type="dxa"/>
            <w:tcBorders>
              <w:top w:val="single" w:sz="4" w:space="0" w:color="auto"/>
              <w:left w:val="single" w:sz="4" w:space="0" w:color="auto"/>
              <w:bottom w:val="single" w:sz="4" w:space="0" w:color="auto"/>
              <w:right w:val="single" w:sz="4" w:space="0" w:color="auto"/>
            </w:tcBorders>
            <w:hideMark/>
          </w:tcPr>
          <w:p w14:paraId="30FBF026"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4C38B4FA"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4.43</w:t>
            </w:r>
          </w:p>
        </w:tc>
        <w:tc>
          <w:tcPr>
            <w:tcW w:w="1254" w:type="dxa"/>
            <w:tcBorders>
              <w:top w:val="single" w:sz="4" w:space="0" w:color="auto"/>
              <w:left w:val="single" w:sz="4" w:space="0" w:color="auto"/>
              <w:bottom w:val="single" w:sz="4" w:space="0" w:color="auto"/>
              <w:right w:val="single" w:sz="4" w:space="0" w:color="auto"/>
            </w:tcBorders>
            <w:hideMark/>
          </w:tcPr>
          <w:p w14:paraId="3683A620"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1.55</w:t>
            </w:r>
          </w:p>
        </w:tc>
        <w:tc>
          <w:tcPr>
            <w:tcW w:w="1254" w:type="dxa"/>
            <w:tcBorders>
              <w:top w:val="single" w:sz="4" w:space="0" w:color="auto"/>
              <w:left w:val="single" w:sz="4" w:space="0" w:color="auto"/>
              <w:bottom w:val="single" w:sz="4" w:space="0" w:color="auto"/>
              <w:right w:val="single" w:sz="4" w:space="0" w:color="auto"/>
            </w:tcBorders>
            <w:hideMark/>
          </w:tcPr>
          <w:p w14:paraId="7388E227"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1.85</w:t>
            </w:r>
          </w:p>
        </w:tc>
      </w:tr>
      <w:tr w:rsidR="009324EB" w:rsidRPr="004A6658" w14:paraId="3138AF20"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F5A03A4" w14:textId="77A0E87A"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5B4A75F4"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529C0781"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46D8AEFD"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4.77</w:t>
            </w:r>
          </w:p>
        </w:tc>
        <w:tc>
          <w:tcPr>
            <w:tcW w:w="1254" w:type="dxa"/>
            <w:tcBorders>
              <w:top w:val="single" w:sz="4" w:space="0" w:color="auto"/>
              <w:left w:val="single" w:sz="4" w:space="0" w:color="auto"/>
              <w:bottom w:val="single" w:sz="4" w:space="0" w:color="auto"/>
              <w:right w:val="single" w:sz="4" w:space="0" w:color="auto"/>
            </w:tcBorders>
            <w:hideMark/>
          </w:tcPr>
          <w:p w14:paraId="01BDF28F"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1.87</w:t>
            </w:r>
          </w:p>
        </w:tc>
        <w:tc>
          <w:tcPr>
            <w:tcW w:w="1254" w:type="dxa"/>
            <w:tcBorders>
              <w:top w:val="single" w:sz="4" w:space="0" w:color="auto"/>
              <w:left w:val="single" w:sz="4" w:space="0" w:color="auto"/>
              <w:bottom w:val="single" w:sz="4" w:space="0" w:color="auto"/>
              <w:right w:val="single" w:sz="4" w:space="0" w:color="auto"/>
            </w:tcBorders>
            <w:hideMark/>
          </w:tcPr>
          <w:p w14:paraId="6F0F18D6"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2.49</w:t>
            </w:r>
          </w:p>
        </w:tc>
      </w:tr>
      <w:tr w:rsidR="009324EB" w:rsidRPr="004A6658" w14:paraId="3FC88B6B"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66A31FE3" w14:textId="3E2110A8"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163D112C" w14:textId="6074C6C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r w:rsidR="009324EB" w:rsidRPr="004A6658" w14:paraId="420C5EA2"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0B9957D3" w14:textId="41A7124A"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14CAE5DD"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Bacharelado em Engenharia Química </w:t>
            </w:r>
          </w:p>
        </w:tc>
        <w:tc>
          <w:tcPr>
            <w:tcW w:w="679" w:type="dxa"/>
            <w:tcBorders>
              <w:top w:val="single" w:sz="4" w:space="0" w:color="auto"/>
              <w:left w:val="single" w:sz="4" w:space="0" w:color="auto"/>
              <w:bottom w:val="single" w:sz="4" w:space="0" w:color="auto"/>
              <w:right w:val="single" w:sz="4" w:space="0" w:color="auto"/>
            </w:tcBorders>
            <w:hideMark/>
          </w:tcPr>
          <w:p w14:paraId="46E10934"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422AF964"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9.52</w:t>
            </w:r>
          </w:p>
        </w:tc>
        <w:tc>
          <w:tcPr>
            <w:tcW w:w="1254" w:type="dxa"/>
            <w:tcBorders>
              <w:top w:val="single" w:sz="4" w:space="0" w:color="auto"/>
              <w:left w:val="single" w:sz="4" w:space="0" w:color="auto"/>
              <w:bottom w:val="single" w:sz="4" w:space="0" w:color="auto"/>
              <w:right w:val="single" w:sz="4" w:space="0" w:color="auto"/>
            </w:tcBorders>
            <w:hideMark/>
          </w:tcPr>
          <w:p w14:paraId="05AE4195"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1.2</w:t>
            </w:r>
          </w:p>
        </w:tc>
        <w:tc>
          <w:tcPr>
            <w:tcW w:w="1254" w:type="dxa"/>
            <w:tcBorders>
              <w:top w:val="single" w:sz="4" w:space="0" w:color="auto"/>
              <w:left w:val="single" w:sz="4" w:space="0" w:color="auto"/>
              <w:bottom w:val="single" w:sz="4" w:space="0" w:color="auto"/>
              <w:right w:val="single" w:sz="4" w:space="0" w:color="auto"/>
            </w:tcBorders>
            <w:hideMark/>
          </w:tcPr>
          <w:p w14:paraId="091692DA"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2.04</w:t>
            </w:r>
          </w:p>
        </w:tc>
      </w:tr>
      <w:tr w:rsidR="009324EB" w:rsidRPr="004A6658" w14:paraId="143AFF1F"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6F97317C" w14:textId="5865C9C7"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16524A93"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6E03ABDC"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1DE51B8C"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3.67</w:t>
            </w:r>
          </w:p>
        </w:tc>
        <w:tc>
          <w:tcPr>
            <w:tcW w:w="1254" w:type="dxa"/>
            <w:tcBorders>
              <w:top w:val="single" w:sz="4" w:space="0" w:color="auto"/>
              <w:left w:val="single" w:sz="4" w:space="0" w:color="auto"/>
              <w:bottom w:val="single" w:sz="4" w:space="0" w:color="auto"/>
              <w:right w:val="single" w:sz="4" w:space="0" w:color="auto"/>
            </w:tcBorders>
            <w:hideMark/>
          </w:tcPr>
          <w:p w14:paraId="795E90D0" w14:textId="6034D547" w:rsidR="009324EB" w:rsidRPr="004A6658" w:rsidRDefault="00B4699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w:t>
            </w:r>
          </w:p>
        </w:tc>
        <w:tc>
          <w:tcPr>
            <w:tcW w:w="1254" w:type="dxa"/>
            <w:tcBorders>
              <w:top w:val="single" w:sz="4" w:space="0" w:color="auto"/>
              <w:left w:val="single" w:sz="4" w:space="0" w:color="auto"/>
              <w:bottom w:val="single" w:sz="4" w:space="0" w:color="auto"/>
              <w:right w:val="single" w:sz="4" w:space="0" w:color="auto"/>
            </w:tcBorders>
            <w:hideMark/>
          </w:tcPr>
          <w:p w14:paraId="3BE67C4A"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3.67</w:t>
            </w:r>
          </w:p>
        </w:tc>
      </w:tr>
      <w:tr w:rsidR="009324EB" w:rsidRPr="004A6658" w14:paraId="7FE5FC8A"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auto"/>
              <w:left w:val="single" w:sz="4" w:space="0" w:color="auto"/>
              <w:bottom w:val="single" w:sz="4" w:space="0" w:color="auto"/>
              <w:right w:val="single" w:sz="4" w:space="0" w:color="auto"/>
            </w:tcBorders>
            <w:noWrap/>
            <w:hideMark/>
          </w:tcPr>
          <w:p w14:paraId="365A12BE" w14:textId="77777777" w:rsidR="009324EB" w:rsidRPr="004A6658" w:rsidRDefault="009324EB" w:rsidP="008B6ACD">
            <w:pPr>
              <w:spacing w:line="276" w:lineRule="auto"/>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w:t>
            </w:r>
          </w:p>
        </w:tc>
        <w:tc>
          <w:tcPr>
            <w:tcW w:w="5985" w:type="dxa"/>
            <w:gridSpan w:val="4"/>
            <w:tcBorders>
              <w:top w:val="single" w:sz="4" w:space="0" w:color="auto"/>
              <w:left w:val="single" w:sz="4" w:space="0" w:color="auto"/>
              <w:bottom w:val="single" w:sz="4" w:space="0" w:color="auto"/>
              <w:right w:val="single" w:sz="4" w:space="0" w:color="auto"/>
            </w:tcBorders>
            <w:hideMark/>
          </w:tcPr>
          <w:p w14:paraId="388DCBA1"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c>
          <w:tcPr>
            <w:tcW w:w="1254" w:type="dxa"/>
            <w:tcBorders>
              <w:top w:val="single" w:sz="4" w:space="0" w:color="auto"/>
              <w:left w:val="single" w:sz="4" w:space="0" w:color="auto"/>
              <w:bottom w:val="single" w:sz="4" w:space="0" w:color="auto"/>
              <w:right w:val="single" w:sz="4" w:space="0" w:color="auto"/>
            </w:tcBorders>
            <w:noWrap/>
            <w:hideMark/>
          </w:tcPr>
          <w:p w14:paraId="32C9B9B4"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9324EB" w:rsidRPr="004A6658" w14:paraId="3818350E"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val="restart"/>
            <w:tcBorders>
              <w:top w:val="single" w:sz="4" w:space="0" w:color="auto"/>
              <w:left w:val="single" w:sz="4" w:space="0" w:color="auto"/>
              <w:bottom w:val="single" w:sz="4" w:space="0" w:color="auto"/>
              <w:right w:val="single" w:sz="4" w:space="0" w:color="auto"/>
            </w:tcBorders>
            <w:noWrap/>
            <w:hideMark/>
          </w:tcPr>
          <w:p w14:paraId="35162548" w14:textId="77777777"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Outras áreas</w:t>
            </w:r>
          </w:p>
        </w:tc>
        <w:tc>
          <w:tcPr>
            <w:tcW w:w="2796" w:type="dxa"/>
            <w:vMerge w:val="restart"/>
            <w:tcBorders>
              <w:top w:val="single" w:sz="4" w:space="0" w:color="auto"/>
              <w:left w:val="single" w:sz="4" w:space="0" w:color="auto"/>
              <w:bottom w:val="single" w:sz="4" w:space="0" w:color="auto"/>
              <w:right w:val="single" w:sz="4" w:space="0" w:color="auto"/>
            </w:tcBorders>
            <w:hideMark/>
          </w:tcPr>
          <w:p w14:paraId="2DA10B68"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Administração</w:t>
            </w:r>
          </w:p>
        </w:tc>
        <w:tc>
          <w:tcPr>
            <w:tcW w:w="679" w:type="dxa"/>
            <w:tcBorders>
              <w:top w:val="single" w:sz="4" w:space="0" w:color="auto"/>
              <w:left w:val="single" w:sz="4" w:space="0" w:color="auto"/>
              <w:bottom w:val="single" w:sz="4" w:space="0" w:color="auto"/>
              <w:right w:val="single" w:sz="4" w:space="0" w:color="auto"/>
            </w:tcBorders>
            <w:hideMark/>
          </w:tcPr>
          <w:p w14:paraId="163F5CDD"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17DA5A16"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4.94</w:t>
            </w:r>
          </w:p>
        </w:tc>
        <w:tc>
          <w:tcPr>
            <w:tcW w:w="1254" w:type="dxa"/>
            <w:tcBorders>
              <w:top w:val="single" w:sz="4" w:space="0" w:color="auto"/>
              <w:left w:val="single" w:sz="4" w:space="0" w:color="auto"/>
              <w:bottom w:val="single" w:sz="4" w:space="0" w:color="auto"/>
              <w:right w:val="single" w:sz="4" w:space="0" w:color="auto"/>
            </w:tcBorders>
            <w:hideMark/>
          </w:tcPr>
          <w:p w14:paraId="2EBEC2A1"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0.70</w:t>
            </w:r>
          </w:p>
        </w:tc>
        <w:tc>
          <w:tcPr>
            <w:tcW w:w="1254" w:type="dxa"/>
            <w:tcBorders>
              <w:top w:val="single" w:sz="4" w:space="0" w:color="auto"/>
              <w:left w:val="single" w:sz="4" w:space="0" w:color="auto"/>
              <w:bottom w:val="single" w:sz="4" w:space="0" w:color="auto"/>
              <w:right w:val="single" w:sz="4" w:space="0" w:color="auto"/>
            </w:tcBorders>
            <w:hideMark/>
          </w:tcPr>
          <w:p w14:paraId="673D5CA6"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0.98</w:t>
            </w:r>
          </w:p>
        </w:tc>
      </w:tr>
      <w:tr w:rsidR="009324EB" w:rsidRPr="004A6658" w14:paraId="40602524"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3B83161" w14:textId="5152FF06"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1C4B212B"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09443AAD"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198BC056"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16.03</w:t>
            </w:r>
          </w:p>
        </w:tc>
        <w:tc>
          <w:tcPr>
            <w:tcW w:w="1254" w:type="dxa"/>
            <w:tcBorders>
              <w:top w:val="single" w:sz="4" w:space="0" w:color="auto"/>
              <w:left w:val="single" w:sz="4" w:space="0" w:color="auto"/>
              <w:bottom w:val="single" w:sz="4" w:space="0" w:color="auto"/>
              <w:right w:val="single" w:sz="4" w:space="0" w:color="auto"/>
            </w:tcBorders>
            <w:hideMark/>
          </w:tcPr>
          <w:p w14:paraId="215E73A4"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1.29</w:t>
            </w:r>
          </w:p>
        </w:tc>
        <w:tc>
          <w:tcPr>
            <w:tcW w:w="1254" w:type="dxa"/>
            <w:tcBorders>
              <w:top w:val="single" w:sz="4" w:space="0" w:color="auto"/>
              <w:left w:val="single" w:sz="4" w:space="0" w:color="auto"/>
              <w:bottom w:val="single" w:sz="4" w:space="0" w:color="auto"/>
              <w:right w:val="single" w:sz="4" w:space="0" w:color="auto"/>
            </w:tcBorders>
            <w:hideMark/>
          </w:tcPr>
          <w:p w14:paraId="3F873099"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1.68</w:t>
            </w:r>
          </w:p>
        </w:tc>
      </w:tr>
      <w:tr w:rsidR="009324EB" w:rsidRPr="004A6658" w14:paraId="5760BBD5"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437D9B76" w14:textId="780E5860"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5CA23F3C" w14:textId="0E47BC75"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r>
      <w:tr w:rsidR="009324EB" w:rsidRPr="004A6658" w14:paraId="7BF2988B"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3512CED2" w14:textId="59615ADA"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2D950C1B"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Direito</w:t>
            </w:r>
          </w:p>
        </w:tc>
        <w:tc>
          <w:tcPr>
            <w:tcW w:w="679" w:type="dxa"/>
            <w:tcBorders>
              <w:top w:val="single" w:sz="4" w:space="0" w:color="auto"/>
              <w:left w:val="single" w:sz="4" w:space="0" w:color="auto"/>
              <w:bottom w:val="single" w:sz="4" w:space="0" w:color="auto"/>
              <w:right w:val="single" w:sz="4" w:space="0" w:color="auto"/>
            </w:tcBorders>
            <w:hideMark/>
          </w:tcPr>
          <w:p w14:paraId="49FE3C07"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3951B8AD"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5.32</w:t>
            </w:r>
          </w:p>
        </w:tc>
        <w:tc>
          <w:tcPr>
            <w:tcW w:w="1254" w:type="dxa"/>
            <w:tcBorders>
              <w:top w:val="single" w:sz="4" w:space="0" w:color="auto"/>
              <w:left w:val="single" w:sz="4" w:space="0" w:color="auto"/>
              <w:bottom w:val="single" w:sz="4" w:space="0" w:color="auto"/>
              <w:right w:val="single" w:sz="4" w:space="0" w:color="auto"/>
            </w:tcBorders>
            <w:hideMark/>
          </w:tcPr>
          <w:p w14:paraId="0F26A06A"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1.90</w:t>
            </w:r>
          </w:p>
        </w:tc>
        <w:tc>
          <w:tcPr>
            <w:tcW w:w="1254" w:type="dxa"/>
            <w:tcBorders>
              <w:top w:val="single" w:sz="4" w:space="0" w:color="auto"/>
              <w:left w:val="single" w:sz="4" w:space="0" w:color="auto"/>
              <w:bottom w:val="single" w:sz="4" w:space="0" w:color="auto"/>
              <w:right w:val="single" w:sz="4" w:space="0" w:color="auto"/>
            </w:tcBorders>
            <w:hideMark/>
          </w:tcPr>
          <w:p w14:paraId="57E4B4A2"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2.35</w:t>
            </w:r>
          </w:p>
        </w:tc>
      </w:tr>
      <w:tr w:rsidR="009324EB" w:rsidRPr="004A6658" w14:paraId="08E7F275"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24D309B4" w14:textId="06E74054"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4F2805F2"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4D7900A9"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361B34E1"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16.45</w:t>
            </w:r>
          </w:p>
        </w:tc>
        <w:tc>
          <w:tcPr>
            <w:tcW w:w="1254" w:type="dxa"/>
            <w:tcBorders>
              <w:top w:val="single" w:sz="4" w:space="0" w:color="auto"/>
              <w:left w:val="single" w:sz="4" w:space="0" w:color="auto"/>
              <w:bottom w:val="single" w:sz="4" w:space="0" w:color="auto"/>
              <w:right w:val="single" w:sz="4" w:space="0" w:color="auto"/>
            </w:tcBorders>
            <w:hideMark/>
          </w:tcPr>
          <w:p w14:paraId="4CC85B47"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2.39</w:t>
            </w:r>
          </w:p>
        </w:tc>
        <w:tc>
          <w:tcPr>
            <w:tcW w:w="1254" w:type="dxa"/>
            <w:tcBorders>
              <w:top w:val="single" w:sz="4" w:space="0" w:color="auto"/>
              <w:left w:val="single" w:sz="4" w:space="0" w:color="auto"/>
              <w:bottom w:val="single" w:sz="4" w:space="0" w:color="auto"/>
              <w:right w:val="single" w:sz="4" w:space="0" w:color="auto"/>
            </w:tcBorders>
            <w:hideMark/>
          </w:tcPr>
          <w:p w14:paraId="3D628DD5"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2.64</w:t>
            </w:r>
          </w:p>
        </w:tc>
      </w:tr>
      <w:tr w:rsidR="009324EB" w:rsidRPr="004A6658" w14:paraId="4F5F4D7C"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454D3052" w14:textId="709B95E7"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3D438E02"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c>
          <w:tcPr>
            <w:tcW w:w="1254" w:type="dxa"/>
            <w:tcBorders>
              <w:top w:val="single" w:sz="4" w:space="0" w:color="auto"/>
              <w:left w:val="single" w:sz="4" w:space="0" w:color="auto"/>
              <w:bottom w:val="single" w:sz="4" w:space="0" w:color="auto"/>
              <w:right w:val="single" w:sz="4" w:space="0" w:color="auto"/>
            </w:tcBorders>
            <w:noWrap/>
            <w:hideMark/>
          </w:tcPr>
          <w:p w14:paraId="63ABC2DC"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9324EB" w:rsidRPr="004A6658" w14:paraId="200DFA82"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162C668A" w14:textId="1BD2B263"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val="restart"/>
            <w:tcBorders>
              <w:top w:val="single" w:sz="4" w:space="0" w:color="auto"/>
              <w:left w:val="single" w:sz="4" w:space="0" w:color="auto"/>
              <w:bottom w:val="single" w:sz="4" w:space="0" w:color="auto"/>
              <w:right w:val="single" w:sz="4" w:space="0" w:color="auto"/>
            </w:tcBorders>
            <w:hideMark/>
          </w:tcPr>
          <w:p w14:paraId="40668377"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Bacharelado em Enfermagem</w:t>
            </w:r>
          </w:p>
        </w:tc>
        <w:tc>
          <w:tcPr>
            <w:tcW w:w="679" w:type="dxa"/>
            <w:tcBorders>
              <w:top w:val="single" w:sz="4" w:space="0" w:color="auto"/>
              <w:left w:val="single" w:sz="4" w:space="0" w:color="auto"/>
              <w:bottom w:val="single" w:sz="4" w:space="0" w:color="auto"/>
              <w:right w:val="single" w:sz="4" w:space="0" w:color="auto"/>
            </w:tcBorders>
            <w:hideMark/>
          </w:tcPr>
          <w:p w14:paraId="37CE4313" w14:textId="77777777"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GO</w:t>
            </w:r>
          </w:p>
        </w:tc>
        <w:tc>
          <w:tcPr>
            <w:tcW w:w="1254" w:type="dxa"/>
            <w:tcBorders>
              <w:top w:val="single" w:sz="4" w:space="0" w:color="auto"/>
              <w:left w:val="single" w:sz="4" w:space="0" w:color="auto"/>
              <w:bottom w:val="single" w:sz="4" w:space="0" w:color="auto"/>
              <w:right w:val="single" w:sz="4" w:space="0" w:color="auto"/>
            </w:tcBorders>
            <w:hideMark/>
          </w:tcPr>
          <w:p w14:paraId="7EEFF761"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10.01</w:t>
            </w:r>
          </w:p>
        </w:tc>
        <w:tc>
          <w:tcPr>
            <w:tcW w:w="1254" w:type="dxa"/>
            <w:tcBorders>
              <w:top w:val="single" w:sz="4" w:space="0" w:color="auto"/>
              <w:left w:val="single" w:sz="4" w:space="0" w:color="auto"/>
              <w:bottom w:val="single" w:sz="4" w:space="0" w:color="auto"/>
              <w:right w:val="single" w:sz="4" w:space="0" w:color="auto"/>
            </w:tcBorders>
            <w:hideMark/>
          </w:tcPr>
          <w:p w14:paraId="56F24F61"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1.37</w:t>
            </w:r>
          </w:p>
        </w:tc>
        <w:tc>
          <w:tcPr>
            <w:tcW w:w="1254" w:type="dxa"/>
            <w:tcBorders>
              <w:top w:val="single" w:sz="4" w:space="0" w:color="auto"/>
              <w:left w:val="single" w:sz="4" w:space="0" w:color="auto"/>
              <w:bottom w:val="single" w:sz="4" w:space="0" w:color="auto"/>
              <w:right w:val="single" w:sz="4" w:space="0" w:color="auto"/>
            </w:tcBorders>
            <w:hideMark/>
          </w:tcPr>
          <w:p w14:paraId="28DC21EB" w14:textId="77777777" w:rsidR="009324EB" w:rsidRPr="004A6658" w:rsidRDefault="009324E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1.74</w:t>
            </w:r>
          </w:p>
        </w:tc>
      </w:tr>
      <w:tr w:rsidR="009324EB" w:rsidRPr="004A6658" w14:paraId="755F5B0E" w14:textId="77777777" w:rsidTr="003D1FD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5350014D" w14:textId="7D122FFE"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2796" w:type="dxa"/>
            <w:vMerge/>
            <w:tcBorders>
              <w:top w:val="single" w:sz="4" w:space="0" w:color="auto"/>
              <w:left w:val="single" w:sz="4" w:space="0" w:color="auto"/>
              <w:bottom w:val="single" w:sz="4" w:space="0" w:color="auto"/>
              <w:right w:val="single" w:sz="4" w:space="0" w:color="auto"/>
            </w:tcBorders>
            <w:hideMark/>
          </w:tcPr>
          <w:p w14:paraId="3F4ECA07"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679" w:type="dxa"/>
            <w:tcBorders>
              <w:top w:val="single" w:sz="4" w:space="0" w:color="auto"/>
              <w:left w:val="single" w:sz="4" w:space="0" w:color="auto"/>
              <w:bottom w:val="single" w:sz="4" w:space="0" w:color="auto"/>
              <w:right w:val="single" w:sz="4" w:space="0" w:color="auto"/>
            </w:tcBorders>
            <w:hideMark/>
          </w:tcPr>
          <w:p w14:paraId="4CA94D54" w14:textId="77777777" w:rsidR="009324EB" w:rsidRPr="004A6658" w:rsidRDefault="009324E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DF</w:t>
            </w:r>
          </w:p>
        </w:tc>
        <w:tc>
          <w:tcPr>
            <w:tcW w:w="1254" w:type="dxa"/>
            <w:tcBorders>
              <w:top w:val="single" w:sz="4" w:space="0" w:color="auto"/>
              <w:left w:val="single" w:sz="4" w:space="0" w:color="auto"/>
              <w:bottom w:val="single" w:sz="4" w:space="0" w:color="auto"/>
              <w:right w:val="single" w:sz="4" w:space="0" w:color="auto"/>
            </w:tcBorders>
            <w:hideMark/>
          </w:tcPr>
          <w:p w14:paraId="160860BE"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24.1</w:t>
            </w:r>
          </w:p>
        </w:tc>
        <w:tc>
          <w:tcPr>
            <w:tcW w:w="1254" w:type="dxa"/>
            <w:tcBorders>
              <w:top w:val="single" w:sz="4" w:space="0" w:color="auto"/>
              <w:left w:val="single" w:sz="4" w:space="0" w:color="auto"/>
              <w:bottom w:val="single" w:sz="4" w:space="0" w:color="auto"/>
              <w:right w:val="single" w:sz="4" w:space="0" w:color="auto"/>
            </w:tcBorders>
            <w:hideMark/>
          </w:tcPr>
          <w:p w14:paraId="5A74089A"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2.64</w:t>
            </w:r>
          </w:p>
        </w:tc>
        <w:tc>
          <w:tcPr>
            <w:tcW w:w="1254" w:type="dxa"/>
            <w:tcBorders>
              <w:top w:val="single" w:sz="4" w:space="0" w:color="auto"/>
              <w:left w:val="single" w:sz="4" w:space="0" w:color="auto"/>
              <w:bottom w:val="single" w:sz="4" w:space="0" w:color="auto"/>
              <w:right w:val="single" w:sz="4" w:space="0" w:color="auto"/>
            </w:tcBorders>
            <w:hideMark/>
          </w:tcPr>
          <w:p w14:paraId="307AE2E6" w14:textId="77777777" w:rsidR="009324EB" w:rsidRPr="004A6658" w:rsidRDefault="009324EB"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3.40</w:t>
            </w:r>
          </w:p>
        </w:tc>
      </w:tr>
      <w:tr w:rsidR="009324EB" w:rsidRPr="004A6658" w14:paraId="499938B7" w14:textId="77777777" w:rsidTr="003D1FD0">
        <w:trPr>
          <w:trHeight w:val="303"/>
        </w:trPr>
        <w:tc>
          <w:tcPr>
            <w:cnfStyle w:val="001000000000" w:firstRow="0" w:lastRow="0" w:firstColumn="1" w:lastColumn="0" w:oddVBand="0" w:evenVBand="0" w:oddHBand="0" w:evenHBand="0" w:firstRowFirstColumn="0" w:firstRowLastColumn="0" w:lastRowFirstColumn="0" w:lastRowLastColumn="0"/>
            <w:tcW w:w="2300" w:type="dxa"/>
            <w:vMerge/>
            <w:tcBorders>
              <w:top w:val="single" w:sz="4" w:space="0" w:color="auto"/>
              <w:left w:val="single" w:sz="4" w:space="0" w:color="auto"/>
              <w:bottom w:val="single" w:sz="4" w:space="0" w:color="auto"/>
              <w:right w:val="single" w:sz="4" w:space="0" w:color="auto"/>
            </w:tcBorders>
            <w:noWrap/>
            <w:hideMark/>
          </w:tcPr>
          <w:p w14:paraId="66352F8E" w14:textId="3DC80DAC" w:rsidR="009324EB" w:rsidRPr="004A6658" w:rsidRDefault="009324EB" w:rsidP="008B6ACD">
            <w:pPr>
              <w:spacing w:line="276" w:lineRule="auto"/>
              <w:jc w:val="center"/>
              <w:rPr>
                <w:rFonts w:asciiTheme="minorHAnsi" w:eastAsia="Times New Roman" w:hAnsiTheme="minorHAnsi" w:cstheme="minorHAnsi"/>
                <w:color w:val="000000"/>
                <w:sz w:val="18"/>
                <w:szCs w:val="18"/>
                <w:lang w:eastAsia="pt-BR"/>
              </w:rPr>
            </w:pPr>
          </w:p>
        </w:tc>
        <w:tc>
          <w:tcPr>
            <w:tcW w:w="7239" w:type="dxa"/>
            <w:gridSpan w:val="5"/>
            <w:tcBorders>
              <w:top w:val="single" w:sz="4" w:space="0" w:color="auto"/>
              <w:left w:val="single" w:sz="4" w:space="0" w:color="auto"/>
              <w:bottom w:val="single" w:sz="4" w:space="0" w:color="auto"/>
              <w:right w:val="single" w:sz="4" w:space="0" w:color="auto"/>
            </w:tcBorders>
            <w:hideMark/>
          </w:tcPr>
          <w:p w14:paraId="1E33F05F" w14:textId="7483BA3E" w:rsidR="009324EB" w:rsidRPr="004A6658" w:rsidRDefault="009324E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w:t>
            </w:r>
          </w:p>
        </w:tc>
      </w:tr>
    </w:tbl>
    <w:p w14:paraId="4E0D1112" w14:textId="5E18B9B0" w:rsidR="009324EB" w:rsidRPr="004A6658" w:rsidRDefault="00BF6A22" w:rsidP="001B7747">
      <w:pPr>
        <w:spacing w:line="360" w:lineRule="auto"/>
        <w:jc w:val="both"/>
        <w:rPr>
          <w:rFonts w:asciiTheme="minorHAnsi" w:hAnsiTheme="minorHAnsi" w:cstheme="minorHAnsi"/>
          <w:sz w:val="20"/>
          <w:szCs w:val="20"/>
        </w:rPr>
      </w:pPr>
      <w:r w:rsidRPr="004A6658">
        <w:rPr>
          <w:rFonts w:asciiTheme="minorHAnsi" w:hAnsiTheme="minorHAnsi" w:cstheme="minorHAnsi"/>
          <w:sz w:val="20"/>
          <w:szCs w:val="20"/>
        </w:rPr>
        <w:t xml:space="preserve">Fonte: Adaptado de </w:t>
      </w:r>
      <w:proofErr w:type="spellStart"/>
      <w:r w:rsidRPr="004A6658">
        <w:rPr>
          <w:rFonts w:asciiTheme="minorHAnsi" w:hAnsiTheme="minorHAnsi" w:cstheme="minorHAnsi"/>
          <w:sz w:val="20"/>
          <w:szCs w:val="20"/>
        </w:rPr>
        <w:t>Cebraspe</w:t>
      </w:r>
      <w:proofErr w:type="spellEnd"/>
      <w:r w:rsidRPr="004A6658">
        <w:rPr>
          <w:rFonts w:asciiTheme="minorHAnsi" w:hAnsiTheme="minorHAnsi" w:cstheme="minorHAnsi"/>
          <w:sz w:val="20"/>
          <w:szCs w:val="20"/>
        </w:rPr>
        <w:t xml:space="preserve"> (2021b)</w:t>
      </w:r>
    </w:p>
    <w:p w14:paraId="7474133D" w14:textId="77777777" w:rsidR="003D1FD0" w:rsidRPr="004A6658" w:rsidRDefault="009324EB" w:rsidP="009324EB">
      <w:pPr>
        <w:spacing w:line="360" w:lineRule="auto"/>
        <w:jc w:val="both"/>
        <w:rPr>
          <w:rFonts w:asciiTheme="minorHAnsi" w:hAnsiTheme="minorHAnsi" w:cstheme="minorHAnsi"/>
        </w:rPr>
      </w:pPr>
      <w:r w:rsidRPr="004A6658">
        <w:rPr>
          <w:rFonts w:asciiTheme="minorHAnsi" w:hAnsiTheme="minorHAnsi" w:cstheme="minorHAnsi"/>
        </w:rPr>
        <w:tab/>
      </w:r>
    </w:p>
    <w:p w14:paraId="441FFE17" w14:textId="2412F496" w:rsidR="008C09BE" w:rsidRPr="004A6658" w:rsidRDefault="00BF3460" w:rsidP="009324EB">
      <w:pPr>
        <w:spacing w:line="360" w:lineRule="auto"/>
        <w:jc w:val="both"/>
        <w:rPr>
          <w:rFonts w:asciiTheme="minorHAnsi" w:hAnsiTheme="minorHAnsi" w:cstheme="minorHAnsi"/>
        </w:rPr>
      </w:pPr>
      <w:r w:rsidRPr="004A6658">
        <w:rPr>
          <w:rFonts w:asciiTheme="minorHAnsi" w:hAnsiTheme="minorHAnsi" w:cstheme="minorHAnsi"/>
        </w:rPr>
        <w:t>Como pode ser visto, tanto os cursos da</w:t>
      </w:r>
      <w:r w:rsidR="008C09BE" w:rsidRPr="004A6658">
        <w:rPr>
          <w:rFonts w:asciiTheme="minorHAnsi" w:hAnsiTheme="minorHAnsi" w:cstheme="minorHAnsi"/>
        </w:rPr>
        <w:t xml:space="preserve"> área de interesse, como os demais cursos, apresentam maiores relações candidato/vaga nas IES públicas em relação às IES privadas, tanto no Distrito Federal quanto no Estado de Goiás. Certamente, este resultado se deve ao elevado número de vagas oferecida</w:t>
      </w:r>
      <w:r w:rsidRPr="004A6658">
        <w:rPr>
          <w:rFonts w:asciiTheme="minorHAnsi" w:hAnsiTheme="minorHAnsi" w:cstheme="minorHAnsi"/>
        </w:rPr>
        <w:t>s</w:t>
      </w:r>
      <w:r w:rsidR="008C09BE" w:rsidRPr="004A6658">
        <w:rPr>
          <w:rFonts w:asciiTheme="minorHAnsi" w:hAnsiTheme="minorHAnsi" w:cstheme="minorHAnsi"/>
        </w:rPr>
        <w:t xml:space="preserve"> pelas IES privadas e, mais ainda, pela gratuidade das IES públicas que se torna um ponto de atratividade aos candidatos. Importante destacar que a demanda dos cursos da área de interesse nas IES públicas no Distrito Federal é de cerca de 4 candidatos/vaga e, em especial, para os cursos de Bacharelado em </w:t>
      </w:r>
      <w:r w:rsidRPr="004A6658">
        <w:rPr>
          <w:rFonts w:asciiTheme="minorHAnsi" w:hAnsiTheme="minorHAnsi" w:cstheme="minorHAnsi"/>
        </w:rPr>
        <w:t>Engenharia</w:t>
      </w:r>
      <w:r w:rsidR="008C09BE" w:rsidRPr="004A6658">
        <w:rPr>
          <w:rFonts w:asciiTheme="minorHAnsi" w:hAnsiTheme="minorHAnsi" w:cstheme="minorHAnsi"/>
        </w:rPr>
        <w:t xml:space="preserve"> Civil (acima de 7 candidatos/vaga) e de Bacharelado em Ciência da Computação (acima de 8 candidatos/vaga), mostrando uma clara demanda favorável à oferta dos programas em IES públicas. </w:t>
      </w:r>
    </w:p>
    <w:p w14:paraId="063DE7DA" w14:textId="77777777" w:rsidR="003D1FD0" w:rsidRPr="004A6658" w:rsidRDefault="003D1FD0" w:rsidP="009324EB">
      <w:pPr>
        <w:spacing w:line="360" w:lineRule="auto"/>
        <w:jc w:val="both"/>
        <w:rPr>
          <w:rFonts w:asciiTheme="minorHAnsi" w:hAnsiTheme="minorHAnsi" w:cstheme="minorHAnsi"/>
        </w:rPr>
      </w:pPr>
    </w:p>
    <w:p w14:paraId="510612B2" w14:textId="77777777" w:rsidR="008966E2" w:rsidRPr="004A6658" w:rsidRDefault="008966E2" w:rsidP="00DB2F24">
      <w:pPr>
        <w:ind w:left="993" w:hanging="567"/>
        <w:jc w:val="both"/>
        <w:rPr>
          <w:rFonts w:asciiTheme="minorHAnsi" w:hAnsiTheme="minorHAnsi" w:cstheme="minorHAnsi"/>
          <w:b/>
          <w:color w:val="000000" w:themeColor="text1"/>
        </w:rPr>
      </w:pPr>
    </w:p>
    <w:p w14:paraId="2E88B685" w14:textId="1C7F0C42" w:rsidR="00DB2F24" w:rsidRPr="004A6658" w:rsidRDefault="0007172A" w:rsidP="00DB2F24">
      <w:pPr>
        <w:ind w:left="993" w:hanging="567"/>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4</w:t>
      </w:r>
      <w:r w:rsidR="000D0E80" w:rsidRPr="004A6658">
        <w:rPr>
          <w:rFonts w:asciiTheme="minorHAnsi" w:hAnsiTheme="minorHAnsi" w:cstheme="minorHAnsi"/>
          <w:b/>
          <w:color w:val="4472C4" w:themeColor="accent1"/>
          <w:sz w:val="32"/>
          <w:szCs w:val="32"/>
        </w:rPr>
        <w:t>.2</w:t>
      </w:r>
      <w:r w:rsidR="00DB2F24" w:rsidRPr="004A6658">
        <w:rPr>
          <w:rFonts w:asciiTheme="minorHAnsi" w:hAnsiTheme="minorHAnsi" w:cstheme="minorHAnsi"/>
          <w:b/>
          <w:color w:val="4472C4" w:themeColor="accent1"/>
          <w:sz w:val="32"/>
          <w:szCs w:val="32"/>
        </w:rPr>
        <w:t xml:space="preserve">. QUANTO À DISTRIBUIÇÃO DE MATRÍCULAS NO ENSINO SUPERIOR (GRADUAÇÃO) EM RELAÇÃO </w:t>
      </w:r>
      <w:r w:rsidR="000D0E80" w:rsidRPr="004A6658">
        <w:rPr>
          <w:rFonts w:asciiTheme="minorHAnsi" w:hAnsiTheme="minorHAnsi" w:cstheme="minorHAnsi"/>
          <w:b/>
          <w:color w:val="4472C4" w:themeColor="accent1"/>
          <w:sz w:val="32"/>
          <w:szCs w:val="32"/>
        </w:rPr>
        <w:t>AO SEXO DOS ALUNOS</w:t>
      </w:r>
    </w:p>
    <w:p w14:paraId="19F8EBBD" w14:textId="7D7868E1" w:rsidR="00241D14" w:rsidRPr="004A6658" w:rsidRDefault="00241D14" w:rsidP="000D0E80">
      <w:pPr>
        <w:spacing w:line="360" w:lineRule="auto"/>
        <w:jc w:val="both"/>
        <w:rPr>
          <w:rFonts w:asciiTheme="minorHAnsi" w:hAnsiTheme="minorHAnsi" w:cstheme="minorHAnsi"/>
          <w:color w:val="000000" w:themeColor="text1"/>
        </w:rPr>
      </w:pPr>
    </w:p>
    <w:p w14:paraId="69E47AE3" w14:textId="77777777" w:rsidR="00241D14" w:rsidRPr="004A6658" w:rsidRDefault="00241D14" w:rsidP="00241D14">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No que tange ao número de matrículas na Educação Superior, em nível de graduação (bacharelado, licenciatura ou superior de tecnologia), em 2010, o Brasil apresentava 5.449.120 matrículas em cursos de graduação, das quais 2.432.816 (44,65%) eram de indivíduos do sexo masculino e 3.016.304 (55,35%). Já em 2019, estes valores passaram para 6.153.560, com uma variação de 12,93% desde 2010. Já quando se verificam os números de matrículas de homens (2.723.445 representando 44,26% do total) e de mulheres (3.430.130 representando 55,74% do total), pode-se perceber que houve um incremento percentual maior para o sexo feminino. Da mesma forma, quando são considerados os números de concluintes dos cursos de graduação de </w:t>
      </w:r>
      <w:r w:rsidRPr="004A6658">
        <w:rPr>
          <w:rFonts w:asciiTheme="minorHAnsi" w:hAnsiTheme="minorHAnsi" w:cstheme="minorHAnsi"/>
          <w:color w:val="000000" w:themeColor="text1"/>
        </w:rPr>
        <w:lastRenderedPageBreak/>
        <w:t>2010 e de 2019, pode-se observar que os números variaram 12,63%, partindo de 829.286 para 934.037, sendo que para os homens variou de 337.085 para 382.516 (13,48%) concluintes e para as mulheres, variou de 492.201 para 551.521 (12,05%) concluintes, como se pode observar no quadro abaixo.</w:t>
      </w:r>
    </w:p>
    <w:p w14:paraId="7D4B376B" w14:textId="50245590" w:rsidR="003D1FD0" w:rsidRPr="004A6658" w:rsidRDefault="003D1FD0">
      <w:pPr>
        <w:rPr>
          <w:rFonts w:asciiTheme="minorHAnsi" w:hAnsiTheme="minorHAnsi" w:cstheme="minorHAnsi"/>
          <w:color w:val="000000" w:themeColor="text1"/>
        </w:rPr>
      </w:pPr>
    </w:p>
    <w:p w14:paraId="34DA5BCE" w14:textId="28BB48AB" w:rsidR="00241D14" w:rsidRPr="004A6658" w:rsidRDefault="00241D14" w:rsidP="003D1FD0">
      <w:pPr>
        <w:tabs>
          <w:tab w:val="left" w:pos="1615"/>
        </w:tabs>
        <w:spacing w:after="160"/>
        <w:ind w:right="276"/>
        <w:jc w:val="both"/>
        <w:rPr>
          <w:rFonts w:asciiTheme="minorHAnsi" w:eastAsia="Calibri Light" w:hAnsiTheme="minorHAnsi" w:cstheme="minorHAnsi"/>
        </w:rPr>
      </w:pPr>
      <w:r w:rsidRPr="004A6658">
        <w:rPr>
          <w:rFonts w:asciiTheme="minorHAnsi" w:eastAsia="Calibri Light" w:hAnsiTheme="minorHAnsi" w:cstheme="minorHAnsi"/>
          <w:b/>
          <w:bCs/>
        </w:rPr>
        <w:t>Quadro 4.7 (parte 1)</w:t>
      </w:r>
      <w:r w:rsidRPr="004A6658">
        <w:rPr>
          <w:rFonts w:asciiTheme="minorHAnsi" w:eastAsia="Calibri Light" w:hAnsiTheme="minorHAnsi" w:cstheme="minorHAnsi"/>
        </w:rPr>
        <w:t>. Distribuição de matrículas e de concluintes dos cursos presenciais, por sexo, em 10 Unidades da Federação (Estados), além do DF e do total para o Brasil, na série histórica de 2010 a 2019.</w:t>
      </w:r>
    </w:p>
    <w:tbl>
      <w:tblPr>
        <w:tblStyle w:val="TabeladeLista4-nfase11"/>
        <w:tblW w:w="9422" w:type="dxa"/>
        <w:tblLook w:val="04A0" w:firstRow="1" w:lastRow="0" w:firstColumn="1" w:lastColumn="0" w:noHBand="0" w:noVBand="1"/>
      </w:tblPr>
      <w:tblGrid>
        <w:gridCol w:w="1026"/>
        <w:gridCol w:w="1015"/>
        <w:gridCol w:w="1064"/>
        <w:gridCol w:w="1042"/>
        <w:gridCol w:w="1073"/>
        <w:gridCol w:w="1043"/>
        <w:gridCol w:w="1042"/>
        <w:gridCol w:w="1073"/>
        <w:gridCol w:w="1044"/>
      </w:tblGrid>
      <w:tr w:rsidR="003D1FD0" w:rsidRPr="004A6658" w14:paraId="1D3AA468" w14:textId="77777777" w:rsidTr="00E506DB">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val="restart"/>
            <w:tcBorders>
              <w:top w:val="single" w:sz="4" w:space="0" w:color="auto"/>
              <w:left w:val="single" w:sz="4" w:space="0" w:color="auto"/>
              <w:bottom w:val="single" w:sz="4" w:space="0" w:color="auto"/>
              <w:right w:val="single" w:sz="4" w:space="0" w:color="auto"/>
            </w:tcBorders>
          </w:tcPr>
          <w:p w14:paraId="3800C042"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1015" w:type="dxa"/>
            <w:vMerge w:val="restart"/>
            <w:tcBorders>
              <w:top w:val="single" w:sz="4" w:space="0" w:color="auto"/>
              <w:left w:val="single" w:sz="4" w:space="0" w:color="auto"/>
              <w:bottom w:val="single" w:sz="4" w:space="0" w:color="auto"/>
              <w:right w:val="single" w:sz="4" w:space="0" w:color="auto"/>
            </w:tcBorders>
          </w:tcPr>
          <w:p w14:paraId="0FDC7653"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1063" w:type="dxa"/>
            <w:vMerge w:val="restart"/>
            <w:tcBorders>
              <w:top w:val="single" w:sz="4" w:space="0" w:color="auto"/>
              <w:left w:val="single" w:sz="4" w:space="0" w:color="auto"/>
              <w:bottom w:val="single" w:sz="4" w:space="0" w:color="auto"/>
              <w:right w:val="single" w:sz="4" w:space="0" w:color="auto"/>
            </w:tcBorders>
            <w:noWrap/>
            <w:hideMark/>
          </w:tcPr>
          <w:p w14:paraId="17B41988"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6317" w:type="dxa"/>
            <w:gridSpan w:val="6"/>
            <w:tcBorders>
              <w:top w:val="single" w:sz="4" w:space="0" w:color="auto"/>
              <w:left w:val="single" w:sz="4" w:space="0" w:color="auto"/>
              <w:bottom w:val="single" w:sz="4" w:space="0" w:color="auto"/>
              <w:right w:val="single" w:sz="4" w:space="0" w:color="auto"/>
            </w:tcBorders>
            <w:noWrap/>
            <w:hideMark/>
          </w:tcPr>
          <w:p w14:paraId="734445E7"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Matrículas em Cursos de Graduação Presenciais</w:t>
            </w:r>
          </w:p>
        </w:tc>
      </w:tr>
      <w:tr w:rsidR="00241D14" w:rsidRPr="004A6658" w14:paraId="29F39C98"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DC1FC6D"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45FDC8D9"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63" w:type="dxa"/>
            <w:vMerge/>
            <w:tcBorders>
              <w:top w:val="single" w:sz="4" w:space="0" w:color="auto"/>
              <w:left w:val="single" w:sz="4" w:space="0" w:color="auto"/>
              <w:bottom w:val="single" w:sz="4" w:space="0" w:color="auto"/>
              <w:right w:val="single" w:sz="4" w:space="0" w:color="auto"/>
            </w:tcBorders>
            <w:noWrap/>
            <w:hideMark/>
          </w:tcPr>
          <w:p w14:paraId="340F125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3158" w:type="dxa"/>
            <w:gridSpan w:val="3"/>
            <w:tcBorders>
              <w:top w:val="single" w:sz="4" w:space="0" w:color="auto"/>
              <w:left w:val="single" w:sz="4" w:space="0" w:color="auto"/>
              <w:bottom w:val="single" w:sz="4" w:space="0" w:color="auto"/>
              <w:right w:val="single" w:sz="4" w:space="0" w:color="auto"/>
            </w:tcBorders>
            <w:noWrap/>
            <w:hideMark/>
          </w:tcPr>
          <w:p w14:paraId="414031F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Matrículas</w:t>
            </w:r>
          </w:p>
        </w:tc>
        <w:tc>
          <w:tcPr>
            <w:tcW w:w="3158" w:type="dxa"/>
            <w:gridSpan w:val="3"/>
            <w:tcBorders>
              <w:top w:val="single" w:sz="4" w:space="0" w:color="auto"/>
              <w:left w:val="single" w:sz="4" w:space="0" w:color="auto"/>
              <w:bottom w:val="single" w:sz="4" w:space="0" w:color="auto"/>
              <w:right w:val="single" w:sz="4" w:space="0" w:color="auto"/>
            </w:tcBorders>
            <w:noWrap/>
            <w:hideMark/>
          </w:tcPr>
          <w:p w14:paraId="56CA4CD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Concluintes</w:t>
            </w:r>
          </w:p>
        </w:tc>
      </w:tr>
      <w:tr w:rsidR="00241D14" w:rsidRPr="004A6658" w14:paraId="4A18680E"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01CB32B0"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6B6437A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63" w:type="dxa"/>
            <w:vMerge/>
            <w:tcBorders>
              <w:top w:val="single" w:sz="4" w:space="0" w:color="auto"/>
              <w:left w:val="single" w:sz="4" w:space="0" w:color="auto"/>
              <w:bottom w:val="single" w:sz="4" w:space="0" w:color="auto"/>
              <w:right w:val="single" w:sz="4" w:space="0" w:color="auto"/>
            </w:tcBorders>
            <w:noWrap/>
            <w:hideMark/>
          </w:tcPr>
          <w:p w14:paraId="7EB7872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42" w:type="dxa"/>
            <w:tcBorders>
              <w:top w:val="single" w:sz="4" w:space="0" w:color="auto"/>
              <w:left w:val="single" w:sz="4" w:space="0" w:color="auto"/>
              <w:bottom w:val="single" w:sz="4" w:space="0" w:color="auto"/>
              <w:right w:val="single" w:sz="4" w:space="0" w:color="auto"/>
            </w:tcBorders>
            <w:noWrap/>
            <w:hideMark/>
          </w:tcPr>
          <w:p w14:paraId="61C8448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1073" w:type="dxa"/>
            <w:tcBorders>
              <w:top w:val="single" w:sz="4" w:space="0" w:color="auto"/>
              <w:left w:val="single" w:sz="4" w:space="0" w:color="auto"/>
              <w:bottom w:val="single" w:sz="4" w:space="0" w:color="auto"/>
              <w:right w:val="single" w:sz="4" w:space="0" w:color="auto"/>
            </w:tcBorders>
            <w:noWrap/>
            <w:hideMark/>
          </w:tcPr>
          <w:p w14:paraId="5AF9976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1043" w:type="dxa"/>
            <w:tcBorders>
              <w:top w:val="single" w:sz="4" w:space="0" w:color="auto"/>
              <w:left w:val="single" w:sz="4" w:space="0" w:color="auto"/>
              <w:bottom w:val="single" w:sz="4" w:space="0" w:color="auto"/>
              <w:right w:val="single" w:sz="4" w:space="0" w:color="auto"/>
            </w:tcBorders>
            <w:noWrap/>
            <w:hideMark/>
          </w:tcPr>
          <w:p w14:paraId="34332D2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c>
          <w:tcPr>
            <w:tcW w:w="1042" w:type="dxa"/>
            <w:tcBorders>
              <w:top w:val="single" w:sz="4" w:space="0" w:color="auto"/>
              <w:left w:val="single" w:sz="4" w:space="0" w:color="auto"/>
              <w:bottom w:val="single" w:sz="4" w:space="0" w:color="auto"/>
              <w:right w:val="single" w:sz="4" w:space="0" w:color="auto"/>
            </w:tcBorders>
            <w:noWrap/>
            <w:hideMark/>
          </w:tcPr>
          <w:p w14:paraId="2A57207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1073" w:type="dxa"/>
            <w:tcBorders>
              <w:top w:val="single" w:sz="4" w:space="0" w:color="auto"/>
              <w:left w:val="single" w:sz="4" w:space="0" w:color="auto"/>
              <w:bottom w:val="single" w:sz="4" w:space="0" w:color="auto"/>
              <w:right w:val="single" w:sz="4" w:space="0" w:color="auto"/>
            </w:tcBorders>
            <w:noWrap/>
            <w:hideMark/>
          </w:tcPr>
          <w:p w14:paraId="6B85F23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1043" w:type="dxa"/>
            <w:tcBorders>
              <w:top w:val="single" w:sz="4" w:space="0" w:color="auto"/>
              <w:left w:val="single" w:sz="4" w:space="0" w:color="auto"/>
              <w:bottom w:val="single" w:sz="4" w:space="0" w:color="auto"/>
              <w:right w:val="single" w:sz="4" w:space="0" w:color="auto"/>
            </w:tcBorders>
            <w:noWrap/>
            <w:hideMark/>
          </w:tcPr>
          <w:p w14:paraId="0CA8FDA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r>
      <w:tr w:rsidR="00241D14" w:rsidRPr="004A6658" w14:paraId="1C3D0720"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val="restart"/>
            <w:tcBorders>
              <w:top w:val="single" w:sz="4" w:space="0" w:color="auto"/>
              <w:left w:val="single" w:sz="4" w:space="0" w:color="auto"/>
              <w:bottom w:val="single" w:sz="4" w:space="0" w:color="auto"/>
              <w:right w:val="single" w:sz="4" w:space="0" w:color="auto"/>
            </w:tcBorders>
          </w:tcPr>
          <w:p w14:paraId="255CC03F"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2010</w:t>
            </w:r>
          </w:p>
        </w:tc>
        <w:tc>
          <w:tcPr>
            <w:tcW w:w="2079" w:type="dxa"/>
            <w:gridSpan w:val="2"/>
            <w:tcBorders>
              <w:top w:val="single" w:sz="4" w:space="0" w:color="auto"/>
              <w:left w:val="single" w:sz="4" w:space="0" w:color="auto"/>
              <w:bottom w:val="single" w:sz="4" w:space="0" w:color="auto"/>
              <w:right w:val="single" w:sz="4" w:space="0" w:color="auto"/>
            </w:tcBorders>
          </w:tcPr>
          <w:p w14:paraId="7247FE9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2" w:type="dxa"/>
            <w:tcBorders>
              <w:top w:val="single" w:sz="4" w:space="0" w:color="auto"/>
              <w:left w:val="single" w:sz="4" w:space="0" w:color="auto"/>
              <w:bottom w:val="single" w:sz="4" w:space="0" w:color="auto"/>
              <w:right w:val="single" w:sz="4" w:space="0" w:color="auto"/>
            </w:tcBorders>
            <w:noWrap/>
          </w:tcPr>
          <w:p w14:paraId="4EFEA83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5.449.120</w:t>
            </w:r>
          </w:p>
        </w:tc>
        <w:tc>
          <w:tcPr>
            <w:tcW w:w="1073" w:type="dxa"/>
            <w:tcBorders>
              <w:top w:val="single" w:sz="4" w:space="0" w:color="auto"/>
              <w:left w:val="single" w:sz="4" w:space="0" w:color="auto"/>
              <w:bottom w:val="single" w:sz="4" w:space="0" w:color="auto"/>
              <w:right w:val="single" w:sz="4" w:space="0" w:color="auto"/>
            </w:tcBorders>
            <w:noWrap/>
          </w:tcPr>
          <w:p w14:paraId="1A8748A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2.432.816</w:t>
            </w:r>
          </w:p>
        </w:tc>
        <w:tc>
          <w:tcPr>
            <w:tcW w:w="1043" w:type="dxa"/>
            <w:tcBorders>
              <w:top w:val="single" w:sz="4" w:space="0" w:color="auto"/>
              <w:left w:val="single" w:sz="4" w:space="0" w:color="auto"/>
              <w:bottom w:val="single" w:sz="4" w:space="0" w:color="auto"/>
              <w:right w:val="single" w:sz="4" w:space="0" w:color="auto"/>
            </w:tcBorders>
            <w:noWrap/>
          </w:tcPr>
          <w:p w14:paraId="52FA006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3.016.304</w:t>
            </w:r>
          </w:p>
        </w:tc>
        <w:tc>
          <w:tcPr>
            <w:tcW w:w="1042" w:type="dxa"/>
            <w:tcBorders>
              <w:top w:val="single" w:sz="4" w:space="0" w:color="auto"/>
              <w:left w:val="single" w:sz="4" w:space="0" w:color="auto"/>
              <w:bottom w:val="single" w:sz="4" w:space="0" w:color="auto"/>
              <w:right w:val="single" w:sz="4" w:space="0" w:color="auto"/>
            </w:tcBorders>
            <w:noWrap/>
          </w:tcPr>
          <w:p w14:paraId="5BED9CC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829.286</w:t>
            </w:r>
          </w:p>
        </w:tc>
        <w:tc>
          <w:tcPr>
            <w:tcW w:w="1073" w:type="dxa"/>
            <w:tcBorders>
              <w:top w:val="single" w:sz="4" w:space="0" w:color="auto"/>
              <w:left w:val="single" w:sz="4" w:space="0" w:color="auto"/>
              <w:bottom w:val="single" w:sz="4" w:space="0" w:color="auto"/>
              <w:right w:val="single" w:sz="4" w:space="0" w:color="auto"/>
            </w:tcBorders>
            <w:noWrap/>
          </w:tcPr>
          <w:p w14:paraId="45A4245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337.085</w:t>
            </w:r>
          </w:p>
        </w:tc>
        <w:tc>
          <w:tcPr>
            <w:tcW w:w="1043" w:type="dxa"/>
            <w:tcBorders>
              <w:top w:val="single" w:sz="4" w:space="0" w:color="auto"/>
              <w:left w:val="single" w:sz="4" w:space="0" w:color="auto"/>
              <w:bottom w:val="single" w:sz="4" w:space="0" w:color="auto"/>
              <w:right w:val="single" w:sz="4" w:space="0" w:color="auto"/>
            </w:tcBorders>
            <w:noWrap/>
          </w:tcPr>
          <w:p w14:paraId="45139B6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492.201</w:t>
            </w:r>
          </w:p>
        </w:tc>
      </w:tr>
      <w:tr w:rsidR="00241D14" w:rsidRPr="004A6658" w14:paraId="5E308F09"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C47082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7C109C7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3" w:type="dxa"/>
            <w:tcBorders>
              <w:top w:val="single" w:sz="4" w:space="0" w:color="auto"/>
              <w:left w:val="single" w:sz="4" w:space="0" w:color="auto"/>
              <w:bottom w:val="single" w:sz="4" w:space="0" w:color="auto"/>
              <w:right w:val="single" w:sz="4" w:space="0" w:color="auto"/>
            </w:tcBorders>
            <w:noWrap/>
          </w:tcPr>
          <w:p w14:paraId="244FEC2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2" w:type="dxa"/>
            <w:tcBorders>
              <w:top w:val="single" w:sz="4" w:space="0" w:color="auto"/>
              <w:left w:val="single" w:sz="4" w:space="0" w:color="auto"/>
              <w:bottom w:val="single" w:sz="4" w:space="0" w:color="auto"/>
              <w:right w:val="single" w:sz="4" w:space="0" w:color="auto"/>
            </w:tcBorders>
            <w:noWrap/>
          </w:tcPr>
          <w:p w14:paraId="292298E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40.134</w:t>
            </w:r>
          </w:p>
        </w:tc>
        <w:tc>
          <w:tcPr>
            <w:tcW w:w="1073" w:type="dxa"/>
            <w:tcBorders>
              <w:top w:val="single" w:sz="4" w:space="0" w:color="auto"/>
              <w:left w:val="single" w:sz="4" w:space="0" w:color="auto"/>
              <w:bottom w:val="single" w:sz="4" w:space="0" w:color="auto"/>
              <w:right w:val="single" w:sz="4" w:space="0" w:color="auto"/>
            </w:tcBorders>
            <w:noWrap/>
          </w:tcPr>
          <w:p w14:paraId="2F51043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16.639</w:t>
            </w:r>
          </w:p>
        </w:tc>
        <w:tc>
          <w:tcPr>
            <w:tcW w:w="1043" w:type="dxa"/>
            <w:tcBorders>
              <w:top w:val="single" w:sz="4" w:space="0" w:color="auto"/>
              <w:left w:val="single" w:sz="4" w:space="0" w:color="auto"/>
              <w:bottom w:val="single" w:sz="4" w:space="0" w:color="auto"/>
              <w:right w:val="single" w:sz="4" w:space="0" w:color="auto"/>
            </w:tcBorders>
            <w:noWrap/>
          </w:tcPr>
          <w:p w14:paraId="521B056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23.495</w:t>
            </w:r>
          </w:p>
        </w:tc>
        <w:tc>
          <w:tcPr>
            <w:tcW w:w="1042" w:type="dxa"/>
            <w:tcBorders>
              <w:top w:val="single" w:sz="4" w:space="0" w:color="auto"/>
              <w:left w:val="single" w:sz="4" w:space="0" w:color="auto"/>
              <w:bottom w:val="single" w:sz="4" w:space="0" w:color="auto"/>
              <w:right w:val="single" w:sz="4" w:space="0" w:color="auto"/>
            </w:tcBorders>
            <w:noWrap/>
          </w:tcPr>
          <w:p w14:paraId="71AAF0F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5.142</w:t>
            </w:r>
          </w:p>
        </w:tc>
        <w:tc>
          <w:tcPr>
            <w:tcW w:w="1073" w:type="dxa"/>
            <w:tcBorders>
              <w:top w:val="single" w:sz="4" w:space="0" w:color="auto"/>
              <w:left w:val="single" w:sz="4" w:space="0" w:color="auto"/>
              <w:bottom w:val="single" w:sz="4" w:space="0" w:color="auto"/>
              <w:right w:val="single" w:sz="4" w:space="0" w:color="auto"/>
            </w:tcBorders>
            <w:noWrap/>
          </w:tcPr>
          <w:p w14:paraId="45EB4EE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2.170</w:t>
            </w:r>
          </w:p>
        </w:tc>
        <w:tc>
          <w:tcPr>
            <w:tcW w:w="1043" w:type="dxa"/>
            <w:tcBorders>
              <w:top w:val="single" w:sz="4" w:space="0" w:color="auto"/>
              <w:left w:val="single" w:sz="4" w:space="0" w:color="auto"/>
              <w:bottom w:val="single" w:sz="4" w:space="0" w:color="auto"/>
              <w:right w:val="single" w:sz="4" w:space="0" w:color="auto"/>
            </w:tcBorders>
            <w:noWrap/>
          </w:tcPr>
          <w:p w14:paraId="6F3EFB0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2.972</w:t>
            </w:r>
          </w:p>
        </w:tc>
      </w:tr>
      <w:tr w:rsidR="00241D14" w:rsidRPr="004A6658" w14:paraId="47881C2C"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07EC2A4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0A1FCA9B"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00AC4EB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2" w:type="dxa"/>
            <w:tcBorders>
              <w:top w:val="single" w:sz="4" w:space="0" w:color="auto"/>
              <w:left w:val="single" w:sz="4" w:space="0" w:color="auto"/>
              <w:bottom w:val="single" w:sz="4" w:space="0" w:color="auto"/>
              <w:right w:val="single" w:sz="4" w:space="0" w:color="auto"/>
            </w:tcBorders>
            <w:noWrap/>
          </w:tcPr>
          <w:p w14:paraId="6D55658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101.210</w:t>
            </w:r>
          </w:p>
        </w:tc>
        <w:tc>
          <w:tcPr>
            <w:tcW w:w="1073" w:type="dxa"/>
            <w:tcBorders>
              <w:top w:val="single" w:sz="4" w:space="0" w:color="auto"/>
              <w:left w:val="single" w:sz="4" w:space="0" w:color="auto"/>
              <w:bottom w:val="single" w:sz="4" w:space="0" w:color="auto"/>
              <w:right w:val="single" w:sz="4" w:space="0" w:color="auto"/>
            </w:tcBorders>
            <w:noWrap/>
          </w:tcPr>
          <w:p w14:paraId="0023CC3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44.720</w:t>
            </w:r>
          </w:p>
        </w:tc>
        <w:tc>
          <w:tcPr>
            <w:tcW w:w="1043" w:type="dxa"/>
            <w:tcBorders>
              <w:top w:val="single" w:sz="4" w:space="0" w:color="auto"/>
              <w:left w:val="single" w:sz="4" w:space="0" w:color="auto"/>
              <w:bottom w:val="single" w:sz="4" w:space="0" w:color="auto"/>
              <w:right w:val="single" w:sz="4" w:space="0" w:color="auto"/>
            </w:tcBorders>
            <w:noWrap/>
          </w:tcPr>
          <w:p w14:paraId="785E7B4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56.490</w:t>
            </w:r>
          </w:p>
        </w:tc>
        <w:tc>
          <w:tcPr>
            <w:tcW w:w="1042" w:type="dxa"/>
            <w:tcBorders>
              <w:top w:val="single" w:sz="4" w:space="0" w:color="auto"/>
              <w:left w:val="single" w:sz="4" w:space="0" w:color="auto"/>
              <w:bottom w:val="single" w:sz="4" w:space="0" w:color="auto"/>
              <w:right w:val="single" w:sz="4" w:space="0" w:color="auto"/>
            </w:tcBorders>
            <w:noWrap/>
          </w:tcPr>
          <w:p w14:paraId="5BAD159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13.398</w:t>
            </w:r>
          </w:p>
        </w:tc>
        <w:tc>
          <w:tcPr>
            <w:tcW w:w="1073" w:type="dxa"/>
            <w:tcBorders>
              <w:top w:val="single" w:sz="4" w:space="0" w:color="auto"/>
              <w:left w:val="single" w:sz="4" w:space="0" w:color="auto"/>
              <w:bottom w:val="single" w:sz="4" w:space="0" w:color="auto"/>
              <w:right w:val="single" w:sz="4" w:space="0" w:color="auto"/>
            </w:tcBorders>
            <w:noWrap/>
          </w:tcPr>
          <w:p w14:paraId="1A21F0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5.641</w:t>
            </w:r>
          </w:p>
        </w:tc>
        <w:tc>
          <w:tcPr>
            <w:tcW w:w="1043" w:type="dxa"/>
            <w:tcBorders>
              <w:top w:val="single" w:sz="4" w:space="0" w:color="auto"/>
              <w:left w:val="single" w:sz="4" w:space="0" w:color="auto"/>
              <w:bottom w:val="single" w:sz="4" w:space="0" w:color="auto"/>
              <w:right w:val="single" w:sz="4" w:space="0" w:color="auto"/>
            </w:tcBorders>
            <w:noWrap/>
          </w:tcPr>
          <w:p w14:paraId="2321175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7.757</w:t>
            </w:r>
          </w:p>
        </w:tc>
      </w:tr>
      <w:tr w:rsidR="00241D14" w:rsidRPr="004A6658" w14:paraId="54DB33CD"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4BADA21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5F3051F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3" w:type="dxa"/>
            <w:tcBorders>
              <w:top w:val="single" w:sz="4" w:space="0" w:color="auto"/>
              <w:left w:val="single" w:sz="4" w:space="0" w:color="auto"/>
              <w:bottom w:val="single" w:sz="4" w:space="0" w:color="auto"/>
              <w:right w:val="single" w:sz="4" w:space="0" w:color="auto"/>
            </w:tcBorders>
            <w:noWrap/>
          </w:tcPr>
          <w:p w14:paraId="5BC4D24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2" w:type="dxa"/>
            <w:tcBorders>
              <w:top w:val="single" w:sz="4" w:space="0" w:color="auto"/>
              <w:left w:val="single" w:sz="4" w:space="0" w:color="auto"/>
              <w:bottom w:val="single" w:sz="4" w:space="0" w:color="auto"/>
              <w:right w:val="single" w:sz="4" w:space="0" w:color="auto"/>
            </w:tcBorders>
            <w:noWrap/>
          </w:tcPr>
          <w:p w14:paraId="28C5044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49.796</w:t>
            </w:r>
          </w:p>
        </w:tc>
        <w:tc>
          <w:tcPr>
            <w:tcW w:w="1073" w:type="dxa"/>
            <w:tcBorders>
              <w:top w:val="single" w:sz="4" w:space="0" w:color="auto"/>
              <w:left w:val="single" w:sz="4" w:space="0" w:color="auto"/>
              <w:bottom w:val="single" w:sz="4" w:space="0" w:color="auto"/>
              <w:right w:val="single" w:sz="4" w:space="0" w:color="auto"/>
            </w:tcBorders>
            <w:noWrap/>
          </w:tcPr>
          <w:p w14:paraId="294200F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21.898</w:t>
            </w:r>
          </w:p>
        </w:tc>
        <w:tc>
          <w:tcPr>
            <w:tcW w:w="1043" w:type="dxa"/>
            <w:tcBorders>
              <w:top w:val="single" w:sz="4" w:space="0" w:color="auto"/>
              <w:left w:val="single" w:sz="4" w:space="0" w:color="auto"/>
              <w:bottom w:val="single" w:sz="4" w:space="0" w:color="auto"/>
              <w:right w:val="single" w:sz="4" w:space="0" w:color="auto"/>
            </w:tcBorders>
            <w:noWrap/>
          </w:tcPr>
          <w:p w14:paraId="642CEB0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27.898</w:t>
            </w:r>
          </w:p>
        </w:tc>
        <w:tc>
          <w:tcPr>
            <w:tcW w:w="1042" w:type="dxa"/>
            <w:tcBorders>
              <w:top w:val="single" w:sz="4" w:space="0" w:color="auto"/>
              <w:left w:val="single" w:sz="4" w:space="0" w:color="auto"/>
              <w:bottom w:val="single" w:sz="4" w:space="0" w:color="auto"/>
              <w:right w:val="single" w:sz="4" w:space="0" w:color="auto"/>
            </w:tcBorders>
            <w:noWrap/>
          </w:tcPr>
          <w:p w14:paraId="2A40AAA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6.137</w:t>
            </w:r>
          </w:p>
        </w:tc>
        <w:tc>
          <w:tcPr>
            <w:tcW w:w="1073" w:type="dxa"/>
            <w:tcBorders>
              <w:top w:val="single" w:sz="4" w:space="0" w:color="auto"/>
              <w:left w:val="single" w:sz="4" w:space="0" w:color="auto"/>
              <w:bottom w:val="single" w:sz="4" w:space="0" w:color="auto"/>
              <w:right w:val="single" w:sz="4" w:space="0" w:color="auto"/>
            </w:tcBorders>
            <w:noWrap/>
          </w:tcPr>
          <w:p w14:paraId="0DDFBD5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2.422</w:t>
            </w:r>
          </w:p>
        </w:tc>
        <w:tc>
          <w:tcPr>
            <w:tcW w:w="1043" w:type="dxa"/>
            <w:tcBorders>
              <w:top w:val="single" w:sz="4" w:space="0" w:color="auto"/>
              <w:left w:val="single" w:sz="4" w:space="0" w:color="auto"/>
              <w:bottom w:val="single" w:sz="4" w:space="0" w:color="auto"/>
              <w:right w:val="single" w:sz="4" w:space="0" w:color="auto"/>
            </w:tcBorders>
            <w:noWrap/>
          </w:tcPr>
          <w:p w14:paraId="5B6F389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3.715</w:t>
            </w:r>
          </w:p>
        </w:tc>
      </w:tr>
      <w:tr w:rsidR="00241D14" w:rsidRPr="004A6658" w14:paraId="75760115"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85F20B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747776E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261A6FF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2" w:type="dxa"/>
            <w:tcBorders>
              <w:top w:val="single" w:sz="4" w:space="0" w:color="auto"/>
              <w:left w:val="single" w:sz="4" w:space="0" w:color="auto"/>
              <w:bottom w:val="single" w:sz="4" w:space="0" w:color="auto"/>
              <w:right w:val="single" w:sz="4" w:space="0" w:color="auto"/>
            </w:tcBorders>
            <w:noWrap/>
          </w:tcPr>
          <w:p w14:paraId="5F451E2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248.280</w:t>
            </w:r>
          </w:p>
        </w:tc>
        <w:tc>
          <w:tcPr>
            <w:tcW w:w="1073" w:type="dxa"/>
            <w:tcBorders>
              <w:top w:val="single" w:sz="4" w:space="0" w:color="auto"/>
              <w:left w:val="single" w:sz="4" w:space="0" w:color="auto"/>
              <w:bottom w:val="single" w:sz="4" w:space="0" w:color="auto"/>
              <w:right w:val="single" w:sz="4" w:space="0" w:color="auto"/>
            </w:tcBorders>
            <w:noWrap/>
          </w:tcPr>
          <w:p w14:paraId="79A3BC4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102.122</w:t>
            </w:r>
          </w:p>
        </w:tc>
        <w:tc>
          <w:tcPr>
            <w:tcW w:w="1043" w:type="dxa"/>
            <w:tcBorders>
              <w:top w:val="single" w:sz="4" w:space="0" w:color="auto"/>
              <w:left w:val="single" w:sz="4" w:space="0" w:color="auto"/>
              <w:bottom w:val="single" w:sz="4" w:space="0" w:color="auto"/>
              <w:right w:val="single" w:sz="4" w:space="0" w:color="auto"/>
            </w:tcBorders>
            <w:noWrap/>
          </w:tcPr>
          <w:p w14:paraId="197BBDE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146.158</w:t>
            </w:r>
          </w:p>
        </w:tc>
        <w:tc>
          <w:tcPr>
            <w:tcW w:w="1042" w:type="dxa"/>
            <w:tcBorders>
              <w:top w:val="single" w:sz="4" w:space="0" w:color="auto"/>
              <w:left w:val="single" w:sz="4" w:space="0" w:color="auto"/>
              <w:bottom w:val="single" w:sz="4" w:space="0" w:color="auto"/>
              <w:right w:val="single" w:sz="4" w:space="0" w:color="auto"/>
            </w:tcBorders>
            <w:noWrap/>
          </w:tcPr>
          <w:p w14:paraId="3B30F7F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35.346</w:t>
            </w:r>
          </w:p>
        </w:tc>
        <w:tc>
          <w:tcPr>
            <w:tcW w:w="1073" w:type="dxa"/>
            <w:tcBorders>
              <w:top w:val="single" w:sz="4" w:space="0" w:color="auto"/>
              <w:left w:val="single" w:sz="4" w:space="0" w:color="auto"/>
              <w:bottom w:val="single" w:sz="4" w:space="0" w:color="auto"/>
              <w:right w:val="single" w:sz="4" w:space="0" w:color="auto"/>
            </w:tcBorders>
            <w:noWrap/>
          </w:tcPr>
          <w:p w14:paraId="60A6CA8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13.317</w:t>
            </w:r>
          </w:p>
        </w:tc>
        <w:tc>
          <w:tcPr>
            <w:tcW w:w="1043" w:type="dxa"/>
            <w:tcBorders>
              <w:top w:val="single" w:sz="4" w:space="0" w:color="auto"/>
              <w:left w:val="single" w:sz="4" w:space="0" w:color="auto"/>
              <w:bottom w:val="single" w:sz="4" w:space="0" w:color="auto"/>
              <w:right w:val="single" w:sz="4" w:space="0" w:color="auto"/>
            </w:tcBorders>
            <w:noWrap/>
          </w:tcPr>
          <w:p w14:paraId="79B37AA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22.029</w:t>
            </w:r>
          </w:p>
        </w:tc>
      </w:tr>
      <w:tr w:rsidR="00241D14" w:rsidRPr="004A6658" w14:paraId="40971ECB"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4B147259"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6A73939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3" w:type="dxa"/>
            <w:tcBorders>
              <w:top w:val="single" w:sz="4" w:space="0" w:color="auto"/>
              <w:left w:val="single" w:sz="4" w:space="0" w:color="auto"/>
              <w:bottom w:val="single" w:sz="4" w:space="0" w:color="auto"/>
              <w:right w:val="single" w:sz="4" w:space="0" w:color="auto"/>
            </w:tcBorders>
            <w:noWrap/>
          </w:tcPr>
          <w:p w14:paraId="6EF1670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2" w:type="dxa"/>
            <w:tcBorders>
              <w:top w:val="single" w:sz="4" w:space="0" w:color="auto"/>
              <w:left w:val="single" w:sz="4" w:space="0" w:color="auto"/>
              <w:bottom w:val="single" w:sz="4" w:space="0" w:color="auto"/>
              <w:right w:val="single" w:sz="4" w:space="0" w:color="auto"/>
            </w:tcBorders>
            <w:noWrap/>
          </w:tcPr>
          <w:p w14:paraId="3E0AAF0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559.133</w:t>
            </w:r>
          </w:p>
        </w:tc>
        <w:tc>
          <w:tcPr>
            <w:tcW w:w="1073" w:type="dxa"/>
            <w:tcBorders>
              <w:top w:val="single" w:sz="4" w:space="0" w:color="auto"/>
              <w:left w:val="single" w:sz="4" w:space="0" w:color="auto"/>
              <w:bottom w:val="single" w:sz="4" w:space="0" w:color="auto"/>
              <w:right w:val="single" w:sz="4" w:space="0" w:color="auto"/>
            </w:tcBorders>
            <w:noWrap/>
          </w:tcPr>
          <w:p w14:paraId="3AEA0CB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254.491</w:t>
            </w:r>
          </w:p>
        </w:tc>
        <w:tc>
          <w:tcPr>
            <w:tcW w:w="1043" w:type="dxa"/>
            <w:tcBorders>
              <w:top w:val="single" w:sz="4" w:space="0" w:color="auto"/>
              <w:left w:val="single" w:sz="4" w:space="0" w:color="auto"/>
              <w:bottom w:val="single" w:sz="4" w:space="0" w:color="auto"/>
              <w:right w:val="single" w:sz="4" w:space="0" w:color="auto"/>
            </w:tcBorders>
            <w:noWrap/>
          </w:tcPr>
          <w:p w14:paraId="3FF5B80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304.642</w:t>
            </w:r>
          </w:p>
        </w:tc>
        <w:tc>
          <w:tcPr>
            <w:tcW w:w="1042" w:type="dxa"/>
            <w:tcBorders>
              <w:top w:val="single" w:sz="4" w:space="0" w:color="auto"/>
              <w:left w:val="single" w:sz="4" w:space="0" w:color="auto"/>
              <w:bottom w:val="single" w:sz="4" w:space="0" w:color="auto"/>
              <w:right w:val="single" w:sz="4" w:space="0" w:color="auto"/>
            </w:tcBorders>
            <w:noWrap/>
          </w:tcPr>
          <w:p w14:paraId="50A169D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92.586</w:t>
            </w:r>
          </w:p>
        </w:tc>
        <w:tc>
          <w:tcPr>
            <w:tcW w:w="1073" w:type="dxa"/>
            <w:tcBorders>
              <w:top w:val="single" w:sz="4" w:space="0" w:color="auto"/>
              <w:left w:val="single" w:sz="4" w:space="0" w:color="auto"/>
              <w:bottom w:val="single" w:sz="4" w:space="0" w:color="auto"/>
              <w:right w:val="single" w:sz="4" w:space="0" w:color="auto"/>
            </w:tcBorders>
            <w:noWrap/>
          </w:tcPr>
          <w:p w14:paraId="5B67192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37.879</w:t>
            </w:r>
          </w:p>
        </w:tc>
        <w:tc>
          <w:tcPr>
            <w:tcW w:w="1043" w:type="dxa"/>
            <w:tcBorders>
              <w:top w:val="single" w:sz="4" w:space="0" w:color="auto"/>
              <w:left w:val="single" w:sz="4" w:space="0" w:color="auto"/>
              <w:bottom w:val="single" w:sz="4" w:space="0" w:color="auto"/>
              <w:right w:val="single" w:sz="4" w:space="0" w:color="auto"/>
            </w:tcBorders>
            <w:noWrap/>
          </w:tcPr>
          <w:p w14:paraId="1D3CCD2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54.707</w:t>
            </w:r>
          </w:p>
        </w:tc>
      </w:tr>
      <w:tr w:rsidR="00241D14" w:rsidRPr="004A6658" w14:paraId="65403843"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0085327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10EE5F4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23C9919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2" w:type="dxa"/>
            <w:tcBorders>
              <w:top w:val="single" w:sz="4" w:space="0" w:color="auto"/>
              <w:left w:val="single" w:sz="4" w:space="0" w:color="auto"/>
              <w:bottom w:val="single" w:sz="4" w:space="0" w:color="auto"/>
              <w:right w:val="single" w:sz="4" w:space="0" w:color="auto"/>
            </w:tcBorders>
            <w:noWrap/>
          </w:tcPr>
          <w:p w14:paraId="06E323B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101.227</w:t>
            </w:r>
          </w:p>
        </w:tc>
        <w:tc>
          <w:tcPr>
            <w:tcW w:w="1073" w:type="dxa"/>
            <w:tcBorders>
              <w:top w:val="single" w:sz="4" w:space="0" w:color="auto"/>
              <w:left w:val="single" w:sz="4" w:space="0" w:color="auto"/>
              <w:bottom w:val="single" w:sz="4" w:space="0" w:color="auto"/>
              <w:right w:val="single" w:sz="4" w:space="0" w:color="auto"/>
            </w:tcBorders>
            <w:noWrap/>
          </w:tcPr>
          <w:p w14:paraId="52DCE04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44.528</w:t>
            </w:r>
          </w:p>
        </w:tc>
        <w:tc>
          <w:tcPr>
            <w:tcW w:w="1043" w:type="dxa"/>
            <w:tcBorders>
              <w:top w:val="single" w:sz="4" w:space="0" w:color="auto"/>
              <w:left w:val="single" w:sz="4" w:space="0" w:color="auto"/>
              <w:bottom w:val="single" w:sz="4" w:space="0" w:color="auto"/>
              <w:right w:val="single" w:sz="4" w:space="0" w:color="auto"/>
            </w:tcBorders>
            <w:noWrap/>
          </w:tcPr>
          <w:p w14:paraId="7E94007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56.699</w:t>
            </w:r>
          </w:p>
        </w:tc>
        <w:tc>
          <w:tcPr>
            <w:tcW w:w="1042" w:type="dxa"/>
            <w:tcBorders>
              <w:top w:val="single" w:sz="4" w:space="0" w:color="auto"/>
              <w:left w:val="single" w:sz="4" w:space="0" w:color="auto"/>
              <w:bottom w:val="single" w:sz="4" w:space="0" w:color="auto"/>
              <w:right w:val="single" w:sz="4" w:space="0" w:color="auto"/>
            </w:tcBorders>
            <w:noWrap/>
          </w:tcPr>
          <w:p w14:paraId="0EE34F3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16.474</w:t>
            </w:r>
          </w:p>
        </w:tc>
        <w:tc>
          <w:tcPr>
            <w:tcW w:w="1073" w:type="dxa"/>
            <w:tcBorders>
              <w:top w:val="single" w:sz="4" w:space="0" w:color="auto"/>
              <w:left w:val="single" w:sz="4" w:space="0" w:color="auto"/>
              <w:bottom w:val="single" w:sz="4" w:space="0" w:color="auto"/>
              <w:right w:val="single" w:sz="4" w:space="0" w:color="auto"/>
            </w:tcBorders>
            <w:noWrap/>
          </w:tcPr>
          <w:p w14:paraId="4161E2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6.430</w:t>
            </w:r>
          </w:p>
        </w:tc>
        <w:tc>
          <w:tcPr>
            <w:tcW w:w="1043" w:type="dxa"/>
            <w:tcBorders>
              <w:top w:val="single" w:sz="4" w:space="0" w:color="auto"/>
              <w:left w:val="single" w:sz="4" w:space="0" w:color="auto"/>
              <w:bottom w:val="single" w:sz="4" w:space="0" w:color="auto"/>
              <w:right w:val="single" w:sz="4" w:space="0" w:color="auto"/>
            </w:tcBorders>
            <w:noWrap/>
          </w:tcPr>
          <w:p w14:paraId="63483C5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10.044</w:t>
            </w:r>
          </w:p>
        </w:tc>
      </w:tr>
      <w:tr w:rsidR="00241D14" w:rsidRPr="004A6658" w14:paraId="684C00BB"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BBB4DE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0BA9C3B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3" w:type="dxa"/>
            <w:tcBorders>
              <w:top w:val="single" w:sz="4" w:space="0" w:color="auto"/>
              <w:left w:val="single" w:sz="4" w:space="0" w:color="auto"/>
              <w:bottom w:val="single" w:sz="4" w:space="0" w:color="auto"/>
              <w:right w:val="single" w:sz="4" w:space="0" w:color="auto"/>
            </w:tcBorders>
            <w:noWrap/>
          </w:tcPr>
          <w:p w14:paraId="0AC6CB2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2" w:type="dxa"/>
            <w:tcBorders>
              <w:top w:val="single" w:sz="4" w:space="0" w:color="auto"/>
              <w:left w:val="single" w:sz="4" w:space="0" w:color="auto"/>
              <w:bottom w:val="single" w:sz="4" w:space="0" w:color="auto"/>
              <w:right w:val="single" w:sz="4" w:space="0" w:color="auto"/>
            </w:tcBorders>
            <w:noWrap/>
          </w:tcPr>
          <w:p w14:paraId="076C786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335.303</w:t>
            </w:r>
          </w:p>
        </w:tc>
        <w:tc>
          <w:tcPr>
            <w:tcW w:w="1073" w:type="dxa"/>
            <w:tcBorders>
              <w:top w:val="single" w:sz="4" w:space="0" w:color="auto"/>
              <w:left w:val="single" w:sz="4" w:space="0" w:color="auto"/>
              <w:bottom w:val="single" w:sz="4" w:space="0" w:color="auto"/>
              <w:right w:val="single" w:sz="4" w:space="0" w:color="auto"/>
            </w:tcBorders>
            <w:noWrap/>
          </w:tcPr>
          <w:p w14:paraId="6754BE9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155.109</w:t>
            </w:r>
          </w:p>
        </w:tc>
        <w:tc>
          <w:tcPr>
            <w:tcW w:w="1043" w:type="dxa"/>
            <w:tcBorders>
              <w:top w:val="single" w:sz="4" w:space="0" w:color="auto"/>
              <w:left w:val="single" w:sz="4" w:space="0" w:color="auto"/>
              <w:bottom w:val="single" w:sz="4" w:space="0" w:color="auto"/>
              <w:right w:val="single" w:sz="4" w:space="0" w:color="auto"/>
            </w:tcBorders>
            <w:noWrap/>
          </w:tcPr>
          <w:p w14:paraId="3920B49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180.194</w:t>
            </w:r>
          </w:p>
        </w:tc>
        <w:tc>
          <w:tcPr>
            <w:tcW w:w="1042" w:type="dxa"/>
            <w:tcBorders>
              <w:top w:val="single" w:sz="4" w:space="0" w:color="auto"/>
              <w:left w:val="single" w:sz="4" w:space="0" w:color="auto"/>
              <w:bottom w:val="single" w:sz="4" w:space="0" w:color="auto"/>
              <w:right w:val="single" w:sz="4" w:space="0" w:color="auto"/>
            </w:tcBorders>
            <w:noWrap/>
          </w:tcPr>
          <w:p w14:paraId="36BE04B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56.363</w:t>
            </w:r>
          </w:p>
        </w:tc>
        <w:tc>
          <w:tcPr>
            <w:tcW w:w="1073" w:type="dxa"/>
            <w:tcBorders>
              <w:top w:val="single" w:sz="4" w:space="0" w:color="auto"/>
              <w:left w:val="single" w:sz="4" w:space="0" w:color="auto"/>
              <w:bottom w:val="single" w:sz="4" w:space="0" w:color="auto"/>
              <w:right w:val="single" w:sz="4" w:space="0" w:color="auto"/>
            </w:tcBorders>
            <w:noWrap/>
          </w:tcPr>
          <w:p w14:paraId="32C7A8D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24.033</w:t>
            </w:r>
          </w:p>
        </w:tc>
        <w:tc>
          <w:tcPr>
            <w:tcW w:w="1043" w:type="dxa"/>
            <w:tcBorders>
              <w:top w:val="single" w:sz="4" w:space="0" w:color="auto"/>
              <w:left w:val="single" w:sz="4" w:space="0" w:color="auto"/>
              <w:bottom w:val="single" w:sz="4" w:space="0" w:color="auto"/>
              <w:right w:val="single" w:sz="4" w:space="0" w:color="auto"/>
            </w:tcBorders>
            <w:noWrap/>
          </w:tcPr>
          <w:p w14:paraId="30A5EB9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32.330</w:t>
            </w:r>
          </w:p>
        </w:tc>
      </w:tr>
      <w:tr w:rsidR="00241D14" w:rsidRPr="004A6658" w14:paraId="58DCF8CE"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46C4EFF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0C3664A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1DC0C5B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2" w:type="dxa"/>
            <w:tcBorders>
              <w:top w:val="single" w:sz="4" w:space="0" w:color="auto"/>
              <w:left w:val="single" w:sz="4" w:space="0" w:color="auto"/>
              <w:bottom w:val="single" w:sz="4" w:space="0" w:color="auto"/>
              <w:right w:val="single" w:sz="4" w:space="0" w:color="auto"/>
            </w:tcBorders>
            <w:noWrap/>
          </w:tcPr>
          <w:p w14:paraId="076DF64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204.235</w:t>
            </w:r>
          </w:p>
        </w:tc>
        <w:tc>
          <w:tcPr>
            <w:tcW w:w="1073" w:type="dxa"/>
            <w:tcBorders>
              <w:top w:val="single" w:sz="4" w:space="0" w:color="auto"/>
              <w:left w:val="single" w:sz="4" w:space="0" w:color="auto"/>
              <w:bottom w:val="single" w:sz="4" w:space="0" w:color="auto"/>
              <w:right w:val="single" w:sz="4" w:space="0" w:color="auto"/>
            </w:tcBorders>
            <w:noWrap/>
          </w:tcPr>
          <w:p w14:paraId="208D610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94.383</w:t>
            </w:r>
          </w:p>
        </w:tc>
        <w:tc>
          <w:tcPr>
            <w:tcW w:w="1043" w:type="dxa"/>
            <w:tcBorders>
              <w:top w:val="single" w:sz="4" w:space="0" w:color="auto"/>
              <w:left w:val="single" w:sz="4" w:space="0" w:color="auto"/>
              <w:bottom w:val="single" w:sz="4" w:space="0" w:color="auto"/>
              <w:right w:val="single" w:sz="4" w:space="0" w:color="auto"/>
            </w:tcBorders>
            <w:noWrap/>
          </w:tcPr>
          <w:p w14:paraId="6AD0FB1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109.852</w:t>
            </w:r>
          </w:p>
        </w:tc>
        <w:tc>
          <w:tcPr>
            <w:tcW w:w="1042" w:type="dxa"/>
            <w:tcBorders>
              <w:top w:val="single" w:sz="4" w:space="0" w:color="auto"/>
              <w:left w:val="single" w:sz="4" w:space="0" w:color="auto"/>
              <w:bottom w:val="single" w:sz="4" w:space="0" w:color="auto"/>
              <w:right w:val="single" w:sz="4" w:space="0" w:color="auto"/>
            </w:tcBorders>
            <w:noWrap/>
          </w:tcPr>
          <w:p w14:paraId="6E3DE3F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31.911</w:t>
            </w:r>
          </w:p>
        </w:tc>
        <w:tc>
          <w:tcPr>
            <w:tcW w:w="1073" w:type="dxa"/>
            <w:tcBorders>
              <w:top w:val="single" w:sz="4" w:space="0" w:color="auto"/>
              <w:left w:val="single" w:sz="4" w:space="0" w:color="auto"/>
              <w:bottom w:val="single" w:sz="4" w:space="0" w:color="auto"/>
              <w:right w:val="single" w:sz="4" w:space="0" w:color="auto"/>
            </w:tcBorders>
            <w:noWrap/>
          </w:tcPr>
          <w:p w14:paraId="575E8A1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13.106</w:t>
            </w:r>
          </w:p>
        </w:tc>
        <w:tc>
          <w:tcPr>
            <w:tcW w:w="1043" w:type="dxa"/>
            <w:tcBorders>
              <w:top w:val="single" w:sz="4" w:space="0" w:color="auto"/>
              <w:left w:val="single" w:sz="4" w:space="0" w:color="auto"/>
              <w:bottom w:val="single" w:sz="4" w:space="0" w:color="auto"/>
              <w:right w:val="single" w:sz="4" w:space="0" w:color="auto"/>
            </w:tcBorders>
            <w:noWrap/>
          </w:tcPr>
          <w:p w14:paraId="60E5543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18.805</w:t>
            </w:r>
          </w:p>
        </w:tc>
      </w:tr>
      <w:tr w:rsidR="00241D14" w:rsidRPr="004A6658" w14:paraId="61A20297"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041D87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691A411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3" w:type="dxa"/>
            <w:tcBorders>
              <w:top w:val="single" w:sz="4" w:space="0" w:color="auto"/>
              <w:left w:val="single" w:sz="4" w:space="0" w:color="auto"/>
              <w:bottom w:val="single" w:sz="4" w:space="0" w:color="auto"/>
              <w:right w:val="single" w:sz="4" w:space="0" w:color="auto"/>
            </w:tcBorders>
            <w:noWrap/>
          </w:tcPr>
          <w:p w14:paraId="2F3F225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2" w:type="dxa"/>
            <w:tcBorders>
              <w:top w:val="single" w:sz="4" w:space="0" w:color="auto"/>
              <w:left w:val="single" w:sz="4" w:space="0" w:color="auto"/>
              <w:bottom w:val="single" w:sz="4" w:space="0" w:color="auto"/>
              <w:right w:val="single" w:sz="4" w:space="0" w:color="auto"/>
            </w:tcBorders>
            <w:noWrap/>
          </w:tcPr>
          <w:p w14:paraId="24150C1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91.597</w:t>
            </w:r>
          </w:p>
        </w:tc>
        <w:tc>
          <w:tcPr>
            <w:tcW w:w="1073" w:type="dxa"/>
            <w:tcBorders>
              <w:top w:val="single" w:sz="4" w:space="0" w:color="auto"/>
              <w:left w:val="single" w:sz="4" w:space="0" w:color="auto"/>
              <w:bottom w:val="single" w:sz="4" w:space="0" w:color="auto"/>
              <w:right w:val="single" w:sz="4" w:space="0" w:color="auto"/>
            </w:tcBorders>
            <w:noWrap/>
          </w:tcPr>
          <w:p w14:paraId="567CC55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38.836</w:t>
            </w:r>
          </w:p>
        </w:tc>
        <w:tc>
          <w:tcPr>
            <w:tcW w:w="1043" w:type="dxa"/>
            <w:tcBorders>
              <w:top w:val="single" w:sz="4" w:space="0" w:color="auto"/>
              <w:left w:val="single" w:sz="4" w:space="0" w:color="auto"/>
              <w:bottom w:val="single" w:sz="4" w:space="0" w:color="auto"/>
              <w:right w:val="single" w:sz="4" w:space="0" w:color="auto"/>
            </w:tcBorders>
            <w:noWrap/>
          </w:tcPr>
          <w:p w14:paraId="0BAA5F7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52.761</w:t>
            </w:r>
          </w:p>
        </w:tc>
        <w:tc>
          <w:tcPr>
            <w:tcW w:w="1042" w:type="dxa"/>
            <w:tcBorders>
              <w:top w:val="single" w:sz="4" w:space="0" w:color="auto"/>
              <w:left w:val="single" w:sz="4" w:space="0" w:color="auto"/>
              <w:bottom w:val="single" w:sz="4" w:space="0" w:color="auto"/>
              <w:right w:val="single" w:sz="4" w:space="0" w:color="auto"/>
            </w:tcBorders>
            <w:noWrap/>
          </w:tcPr>
          <w:p w14:paraId="221C093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11.378</w:t>
            </w:r>
          </w:p>
        </w:tc>
        <w:tc>
          <w:tcPr>
            <w:tcW w:w="1073" w:type="dxa"/>
            <w:tcBorders>
              <w:top w:val="single" w:sz="4" w:space="0" w:color="auto"/>
              <w:left w:val="single" w:sz="4" w:space="0" w:color="auto"/>
              <w:bottom w:val="single" w:sz="4" w:space="0" w:color="auto"/>
              <w:right w:val="single" w:sz="4" w:space="0" w:color="auto"/>
            </w:tcBorders>
            <w:noWrap/>
          </w:tcPr>
          <w:p w14:paraId="2899EE9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4.327</w:t>
            </w:r>
          </w:p>
        </w:tc>
        <w:tc>
          <w:tcPr>
            <w:tcW w:w="1043" w:type="dxa"/>
            <w:tcBorders>
              <w:top w:val="single" w:sz="4" w:space="0" w:color="auto"/>
              <w:left w:val="single" w:sz="4" w:space="0" w:color="auto"/>
              <w:bottom w:val="single" w:sz="4" w:space="0" w:color="auto"/>
              <w:right w:val="single" w:sz="4" w:space="0" w:color="auto"/>
            </w:tcBorders>
            <w:noWrap/>
          </w:tcPr>
          <w:p w14:paraId="3463543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7.051</w:t>
            </w:r>
          </w:p>
        </w:tc>
      </w:tr>
      <w:tr w:rsidR="00241D14" w:rsidRPr="004A6658" w14:paraId="3AD7286F"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1F4A416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7EBD0C5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358FA80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2" w:type="dxa"/>
            <w:tcBorders>
              <w:top w:val="single" w:sz="4" w:space="0" w:color="auto"/>
              <w:left w:val="single" w:sz="4" w:space="0" w:color="auto"/>
              <w:bottom w:val="single" w:sz="4" w:space="0" w:color="auto"/>
              <w:right w:val="single" w:sz="4" w:space="0" w:color="auto"/>
            </w:tcBorders>
            <w:noWrap/>
          </w:tcPr>
          <w:p w14:paraId="632E959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173.003</w:t>
            </w:r>
          </w:p>
        </w:tc>
        <w:tc>
          <w:tcPr>
            <w:tcW w:w="1073" w:type="dxa"/>
            <w:tcBorders>
              <w:top w:val="single" w:sz="4" w:space="0" w:color="auto"/>
              <w:left w:val="single" w:sz="4" w:space="0" w:color="auto"/>
              <w:bottom w:val="single" w:sz="4" w:space="0" w:color="auto"/>
              <w:right w:val="single" w:sz="4" w:space="0" w:color="auto"/>
            </w:tcBorders>
            <w:noWrap/>
          </w:tcPr>
          <w:p w14:paraId="0D2ED69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73.731</w:t>
            </w:r>
          </w:p>
        </w:tc>
        <w:tc>
          <w:tcPr>
            <w:tcW w:w="1043" w:type="dxa"/>
            <w:tcBorders>
              <w:top w:val="single" w:sz="4" w:space="0" w:color="auto"/>
              <w:left w:val="single" w:sz="4" w:space="0" w:color="auto"/>
              <w:bottom w:val="single" w:sz="4" w:space="0" w:color="auto"/>
              <w:right w:val="single" w:sz="4" w:space="0" w:color="auto"/>
            </w:tcBorders>
            <w:noWrap/>
          </w:tcPr>
          <w:p w14:paraId="58EC4DC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99.272</w:t>
            </w:r>
          </w:p>
        </w:tc>
        <w:tc>
          <w:tcPr>
            <w:tcW w:w="1042" w:type="dxa"/>
            <w:tcBorders>
              <w:top w:val="single" w:sz="4" w:space="0" w:color="auto"/>
              <w:left w:val="single" w:sz="4" w:space="0" w:color="auto"/>
              <w:bottom w:val="single" w:sz="4" w:space="0" w:color="auto"/>
              <w:right w:val="single" w:sz="4" w:space="0" w:color="auto"/>
            </w:tcBorders>
            <w:noWrap/>
          </w:tcPr>
          <w:p w14:paraId="7C70B81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25.782</w:t>
            </w:r>
          </w:p>
        </w:tc>
        <w:tc>
          <w:tcPr>
            <w:tcW w:w="1073" w:type="dxa"/>
            <w:tcBorders>
              <w:top w:val="single" w:sz="4" w:space="0" w:color="auto"/>
              <w:left w:val="single" w:sz="4" w:space="0" w:color="auto"/>
              <w:bottom w:val="single" w:sz="4" w:space="0" w:color="auto"/>
              <w:right w:val="single" w:sz="4" w:space="0" w:color="auto"/>
            </w:tcBorders>
            <w:noWrap/>
          </w:tcPr>
          <w:p w14:paraId="0B531A4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9.975</w:t>
            </w:r>
          </w:p>
        </w:tc>
        <w:tc>
          <w:tcPr>
            <w:tcW w:w="1043" w:type="dxa"/>
            <w:tcBorders>
              <w:top w:val="single" w:sz="4" w:space="0" w:color="auto"/>
              <w:left w:val="single" w:sz="4" w:space="0" w:color="auto"/>
              <w:bottom w:val="single" w:sz="4" w:space="0" w:color="auto"/>
              <w:right w:val="single" w:sz="4" w:space="0" w:color="auto"/>
            </w:tcBorders>
            <w:noWrap/>
          </w:tcPr>
          <w:p w14:paraId="0E24F4F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15.807</w:t>
            </w:r>
          </w:p>
        </w:tc>
      </w:tr>
      <w:tr w:rsidR="00241D14" w:rsidRPr="004A6658" w14:paraId="6BFB4E65"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B370FB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3A623D0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65CB870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2" w:type="dxa"/>
            <w:tcBorders>
              <w:top w:val="single" w:sz="4" w:space="0" w:color="auto"/>
              <w:left w:val="single" w:sz="4" w:space="0" w:color="auto"/>
              <w:bottom w:val="single" w:sz="4" w:space="0" w:color="auto"/>
              <w:right w:val="single" w:sz="4" w:space="0" w:color="auto"/>
            </w:tcBorders>
            <w:noWrap/>
          </w:tcPr>
          <w:p w14:paraId="4C075FA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157.111</w:t>
            </w:r>
          </w:p>
        </w:tc>
        <w:tc>
          <w:tcPr>
            <w:tcW w:w="1073" w:type="dxa"/>
            <w:tcBorders>
              <w:top w:val="single" w:sz="4" w:space="0" w:color="auto"/>
              <w:left w:val="single" w:sz="4" w:space="0" w:color="auto"/>
              <w:bottom w:val="single" w:sz="4" w:space="0" w:color="auto"/>
              <w:right w:val="single" w:sz="4" w:space="0" w:color="auto"/>
            </w:tcBorders>
            <w:noWrap/>
          </w:tcPr>
          <w:p w14:paraId="51ED29D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69.687</w:t>
            </w:r>
          </w:p>
        </w:tc>
        <w:tc>
          <w:tcPr>
            <w:tcW w:w="1043" w:type="dxa"/>
            <w:tcBorders>
              <w:top w:val="single" w:sz="4" w:space="0" w:color="auto"/>
              <w:left w:val="single" w:sz="4" w:space="0" w:color="auto"/>
              <w:bottom w:val="single" w:sz="4" w:space="0" w:color="auto"/>
              <w:right w:val="single" w:sz="4" w:space="0" w:color="auto"/>
            </w:tcBorders>
            <w:noWrap/>
          </w:tcPr>
          <w:p w14:paraId="1269E77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87.424</w:t>
            </w:r>
          </w:p>
        </w:tc>
        <w:tc>
          <w:tcPr>
            <w:tcW w:w="1042" w:type="dxa"/>
            <w:tcBorders>
              <w:top w:val="single" w:sz="4" w:space="0" w:color="auto"/>
              <w:left w:val="single" w:sz="4" w:space="0" w:color="auto"/>
              <w:bottom w:val="single" w:sz="4" w:space="0" w:color="auto"/>
              <w:right w:val="single" w:sz="4" w:space="0" w:color="auto"/>
            </w:tcBorders>
            <w:noWrap/>
          </w:tcPr>
          <w:p w14:paraId="03E2282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24.993</w:t>
            </w:r>
          </w:p>
        </w:tc>
        <w:tc>
          <w:tcPr>
            <w:tcW w:w="1073" w:type="dxa"/>
            <w:tcBorders>
              <w:top w:val="single" w:sz="4" w:space="0" w:color="auto"/>
              <w:left w:val="single" w:sz="4" w:space="0" w:color="auto"/>
              <w:bottom w:val="single" w:sz="4" w:space="0" w:color="auto"/>
              <w:right w:val="single" w:sz="4" w:space="0" w:color="auto"/>
            </w:tcBorders>
            <w:noWrap/>
          </w:tcPr>
          <w:p w14:paraId="162A810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10.691</w:t>
            </w:r>
          </w:p>
        </w:tc>
        <w:tc>
          <w:tcPr>
            <w:tcW w:w="1043" w:type="dxa"/>
            <w:tcBorders>
              <w:top w:val="single" w:sz="4" w:space="0" w:color="auto"/>
              <w:left w:val="single" w:sz="4" w:space="0" w:color="auto"/>
              <w:bottom w:val="single" w:sz="4" w:space="0" w:color="auto"/>
              <w:right w:val="single" w:sz="4" w:space="0" w:color="auto"/>
            </w:tcBorders>
            <w:noWrap/>
          </w:tcPr>
          <w:p w14:paraId="77A40FB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14.302</w:t>
            </w:r>
          </w:p>
        </w:tc>
      </w:tr>
      <w:tr w:rsidR="00241D14" w:rsidRPr="004A6658" w14:paraId="7CF16439"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val="restart"/>
            <w:tcBorders>
              <w:top w:val="single" w:sz="4" w:space="0" w:color="auto"/>
              <w:left w:val="single" w:sz="4" w:space="0" w:color="auto"/>
              <w:bottom w:val="single" w:sz="4" w:space="0" w:color="auto"/>
              <w:right w:val="single" w:sz="4" w:space="0" w:color="auto"/>
            </w:tcBorders>
          </w:tcPr>
          <w:p w14:paraId="22FB6903"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2011</w:t>
            </w:r>
          </w:p>
        </w:tc>
        <w:tc>
          <w:tcPr>
            <w:tcW w:w="2079" w:type="dxa"/>
            <w:gridSpan w:val="2"/>
            <w:tcBorders>
              <w:top w:val="single" w:sz="4" w:space="0" w:color="auto"/>
              <w:left w:val="single" w:sz="4" w:space="0" w:color="auto"/>
              <w:bottom w:val="single" w:sz="4" w:space="0" w:color="auto"/>
              <w:right w:val="single" w:sz="4" w:space="0" w:color="auto"/>
            </w:tcBorders>
          </w:tcPr>
          <w:p w14:paraId="21F8565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2" w:type="dxa"/>
            <w:tcBorders>
              <w:top w:val="single" w:sz="4" w:space="0" w:color="auto"/>
              <w:left w:val="single" w:sz="4" w:space="0" w:color="auto"/>
              <w:bottom w:val="single" w:sz="4" w:space="0" w:color="auto"/>
              <w:right w:val="single" w:sz="4" w:space="0" w:color="auto"/>
            </w:tcBorders>
            <w:noWrap/>
          </w:tcPr>
          <w:p w14:paraId="4F15B8B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5.746.762</w:t>
            </w:r>
          </w:p>
        </w:tc>
        <w:tc>
          <w:tcPr>
            <w:tcW w:w="1073" w:type="dxa"/>
            <w:tcBorders>
              <w:top w:val="single" w:sz="4" w:space="0" w:color="auto"/>
              <w:left w:val="single" w:sz="4" w:space="0" w:color="auto"/>
              <w:bottom w:val="single" w:sz="4" w:space="0" w:color="auto"/>
              <w:right w:val="single" w:sz="4" w:space="0" w:color="auto"/>
            </w:tcBorders>
            <w:noWrap/>
          </w:tcPr>
          <w:p w14:paraId="0F5C7EF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2.572.656</w:t>
            </w:r>
          </w:p>
        </w:tc>
        <w:tc>
          <w:tcPr>
            <w:tcW w:w="1043" w:type="dxa"/>
            <w:tcBorders>
              <w:top w:val="single" w:sz="4" w:space="0" w:color="auto"/>
              <w:left w:val="single" w:sz="4" w:space="0" w:color="auto"/>
              <w:bottom w:val="single" w:sz="4" w:space="0" w:color="auto"/>
              <w:right w:val="single" w:sz="4" w:space="0" w:color="auto"/>
            </w:tcBorders>
            <w:noWrap/>
          </w:tcPr>
          <w:p w14:paraId="6A801AA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3.174.106</w:t>
            </w:r>
          </w:p>
        </w:tc>
        <w:tc>
          <w:tcPr>
            <w:tcW w:w="1042" w:type="dxa"/>
            <w:tcBorders>
              <w:top w:val="single" w:sz="4" w:space="0" w:color="auto"/>
              <w:left w:val="single" w:sz="4" w:space="0" w:color="auto"/>
              <w:bottom w:val="single" w:sz="4" w:space="0" w:color="auto"/>
              <w:right w:val="single" w:sz="4" w:space="0" w:color="auto"/>
            </w:tcBorders>
            <w:noWrap/>
          </w:tcPr>
          <w:p w14:paraId="4F8A7C3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865.161</w:t>
            </w:r>
          </w:p>
        </w:tc>
        <w:tc>
          <w:tcPr>
            <w:tcW w:w="1073" w:type="dxa"/>
            <w:tcBorders>
              <w:top w:val="single" w:sz="4" w:space="0" w:color="auto"/>
              <w:left w:val="single" w:sz="4" w:space="0" w:color="auto"/>
              <w:bottom w:val="single" w:sz="4" w:space="0" w:color="auto"/>
              <w:right w:val="single" w:sz="4" w:space="0" w:color="auto"/>
            </w:tcBorders>
            <w:noWrap/>
          </w:tcPr>
          <w:p w14:paraId="0ECC08C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349.352</w:t>
            </w:r>
          </w:p>
        </w:tc>
        <w:tc>
          <w:tcPr>
            <w:tcW w:w="1043" w:type="dxa"/>
            <w:tcBorders>
              <w:top w:val="single" w:sz="4" w:space="0" w:color="auto"/>
              <w:left w:val="single" w:sz="4" w:space="0" w:color="auto"/>
              <w:bottom w:val="single" w:sz="4" w:space="0" w:color="auto"/>
              <w:right w:val="single" w:sz="4" w:space="0" w:color="auto"/>
            </w:tcBorders>
            <w:noWrap/>
          </w:tcPr>
          <w:p w14:paraId="44794FA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515.809</w:t>
            </w:r>
          </w:p>
        </w:tc>
      </w:tr>
      <w:tr w:rsidR="00241D14" w:rsidRPr="004A6658" w14:paraId="66BC93F3"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539EE58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11D7570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3" w:type="dxa"/>
            <w:tcBorders>
              <w:top w:val="single" w:sz="4" w:space="0" w:color="auto"/>
              <w:left w:val="single" w:sz="4" w:space="0" w:color="auto"/>
              <w:bottom w:val="single" w:sz="4" w:space="0" w:color="auto"/>
              <w:right w:val="single" w:sz="4" w:space="0" w:color="auto"/>
            </w:tcBorders>
            <w:noWrap/>
          </w:tcPr>
          <w:p w14:paraId="0D31DD1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2" w:type="dxa"/>
            <w:tcBorders>
              <w:top w:val="single" w:sz="4" w:space="0" w:color="auto"/>
              <w:left w:val="single" w:sz="4" w:space="0" w:color="auto"/>
              <w:bottom w:val="single" w:sz="4" w:space="0" w:color="auto"/>
              <w:right w:val="single" w:sz="4" w:space="0" w:color="auto"/>
            </w:tcBorders>
            <w:noWrap/>
          </w:tcPr>
          <w:p w14:paraId="4CFA99E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42.928</w:t>
            </w:r>
          </w:p>
        </w:tc>
        <w:tc>
          <w:tcPr>
            <w:tcW w:w="1073" w:type="dxa"/>
            <w:tcBorders>
              <w:top w:val="single" w:sz="4" w:space="0" w:color="auto"/>
              <w:left w:val="single" w:sz="4" w:space="0" w:color="auto"/>
              <w:bottom w:val="single" w:sz="4" w:space="0" w:color="auto"/>
              <w:right w:val="single" w:sz="4" w:space="0" w:color="auto"/>
            </w:tcBorders>
            <w:noWrap/>
          </w:tcPr>
          <w:p w14:paraId="44EE629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17.508</w:t>
            </w:r>
          </w:p>
        </w:tc>
        <w:tc>
          <w:tcPr>
            <w:tcW w:w="1043" w:type="dxa"/>
            <w:tcBorders>
              <w:top w:val="single" w:sz="4" w:space="0" w:color="auto"/>
              <w:left w:val="single" w:sz="4" w:space="0" w:color="auto"/>
              <w:bottom w:val="single" w:sz="4" w:space="0" w:color="auto"/>
              <w:right w:val="single" w:sz="4" w:space="0" w:color="auto"/>
            </w:tcBorders>
            <w:noWrap/>
          </w:tcPr>
          <w:p w14:paraId="084945D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25.420</w:t>
            </w:r>
          </w:p>
        </w:tc>
        <w:tc>
          <w:tcPr>
            <w:tcW w:w="1042" w:type="dxa"/>
            <w:tcBorders>
              <w:top w:val="single" w:sz="4" w:space="0" w:color="auto"/>
              <w:left w:val="single" w:sz="4" w:space="0" w:color="auto"/>
              <w:bottom w:val="single" w:sz="4" w:space="0" w:color="auto"/>
              <w:right w:val="single" w:sz="4" w:space="0" w:color="auto"/>
            </w:tcBorders>
            <w:noWrap/>
          </w:tcPr>
          <w:p w14:paraId="7E096D7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6.710</w:t>
            </w:r>
          </w:p>
        </w:tc>
        <w:tc>
          <w:tcPr>
            <w:tcW w:w="1073" w:type="dxa"/>
            <w:tcBorders>
              <w:top w:val="single" w:sz="4" w:space="0" w:color="auto"/>
              <w:left w:val="single" w:sz="4" w:space="0" w:color="auto"/>
              <w:bottom w:val="single" w:sz="4" w:space="0" w:color="auto"/>
              <w:right w:val="single" w:sz="4" w:space="0" w:color="auto"/>
            </w:tcBorders>
            <w:noWrap/>
          </w:tcPr>
          <w:p w14:paraId="4ABA8EE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2.648</w:t>
            </w:r>
          </w:p>
        </w:tc>
        <w:tc>
          <w:tcPr>
            <w:tcW w:w="1043" w:type="dxa"/>
            <w:tcBorders>
              <w:top w:val="single" w:sz="4" w:space="0" w:color="auto"/>
              <w:left w:val="single" w:sz="4" w:space="0" w:color="auto"/>
              <w:bottom w:val="single" w:sz="4" w:space="0" w:color="auto"/>
              <w:right w:val="single" w:sz="4" w:space="0" w:color="auto"/>
            </w:tcBorders>
            <w:noWrap/>
          </w:tcPr>
          <w:p w14:paraId="7209382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4.062</w:t>
            </w:r>
          </w:p>
        </w:tc>
      </w:tr>
      <w:tr w:rsidR="00241D14" w:rsidRPr="004A6658" w14:paraId="491F0392"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B84B24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5CB96327"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4F1DC31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2" w:type="dxa"/>
            <w:tcBorders>
              <w:top w:val="single" w:sz="4" w:space="0" w:color="auto"/>
              <w:left w:val="single" w:sz="4" w:space="0" w:color="auto"/>
              <w:bottom w:val="single" w:sz="4" w:space="0" w:color="auto"/>
              <w:right w:val="single" w:sz="4" w:space="0" w:color="auto"/>
            </w:tcBorders>
            <w:noWrap/>
          </w:tcPr>
          <w:p w14:paraId="43D1D66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110.074</w:t>
            </w:r>
          </w:p>
        </w:tc>
        <w:tc>
          <w:tcPr>
            <w:tcW w:w="1073" w:type="dxa"/>
            <w:tcBorders>
              <w:top w:val="single" w:sz="4" w:space="0" w:color="auto"/>
              <w:left w:val="single" w:sz="4" w:space="0" w:color="auto"/>
              <w:bottom w:val="single" w:sz="4" w:space="0" w:color="auto"/>
              <w:right w:val="single" w:sz="4" w:space="0" w:color="auto"/>
            </w:tcBorders>
            <w:noWrap/>
          </w:tcPr>
          <w:p w14:paraId="641AAB6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48.524</w:t>
            </w:r>
          </w:p>
        </w:tc>
        <w:tc>
          <w:tcPr>
            <w:tcW w:w="1043" w:type="dxa"/>
            <w:tcBorders>
              <w:top w:val="single" w:sz="4" w:space="0" w:color="auto"/>
              <w:left w:val="single" w:sz="4" w:space="0" w:color="auto"/>
              <w:bottom w:val="single" w:sz="4" w:space="0" w:color="auto"/>
              <w:right w:val="single" w:sz="4" w:space="0" w:color="auto"/>
            </w:tcBorders>
            <w:noWrap/>
          </w:tcPr>
          <w:p w14:paraId="6E2E1F3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61.550</w:t>
            </w:r>
          </w:p>
        </w:tc>
        <w:tc>
          <w:tcPr>
            <w:tcW w:w="1042" w:type="dxa"/>
            <w:tcBorders>
              <w:top w:val="single" w:sz="4" w:space="0" w:color="auto"/>
              <w:left w:val="single" w:sz="4" w:space="0" w:color="auto"/>
              <w:bottom w:val="single" w:sz="4" w:space="0" w:color="auto"/>
              <w:right w:val="single" w:sz="4" w:space="0" w:color="auto"/>
            </w:tcBorders>
            <w:noWrap/>
          </w:tcPr>
          <w:p w14:paraId="7A6FDBB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14.883</w:t>
            </w:r>
          </w:p>
        </w:tc>
        <w:tc>
          <w:tcPr>
            <w:tcW w:w="1073" w:type="dxa"/>
            <w:tcBorders>
              <w:top w:val="single" w:sz="4" w:space="0" w:color="auto"/>
              <w:left w:val="single" w:sz="4" w:space="0" w:color="auto"/>
              <w:bottom w:val="single" w:sz="4" w:space="0" w:color="auto"/>
              <w:right w:val="single" w:sz="4" w:space="0" w:color="auto"/>
            </w:tcBorders>
            <w:noWrap/>
          </w:tcPr>
          <w:p w14:paraId="304DD76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6.169</w:t>
            </w:r>
          </w:p>
        </w:tc>
        <w:tc>
          <w:tcPr>
            <w:tcW w:w="1043" w:type="dxa"/>
            <w:tcBorders>
              <w:top w:val="single" w:sz="4" w:space="0" w:color="auto"/>
              <w:left w:val="single" w:sz="4" w:space="0" w:color="auto"/>
              <w:bottom w:val="single" w:sz="4" w:space="0" w:color="auto"/>
              <w:right w:val="single" w:sz="4" w:space="0" w:color="auto"/>
            </w:tcBorders>
            <w:noWrap/>
          </w:tcPr>
          <w:p w14:paraId="354C3F2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8.714</w:t>
            </w:r>
          </w:p>
        </w:tc>
      </w:tr>
      <w:tr w:rsidR="00241D14" w:rsidRPr="004A6658" w14:paraId="03E675BD"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45D8DA6B"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2B4027A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3" w:type="dxa"/>
            <w:tcBorders>
              <w:top w:val="single" w:sz="4" w:space="0" w:color="auto"/>
              <w:left w:val="single" w:sz="4" w:space="0" w:color="auto"/>
              <w:bottom w:val="single" w:sz="4" w:space="0" w:color="auto"/>
              <w:right w:val="single" w:sz="4" w:space="0" w:color="auto"/>
            </w:tcBorders>
            <w:noWrap/>
          </w:tcPr>
          <w:p w14:paraId="573E9B1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2" w:type="dxa"/>
            <w:tcBorders>
              <w:top w:val="single" w:sz="4" w:space="0" w:color="auto"/>
              <w:left w:val="single" w:sz="4" w:space="0" w:color="auto"/>
              <w:bottom w:val="single" w:sz="4" w:space="0" w:color="auto"/>
              <w:right w:val="single" w:sz="4" w:space="0" w:color="auto"/>
            </w:tcBorders>
            <w:noWrap/>
          </w:tcPr>
          <w:p w14:paraId="17CFD41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54.990</w:t>
            </w:r>
          </w:p>
        </w:tc>
        <w:tc>
          <w:tcPr>
            <w:tcW w:w="1073" w:type="dxa"/>
            <w:tcBorders>
              <w:top w:val="single" w:sz="4" w:space="0" w:color="auto"/>
              <w:left w:val="single" w:sz="4" w:space="0" w:color="auto"/>
              <w:bottom w:val="single" w:sz="4" w:space="0" w:color="auto"/>
              <w:right w:val="single" w:sz="4" w:space="0" w:color="auto"/>
            </w:tcBorders>
            <w:noWrap/>
          </w:tcPr>
          <w:p w14:paraId="1B09167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23.999</w:t>
            </w:r>
          </w:p>
        </w:tc>
        <w:tc>
          <w:tcPr>
            <w:tcW w:w="1043" w:type="dxa"/>
            <w:tcBorders>
              <w:top w:val="single" w:sz="4" w:space="0" w:color="auto"/>
              <w:left w:val="single" w:sz="4" w:space="0" w:color="auto"/>
              <w:bottom w:val="single" w:sz="4" w:space="0" w:color="auto"/>
              <w:right w:val="single" w:sz="4" w:space="0" w:color="auto"/>
            </w:tcBorders>
            <w:noWrap/>
          </w:tcPr>
          <w:p w14:paraId="46AF49A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30.991</w:t>
            </w:r>
          </w:p>
        </w:tc>
        <w:tc>
          <w:tcPr>
            <w:tcW w:w="1042" w:type="dxa"/>
            <w:tcBorders>
              <w:top w:val="single" w:sz="4" w:space="0" w:color="auto"/>
              <w:left w:val="single" w:sz="4" w:space="0" w:color="auto"/>
              <w:bottom w:val="single" w:sz="4" w:space="0" w:color="auto"/>
              <w:right w:val="single" w:sz="4" w:space="0" w:color="auto"/>
            </w:tcBorders>
            <w:noWrap/>
          </w:tcPr>
          <w:p w14:paraId="4DA8E8D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6.343</w:t>
            </w:r>
          </w:p>
        </w:tc>
        <w:tc>
          <w:tcPr>
            <w:tcW w:w="1073" w:type="dxa"/>
            <w:tcBorders>
              <w:top w:val="single" w:sz="4" w:space="0" w:color="auto"/>
              <w:left w:val="single" w:sz="4" w:space="0" w:color="auto"/>
              <w:bottom w:val="single" w:sz="4" w:space="0" w:color="auto"/>
              <w:right w:val="single" w:sz="4" w:space="0" w:color="auto"/>
            </w:tcBorders>
            <w:noWrap/>
          </w:tcPr>
          <w:p w14:paraId="63F8D51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2.520</w:t>
            </w:r>
          </w:p>
        </w:tc>
        <w:tc>
          <w:tcPr>
            <w:tcW w:w="1043" w:type="dxa"/>
            <w:tcBorders>
              <w:top w:val="single" w:sz="4" w:space="0" w:color="auto"/>
              <w:left w:val="single" w:sz="4" w:space="0" w:color="auto"/>
              <w:bottom w:val="single" w:sz="4" w:space="0" w:color="auto"/>
              <w:right w:val="single" w:sz="4" w:space="0" w:color="auto"/>
            </w:tcBorders>
            <w:noWrap/>
          </w:tcPr>
          <w:p w14:paraId="5C13EFE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3.823</w:t>
            </w:r>
          </w:p>
        </w:tc>
      </w:tr>
      <w:tr w:rsidR="00241D14" w:rsidRPr="004A6658" w14:paraId="3C69A606"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B3F95D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1163820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318090E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2" w:type="dxa"/>
            <w:tcBorders>
              <w:top w:val="single" w:sz="4" w:space="0" w:color="auto"/>
              <w:left w:val="single" w:sz="4" w:space="0" w:color="auto"/>
              <w:bottom w:val="single" w:sz="4" w:space="0" w:color="auto"/>
              <w:right w:val="single" w:sz="4" w:space="0" w:color="auto"/>
            </w:tcBorders>
            <w:noWrap/>
          </w:tcPr>
          <w:p w14:paraId="2C449F0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264.278</w:t>
            </w:r>
          </w:p>
        </w:tc>
        <w:tc>
          <w:tcPr>
            <w:tcW w:w="1073" w:type="dxa"/>
            <w:tcBorders>
              <w:top w:val="single" w:sz="4" w:space="0" w:color="auto"/>
              <w:left w:val="single" w:sz="4" w:space="0" w:color="auto"/>
              <w:bottom w:val="single" w:sz="4" w:space="0" w:color="auto"/>
              <w:right w:val="single" w:sz="4" w:space="0" w:color="auto"/>
            </w:tcBorders>
            <w:noWrap/>
          </w:tcPr>
          <w:p w14:paraId="5F959B9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107.778</w:t>
            </w:r>
          </w:p>
        </w:tc>
        <w:tc>
          <w:tcPr>
            <w:tcW w:w="1043" w:type="dxa"/>
            <w:tcBorders>
              <w:top w:val="single" w:sz="4" w:space="0" w:color="auto"/>
              <w:left w:val="single" w:sz="4" w:space="0" w:color="auto"/>
              <w:bottom w:val="single" w:sz="4" w:space="0" w:color="auto"/>
              <w:right w:val="single" w:sz="4" w:space="0" w:color="auto"/>
            </w:tcBorders>
            <w:noWrap/>
          </w:tcPr>
          <w:p w14:paraId="097EFE1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156.500</w:t>
            </w:r>
          </w:p>
        </w:tc>
        <w:tc>
          <w:tcPr>
            <w:tcW w:w="1042" w:type="dxa"/>
            <w:tcBorders>
              <w:top w:val="single" w:sz="4" w:space="0" w:color="auto"/>
              <w:left w:val="single" w:sz="4" w:space="0" w:color="auto"/>
              <w:bottom w:val="single" w:sz="4" w:space="0" w:color="auto"/>
              <w:right w:val="single" w:sz="4" w:space="0" w:color="auto"/>
            </w:tcBorders>
            <w:noWrap/>
          </w:tcPr>
          <w:p w14:paraId="67E5C8E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36.467</w:t>
            </w:r>
          </w:p>
        </w:tc>
        <w:tc>
          <w:tcPr>
            <w:tcW w:w="1073" w:type="dxa"/>
            <w:tcBorders>
              <w:top w:val="single" w:sz="4" w:space="0" w:color="auto"/>
              <w:left w:val="single" w:sz="4" w:space="0" w:color="auto"/>
              <w:bottom w:val="single" w:sz="4" w:space="0" w:color="auto"/>
              <w:right w:val="single" w:sz="4" w:space="0" w:color="auto"/>
            </w:tcBorders>
            <w:noWrap/>
          </w:tcPr>
          <w:p w14:paraId="755A753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13.533</w:t>
            </w:r>
          </w:p>
        </w:tc>
        <w:tc>
          <w:tcPr>
            <w:tcW w:w="1043" w:type="dxa"/>
            <w:tcBorders>
              <w:top w:val="single" w:sz="4" w:space="0" w:color="auto"/>
              <w:left w:val="single" w:sz="4" w:space="0" w:color="auto"/>
              <w:bottom w:val="single" w:sz="4" w:space="0" w:color="auto"/>
              <w:right w:val="single" w:sz="4" w:space="0" w:color="auto"/>
            </w:tcBorders>
            <w:noWrap/>
          </w:tcPr>
          <w:p w14:paraId="2A4F39D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22.934</w:t>
            </w:r>
          </w:p>
        </w:tc>
      </w:tr>
      <w:tr w:rsidR="00241D14" w:rsidRPr="004A6658" w14:paraId="2789F26A"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C12F644"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3E7E707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3" w:type="dxa"/>
            <w:tcBorders>
              <w:top w:val="single" w:sz="4" w:space="0" w:color="auto"/>
              <w:left w:val="single" w:sz="4" w:space="0" w:color="auto"/>
              <w:bottom w:val="single" w:sz="4" w:space="0" w:color="auto"/>
              <w:right w:val="single" w:sz="4" w:space="0" w:color="auto"/>
            </w:tcBorders>
            <w:noWrap/>
          </w:tcPr>
          <w:p w14:paraId="13AE207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2" w:type="dxa"/>
            <w:tcBorders>
              <w:top w:val="single" w:sz="4" w:space="0" w:color="auto"/>
              <w:left w:val="single" w:sz="4" w:space="0" w:color="auto"/>
              <w:bottom w:val="single" w:sz="4" w:space="0" w:color="auto"/>
              <w:right w:val="single" w:sz="4" w:space="0" w:color="auto"/>
            </w:tcBorders>
            <w:noWrap/>
          </w:tcPr>
          <w:p w14:paraId="1A20196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581.457</w:t>
            </w:r>
          </w:p>
        </w:tc>
        <w:tc>
          <w:tcPr>
            <w:tcW w:w="1073" w:type="dxa"/>
            <w:tcBorders>
              <w:top w:val="single" w:sz="4" w:space="0" w:color="auto"/>
              <w:left w:val="single" w:sz="4" w:space="0" w:color="auto"/>
              <w:bottom w:val="single" w:sz="4" w:space="0" w:color="auto"/>
              <w:right w:val="single" w:sz="4" w:space="0" w:color="auto"/>
            </w:tcBorders>
            <w:noWrap/>
          </w:tcPr>
          <w:p w14:paraId="5C7C13C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267.006</w:t>
            </w:r>
          </w:p>
        </w:tc>
        <w:tc>
          <w:tcPr>
            <w:tcW w:w="1043" w:type="dxa"/>
            <w:tcBorders>
              <w:top w:val="single" w:sz="4" w:space="0" w:color="auto"/>
              <w:left w:val="single" w:sz="4" w:space="0" w:color="auto"/>
              <w:bottom w:val="single" w:sz="4" w:space="0" w:color="auto"/>
              <w:right w:val="single" w:sz="4" w:space="0" w:color="auto"/>
            </w:tcBorders>
            <w:noWrap/>
          </w:tcPr>
          <w:p w14:paraId="1F10C24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314.451</w:t>
            </w:r>
          </w:p>
        </w:tc>
        <w:tc>
          <w:tcPr>
            <w:tcW w:w="1042" w:type="dxa"/>
            <w:tcBorders>
              <w:top w:val="single" w:sz="4" w:space="0" w:color="auto"/>
              <w:left w:val="single" w:sz="4" w:space="0" w:color="auto"/>
              <w:bottom w:val="single" w:sz="4" w:space="0" w:color="auto"/>
              <w:right w:val="single" w:sz="4" w:space="0" w:color="auto"/>
            </w:tcBorders>
            <w:noWrap/>
          </w:tcPr>
          <w:p w14:paraId="60FA85C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90.444</w:t>
            </w:r>
          </w:p>
        </w:tc>
        <w:tc>
          <w:tcPr>
            <w:tcW w:w="1073" w:type="dxa"/>
            <w:tcBorders>
              <w:top w:val="single" w:sz="4" w:space="0" w:color="auto"/>
              <w:left w:val="single" w:sz="4" w:space="0" w:color="auto"/>
              <w:bottom w:val="single" w:sz="4" w:space="0" w:color="auto"/>
              <w:right w:val="single" w:sz="4" w:space="0" w:color="auto"/>
            </w:tcBorders>
            <w:noWrap/>
          </w:tcPr>
          <w:p w14:paraId="05EABE3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37.104</w:t>
            </w:r>
          </w:p>
        </w:tc>
        <w:tc>
          <w:tcPr>
            <w:tcW w:w="1043" w:type="dxa"/>
            <w:tcBorders>
              <w:top w:val="single" w:sz="4" w:space="0" w:color="auto"/>
              <w:left w:val="single" w:sz="4" w:space="0" w:color="auto"/>
              <w:bottom w:val="single" w:sz="4" w:space="0" w:color="auto"/>
              <w:right w:val="single" w:sz="4" w:space="0" w:color="auto"/>
            </w:tcBorders>
            <w:noWrap/>
          </w:tcPr>
          <w:p w14:paraId="198F3FA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53.340</w:t>
            </w:r>
          </w:p>
        </w:tc>
      </w:tr>
      <w:tr w:rsidR="00241D14" w:rsidRPr="004A6658" w14:paraId="3DF8764D"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22592F0"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2682F78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095DBC2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2" w:type="dxa"/>
            <w:tcBorders>
              <w:top w:val="single" w:sz="4" w:space="0" w:color="auto"/>
              <w:left w:val="single" w:sz="4" w:space="0" w:color="auto"/>
              <w:bottom w:val="single" w:sz="4" w:space="0" w:color="auto"/>
              <w:right w:val="single" w:sz="4" w:space="0" w:color="auto"/>
            </w:tcBorders>
            <w:noWrap/>
          </w:tcPr>
          <w:p w14:paraId="6C07BEB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105.092</w:t>
            </w:r>
          </w:p>
        </w:tc>
        <w:tc>
          <w:tcPr>
            <w:tcW w:w="1073" w:type="dxa"/>
            <w:tcBorders>
              <w:top w:val="single" w:sz="4" w:space="0" w:color="auto"/>
              <w:left w:val="single" w:sz="4" w:space="0" w:color="auto"/>
              <w:bottom w:val="single" w:sz="4" w:space="0" w:color="auto"/>
              <w:right w:val="single" w:sz="4" w:space="0" w:color="auto"/>
            </w:tcBorders>
            <w:noWrap/>
          </w:tcPr>
          <w:p w14:paraId="002B71A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45.717</w:t>
            </w:r>
          </w:p>
        </w:tc>
        <w:tc>
          <w:tcPr>
            <w:tcW w:w="1043" w:type="dxa"/>
            <w:tcBorders>
              <w:top w:val="single" w:sz="4" w:space="0" w:color="auto"/>
              <w:left w:val="single" w:sz="4" w:space="0" w:color="auto"/>
              <w:bottom w:val="single" w:sz="4" w:space="0" w:color="auto"/>
              <w:right w:val="single" w:sz="4" w:space="0" w:color="auto"/>
            </w:tcBorders>
            <w:noWrap/>
          </w:tcPr>
          <w:p w14:paraId="1DB4F0E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59.375</w:t>
            </w:r>
          </w:p>
        </w:tc>
        <w:tc>
          <w:tcPr>
            <w:tcW w:w="1042" w:type="dxa"/>
            <w:tcBorders>
              <w:top w:val="single" w:sz="4" w:space="0" w:color="auto"/>
              <w:left w:val="single" w:sz="4" w:space="0" w:color="auto"/>
              <w:bottom w:val="single" w:sz="4" w:space="0" w:color="auto"/>
              <w:right w:val="single" w:sz="4" w:space="0" w:color="auto"/>
            </w:tcBorders>
            <w:noWrap/>
          </w:tcPr>
          <w:p w14:paraId="418AE62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17.241</w:t>
            </w:r>
          </w:p>
        </w:tc>
        <w:tc>
          <w:tcPr>
            <w:tcW w:w="1073" w:type="dxa"/>
            <w:tcBorders>
              <w:top w:val="single" w:sz="4" w:space="0" w:color="auto"/>
              <w:left w:val="single" w:sz="4" w:space="0" w:color="auto"/>
              <w:bottom w:val="single" w:sz="4" w:space="0" w:color="auto"/>
              <w:right w:val="single" w:sz="4" w:space="0" w:color="auto"/>
            </w:tcBorders>
            <w:noWrap/>
          </w:tcPr>
          <w:p w14:paraId="08AD11C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6.678</w:t>
            </w:r>
          </w:p>
        </w:tc>
        <w:tc>
          <w:tcPr>
            <w:tcW w:w="1043" w:type="dxa"/>
            <w:tcBorders>
              <w:top w:val="single" w:sz="4" w:space="0" w:color="auto"/>
              <w:left w:val="single" w:sz="4" w:space="0" w:color="auto"/>
              <w:bottom w:val="single" w:sz="4" w:space="0" w:color="auto"/>
              <w:right w:val="single" w:sz="4" w:space="0" w:color="auto"/>
            </w:tcBorders>
            <w:noWrap/>
          </w:tcPr>
          <w:p w14:paraId="7290F44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10.563</w:t>
            </w:r>
          </w:p>
        </w:tc>
      </w:tr>
      <w:tr w:rsidR="00241D14" w:rsidRPr="004A6658" w14:paraId="304EF397"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FDF437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332BD76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3" w:type="dxa"/>
            <w:tcBorders>
              <w:top w:val="single" w:sz="4" w:space="0" w:color="auto"/>
              <w:left w:val="single" w:sz="4" w:space="0" w:color="auto"/>
              <w:bottom w:val="single" w:sz="4" w:space="0" w:color="auto"/>
              <w:right w:val="single" w:sz="4" w:space="0" w:color="auto"/>
            </w:tcBorders>
            <w:noWrap/>
          </w:tcPr>
          <w:p w14:paraId="33F2E2C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2" w:type="dxa"/>
            <w:tcBorders>
              <w:top w:val="single" w:sz="4" w:space="0" w:color="auto"/>
              <w:left w:val="single" w:sz="4" w:space="0" w:color="auto"/>
              <w:bottom w:val="single" w:sz="4" w:space="0" w:color="auto"/>
              <w:right w:val="single" w:sz="4" w:space="0" w:color="auto"/>
            </w:tcBorders>
            <w:noWrap/>
          </w:tcPr>
          <w:p w14:paraId="07F2E92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348.077</w:t>
            </w:r>
          </w:p>
        </w:tc>
        <w:tc>
          <w:tcPr>
            <w:tcW w:w="1073" w:type="dxa"/>
            <w:tcBorders>
              <w:top w:val="single" w:sz="4" w:space="0" w:color="auto"/>
              <w:left w:val="single" w:sz="4" w:space="0" w:color="auto"/>
              <w:bottom w:val="single" w:sz="4" w:space="0" w:color="auto"/>
              <w:right w:val="single" w:sz="4" w:space="0" w:color="auto"/>
            </w:tcBorders>
            <w:noWrap/>
          </w:tcPr>
          <w:p w14:paraId="0CE63BA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160.914</w:t>
            </w:r>
          </w:p>
        </w:tc>
        <w:tc>
          <w:tcPr>
            <w:tcW w:w="1043" w:type="dxa"/>
            <w:tcBorders>
              <w:top w:val="single" w:sz="4" w:space="0" w:color="auto"/>
              <w:left w:val="single" w:sz="4" w:space="0" w:color="auto"/>
              <w:bottom w:val="single" w:sz="4" w:space="0" w:color="auto"/>
              <w:right w:val="single" w:sz="4" w:space="0" w:color="auto"/>
            </w:tcBorders>
            <w:noWrap/>
          </w:tcPr>
          <w:p w14:paraId="778A628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187.163</w:t>
            </w:r>
          </w:p>
        </w:tc>
        <w:tc>
          <w:tcPr>
            <w:tcW w:w="1042" w:type="dxa"/>
            <w:tcBorders>
              <w:top w:val="single" w:sz="4" w:space="0" w:color="auto"/>
              <w:left w:val="single" w:sz="4" w:space="0" w:color="auto"/>
              <w:bottom w:val="single" w:sz="4" w:space="0" w:color="auto"/>
              <w:right w:val="single" w:sz="4" w:space="0" w:color="auto"/>
            </w:tcBorders>
            <w:noWrap/>
          </w:tcPr>
          <w:p w14:paraId="12F1F8F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58.678</w:t>
            </w:r>
          </w:p>
        </w:tc>
        <w:tc>
          <w:tcPr>
            <w:tcW w:w="1073" w:type="dxa"/>
            <w:tcBorders>
              <w:top w:val="single" w:sz="4" w:space="0" w:color="auto"/>
              <w:left w:val="single" w:sz="4" w:space="0" w:color="auto"/>
              <w:bottom w:val="single" w:sz="4" w:space="0" w:color="auto"/>
              <w:right w:val="single" w:sz="4" w:space="0" w:color="auto"/>
            </w:tcBorders>
            <w:noWrap/>
          </w:tcPr>
          <w:p w14:paraId="67E89FD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24.792</w:t>
            </w:r>
          </w:p>
        </w:tc>
        <w:tc>
          <w:tcPr>
            <w:tcW w:w="1043" w:type="dxa"/>
            <w:tcBorders>
              <w:top w:val="single" w:sz="4" w:space="0" w:color="auto"/>
              <w:left w:val="single" w:sz="4" w:space="0" w:color="auto"/>
              <w:bottom w:val="single" w:sz="4" w:space="0" w:color="auto"/>
              <w:right w:val="single" w:sz="4" w:space="0" w:color="auto"/>
            </w:tcBorders>
            <w:noWrap/>
          </w:tcPr>
          <w:p w14:paraId="624947A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33.886</w:t>
            </w:r>
          </w:p>
        </w:tc>
      </w:tr>
      <w:tr w:rsidR="00241D14" w:rsidRPr="004A6658" w14:paraId="75720D01"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5FE3AF7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3CD01AC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169F883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2" w:type="dxa"/>
            <w:tcBorders>
              <w:top w:val="single" w:sz="4" w:space="0" w:color="auto"/>
              <w:left w:val="single" w:sz="4" w:space="0" w:color="auto"/>
              <w:bottom w:val="single" w:sz="4" w:space="0" w:color="auto"/>
              <w:right w:val="single" w:sz="4" w:space="0" w:color="auto"/>
            </w:tcBorders>
            <w:noWrap/>
          </w:tcPr>
          <w:p w14:paraId="0138F2C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211.386</w:t>
            </w:r>
          </w:p>
        </w:tc>
        <w:tc>
          <w:tcPr>
            <w:tcW w:w="1073" w:type="dxa"/>
            <w:tcBorders>
              <w:top w:val="single" w:sz="4" w:space="0" w:color="auto"/>
              <w:left w:val="single" w:sz="4" w:space="0" w:color="auto"/>
              <w:bottom w:val="single" w:sz="4" w:space="0" w:color="auto"/>
              <w:right w:val="single" w:sz="4" w:space="0" w:color="auto"/>
            </w:tcBorders>
            <w:noWrap/>
          </w:tcPr>
          <w:p w14:paraId="00C7A05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98.280</w:t>
            </w:r>
          </w:p>
        </w:tc>
        <w:tc>
          <w:tcPr>
            <w:tcW w:w="1043" w:type="dxa"/>
            <w:tcBorders>
              <w:top w:val="single" w:sz="4" w:space="0" w:color="auto"/>
              <w:left w:val="single" w:sz="4" w:space="0" w:color="auto"/>
              <w:bottom w:val="single" w:sz="4" w:space="0" w:color="auto"/>
              <w:right w:val="single" w:sz="4" w:space="0" w:color="auto"/>
            </w:tcBorders>
            <w:noWrap/>
          </w:tcPr>
          <w:p w14:paraId="055F7C8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113.106</w:t>
            </w:r>
          </w:p>
        </w:tc>
        <w:tc>
          <w:tcPr>
            <w:tcW w:w="1042" w:type="dxa"/>
            <w:tcBorders>
              <w:top w:val="single" w:sz="4" w:space="0" w:color="auto"/>
              <w:left w:val="single" w:sz="4" w:space="0" w:color="auto"/>
              <w:bottom w:val="single" w:sz="4" w:space="0" w:color="auto"/>
              <w:right w:val="single" w:sz="4" w:space="0" w:color="auto"/>
            </w:tcBorders>
            <w:noWrap/>
          </w:tcPr>
          <w:p w14:paraId="3B39389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31.215</w:t>
            </w:r>
          </w:p>
        </w:tc>
        <w:tc>
          <w:tcPr>
            <w:tcW w:w="1073" w:type="dxa"/>
            <w:tcBorders>
              <w:top w:val="single" w:sz="4" w:space="0" w:color="auto"/>
              <w:left w:val="single" w:sz="4" w:space="0" w:color="auto"/>
              <w:bottom w:val="single" w:sz="4" w:space="0" w:color="auto"/>
              <w:right w:val="single" w:sz="4" w:space="0" w:color="auto"/>
            </w:tcBorders>
            <w:noWrap/>
          </w:tcPr>
          <w:p w14:paraId="1D3CFFD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12.932</w:t>
            </w:r>
          </w:p>
        </w:tc>
        <w:tc>
          <w:tcPr>
            <w:tcW w:w="1043" w:type="dxa"/>
            <w:tcBorders>
              <w:top w:val="single" w:sz="4" w:space="0" w:color="auto"/>
              <w:left w:val="single" w:sz="4" w:space="0" w:color="auto"/>
              <w:bottom w:val="single" w:sz="4" w:space="0" w:color="auto"/>
              <w:right w:val="single" w:sz="4" w:space="0" w:color="auto"/>
            </w:tcBorders>
            <w:noWrap/>
          </w:tcPr>
          <w:p w14:paraId="4830066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18.283</w:t>
            </w:r>
          </w:p>
        </w:tc>
      </w:tr>
      <w:tr w:rsidR="00241D14" w:rsidRPr="004A6658" w14:paraId="2718D889"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369E809"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00F760B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3" w:type="dxa"/>
            <w:tcBorders>
              <w:top w:val="single" w:sz="4" w:space="0" w:color="auto"/>
              <w:left w:val="single" w:sz="4" w:space="0" w:color="auto"/>
              <w:bottom w:val="single" w:sz="4" w:space="0" w:color="auto"/>
              <w:right w:val="single" w:sz="4" w:space="0" w:color="auto"/>
            </w:tcBorders>
            <w:noWrap/>
          </w:tcPr>
          <w:p w14:paraId="2D46E05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2" w:type="dxa"/>
            <w:tcBorders>
              <w:top w:val="single" w:sz="4" w:space="0" w:color="auto"/>
              <w:left w:val="single" w:sz="4" w:space="0" w:color="auto"/>
              <w:bottom w:val="single" w:sz="4" w:space="0" w:color="auto"/>
              <w:right w:val="single" w:sz="4" w:space="0" w:color="auto"/>
            </w:tcBorders>
            <w:noWrap/>
          </w:tcPr>
          <w:p w14:paraId="131A485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101.175</w:t>
            </w:r>
          </w:p>
        </w:tc>
        <w:tc>
          <w:tcPr>
            <w:tcW w:w="1073" w:type="dxa"/>
            <w:tcBorders>
              <w:top w:val="single" w:sz="4" w:space="0" w:color="auto"/>
              <w:left w:val="single" w:sz="4" w:space="0" w:color="auto"/>
              <w:bottom w:val="single" w:sz="4" w:space="0" w:color="auto"/>
              <w:right w:val="single" w:sz="4" w:space="0" w:color="auto"/>
            </w:tcBorders>
            <w:noWrap/>
          </w:tcPr>
          <w:p w14:paraId="7256474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42.317</w:t>
            </w:r>
          </w:p>
        </w:tc>
        <w:tc>
          <w:tcPr>
            <w:tcW w:w="1043" w:type="dxa"/>
            <w:tcBorders>
              <w:top w:val="single" w:sz="4" w:space="0" w:color="auto"/>
              <w:left w:val="single" w:sz="4" w:space="0" w:color="auto"/>
              <w:bottom w:val="single" w:sz="4" w:space="0" w:color="auto"/>
              <w:right w:val="single" w:sz="4" w:space="0" w:color="auto"/>
            </w:tcBorders>
            <w:noWrap/>
          </w:tcPr>
          <w:p w14:paraId="72F92ED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58.858</w:t>
            </w:r>
          </w:p>
        </w:tc>
        <w:tc>
          <w:tcPr>
            <w:tcW w:w="1042" w:type="dxa"/>
            <w:tcBorders>
              <w:top w:val="single" w:sz="4" w:space="0" w:color="auto"/>
              <w:left w:val="single" w:sz="4" w:space="0" w:color="auto"/>
              <w:bottom w:val="single" w:sz="4" w:space="0" w:color="auto"/>
              <w:right w:val="single" w:sz="4" w:space="0" w:color="auto"/>
            </w:tcBorders>
            <w:noWrap/>
          </w:tcPr>
          <w:p w14:paraId="5C85FD3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13.584</w:t>
            </w:r>
          </w:p>
        </w:tc>
        <w:tc>
          <w:tcPr>
            <w:tcW w:w="1073" w:type="dxa"/>
            <w:tcBorders>
              <w:top w:val="single" w:sz="4" w:space="0" w:color="auto"/>
              <w:left w:val="single" w:sz="4" w:space="0" w:color="auto"/>
              <w:bottom w:val="single" w:sz="4" w:space="0" w:color="auto"/>
              <w:right w:val="single" w:sz="4" w:space="0" w:color="auto"/>
            </w:tcBorders>
            <w:noWrap/>
          </w:tcPr>
          <w:p w14:paraId="1B4EFE9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5.037</w:t>
            </w:r>
          </w:p>
        </w:tc>
        <w:tc>
          <w:tcPr>
            <w:tcW w:w="1043" w:type="dxa"/>
            <w:tcBorders>
              <w:top w:val="single" w:sz="4" w:space="0" w:color="auto"/>
              <w:left w:val="single" w:sz="4" w:space="0" w:color="auto"/>
              <w:bottom w:val="single" w:sz="4" w:space="0" w:color="auto"/>
              <w:right w:val="single" w:sz="4" w:space="0" w:color="auto"/>
            </w:tcBorders>
            <w:noWrap/>
          </w:tcPr>
          <w:p w14:paraId="408AC79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8.547</w:t>
            </w:r>
          </w:p>
        </w:tc>
      </w:tr>
      <w:tr w:rsidR="00241D14" w:rsidRPr="004A6658" w14:paraId="0C824E4C"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F37B4F7"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1726669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373A4FE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2" w:type="dxa"/>
            <w:tcBorders>
              <w:top w:val="single" w:sz="4" w:space="0" w:color="auto"/>
              <w:left w:val="single" w:sz="4" w:space="0" w:color="auto"/>
              <w:bottom w:val="single" w:sz="4" w:space="0" w:color="auto"/>
              <w:right w:val="single" w:sz="4" w:space="0" w:color="auto"/>
            </w:tcBorders>
            <w:noWrap/>
          </w:tcPr>
          <w:p w14:paraId="5318085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194.616</w:t>
            </w:r>
          </w:p>
        </w:tc>
        <w:tc>
          <w:tcPr>
            <w:tcW w:w="1073" w:type="dxa"/>
            <w:tcBorders>
              <w:top w:val="single" w:sz="4" w:space="0" w:color="auto"/>
              <w:left w:val="single" w:sz="4" w:space="0" w:color="auto"/>
              <w:bottom w:val="single" w:sz="4" w:space="0" w:color="auto"/>
              <w:right w:val="single" w:sz="4" w:space="0" w:color="auto"/>
            </w:tcBorders>
            <w:noWrap/>
          </w:tcPr>
          <w:p w14:paraId="5C05C18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82.643</w:t>
            </w:r>
          </w:p>
        </w:tc>
        <w:tc>
          <w:tcPr>
            <w:tcW w:w="1043" w:type="dxa"/>
            <w:tcBorders>
              <w:top w:val="single" w:sz="4" w:space="0" w:color="auto"/>
              <w:left w:val="single" w:sz="4" w:space="0" w:color="auto"/>
              <w:bottom w:val="single" w:sz="4" w:space="0" w:color="auto"/>
              <w:right w:val="single" w:sz="4" w:space="0" w:color="auto"/>
            </w:tcBorders>
            <w:noWrap/>
          </w:tcPr>
          <w:p w14:paraId="63DD7D6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111.973</w:t>
            </w:r>
          </w:p>
        </w:tc>
        <w:tc>
          <w:tcPr>
            <w:tcW w:w="1042" w:type="dxa"/>
            <w:tcBorders>
              <w:top w:val="single" w:sz="4" w:space="0" w:color="auto"/>
              <w:left w:val="single" w:sz="4" w:space="0" w:color="auto"/>
              <w:bottom w:val="single" w:sz="4" w:space="0" w:color="auto"/>
              <w:right w:val="single" w:sz="4" w:space="0" w:color="auto"/>
            </w:tcBorders>
            <w:noWrap/>
          </w:tcPr>
          <w:p w14:paraId="431FD45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30.948</w:t>
            </w:r>
          </w:p>
        </w:tc>
        <w:tc>
          <w:tcPr>
            <w:tcW w:w="1073" w:type="dxa"/>
            <w:tcBorders>
              <w:top w:val="single" w:sz="4" w:space="0" w:color="auto"/>
              <w:left w:val="single" w:sz="4" w:space="0" w:color="auto"/>
              <w:bottom w:val="single" w:sz="4" w:space="0" w:color="auto"/>
              <w:right w:val="single" w:sz="4" w:space="0" w:color="auto"/>
            </w:tcBorders>
            <w:noWrap/>
          </w:tcPr>
          <w:p w14:paraId="37211EB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11.593</w:t>
            </w:r>
          </w:p>
        </w:tc>
        <w:tc>
          <w:tcPr>
            <w:tcW w:w="1043" w:type="dxa"/>
            <w:tcBorders>
              <w:top w:val="single" w:sz="4" w:space="0" w:color="auto"/>
              <w:left w:val="single" w:sz="4" w:space="0" w:color="auto"/>
              <w:bottom w:val="single" w:sz="4" w:space="0" w:color="auto"/>
              <w:right w:val="single" w:sz="4" w:space="0" w:color="auto"/>
            </w:tcBorders>
            <w:noWrap/>
          </w:tcPr>
          <w:p w14:paraId="0CA40C8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19.355</w:t>
            </w:r>
          </w:p>
        </w:tc>
      </w:tr>
      <w:tr w:rsidR="00241D14" w:rsidRPr="004A6658" w14:paraId="6DC582AE"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E02819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4133533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690CC73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2" w:type="dxa"/>
            <w:tcBorders>
              <w:top w:val="single" w:sz="4" w:space="0" w:color="auto"/>
              <w:left w:val="single" w:sz="4" w:space="0" w:color="auto"/>
              <w:bottom w:val="single" w:sz="4" w:space="0" w:color="auto"/>
              <w:right w:val="single" w:sz="4" w:space="0" w:color="auto"/>
            </w:tcBorders>
            <w:noWrap/>
          </w:tcPr>
          <w:p w14:paraId="2A42649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164.804</w:t>
            </w:r>
          </w:p>
        </w:tc>
        <w:tc>
          <w:tcPr>
            <w:tcW w:w="1073" w:type="dxa"/>
            <w:tcBorders>
              <w:top w:val="single" w:sz="4" w:space="0" w:color="auto"/>
              <w:left w:val="single" w:sz="4" w:space="0" w:color="auto"/>
              <w:bottom w:val="single" w:sz="4" w:space="0" w:color="auto"/>
              <w:right w:val="single" w:sz="4" w:space="0" w:color="auto"/>
            </w:tcBorders>
            <w:noWrap/>
          </w:tcPr>
          <w:p w14:paraId="5019BAC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73.027</w:t>
            </w:r>
          </w:p>
        </w:tc>
        <w:tc>
          <w:tcPr>
            <w:tcW w:w="1043" w:type="dxa"/>
            <w:tcBorders>
              <w:top w:val="single" w:sz="4" w:space="0" w:color="auto"/>
              <w:left w:val="single" w:sz="4" w:space="0" w:color="auto"/>
              <w:bottom w:val="single" w:sz="4" w:space="0" w:color="auto"/>
              <w:right w:val="single" w:sz="4" w:space="0" w:color="auto"/>
            </w:tcBorders>
            <w:noWrap/>
          </w:tcPr>
          <w:p w14:paraId="061EB6B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91.777</w:t>
            </w:r>
          </w:p>
        </w:tc>
        <w:tc>
          <w:tcPr>
            <w:tcW w:w="1042" w:type="dxa"/>
            <w:tcBorders>
              <w:top w:val="single" w:sz="4" w:space="0" w:color="auto"/>
              <w:left w:val="single" w:sz="4" w:space="0" w:color="auto"/>
              <w:bottom w:val="single" w:sz="4" w:space="0" w:color="auto"/>
              <w:right w:val="single" w:sz="4" w:space="0" w:color="auto"/>
            </w:tcBorders>
            <w:noWrap/>
          </w:tcPr>
          <w:p w14:paraId="635539B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27.107</w:t>
            </w:r>
          </w:p>
        </w:tc>
        <w:tc>
          <w:tcPr>
            <w:tcW w:w="1073" w:type="dxa"/>
            <w:tcBorders>
              <w:top w:val="single" w:sz="4" w:space="0" w:color="auto"/>
              <w:left w:val="single" w:sz="4" w:space="0" w:color="auto"/>
              <w:bottom w:val="single" w:sz="4" w:space="0" w:color="auto"/>
              <w:right w:val="single" w:sz="4" w:space="0" w:color="auto"/>
            </w:tcBorders>
            <w:noWrap/>
          </w:tcPr>
          <w:p w14:paraId="5793FF2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11.152</w:t>
            </w:r>
          </w:p>
        </w:tc>
        <w:tc>
          <w:tcPr>
            <w:tcW w:w="1043" w:type="dxa"/>
            <w:tcBorders>
              <w:top w:val="single" w:sz="4" w:space="0" w:color="auto"/>
              <w:left w:val="single" w:sz="4" w:space="0" w:color="auto"/>
              <w:bottom w:val="single" w:sz="4" w:space="0" w:color="auto"/>
              <w:right w:val="single" w:sz="4" w:space="0" w:color="auto"/>
            </w:tcBorders>
            <w:noWrap/>
          </w:tcPr>
          <w:p w14:paraId="63AFE3D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15.955</w:t>
            </w:r>
          </w:p>
        </w:tc>
      </w:tr>
      <w:tr w:rsidR="00241D14" w:rsidRPr="004A6658" w14:paraId="084E2633"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val="restart"/>
            <w:tcBorders>
              <w:top w:val="single" w:sz="4" w:space="0" w:color="auto"/>
              <w:left w:val="single" w:sz="4" w:space="0" w:color="auto"/>
              <w:bottom w:val="single" w:sz="4" w:space="0" w:color="auto"/>
              <w:right w:val="single" w:sz="4" w:space="0" w:color="auto"/>
            </w:tcBorders>
          </w:tcPr>
          <w:p w14:paraId="4D332E8B"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2012</w:t>
            </w:r>
          </w:p>
        </w:tc>
        <w:tc>
          <w:tcPr>
            <w:tcW w:w="2079" w:type="dxa"/>
            <w:gridSpan w:val="2"/>
            <w:tcBorders>
              <w:top w:val="single" w:sz="4" w:space="0" w:color="auto"/>
              <w:left w:val="single" w:sz="4" w:space="0" w:color="auto"/>
              <w:bottom w:val="single" w:sz="4" w:space="0" w:color="auto"/>
              <w:right w:val="single" w:sz="4" w:space="0" w:color="auto"/>
            </w:tcBorders>
          </w:tcPr>
          <w:p w14:paraId="3F8D628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2" w:type="dxa"/>
            <w:tcBorders>
              <w:top w:val="single" w:sz="4" w:space="0" w:color="auto"/>
              <w:left w:val="single" w:sz="4" w:space="0" w:color="auto"/>
              <w:bottom w:val="single" w:sz="4" w:space="0" w:color="auto"/>
              <w:right w:val="single" w:sz="4" w:space="0" w:color="auto"/>
            </w:tcBorders>
            <w:noWrap/>
          </w:tcPr>
          <w:p w14:paraId="2E0A0C0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5.923.838</w:t>
            </w:r>
          </w:p>
        </w:tc>
        <w:tc>
          <w:tcPr>
            <w:tcW w:w="1073" w:type="dxa"/>
            <w:tcBorders>
              <w:top w:val="single" w:sz="4" w:space="0" w:color="auto"/>
              <w:left w:val="single" w:sz="4" w:space="0" w:color="auto"/>
              <w:bottom w:val="single" w:sz="4" w:space="0" w:color="auto"/>
              <w:right w:val="single" w:sz="4" w:space="0" w:color="auto"/>
            </w:tcBorders>
            <w:noWrap/>
          </w:tcPr>
          <w:p w14:paraId="527BE50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2.637.423</w:t>
            </w:r>
          </w:p>
        </w:tc>
        <w:tc>
          <w:tcPr>
            <w:tcW w:w="1043" w:type="dxa"/>
            <w:tcBorders>
              <w:top w:val="single" w:sz="4" w:space="0" w:color="auto"/>
              <w:left w:val="single" w:sz="4" w:space="0" w:color="auto"/>
              <w:bottom w:val="single" w:sz="4" w:space="0" w:color="auto"/>
              <w:right w:val="single" w:sz="4" w:space="0" w:color="auto"/>
            </w:tcBorders>
            <w:noWrap/>
          </w:tcPr>
          <w:p w14:paraId="760DDC6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3.286.415</w:t>
            </w:r>
          </w:p>
        </w:tc>
        <w:tc>
          <w:tcPr>
            <w:tcW w:w="1042" w:type="dxa"/>
            <w:tcBorders>
              <w:top w:val="single" w:sz="4" w:space="0" w:color="auto"/>
              <w:left w:val="single" w:sz="4" w:space="0" w:color="auto"/>
              <w:bottom w:val="single" w:sz="4" w:space="0" w:color="auto"/>
              <w:right w:val="single" w:sz="4" w:space="0" w:color="auto"/>
            </w:tcBorders>
            <w:noWrap/>
          </w:tcPr>
          <w:p w14:paraId="0CCDA20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876.091</w:t>
            </w:r>
          </w:p>
        </w:tc>
        <w:tc>
          <w:tcPr>
            <w:tcW w:w="1073" w:type="dxa"/>
            <w:tcBorders>
              <w:top w:val="single" w:sz="4" w:space="0" w:color="auto"/>
              <w:left w:val="single" w:sz="4" w:space="0" w:color="auto"/>
              <w:bottom w:val="single" w:sz="4" w:space="0" w:color="auto"/>
              <w:right w:val="single" w:sz="4" w:space="0" w:color="auto"/>
            </w:tcBorders>
            <w:noWrap/>
          </w:tcPr>
          <w:p w14:paraId="47CEBAF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354.071</w:t>
            </w:r>
          </w:p>
        </w:tc>
        <w:tc>
          <w:tcPr>
            <w:tcW w:w="1043" w:type="dxa"/>
            <w:tcBorders>
              <w:top w:val="single" w:sz="4" w:space="0" w:color="auto"/>
              <w:left w:val="single" w:sz="4" w:space="0" w:color="auto"/>
              <w:bottom w:val="single" w:sz="4" w:space="0" w:color="auto"/>
              <w:right w:val="single" w:sz="4" w:space="0" w:color="auto"/>
            </w:tcBorders>
            <w:noWrap/>
          </w:tcPr>
          <w:p w14:paraId="60E690C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522.020</w:t>
            </w:r>
          </w:p>
        </w:tc>
      </w:tr>
      <w:tr w:rsidR="00241D14" w:rsidRPr="004A6658" w14:paraId="7DA00D36"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91C339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09F30EA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3" w:type="dxa"/>
            <w:tcBorders>
              <w:top w:val="single" w:sz="4" w:space="0" w:color="auto"/>
              <w:left w:val="single" w:sz="4" w:space="0" w:color="auto"/>
              <w:bottom w:val="single" w:sz="4" w:space="0" w:color="auto"/>
              <w:right w:val="single" w:sz="4" w:space="0" w:color="auto"/>
            </w:tcBorders>
            <w:noWrap/>
          </w:tcPr>
          <w:p w14:paraId="4C84FED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2" w:type="dxa"/>
            <w:tcBorders>
              <w:top w:val="single" w:sz="4" w:space="0" w:color="auto"/>
              <w:left w:val="single" w:sz="4" w:space="0" w:color="auto"/>
              <w:bottom w:val="single" w:sz="4" w:space="0" w:color="auto"/>
              <w:right w:val="single" w:sz="4" w:space="0" w:color="auto"/>
            </w:tcBorders>
            <w:noWrap/>
          </w:tcPr>
          <w:p w14:paraId="2532765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1.715.752</w:t>
            </w:r>
          </w:p>
        </w:tc>
        <w:tc>
          <w:tcPr>
            <w:tcW w:w="1073" w:type="dxa"/>
            <w:tcBorders>
              <w:top w:val="single" w:sz="4" w:space="0" w:color="auto"/>
              <w:left w:val="single" w:sz="4" w:space="0" w:color="auto"/>
              <w:bottom w:val="single" w:sz="4" w:space="0" w:color="auto"/>
              <w:right w:val="single" w:sz="4" w:space="0" w:color="auto"/>
            </w:tcBorders>
            <w:noWrap/>
          </w:tcPr>
          <w:p w14:paraId="1BF2024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804.595</w:t>
            </w:r>
          </w:p>
        </w:tc>
        <w:tc>
          <w:tcPr>
            <w:tcW w:w="1043" w:type="dxa"/>
            <w:tcBorders>
              <w:top w:val="single" w:sz="4" w:space="0" w:color="auto"/>
              <w:left w:val="single" w:sz="4" w:space="0" w:color="auto"/>
              <w:bottom w:val="single" w:sz="4" w:space="0" w:color="auto"/>
              <w:right w:val="single" w:sz="4" w:space="0" w:color="auto"/>
            </w:tcBorders>
            <w:noWrap/>
          </w:tcPr>
          <w:p w14:paraId="2E4F2DF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911.157</w:t>
            </w:r>
          </w:p>
        </w:tc>
        <w:tc>
          <w:tcPr>
            <w:tcW w:w="1042" w:type="dxa"/>
            <w:tcBorders>
              <w:top w:val="single" w:sz="4" w:space="0" w:color="auto"/>
              <w:left w:val="single" w:sz="4" w:space="0" w:color="auto"/>
              <w:bottom w:val="single" w:sz="4" w:space="0" w:color="auto"/>
              <w:right w:val="single" w:sz="4" w:space="0" w:color="auto"/>
            </w:tcBorders>
            <w:noWrap/>
          </w:tcPr>
          <w:p w14:paraId="2EA46A4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202.394</w:t>
            </w:r>
          </w:p>
        </w:tc>
        <w:tc>
          <w:tcPr>
            <w:tcW w:w="1073" w:type="dxa"/>
            <w:tcBorders>
              <w:top w:val="single" w:sz="4" w:space="0" w:color="auto"/>
              <w:left w:val="single" w:sz="4" w:space="0" w:color="auto"/>
              <w:bottom w:val="single" w:sz="4" w:space="0" w:color="auto"/>
              <w:right w:val="single" w:sz="4" w:space="0" w:color="auto"/>
            </w:tcBorders>
            <w:noWrap/>
          </w:tcPr>
          <w:p w14:paraId="748EDD9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86.552</w:t>
            </w:r>
          </w:p>
        </w:tc>
        <w:tc>
          <w:tcPr>
            <w:tcW w:w="1043" w:type="dxa"/>
            <w:tcBorders>
              <w:top w:val="single" w:sz="4" w:space="0" w:color="auto"/>
              <w:left w:val="single" w:sz="4" w:space="0" w:color="auto"/>
              <w:bottom w:val="single" w:sz="4" w:space="0" w:color="auto"/>
              <w:right w:val="single" w:sz="4" w:space="0" w:color="auto"/>
            </w:tcBorders>
            <w:noWrap/>
          </w:tcPr>
          <w:p w14:paraId="27D6FC7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115.842</w:t>
            </w:r>
          </w:p>
        </w:tc>
      </w:tr>
      <w:tr w:rsidR="00241D14" w:rsidRPr="004A6658" w14:paraId="276C19D6"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0027C25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10581313"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1DE0769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2" w:type="dxa"/>
            <w:tcBorders>
              <w:top w:val="single" w:sz="4" w:space="0" w:color="auto"/>
              <w:left w:val="single" w:sz="4" w:space="0" w:color="auto"/>
              <w:bottom w:val="single" w:sz="4" w:space="0" w:color="auto"/>
              <w:right w:val="single" w:sz="4" w:space="0" w:color="auto"/>
            </w:tcBorders>
            <w:noWrap/>
          </w:tcPr>
          <w:p w14:paraId="4732CAB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985.202</w:t>
            </w:r>
          </w:p>
        </w:tc>
        <w:tc>
          <w:tcPr>
            <w:tcW w:w="1073" w:type="dxa"/>
            <w:tcBorders>
              <w:top w:val="single" w:sz="4" w:space="0" w:color="auto"/>
              <w:left w:val="single" w:sz="4" w:space="0" w:color="auto"/>
              <w:bottom w:val="single" w:sz="4" w:space="0" w:color="auto"/>
              <w:right w:val="single" w:sz="4" w:space="0" w:color="auto"/>
            </w:tcBorders>
            <w:noWrap/>
          </w:tcPr>
          <w:p w14:paraId="0297B98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475.358</w:t>
            </w:r>
          </w:p>
        </w:tc>
        <w:tc>
          <w:tcPr>
            <w:tcW w:w="1043" w:type="dxa"/>
            <w:tcBorders>
              <w:top w:val="single" w:sz="4" w:space="0" w:color="auto"/>
              <w:left w:val="single" w:sz="4" w:space="0" w:color="auto"/>
              <w:bottom w:val="single" w:sz="4" w:space="0" w:color="auto"/>
              <w:right w:val="single" w:sz="4" w:space="0" w:color="auto"/>
            </w:tcBorders>
            <w:noWrap/>
          </w:tcPr>
          <w:p w14:paraId="11B645B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509.844</w:t>
            </w:r>
          </w:p>
        </w:tc>
        <w:tc>
          <w:tcPr>
            <w:tcW w:w="1042" w:type="dxa"/>
            <w:tcBorders>
              <w:top w:val="single" w:sz="4" w:space="0" w:color="auto"/>
              <w:left w:val="single" w:sz="4" w:space="0" w:color="auto"/>
              <w:bottom w:val="single" w:sz="4" w:space="0" w:color="auto"/>
              <w:right w:val="single" w:sz="4" w:space="0" w:color="auto"/>
            </w:tcBorders>
            <w:noWrap/>
          </w:tcPr>
          <w:p w14:paraId="189D621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96.270</w:t>
            </w:r>
          </w:p>
        </w:tc>
        <w:tc>
          <w:tcPr>
            <w:tcW w:w="1073" w:type="dxa"/>
            <w:tcBorders>
              <w:top w:val="single" w:sz="4" w:space="0" w:color="auto"/>
              <w:left w:val="single" w:sz="4" w:space="0" w:color="auto"/>
              <w:bottom w:val="single" w:sz="4" w:space="0" w:color="auto"/>
              <w:right w:val="single" w:sz="4" w:space="0" w:color="auto"/>
            </w:tcBorders>
            <w:noWrap/>
          </w:tcPr>
          <w:p w14:paraId="68C9BA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43.268</w:t>
            </w:r>
          </w:p>
        </w:tc>
        <w:tc>
          <w:tcPr>
            <w:tcW w:w="1043" w:type="dxa"/>
            <w:tcBorders>
              <w:top w:val="single" w:sz="4" w:space="0" w:color="auto"/>
              <w:left w:val="single" w:sz="4" w:space="0" w:color="auto"/>
              <w:bottom w:val="single" w:sz="4" w:space="0" w:color="auto"/>
              <w:right w:val="single" w:sz="4" w:space="0" w:color="auto"/>
            </w:tcBorders>
            <w:noWrap/>
          </w:tcPr>
          <w:p w14:paraId="1E11AED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53.002</w:t>
            </w:r>
          </w:p>
        </w:tc>
      </w:tr>
      <w:tr w:rsidR="00241D14" w:rsidRPr="004A6658" w14:paraId="5BC65741"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927EA0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0B49ECB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3" w:type="dxa"/>
            <w:tcBorders>
              <w:top w:val="single" w:sz="4" w:space="0" w:color="auto"/>
              <w:left w:val="single" w:sz="4" w:space="0" w:color="auto"/>
              <w:bottom w:val="single" w:sz="4" w:space="0" w:color="auto"/>
              <w:right w:val="single" w:sz="4" w:space="0" w:color="auto"/>
            </w:tcBorders>
            <w:noWrap/>
          </w:tcPr>
          <w:p w14:paraId="2E0B81D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2" w:type="dxa"/>
            <w:tcBorders>
              <w:top w:val="single" w:sz="4" w:space="0" w:color="auto"/>
              <w:left w:val="single" w:sz="4" w:space="0" w:color="auto"/>
              <w:bottom w:val="single" w:sz="4" w:space="0" w:color="auto"/>
              <w:right w:val="single" w:sz="4" w:space="0" w:color="auto"/>
            </w:tcBorders>
            <w:noWrap/>
          </w:tcPr>
          <w:p w14:paraId="0A81395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560.505</w:t>
            </w:r>
          </w:p>
        </w:tc>
        <w:tc>
          <w:tcPr>
            <w:tcW w:w="1073" w:type="dxa"/>
            <w:tcBorders>
              <w:top w:val="single" w:sz="4" w:space="0" w:color="auto"/>
              <w:left w:val="single" w:sz="4" w:space="0" w:color="auto"/>
              <w:bottom w:val="single" w:sz="4" w:space="0" w:color="auto"/>
              <w:right w:val="single" w:sz="4" w:space="0" w:color="auto"/>
            </w:tcBorders>
            <w:noWrap/>
          </w:tcPr>
          <w:p w14:paraId="1A81EB2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254.745</w:t>
            </w:r>
          </w:p>
        </w:tc>
        <w:tc>
          <w:tcPr>
            <w:tcW w:w="1043" w:type="dxa"/>
            <w:tcBorders>
              <w:top w:val="single" w:sz="4" w:space="0" w:color="auto"/>
              <w:left w:val="single" w:sz="4" w:space="0" w:color="auto"/>
              <w:bottom w:val="single" w:sz="4" w:space="0" w:color="auto"/>
              <w:right w:val="single" w:sz="4" w:space="0" w:color="auto"/>
            </w:tcBorders>
            <w:noWrap/>
          </w:tcPr>
          <w:p w14:paraId="0527905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305.760</w:t>
            </w:r>
          </w:p>
        </w:tc>
        <w:tc>
          <w:tcPr>
            <w:tcW w:w="1042" w:type="dxa"/>
            <w:tcBorders>
              <w:top w:val="single" w:sz="4" w:space="0" w:color="auto"/>
              <w:left w:val="single" w:sz="4" w:space="0" w:color="auto"/>
              <w:bottom w:val="single" w:sz="4" w:space="0" w:color="auto"/>
              <w:right w:val="single" w:sz="4" w:space="0" w:color="auto"/>
            </w:tcBorders>
            <w:noWrap/>
          </w:tcPr>
          <w:p w14:paraId="59D80FA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78.489</w:t>
            </w:r>
          </w:p>
        </w:tc>
        <w:tc>
          <w:tcPr>
            <w:tcW w:w="1073" w:type="dxa"/>
            <w:tcBorders>
              <w:top w:val="single" w:sz="4" w:space="0" w:color="auto"/>
              <w:left w:val="single" w:sz="4" w:space="0" w:color="auto"/>
              <w:bottom w:val="single" w:sz="4" w:space="0" w:color="auto"/>
              <w:right w:val="single" w:sz="4" w:space="0" w:color="auto"/>
            </w:tcBorders>
            <w:noWrap/>
          </w:tcPr>
          <w:p w14:paraId="50DE25A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32.395</w:t>
            </w:r>
          </w:p>
        </w:tc>
        <w:tc>
          <w:tcPr>
            <w:tcW w:w="1043" w:type="dxa"/>
            <w:tcBorders>
              <w:top w:val="single" w:sz="4" w:space="0" w:color="auto"/>
              <w:left w:val="single" w:sz="4" w:space="0" w:color="auto"/>
              <w:bottom w:val="single" w:sz="4" w:space="0" w:color="auto"/>
              <w:right w:val="single" w:sz="4" w:space="0" w:color="auto"/>
            </w:tcBorders>
            <w:noWrap/>
          </w:tcPr>
          <w:p w14:paraId="7558692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46.094</w:t>
            </w:r>
          </w:p>
        </w:tc>
      </w:tr>
      <w:tr w:rsidR="00241D14" w:rsidRPr="004A6658" w14:paraId="01D01D2A"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630E360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333C579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2CF9A8B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2" w:type="dxa"/>
            <w:tcBorders>
              <w:top w:val="single" w:sz="4" w:space="0" w:color="auto"/>
              <w:left w:val="single" w:sz="4" w:space="0" w:color="auto"/>
              <w:bottom w:val="single" w:sz="4" w:space="0" w:color="auto"/>
              <w:right w:val="single" w:sz="4" w:space="0" w:color="auto"/>
            </w:tcBorders>
            <w:noWrap/>
          </w:tcPr>
          <w:p w14:paraId="00C9E19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170.045</w:t>
            </w:r>
          </w:p>
        </w:tc>
        <w:tc>
          <w:tcPr>
            <w:tcW w:w="1073" w:type="dxa"/>
            <w:tcBorders>
              <w:top w:val="single" w:sz="4" w:space="0" w:color="auto"/>
              <w:left w:val="single" w:sz="4" w:space="0" w:color="auto"/>
              <w:bottom w:val="single" w:sz="4" w:space="0" w:color="auto"/>
              <w:right w:val="single" w:sz="4" w:space="0" w:color="auto"/>
            </w:tcBorders>
            <w:noWrap/>
          </w:tcPr>
          <w:p w14:paraId="5BE08D1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74.492</w:t>
            </w:r>
          </w:p>
        </w:tc>
        <w:tc>
          <w:tcPr>
            <w:tcW w:w="1043" w:type="dxa"/>
            <w:tcBorders>
              <w:top w:val="single" w:sz="4" w:space="0" w:color="auto"/>
              <w:left w:val="single" w:sz="4" w:space="0" w:color="auto"/>
              <w:bottom w:val="single" w:sz="4" w:space="0" w:color="auto"/>
              <w:right w:val="single" w:sz="4" w:space="0" w:color="auto"/>
            </w:tcBorders>
            <w:noWrap/>
          </w:tcPr>
          <w:p w14:paraId="509265E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95.553</w:t>
            </w:r>
          </w:p>
        </w:tc>
        <w:tc>
          <w:tcPr>
            <w:tcW w:w="1042" w:type="dxa"/>
            <w:tcBorders>
              <w:top w:val="single" w:sz="4" w:space="0" w:color="auto"/>
              <w:left w:val="single" w:sz="4" w:space="0" w:color="auto"/>
              <w:bottom w:val="single" w:sz="4" w:space="0" w:color="auto"/>
              <w:right w:val="single" w:sz="4" w:space="0" w:color="auto"/>
            </w:tcBorders>
            <w:noWrap/>
          </w:tcPr>
          <w:p w14:paraId="1B5C487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27.635</w:t>
            </w:r>
          </w:p>
        </w:tc>
        <w:tc>
          <w:tcPr>
            <w:tcW w:w="1073" w:type="dxa"/>
            <w:tcBorders>
              <w:top w:val="single" w:sz="4" w:space="0" w:color="auto"/>
              <w:left w:val="single" w:sz="4" w:space="0" w:color="auto"/>
              <w:bottom w:val="single" w:sz="4" w:space="0" w:color="auto"/>
              <w:right w:val="single" w:sz="4" w:space="0" w:color="auto"/>
            </w:tcBorders>
            <w:noWrap/>
          </w:tcPr>
          <w:p w14:paraId="3E54557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10.889</w:t>
            </w:r>
          </w:p>
        </w:tc>
        <w:tc>
          <w:tcPr>
            <w:tcW w:w="1043" w:type="dxa"/>
            <w:tcBorders>
              <w:top w:val="single" w:sz="4" w:space="0" w:color="auto"/>
              <w:left w:val="single" w:sz="4" w:space="0" w:color="auto"/>
              <w:bottom w:val="single" w:sz="4" w:space="0" w:color="auto"/>
              <w:right w:val="single" w:sz="4" w:space="0" w:color="auto"/>
            </w:tcBorders>
            <w:noWrap/>
          </w:tcPr>
          <w:p w14:paraId="445EBEF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16.746</w:t>
            </w:r>
          </w:p>
        </w:tc>
      </w:tr>
      <w:tr w:rsidR="00241D14" w:rsidRPr="004A6658" w14:paraId="63C4AF27"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27FB802B"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7670B60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3" w:type="dxa"/>
            <w:tcBorders>
              <w:top w:val="single" w:sz="4" w:space="0" w:color="auto"/>
              <w:left w:val="single" w:sz="4" w:space="0" w:color="auto"/>
              <w:bottom w:val="single" w:sz="4" w:space="0" w:color="auto"/>
              <w:right w:val="single" w:sz="4" w:space="0" w:color="auto"/>
            </w:tcBorders>
            <w:noWrap/>
          </w:tcPr>
          <w:p w14:paraId="5D043B8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2" w:type="dxa"/>
            <w:tcBorders>
              <w:top w:val="single" w:sz="4" w:space="0" w:color="auto"/>
              <w:left w:val="single" w:sz="4" w:space="0" w:color="auto"/>
              <w:bottom w:val="single" w:sz="4" w:space="0" w:color="auto"/>
              <w:right w:val="single" w:sz="4" w:space="0" w:color="auto"/>
            </w:tcBorders>
            <w:noWrap/>
          </w:tcPr>
          <w:p w14:paraId="066C962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4.208.086</w:t>
            </w:r>
          </w:p>
        </w:tc>
        <w:tc>
          <w:tcPr>
            <w:tcW w:w="1073" w:type="dxa"/>
            <w:tcBorders>
              <w:top w:val="single" w:sz="4" w:space="0" w:color="auto"/>
              <w:left w:val="single" w:sz="4" w:space="0" w:color="auto"/>
              <w:bottom w:val="single" w:sz="4" w:space="0" w:color="auto"/>
              <w:right w:val="single" w:sz="4" w:space="0" w:color="auto"/>
            </w:tcBorders>
            <w:noWrap/>
          </w:tcPr>
          <w:p w14:paraId="0EC9A73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1.832.828</w:t>
            </w:r>
          </w:p>
        </w:tc>
        <w:tc>
          <w:tcPr>
            <w:tcW w:w="1043" w:type="dxa"/>
            <w:tcBorders>
              <w:top w:val="single" w:sz="4" w:space="0" w:color="auto"/>
              <w:left w:val="single" w:sz="4" w:space="0" w:color="auto"/>
              <w:bottom w:val="single" w:sz="4" w:space="0" w:color="auto"/>
              <w:right w:val="single" w:sz="4" w:space="0" w:color="auto"/>
            </w:tcBorders>
            <w:noWrap/>
          </w:tcPr>
          <w:p w14:paraId="6920E0A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2.375.258</w:t>
            </w:r>
          </w:p>
        </w:tc>
        <w:tc>
          <w:tcPr>
            <w:tcW w:w="1042" w:type="dxa"/>
            <w:tcBorders>
              <w:top w:val="single" w:sz="4" w:space="0" w:color="auto"/>
              <w:left w:val="single" w:sz="4" w:space="0" w:color="auto"/>
              <w:bottom w:val="single" w:sz="4" w:space="0" w:color="auto"/>
              <w:right w:val="single" w:sz="4" w:space="0" w:color="auto"/>
            </w:tcBorders>
            <w:noWrap/>
          </w:tcPr>
          <w:p w14:paraId="2D56D07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673.697</w:t>
            </w:r>
          </w:p>
        </w:tc>
        <w:tc>
          <w:tcPr>
            <w:tcW w:w="1073" w:type="dxa"/>
            <w:tcBorders>
              <w:top w:val="single" w:sz="4" w:space="0" w:color="auto"/>
              <w:left w:val="single" w:sz="4" w:space="0" w:color="auto"/>
              <w:bottom w:val="single" w:sz="4" w:space="0" w:color="auto"/>
              <w:right w:val="single" w:sz="4" w:space="0" w:color="auto"/>
            </w:tcBorders>
            <w:noWrap/>
          </w:tcPr>
          <w:p w14:paraId="76892E3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267.519</w:t>
            </w:r>
          </w:p>
        </w:tc>
        <w:tc>
          <w:tcPr>
            <w:tcW w:w="1043" w:type="dxa"/>
            <w:tcBorders>
              <w:top w:val="single" w:sz="4" w:space="0" w:color="auto"/>
              <w:left w:val="single" w:sz="4" w:space="0" w:color="auto"/>
              <w:bottom w:val="single" w:sz="4" w:space="0" w:color="auto"/>
              <w:right w:val="single" w:sz="4" w:space="0" w:color="auto"/>
            </w:tcBorders>
            <w:noWrap/>
          </w:tcPr>
          <w:p w14:paraId="07BFCA6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406.178</w:t>
            </w:r>
          </w:p>
        </w:tc>
      </w:tr>
      <w:tr w:rsidR="00241D14" w:rsidRPr="004A6658" w14:paraId="4A7B433A"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0B804DE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543A400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59B66E6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2" w:type="dxa"/>
            <w:tcBorders>
              <w:top w:val="single" w:sz="4" w:space="0" w:color="auto"/>
              <w:left w:val="single" w:sz="4" w:space="0" w:color="auto"/>
              <w:bottom w:val="single" w:sz="4" w:space="0" w:color="auto"/>
              <w:right w:val="single" w:sz="4" w:space="0" w:color="auto"/>
            </w:tcBorders>
            <w:noWrap/>
          </w:tcPr>
          <w:p w14:paraId="46B76CC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404.727</w:t>
            </w:r>
          </w:p>
        </w:tc>
        <w:tc>
          <w:tcPr>
            <w:tcW w:w="1073" w:type="dxa"/>
            <w:tcBorders>
              <w:top w:val="single" w:sz="4" w:space="0" w:color="auto"/>
              <w:left w:val="single" w:sz="4" w:space="0" w:color="auto"/>
              <w:bottom w:val="single" w:sz="4" w:space="0" w:color="auto"/>
              <w:right w:val="single" w:sz="4" w:space="0" w:color="auto"/>
            </w:tcBorders>
            <w:noWrap/>
          </w:tcPr>
          <w:p w14:paraId="05D4903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173.412</w:t>
            </w:r>
          </w:p>
        </w:tc>
        <w:tc>
          <w:tcPr>
            <w:tcW w:w="1043" w:type="dxa"/>
            <w:tcBorders>
              <w:top w:val="single" w:sz="4" w:space="0" w:color="auto"/>
              <w:left w:val="single" w:sz="4" w:space="0" w:color="auto"/>
              <w:bottom w:val="single" w:sz="4" w:space="0" w:color="auto"/>
              <w:right w:val="single" w:sz="4" w:space="0" w:color="auto"/>
            </w:tcBorders>
            <w:noWrap/>
          </w:tcPr>
          <w:p w14:paraId="46AE69B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231.315</w:t>
            </w:r>
          </w:p>
        </w:tc>
        <w:tc>
          <w:tcPr>
            <w:tcW w:w="1042" w:type="dxa"/>
            <w:tcBorders>
              <w:top w:val="single" w:sz="4" w:space="0" w:color="auto"/>
              <w:left w:val="single" w:sz="4" w:space="0" w:color="auto"/>
              <w:bottom w:val="single" w:sz="4" w:space="0" w:color="auto"/>
              <w:right w:val="single" w:sz="4" w:space="0" w:color="auto"/>
            </w:tcBorders>
            <w:noWrap/>
          </w:tcPr>
          <w:p w14:paraId="2C1AB7D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51.382</w:t>
            </w:r>
          </w:p>
        </w:tc>
        <w:tc>
          <w:tcPr>
            <w:tcW w:w="1073" w:type="dxa"/>
            <w:tcBorders>
              <w:top w:val="single" w:sz="4" w:space="0" w:color="auto"/>
              <w:left w:val="single" w:sz="4" w:space="0" w:color="auto"/>
              <w:bottom w:val="single" w:sz="4" w:space="0" w:color="auto"/>
              <w:right w:val="single" w:sz="4" w:space="0" w:color="auto"/>
            </w:tcBorders>
            <w:noWrap/>
          </w:tcPr>
          <w:p w14:paraId="180AD66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19.833</w:t>
            </w:r>
          </w:p>
        </w:tc>
        <w:tc>
          <w:tcPr>
            <w:tcW w:w="1043" w:type="dxa"/>
            <w:tcBorders>
              <w:top w:val="single" w:sz="4" w:space="0" w:color="auto"/>
              <w:left w:val="single" w:sz="4" w:space="0" w:color="auto"/>
              <w:bottom w:val="single" w:sz="4" w:space="0" w:color="auto"/>
              <w:right w:val="single" w:sz="4" w:space="0" w:color="auto"/>
            </w:tcBorders>
            <w:noWrap/>
          </w:tcPr>
          <w:p w14:paraId="72D0AC9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31.549</w:t>
            </w:r>
          </w:p>
        </w:tc>
      </w:tr>
      <w:tr w:rsidR="00241D14" w:rsidRPr="004A6658" w14:paraId="1D893D94"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5CEDE7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1C393F4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3" w:type="dxa"/>
            <w:tcBorders>
              <w:top w:val="single" w:sz="4" w:space="0" w:color="auto"/>
              <w:left w:val="single" w:sz="4" w:space="0" w:color="auto"/>
              <w:bottom w:val="single" w:sz="4" w:space="0" w:color="auto"/>
              <w:right w:val="single" w:sz="4" w:space="0" w:color="auto"/>
            </w:tcBorders>
            <w:noWrap/>
          </w:tcPr>
          <w:p w14:paraId="5B3CEAD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2" w:type="dxa"/>
            <w:tcBorders>
              <w:top w:val="single" w:sz="4" w:space="0" w:color="auto"/>
              <w:left w:val="single" w:sz="4" w:space="0" w:color="auto"/>
              <w:bottom w:val="single" w:sz="4" w:space="0" w:color="auto"/>
              <w:right w:val="single" w:sz="4" w:space="0" w:color="auto"/>
            </w:tcBorders>
            <w:noWrap/>
          </w:tcPr>
          <w:p w14:paraId="4B0A43D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180.017</w:t>
            </w:r>
          </w:p>
        </w:tc>
        <w:tc>
          <w:tcPr>
            <w:tcW w:w="1073" w:type="dxa"/>
            <w:tcBorders>
              <w:top w:val="single" w:sz="4" w:space="0" w:color="auto"/>
              <w:left w:val="single" w:sz="4" w:space="0" w:color="auto"/>
              <w:bottom w:val="single" w:sz="4" w:space="0" w:color="auto"/>
              <w:right w:val="single" w:sz="4" w:space="0" w:color="auto"/>
            </w:tcBorders>
            <w:noWrap/>
          </w:tcPr>
          <w:p w14:paraId="63D8C9F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81.325</w:t>
            </w:r>
          </w:p>
        </w:tc>
        <w:tc>
          <w:tcPr>
            <w:tcW w:w="1043" w:type="dxa"/>
            <w:tcBorders>
              <w:top w:val="single" w:sz="4" w:space="0" w:color="auto"/>
              <w:left w:val="single" w:sz="4" w:space="0" w:color="auto"/>
              <w:bottom w:val="single" w:sz="4" w:space="0" w:color="auto"/>
              <w:right w:val="single" w:sz="4" w:space="0" w:color="auto"/>
            </w:tcBorders>
            <w:noWrap/>
          </w:tcPr>
          <w:p w14:paraId="0EC8300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98.692</w:t>
            </w:r>
          </w:p>
        </w:tc>
        <w:tc>
          <w:tcPr>
            <w:tcW w:w="1042" w:type="dxa"/>
            <w:tcBorders>
              <w:top w:val="single" w:sz="4" w:space="0" w:color="auto"/>
              <w:left w:val="single" w:sz="4" w:space="0" w:color="auto"/>
              <w:bottom w:val="single" w:sz="4" w:space="0" w:color="auto"/>
              <w:right w:val="single" w:sz="4" w:space="0" w:color="auto"/>
            </w:tcBorders>
            <w:noWrap/>
          </w:tcPr>
          <w:p w14:paraId="30E6E0E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17.418</w:t>
            </w:r>
          </w:p>
        </w:tc>
        <w:tc>
          <w:tcPr>
            <w:tcW w:w="1073" w:type="dxa"/>
            <w:tcBorders>
              <w:top w:val="single" w:sz="4" w:space="0" w:color="auto"/>
              <w:left w:val="single" w:sz="4" w:space="0" w:color="auto"/>
              <w:bottom w:val="single" w:sz="4" w:space="0" w:color="auto"/>
              <w:right w:val="single" w:sz="4" w:space="0" w:color="auto"/>
            </w:tcBorders>
            <w:noWrap/>
          </w:tcPr>
          <w:p w14:paraId="244E8A0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7.034</w:t>
            </w:r>
          </w:p>
        </w:tc>
        <w:tc>
          <w:tcPr>
            <w:tcW w:w="1043" w:type="dxa"/>
            <w:tcBorders>
              <w:top w:val="single" w:sz="4" w:space="0" w:color="auto"/>
              <w:left w:val="single" w:sz="4" w:space="0" w:color="auto"/>
              <w:bottom w:val="single" w:sz="4" w:space="0" w:color="auto"/>
              <w:right w:val="single" w:sz="4" w:space="0" w:color="auto"/>
            </w:tcBorders>
            <w:noWrap/>
          </w:tcPr>
          <w:p w14:paraId="7413254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10.384</w:t>
            </w:r>
          </w:p>
        </w:tc>
      </w:tr>
      <w:tr w:rsidR="00241D14" w:rsidRPr="004A6658" w14:paraId="01D5A60E"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50C201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2D39186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026B25A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2" w:type="dxa"/>
            <w:tcBorders>
              <w:top w:val="single" w:sz="4" w:space="0" w:color="auto"/>
              <w:left w:val="single" w:sz="4" w:space="0" w:color="auto"/>
              <w:bottom w:val="single" w:sz="4" w:space="0" w:color="auto"/>
              <w:right w:val="single" w:sz="4" w:space="0" w:color="auto"/>
            </w:tcBorders>
            <w:noWrap/>
          </w:tcPr>
          <w:p w14:paraId="638F5A0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130.950</w:t>
            </w:r>
          </w:p>
        </w:tc>
        <w:tc>
          <w:tcPr>
            <w:tcW w:w="1073" w:type="dxa"/>
            <w:tcBorders>
              <w:top w:val="single" w:sz="4" w:space="0" w:color="auto"/>
              <w:left w:val="single" w:sz="4" w:space="0" w:color="auto"/>
              <w:bottom w:val="single" w:sz="4" w:space="0" w:color="auto"/>
              <w:right w:val="single" w:sz="4" w:space="0" w:color="auto"/>
            </w:tcBorders>
            <w:noWrap/>
          </w:tcPr>
          <w:p w14:paraId="0D7D451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59.721</w:t>
            </w:r>
          </w:p>
        </w:tc>
        <w:tc>
          <w:tcPr>
            <w:tcW w:w="1043" w:type="dxa"/>
            <w:tcBorders>
              <w:top w:val="single" w:sz="4" w:space="0" w:color="auto"/>
              <w:left w:val="single" w:sz="4" w:space="0" w:color="auto"/>
              <w:bottom w:val="single" w:sz="4" w:space="0" w:color="auto"/>
              <w:right w:val="single" w:sz="4" w:space="0" w:color="auto"/>
            </w:tcBorders>
            <w:noWrap/>
          </w:tcPr>
          <w:p w14:paraId="19CF601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71.229</w:t>
            </w:r>
          </w:p>
        </w:tc>
        <w:tc>
          <w:tcPr>
            <w:tcW w:w="1042" w:type="dxa"/>
            <w:tcBorders>
              <w:top w:val="single" w:sz="4" w:space="0" w:color="auto"/>
              <w:left w:val="single" w:sz="4" w:space="0" w:color="auto"/>
              <w:bottom w:val="single" w:sz="4" w:space="0" w:color="auto"/>
              <w:right w:val="single" w:sz="4" w:space="0" w:color="auto"/>
            </w:tcBorders>
            <w:noWrap/>
          </w:tcPr>
          <w:p w14:paraId="43A60DB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10.090</w:t>
            </w:r>
          </w:p>
        </w:tc>
        <w:tc>
          <w:tcPr>
            <w:tcW w:w="1073" w:type="dxa"/>
            <w:tcBorders>
              <w:top w:val="single" w:sz="4" w:space="0" w:color="auto"/>
              <w:left w:val="single" w:sz="4" w:space="0" w:color="auto"/>
              <w:bottom w:val="single" w:sz="4" w:space="0" w:color="auto"/>
              <w:right w:val="single" w:sz="4" w:space="0" w:color="auto"/>
            </w:tcBorders>
            <w:noWrap/>
          </w:tcPr>
          <w:p w14:paraId="5468607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4.185</w:t>
            </w:r>
          </w:p>
        </w:tc>
        <w:tc>
          <w:tcPr>
            <w:tcW w:w="1043" w:type="dxa"/>
            <w:tcBorders>
              <w:top w:val="single" w:sz="4" w:space="0" w:color="auto"/>
              <w:left w:val="single" w:sz="4" w:space="0" w:color="auto"/>
              <w:bottom w:val="single" w:sz="4" w:space="0" w:color="auto"/>
              <w:right w:val="single" w:sz="4" w:space="0" w:color="auto"/>
            </w:tcBorders>
            <w:noWrap/>
          </w:tcPr>
          <w:p w14:paraId="4349D0A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5.905</w:t>
            </w:r>
          </w:p>
        </w:tc>
      </w:tr>
      <w:tr w:rsidR="00241D14" w:rsidRPr="004A6658" w14:paraId="32356571"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7C501A5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val="restart"/>
            <w:tcBorders>
              <w:top w:val="single" w:sz="4" w:space="0" w:color="auto"/>
              <w:left w:val="single" w:sz="4" w:space="0" w:color="auto"/>
              <w:bottom w:val="single" w:sz="4" w:space="0" w:color="auto"/>
              <w:right w:val="single" w:sz="4" w:space="0" w:color="auto"/>
            </w:tcBorders>
          </w:tcPr>
          <w:p w14:paraId="280F386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3" w:type="dxa"/>
            <w:tcBorders>
              <w:top w:val="single" w:sz="4" w:space="0" w:color="auto"/>
              <w:left w:val="single" w:sz="4" w:space="0" w:color="auto"/>
              <w:bottom w:val="single" w:sz="4" w:space="0" w:color="auto"/>
              <w:right w:val="single" w:sz="4" w:space="0" w:color="auto"/>
            </w:tcBorders>
            <w:noWrap/>
          </w:tcPr>
          <w:p w14:paraId="6AF2914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2" w:type="dxa"/>
            <w:tcBorders>
              <w:top w:val="single" w:sz="4" w:space="0" w:color="auto"/>
              <w:left w:val="single" w:sz="4" w:space="0" w:color="auto"/>
              <w:bottom w:val="single" w:sz="4" w:space="0" w:color="auto"/>
              <w:right w:val="single" w:sz="4" w:space="0" w:color="auto"/>
            </w:tcBorders>
            <w:noWrap/>
          </w:tcPr>
          <w:p w14:paraId="76BBC81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41.147</w:t>
            </w:r>
          </w:p>
        </w:tc>
        <w:tc>
          <w:tcPr>
            <w:tcW w:w="1073" w:type="dxa"/>
            <w:tcBorders>
              <w:top w:val="single" w:sz="4" w:space="0" w:color="auto"/>
              <w:left w:val="single" w:sz="4" w:space="0" w:color="auto"/>
              <w:bottom w:val="single" w:sz="4" w:space="0" w:color="auto"/>
              <w:right w:val="single" w:sz="4" w:space="0" w:color="auto"/>
            </w:tcBorders>
            <w:noWrap/>
          </w:tcPr>
          <w:p w14:paraId="1CF8649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18.527</w:t>
            </w:r>
          </w:p>
        </w:tc>
        <w:tc>
          <w:tcPr>
            <w:tcW w:w="1043" w:type="dxa"/>
            <w:tcBorders>
              <w:top w:val="single" w:sz="4" w:space="0" w:color="auto"/>
              <w:left w:val="single" w:sz="4" w:space="0" w:color="auto"/>
              <w:bottom w:val="single" w:sz="4" w:space="0" w:color="auto"/>
              <w:right w:val="single" w:sz="4" w:space="0" w:color="auto"/>
            </w:tcBorders>
            <w:noWrap/>
          </w:tcPr>
          <w:p w14:paraId="0037B1E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22.620</w:t>
            </w:r>
          </w:p>
        </w:tc>
        <w:tc>
          <w:tcPr>
            <w:tcW w:w="1042" w:type="dxa"/>
            <w:tcBorders>
              <w:top w:val="single" w:sz="4" w:space="0" w:color="auto"/>
              <w:left w:val="single" w:sz="4" w:space="0" w:color="auto"/>
              <w:bottom w:val="single" w:sz="4" w:space="0" w:color="auto"/>
              <w:right w:val="single" w:sz="4" w:space="0" w:color="auto"/>
            </w:tcBorders>
            <w:noWrap/>
          </w:tcPr>
          <w:p w14:paraId="73B185F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5.730</w:t>
            </w:r>
          </w:p>
        </w:tc>
        <w:tc>
          <w:tcPr>
            <w:tcW w:w="1073" w:type="dxa"/>
            <w:tcBorders>
              <w:top w:val="single" w:sz="4" w:space="0" w:color="auto"/>
              <w:left w:val="single" w:sz="4" w:space="0" w:color="auto"/>
              <w:bottom w:val="single" w:sz="4" w:space="0" w:color="auto"/>
              <w:right w:val="single" w:sz="4" w:space="0" w:color="auto"/>
            </w:tcBorders>
            <w:noWrap/>
          </w:tcPr>
          <w:p w14:paraId="7C6E6A9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2.206</w:t>
            </w:r>
          </w:p>
        </w:tc>
        <w:tc>
          <w:tcPr>
            <w:tcW w:w="1043" w:type="dxa"/>
            <w:tcBorders>
              <w:top w:val="single" w:sz="4" w:space="0" w:color="auto"/>
              <w:left w:val="single" w:sz="4" w:space="0" w:color="auto"/>
              <w:bottom w:val="single" w:sz="4" w:space="0" w:color="auto"/>
              <w:right w:val="single" w:sz="4" w:space="0" w:color="auto"/>
            </w:tcBorders>
            <w:noWrap/>
          </w:tcPr>
          <w:p w14:paraId="32FD15A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3.524</w:t>
            </w:r>
          </w:p>
        </w:tc>
      </w:tr>
      <w:tr w:rsidR="00241D14" w:rsidRPr="004A6658" w14:paraId="6E7273D6" w14:textId="77777777" w:rsidTr="00E5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4581607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0F5F7D5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5D585BF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2" w:type="dxa"/>
            <w:tcBorders>
              <w:top w:val="single" w:sz="4" w:space="0" w:color="auto"/>
              <w:left w:val="single" w:sz="4" w:space="0" w:color="auto"/>
              <w:bottom w:val="single" w:sz="4" w:space="0" w:color="auto"/>
              <w:right w:val="single" w:sz="4" w:space="0" w:color="auto"/>
            </w:tcBorders>
            <w:noWrap/>
          </w:tcPr>
          <w:p w14:paraId="21CC885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7.920</w:t>
            </w:r>
          </w:p>
        </w:tc>
        <w:tc>
          <w:tcPr>
            <w:tcW w:w="1073" w:type="dxa"/>
            <w:tcBorders>
              <w:top w:val="single" w:sz="4" w:space="0" w:color="auto"/>
              <w:left w:val="single" w:sz="4" w:space="0" w:color="auto"/>
              <w:bottom w:val="single" w:sz="4" w:space="0" w:color="auto"/>
              <w:right w:val="single" w:sz="4" w:space="0" w:color="auto"/>
            </w:tcBorders>
            <w:noWrap/>
          </w:tcPr>
          <w:p w14:paraId="3E965BC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3.077</w:t>
            </w:r>
          </w:p>
        </w:tc>
        <w:tc>
          <w:tcPr>
            <w:tcW w:w="1043" w:type="dxa"/>
            <w:tcBorders>
              <w:top w:val="single" w:sz="4" w:space="0" w:color="auto"/>
              <w:left w:val="single" w:sz="4" w:space="0" w:color="auto"/>
              <w:bottom w:val="single" w:sz="4" w:space="0" w:color="auto"/>
              <w:right w:val="single" w:sz="4" w:space="0" w:color="auto"/>
            </w:tcBorders>
            <w:noWrap/>
          </w:tcPr>
          <w:p w14:paraId="294AA3C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4.843</w:t>
            </w:r>
          </w:p>
        </w:tc>
        <w:tc>
          <w:tcPr>
            <w:tcW w:w="1042" w:type="dxa"/>
            <w:tcBorders>
              <w:top w:val="single" w:sz="4" w:space="0" w:color="auto"/>
              <w:left w:val="single" w:sz="4" w:space="0" w:color="auto"/>
              <w:bottom w:val="single" w:sz="4" w:space="0" w:color="auto"/>
              <w:right w:val="single" w:sz="4" w:space="0" w:color="auto"/>
            </w:tcBorders>
            <w:noWrap/>
          </w:tcPr>
          <w:p w14:paraId="2F7ABB2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1.598</w:t>
            </w:r>
          </w:p>
        </w:tc>
        <w:tc>
          <w:tcPr>
            <w:tcW w:w="1073" w:type="dxa"/>
            <w:tcBorders>
              <w:top w:val="single" w:sz="4" w:space="0" w:color="auto"/>
              <w:left w:val="single" w:sz="4" w:space="0" w:color="auto"/>
              <w:bottom w:val="single" w:sz="4" w:space="0" w:color="auto"/>
              <w:right w:val="single" w:sz="4" w:space="0" w:color="auto"/>
            </w:tcBorders>
            <w:noWrap/>
          </w:tcPr>
          <w:p w14:paraId="126A8C2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643</w:t>
            </w:r>
          </w:p>
        </w:tc>
        <w:tc>
          <w:tcPr>
            <w:tcW w:w="1043" w:type="dxa"/>
            <w:tcBorders>
              <w:top w:val="single" w:sz="4" w:space="0" w:color="auto"/>
              <w:left w:val="single" w:sz="4" w:space="0" w:color="auto"/>
              <w:bottom w:val="single" w:sz="4" w:space="0" w:color="auto"/>
              <w:right w:val="single" w:sz="4" w:space="0" w:color="auto"/>
            </w:tcBorders>
            <w:noWrap/>
          </w:tcPr>
          <w:p w14:paraId="1C907F5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955</w:t>
            </w:r>
          </w:p>
        </w:tc>
      </w:tr>
      <w:tr w:rsidR="00241D14" w:rsidRPr="004A6658" w14:paraId="78C78E27" w14:textId="77777777" w:rsidTr="00E506DB">
        <w:trPr>
          <w:trHeight w:val="303"/>
        </w:trPr>
        <w:tc>
          <w:tcPr>
            <w:cnfStyle w:val="001000000000" w:firstRow="0" w:lastRow="0" w:firstColumn="1" w:lastColumn="0" w:oddVBand="0" w:evenVBand="0" w:oddHBand="0" w:evenHBand="0" w:firstRowFirstColumn="0" w:firstRowLastColumn="0" w:lastRowFirstColumn="0" w:lastRowLastColumn="0"/>
            <w:tcW w:w="1027" w:type="dxa"/>
            <w:vMerge/>
            <w:tcBorders>
              <w:top w:val="single" w:sz="4" w:space="0" w:color="auto"/>
              <w:left w:val="single" w:sz="4" w:space="0" w:color="auto"/>
              <w:bottom w:val="single" w:sz="4" w:space="0" w:color="auto"/>
              <w:right w:val="single" w:sz="4" w:space="0" w:color="auto"/>
            </w:tcBorders>
          </w:tcPr>
          <w:p w14:paraId="37D2D84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15" w:type="dxa"/>
            <w:vMerge/>
            <w:tcBorders>
              <w:top w:val="single" w:sz="4" w:space="0" w:color="auto"/>
              <w:left w:val="single" w:sz="4" w:space="0" w:color="auto"/>
              <w:bottom w:val="single" w:sz="4" w:space="0" w:color="auto"/>
              <w:right w:val="single" w:sz="4" w:space="0" w:color="auto"/>
            </w:tcBorders>
          </w:tcPr>
          <w:p w14:paraId="2EBFAEE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3" w:type="dxa"/>
            <w:tcBorders>
              <w:top w:val="single" w:sz="4" w:space="0" w:color="auto"/>
              <w:left w:val="single" w:sz="4" w:space="0" w:color="auto"/>
              <w:bottom w:val="single" w:sz="4" w:space="0" w:color="auto"/>
              <w:right w:val="single" w:sz="4" w:space="0" w:color="auto"/>
            </w:tcBorders>
            <w:noWrap/>
          </w:tcPr>
          <w:p w14:paraId="0AA5939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2" w:type="dxa"/>
            <w:tcBorders>
              <w:top w:val="single" w:sz="4" w:space="0" w:color="auto"/>
              <w:left w:val="single" w:sz="4" w:space="0" w:color="auto"/>
              <w:bottom w:val="single" w:sz="4" w:space="0" w:color="auto"/>
              <w:right w:val="single" w:sz="4" w:space="0" w:color="auto"/>
            </w:tcBorders>
            <w:noWrap/>
          </w:tcPr>
          <w:p w14:paraId="0D1C8A4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224.710</w:t>
            </w:r>
          </w:p>
        </w:tc>
        <w:tc>
          <w:tcPr>
            <w:tcW w:w="1073" w:type="dxa"/>
            <w:tcBorders>
              <w:top w:val="single" w:sz="4" w:space="0" w:color="auto"/>
              <w:left w:val="single" w:sz="4" w:space="0" w:color="auto"/>
              <w:bottom w:val="single" w:sz="4" w:space="0" w:color="auto"/>
              <w:right w:val="single" w:sz="4" w:space="0" w:color="auto"/>
            </w:tcBorders>
            <w:noWrap/>
          </w:tcPr>
          <w:p w14:paraId="1AF1D85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92.087</w:t>
            </w:r>
          </w:p>
        </w:tc>
        <w:tc>
          <w:tcPr>
            <w:tcW w:w="1043" w:type="dxa"/>
            <w:tcBorders>
              <w:top w:val="single" w:sz="4" w:space="0" w:color="auto"/>
              <w:left w:val="single" w:sz="4" w:space="0" w:color="auto"/>
              <w:bottom w:val="single" w:sz="4" w:space="0" w:color="auto"/>
              <w:right w:val="single" w:sz="4" w:space="0" w:color="auto"/>
            </w:tcBorders>
            <w:noWrap/>
          </w:tcPr>
          <w:p w14:paraId="4B05D9A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132.623</w:t>
            </w:r>
          </w:p>
        </w:tc>
        <w:tc>
          <w:tcPr>
            <w:tcW w:w="1042" w:type="dxa"/>
            <w:tcBorders>
              <w:top w:val="single" w:sz="4" w:space="0" w:color="auto"/>
              <w:left w:val="single" w:sz="4" w:space="0" w:color="auto"/>
              <w:bottom w:val="single" w:sz="4" w:space="0" w:color="auto"/>
              <w:right w:val="single" w:sz="4" w:space="0" w:color="auto"/>
            </w:tcBorders>
            <w:noWrap/>
          </w:tcPr>
          <w:p w14:paraId="3A7A9C4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33.964</w:t>
            </w:r>
          </w:p>
        </w:tc>
        <w:tc>
          <w:tcPr>
            <w:tcW w:w="1073" w:type="dxa"/>
            <w:tcBorders>
              <w:top w:val="single" w:sz="4" w:space="0" w:color="auto"/>
              <w:left w:val="single" w:sz="4" w:space="0" w:color="auto"/>
              <w:bottom w:val="single" w:sz="4" w:space="0" w:color="auto"/>
              <w:right w:val="single" w:sz="4" w:space="0" w:color="auto"/>
            </w:tcBorders>
            <w:noWrap/>
          </w:tcPr>
          <w:p w14:paraId="0CCB134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12.799</w:t>
            </w:r>
          </w:p>
        </w:tc>
        <w:tc>
          <w:tcPr>
            <w:tcW w:w="1043" w:type="dxa"/>
            <w:tcBorders>
              <w:top w:val="single" w:sz="4" w:space="0" w:color="auto"/>
              <w:left w:val="single" w:sz="4" w:space="0" w:color="auto"/>
              <w:bottom w:val="single" w:sz="4" w:space="0" w:color="auto"/>
              <w:right w:val="single" w:sz="4" w:space="0" w:color="auto"/>
            </w:tcBorders>
            <w:noWrap/>
          </w:tcPr>
          <w:p w14:paraId="65AEAA4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21.165</w:t>
            </w:r>
          </w:p>
        </w:tc>
      </w:tr>
    </w:tbl>
    <w:p w14:paraId="34682060" w14:textId="77777777" w:rsidR="00E506DB" w:rsidRPr="004A6658" w:rsidRDefault="00241D14" w:rsidP="00E506DB">
      <w:pPr>
        <w:ind w:firstLine="142"/>
        <w:rPr>
          <w:rFonts w:asciiTheme="minorHAnsi" w:hAnsiTheme="minorHAnsi" w:cstheme="minorHAnsi"/>
        </w:rPr>
      </w:pPr>
      <w:r w:rsidRPr="004A6658">
        <w:rPr>
          <w:rFonts w:asciiTheme="minorHAnsi" w:hAnsiTheme="minorHAnsi" w:cstheme="minorHAnsi"/>
        </w:rPr>
        <w:t>(continua)</w:t>
      </w:r>
    </w:p>
    <w:p w14:paraId="14E28598" w14:textId="512BC374" w:rsidR="00E506DB" w:rsidRPr="004A6658" w:rsidRDefault="00E506DB" w:rsidP="00E506DB">
      <w:pPr>
        <w:rPr>
          <w:rFonts w:asciiTheme="minorHAnsi" w:eastAsia="Calibri Light" w:hAnsiTheme="minorHAnsi" w:cstheme="minorHAnsi"/>
          <w:b/>
          <w:bCs/>
        </w:rPr>
      </w:pPr>
    </w:p>
    <w:p w14:paraId="16F60B91" w14:textId="77777777" w:rsidR="00E506DB" w:rsidRPr="004A6658" w:rsidRDefault="00E506DB" w:rsidP="00E506DB">
      <w:pPr>
        <w:rPr>
          <w:rFonts w:asciiTheme="minorHAnsi" w:eastAsia="Calibri Light" w:hAnsiTheme="minorHAnsi" w:cstheme="minorHAnsi"/>
          <w:b/>
          <w:bCs/>
        </w:rPr>
      </w:pPr>
    </w:p>
    <w:p w14:paraId="66BC1E01" w14:textId="7C2E3CE1" w:rsidR="00241D14" w:rsidRPr="004A6658" w:rsidRDefault="00241D14" w:rsidP="00E506DB">
      <w:pPr>
        <w:rPr>
          <w:rFonts w:asciiTheme="minorHAnsi" w:eastAsia="Calibri Light" w:hAnsiTheme="minorHAnsi" w:cstheme="minorHAnsi"/>
        </w:rPr>
      </w:pPr>
      <w:r w:rsidRPr="004A6658">
        <w:rPr>
          <w:rFonts w:asciiTheme="minorHAnsi" w:eastAsia="Calibri Light" w:hAnsiTheme="minorHAnsi" w:cstheme="minorHAnsi"/>
          <w:b/>
          <w:bCs/>
        </w:rPr>
        <w:t>Quadro 4.7. (parte 2)</w:t>
      </w:r>
      <w:r w:rsidRPr="004A6658">
        <w:rPr>
          <w:rFonts w:asciiTheme="minorHAnsi" w:eastAsia="Calibri Light" w:hAnsiTheme="minorHAnsi" w:cstheme="minorHAnsi"/>
        </w:rPr>
        <w:t>. Distribuição de matrículas e de concluintes dos cursos presenciais, por sexo, em 10 Unidades da Federação (Estados), além do DF e do total para o Brasil, na série histórica de 2010 a 2019.</w:t>
      </w:r>
    </w:p>
    <w:tbl>
      <w:tblPr>
        <w:tblStyle w:val="TabeladeLista4-nfase11"/>
        <w:tblW w:w="9478" w:type="dxa"/>
        <w:tblLook w:val="04A0" w:firstRow="1" w:lastRow="0" w:firstColumn="1" w:lastColumn="0" w:noHBand="0" w:noVBand="1"/>
      </w:tblPr>
      <w:tblGrid>
        <w:gridCol w:w="1033"/>
        <w:gridCol w:w="1021"/>
        <w:gridCol w:w="1069"/>
        <w:gridCol w:w="1048"/>
        <w:gridCol w:w="1078"/>
        <w:gridCol w:w="1051"/>
        <w:gridCol w:w="1048"/>
        <w:gridCol w:w="1078"/>
        <w:gridCol w:w="1052"/>
      </w:tblGrid>
      <w:tr w:rsidR="00E506DB" w:rsidRPr="004A6658" w14:paraId="70D2B5E3" w14:textId="77777777" w:rsidTr="00E506D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val="restart"/>
            <w:tcBorders>
              <w:top w:val="single" w:sz="4" w:space="0" w:color="auto"/>
              <w:left w:val="single" w:sz="4" w:space="0" w:color="auto"/>
              <w:bottom w:val="single" w:sz="4" w:space="0" w:color="auto"/>
              <w:right w:val="single" w:sz="4" w:space="0" w:color="auto"/>
            </w:tcBorders>
          </w:tcPr>
          <w:p w14:paraId="59D7EE71"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1021" w:type="dxa"/>
            <w:vMerge w:val="restart"/>
            <w:tcBorders>
              <w:top w:val="single" w:sz="4" w:space="0" w:color="auto"/>
              <w:left w:val="single" w:sz="4" w:space="0" w:color="auto"/>
              <w:bottom w:val="single" w:sz="4" w:space="0" w:color="auto"/>
              <w:right w:val="single" w:sz="4" w:space="0" w:color="auto"/>
            </w:tcBorders>
          </w:tcPr>
          <w:p w14:paraId="4BE35C56"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1069" w:type="dxa"/>
            <w:vMerge w:val="restart"/>
            <w:tcBorders>
              <w:top w:val="single" w:sz="4" w:space="0" w:color="auto"/>
              <w:left w:val="single" w:sz="4" w:space="0" w:color="auto"/>
              <w:bottom w:val="single" w:sz="4" w:space="0" w:color="auto"/>
              <w:right w:val="single" w:sz="4" w:space="0" w:color="auto"/>
            </w:tcBorders>
            <w:noWrap/>
            <w:hideMark/>
          </w:tcPr>
          <w:p w14:paraId="6C5A2FAC"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6355" w:type="dxa"/>
            <w:gridSpan w:val="6"/>
            <w:tcBorders>
              <w:top w:val="single" w:sz="4" w:space="0" w:color="auto"/>
              <w:left w:val="single" w:sz="4" w:space="0" w:color="auto"/>
              <w:bottom w:val="single" w:sz="4" w:space="0" w:color="auto"/>
              <w:right w:val="single" w:sz="4" w:space="0" w:color="auto"/>
            </w:tcBorders>
            <w:noWrap/>
            <w:hideMark/>
          </w:tcPr>
          <w:p w14:paraId="5AE3D0EB"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Matrículas em Cursos de Graduação Presenciais</w:t>
            </w:r>
          </w:p>
        </w:tc>
      </w:tr>
      <w:tr w:rsidR="00241D14" w:rsidRPr="004A6658" w14:paraId="5C0F7FE3"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5E98C298"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256E283F"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69" w:type="dxa"/>
            <w:vMerge/>
            <w:tcBorders>
              <w:top w:val="single" w:sz="4" w:space="0" w:color="auto"/>
              <w:left w:val="single" w:sz="4" w:space="0" w:color="auto"/>
              <w:bottom w:val="single" w:sz="4" w:space="0" w:color="auto"/>
              <w:right w:val="single" w:sz="4" w:space="0" w:color="auto"/>
            </w:tcBorders>
            <w:noWrap/>
            <w:hideMark/>
          </w:tcPr>
          <w:p w14:paraId="0E0AC95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3177" w:type="dxa"/>
            <w:gridSpan w:val="3"/>
            <w:tcBorders>
              <w:top w:val="single" w:sz="4" w:space="0" w:color="auto"/>
              <w:left w:val="single" w:sz="4" w:space="0" w:color="auto"/>
              <w:bottom w:val="single" w:sz="4" w:space="0" w:color="auto"/>
              <w:right w:val="single" w:sz="4" w:space="0" w:color="auto"/>
            </w:tcBorders>
            <w:noWrap/>
            <w:hideMark/>
          </w:tcPr>
          <w:p w14:paraId="4EDBAB6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Matrículas</w:t>
            </w:r>
          </w:p>
        </w:tc>
        <w:tc>
          <w:tcPr>
            <w:tcW w:w="3178" w:type="dxa"/>
            <w:gridSpan w:val="3"/>
            <w:tcBorders>
              <w:top w:val="single" w:sz="4" w:space="0" w:color="auto"/>
              <w:left w:val="single" w:sz="4" w:space="0" w:color="auto"/>
              <w:bottom w:val="single" w:sz="4" w:space="0" w:color="auto"/>
              <w:right w:val="single" w:sz="4" w:space="0" w:color="auto"/>
            </w:tcBorders>
            <w:noWrap/>
            <w:hideMark/>
          </w:tcPr>
          <w:p w14:paraId="5C4B9E9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Concluintes</w:t>
            </w:r>
          </w:p>
        </w:tc>
      </w:tr>
      <w:tr w:rsidR="00241D14" w:rsidRPr="004A6658" w14:paraId="38A6E2B5"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59AA056C"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6A9EF7E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69" w:type="dxa"/>
            <w:vMerge/>
            <w:tcBorders>
              <w:top w:val="single" w:sz="4" w:space="0" w:color="auto"/>
              <w:left w:val="single" w:sz="4" w:space="0" w:color="auto"/>
              <w:bottom w:val="single" w:sz="4" w:space="0" w:color="auto"/>
              <w:right w:val="single" w:sz="4" w:space="0" w:color="auto"/>
            </w:tcBorders>
            <w:noWrap/>
            <w:hideMark/>
          </w:tcPr>
          <w:p w14:paraId="6F98E91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1048" w:type="dxa"/>
            <w:tcBorders>
              <w:top w:val="single" w:sz="4" w:space="0" w:color="auto"/>
              <w:left w:val="single" w:sz="4" w:space="0" w:color="auto"/>
              <w:bottom w:val="single" w:sz="4" w:space="0" w:color="auto"/>
              <w:right w:val="single" w:sz="4" w:space="0" w:color="auto"/>
            </w:tcBorders>
            <w:noWrap/>
            <w:hideMark/>
          </w:tcPr>
          <w:p w14:paraId="58336D4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1078" w:type="dxa"/>
            <w:tcBorders>
              <w:top w:val="single" w:sz="4" w:space="0" w:color="auto"/>
              <w:left w:val="single" w:sz="4" w:space="0" w:color="auto"/>
              <w:bottom w:val="single" w:sz="4" w:space="0" w:color="auto"/>
              <w:right w:val="single" w:sz="4" w:space="0" w:color="auto"/>
            </w:tcBorders>
            <w:noWrap/>
            <w:hideMark/>
          </w:tcPr>
          <w:p w14:paraId="47F406B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1050" w:type="dxa"/>
            <w:tcBorders>
              <w:top w:val="single" w:sz="4" w:space="0" w:color="auto"/>
              <w:left w:val="single" w:sz="4" w:space="0" w:color="auto"/>
              <w:bottom w:val="single" w:sz="4" w:space="0" w:color="auto"/>
              <w:right w:val="single" w:sz="4" w:space="0" w:color="auto"/>
            </w:tcBorders>
            <w:noWrap/>
            <w:hideMark/>
          </w:tcPr>
          <w:p w14:paraId="77B3B1F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c>
          <w:tcPr>
            <w:tcW w:w="1048" w:type="dxa"/>
            <w:tcBorders>
              <w:top w:val="single" w:sz="4" w:space="0" w:color="auto"/>
              <w:left w:val="single" w:sz="4" w:space="0" w:color="auto"/>
              <w:bottom w:val="single" w:sz="4" w:space="0" w:color="auto"/>
              <w:right w:val="single" w:sz="4" w:space="0" w:color="auto"/>
            </w:tcBorders>
            <w:noWrap/>
            <w:hideMark/>
          </w:tcPr>
          <w:p w14:paraId="43BE3B4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1078" w:type="dxa"/>
            <w:tcBorders>
              <w:top w:val="single" w:sz="4" w:space="0" w:color="auto"/>
              <w:left w:val="single" w:sz="4" w:space="0" w:color="auto"/>
              <w:bottom w:val="single" w:sz="4" w:space="0" w:color="auto"/>
              <w:right w:val="single" w:sz="4" w:space="0" w:color="auto"/>
            </w:tcBorders>
            <w:noWrap/>
            <w:hideMark/>
          </w:tcPr>
          <w:p w14:paraId="73F3D1D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1051" w:type="dxa"/>
            <w:tcBorders>
              <w:top w:val="single" w:sz="4" w:space="0" w:color="auto"/>
              <w:left w:val="single" w:sz="4" w:space="0" w:color="auto"/>
              <w:bottom w:val="single" w:sz="4" w:space="0" w:color="auto"/>
              <w:right w:val="single" w:sz="4" w:space="0" w:color="auto"/>
            </w:tcBorders>
            <w:noWrap/>
            <w:hideMark/>
          </w:tcPr>
          <w:p w14:paraId="6BC67C9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r>
      <w:tr w:rsidR="00241D14" w:rsidRPr="004A6658" w14:paraId="396D0780"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val="restart"/>
            <w:tcBorders>
              <w:top w:val="single" w:sz="4" w:space="0" w:color="auto"/>
              <w:left w:val="single" w:sz="4" w:space="0" w:color="auto"/>
              <w:bottom w:val="single" w:sz="4" w:space="0" w:color="auto"/>
              <w:right w:val="single" w:sz="4" w:space="0" w:color="auto"/>
            </w:tcBorders>
          </w:tcPr>
          <w:p w14:paraId="75540D99"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2013</w:t>
            </w:r>
          </w:p>
        </w:tc>
        <w:tc>
          <w:tcPr>
            <w:tcW w:w="2090" w:type="dxa"/>
            <w:gridSpan w:val="2"/>
            <w:tcBorders>
              <w:top w:val="single" w:sz="4" w:space="0" w:color="auto"/>
              <w:left w:val="single" w:sz="4" w:space="0" w:color="auto"/>
              <w:bottom w:val="single" w:sz="4" w:space="0" w:color="auto"/>
              <w:right w:val="single" w:sz="4" w:space="0" w:color="auto"/>
            </w:tcBorders>
          </w:tcPr>
          <w:p w14:paraId="349A8A3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8" w:type="dxa"/>
            <w:tcBorders>
              <w:top w:val="single" w:sz="4" w:space="0" w:color="auto"/>
              <w:left w:val="single" w:sz="4" w:space="0" w:color="auto"/>
              <w:bottom w:val="single" w:sz="4" w:space="0" w:color="auto"/>
              <w:right w:val="single" w:sz="4" w:space="0" w:color="auto"/>
            </w:tcBorders>
            <w:noWrap/>
          </w:tcPr>
          <w:p w14:paraId="27B6101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6.152.405</w:t>
            </w:r>
          </w:p>
        </w:tc>
        <w:tc>
          <w:tcPr>
            <w:tcW w:w="1078" w:type="dxa"/>
            <w:tcBorders>
              <w:top w:val="single" w:sz="4" w:space="0" w:color="auto"/>
              <w:left w:val="single" w:sz="4" w:space="0" w:color="auto"/>
              <w:bottom w:val="single" w:sz="4" w:space="0" w:color="auto"/>
              <w:right w:val="single" w:sz="4" w:space="0" w:color="auto"/>
            </w:tcBorders>
            <w:noWrap/>
          </w:tcPr>
          <w:p w14:paraId="0E950D1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2.736.167</w:t>
            </w:r>
          </w:p>
        </w:tc>
        <w:tc>
          <w:tcPr>
            <w:tcW w:w="1050" w:type="dxa"/>
            <w:tcBorders>
              <w:top w:val="single" w:sz="4" w:space="0" w:color="auto"/>
              <w:left w:val="single" w:sz="4" w:space="0" w:color="auto"/>
              <w:bottom w:val="single" w:sz="4" w:space="0" w:color="auto"/>
              <w:right w:val="single" w:sz="4" w:space="0" w:color="auto"/>
            </w:tcBorders>
            <w:noWrap/>
          </w:tcPr>
          <w:p w14:paraId="0723FC0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3.416.238</w:t>
            </w:r>
          </w:p>
        </w:tc>
        <w:tc>
          <w:tcPr>
            <w:tcW w:w="1048" w:type="dxa"/>
            <w:tcBorders>
              <w:top w:val="single" w:sz="4" w:space="0" w:color="auto"/>
              <w:left w:val="single" w:sz="4" w:space="0" w:color="auto"/>
              <w:bottom w:val="single" w:sz="4" w:space="0" w:color="auto"/>
              <w:right w:val="single" w:sz="4" w:space="0" w:color="auto"/>
            </w:tcBorders>
            <w:noWrap/>
          </w:tcPr>
          <w:p w14:paraId="0A89709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829.938</w:t>
            </w:r>
          </w:p>
        </w:tc>
        <w:tc>
          <w:tcPr>
            <w:tcW w:w="1078" w:type="dxa"/>
            <w:tcBorders>
              <w:top w:val="single" w:sz="4" w:space="0" w:color="auto"/>
              <w:left w:val="single" w:sz="4" w:space="0" w:color="auto"/>
              <w:bottom w:val="single" w:sz="4" w:space="0" w:color="auto"/>
              <w:right w:val="single" w:sz="4" w:space="0" w:color="auto"/>
            </w:tcBorders>
            <w:noWrap/>
          </w:tcPr>
          <w:p w14:paraId="55B2147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338.200</w:t>
            </w:r>
          </w:p>
        </w:tc>
        <w:tc>
          <w:tcPr>
            <w:tcW w:w="1051" w:type="dxa"/>
            <w:tcBorders>
              <w:top w:val="single" w:sz="4" w:space="0" w:color="auto"/>
              <w:left w:val="single" w:sz="4" w:space="0" w:color="auto"/>
              <w:bottom w:val="single" w:sz="4" w:space="0" w:color="auto"/>
              <w:right w:val="single" w:sz="4" w:space="0" w:color="auto"/>
            </w:tcBorders>
            <w:noWrap/>
          </w:tcPr>
          <w:p w14:paraId="2BC82C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491.738</w:t>
            </w:r>
          </w:p>
        </w:tc>
      </w:tr>
      <w:tr w:rsidR="00241D14" w:rsidRPr="004A6658" w14:paraId="090AD292"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6C599B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05A6974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9" w:type="dxa"/>
            <w:tcBorders>
              <w:top w:val="single" w:sz="4" w:space="0" w:color="auto"/>
              <w:left w:val="single" w:sz="4" w:space="0" w:color="auto"/>
              <w:bottom w:val="single" w:sz="4" w:space="0" w:color="auto"/>
              <w:right w:val="single" w:sz="4" w:space="0" w:color="auto"/>
            </w:tcBorders>
            <w:noWrap/>
          </w:tcPr>
          <w:p w14:paraId="63069FE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8" w:type="dxa"/>
            <w:tcBorders>
              <w:top w:val="single" w:sz="4" w:space="0" w:color="auto"/>
              <w:left w:val="single" w:sz="4" w:space="0" w:color="auto"/>
              <w:bottom w:val="single" w:sz="4" w:space="0" w:color="auto"/>
              <w:right w:val="single" w:sz="4" w:space="0" w:color="auto"/>
            </w:tcBorders>
            <w:noWrap/>
          </w:tcPr>
          <w:p w14:paraId="1030B58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45.590</w:t>
            </w:r>
          </w:p>
        </w:tc>
        <w:tc>
          <w:tcPr>
            <w:tcW w:w="1078" w:type="dxa"/>
            <w:tcBorders>
              <w:top w:val="single" w:sz="4" w:space="0" w:color="auto"/>
              <w:left w:val="single" w:sz="4" w:space="0" w:color="auto"/>
              <w:bottom w:val="single" w:sz="4" w:space="0" w:color="auto"/>
              <w:right w:val="single" w:sz="4" w:space="0" w:color="auto"/>
            </w:tcBorders>
            <w:noWrap/>
          </w:tcPr>
          <w:p w14:paraId="37B11C1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18.522</w:t>
            </w:r>
          </w:p>
        </w:tc>
        <w:tc>
          <w:tcPr>
            <w:tcW w:w="1050" w:type="dxa"/>
            <w:tcBorders>
              <w:top w:val="single" w:sz="4" w:space="0" w:color="auto"/>
              <w:left w:val="single" w:sz="4" w:space="0" w:color="auto"/>
              <w:bottom w:val="single" w:sz="4" w:space="0" w:color="auto"/>
              <w:right w:val="single" w:sz="4" w:space="0" w:color="auto"/>
            </w:tcBorders>
            <w:noWrap/>
          </w:tcPr>
          <w:p w14:paraId="208F779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5.580</w:t>
            </w:r>
          </w:p>
        </w:tc>
        <w:tc>
          <w:tcPr>
            <w:tcW w:w="1048" w:type="dxa"/>
            <w:tcBorders>
              <w:top w:val="single" w:sz="4" w:space="0" w:color="auto"/>
              <w:left w:val="single" w:sz="4" w:space="0" w:color="auto"/>
              <w:bottom w:val="single" w:sz="4" w:space="0" w:color="auto"/>
              <w:right w:val="single" w:sz="4" w:space="0" w:color="auto"/>
            </w:tcBorders>
            <w:noWrap/>
          </w:tcPr>
          <w:p w14:paraId="3AEBE8D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5.580</w:t>
            </w:r>
          </w:p>
        </w:tc>
        <w:tc>
          <w:tcPr>
            <w:tcW w:w="1078" w:type="dxa"/>
            <w:tcBorders>
              <w:top w:val="single" w:sz="4" w:space="0" w:color="auto"/>
              <w:left w:val="single" w:sz="4" w:space="0" w:color="auto"/>
              <w:bottom w:val="single" w:sz="4" w:space="0" w:color="auto"/>
              <w:right w:val="single" w:sz="4" w:space="0" w:color="auto"/>
            </w:tcBorders>
            <w:noWrap/>
          </w:tcPr>
          <w:p w14:paraId="0751870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2.054</w:t>
            </w:r>
          </w:p>
        </w:tc>
        <w:tc>
          <w:tcPr>
            <w:tcW w:w="1051" w:type="dxa"/>
            <w:tcBorders>
              <w:top w:val="single" w:sz="4" w:space="0" w:color="auto"/>
              <w:left w:val="single" w:sz="4" w:space="0" w:color="auto"/>
              <w:bottom w:val="single" w:sz="4" w:space="0" w:color="auto"/>
              <w:right w:val="single" w:sz="4" w:space="0" w:color="auto"/>
            </w:tcBorders>
            <w:noWrap/>
          </w:tcPr>
          <w:p w14:paraId="5DB522F4"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3.526</w:t>
            </w:r>
          </w:p>
        </w:tc>
      </w:tr>
      <w:tr w:rsidR="00241D14" w:rsidRPr="004A6658" w14:paraId="755BB7DD"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7F3CDC0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5CD263E4"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0E4F103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8" w:type="dxa"/>
            <w:tcBorders>
              <w:top w:val="single" w:sz="4" w:space="0" w:color="auto"/>
              <w:left w:val="single" w:sz="4" w:space="0" w:color="auto"/>
              <w:bottom w:val="single" w:sz="4" w:space="0" w:color="auto"/>
              <w:right w:val="single" w:sz="4" w:space="0" w:color="auto"/>
            </w:tcBorders>
            <w:noWrap/>
          </w:tcPr>
          <w:p w14:paraId="0A2D3D5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125.385</w:t>
            </w:r>
          </w:p>
        </w:tc>
        <w:tc>
          <w:tcPr>
            <w:tcW w:w="1078" w:type="dxa"/>
            <w:tcBorders>
              <w:top w:val="single" w:sz="4" w:space="0" w:color="auto"/>
              <w:left w:val="single" w:sz="4" w:space="0" w:color="auto"/>
              <w:bottom w:val="single" w:sz="4" w:space="0" w:color="auto"/>
              <w:right w:val="single" w:sz="4" w:space="0" w:color="auto"/>
            </w:tcBorders>
            <w:noWrap/>
          </w:tcPr>
          <w:p w14:paraId="0497BB2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53.254</w:t>
            </w:r>
          </w:p>
        </w:tc>
        <w:tc>
          <w:tcPr>
            <w:tcW w:w="1050" w:type="dxa"/>
            <w:tcBorders>
              <w:top w:val="single" w:sz="4" w:space="0" w:color="auto"/>
              <w:left w:val="single" w:sz="4" w:space="0" w:color="auto"/>
              <w:bottom w:val="single" w:sz="4" w:space="0" w:color="auto"/>
              <w:right w:val="single" w:sz="4" w:space="0" w:color="auto"/>
            </w:tcBorders>
            <w:noWrap/>
          </w:tcPr>
          <w:p w14:paraId="4BF4957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14.513</w:t>
            </w:r>
          </w:p>
        </w:tc>
        <w:tc>
          <w:tcPr>
            <w:tcW w:w="1048" w:type="dxa"/>
            <w:tcBorders>
              <w:top w:val="single" w:sz="4" w:space="0" w:color="auto"/>
              <w:left w:val="single" w:sz="4" w:space="0" w:color="auto"/>
              <w:bottom w:val="single" w:sz="4" w:space="0" w:color="auto"/>
              <w:right w:val="single" w:sz="4" w:space="0" w:color="auto"/>
            </w:tcBorders>
            <w:noWrap/>
          </w:tcPr>
          <w:p w14:paraId="0118156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14.513</w:t>
            </w:r>
          </w:p>
        </w:tc>
        <w:tc>
          <w:tcPr>
            <w:tcW w:w="1078" w:type="dxa"/>
            <w:tcBorders>
              <w:top w:val="single" w:sz="4" w:space="0" w:color="auto"/>
              <w:left w:val="single" w:sz="4" w:space="0" w:color="auto"/>
              <w:bottom w:val="single" w:sz="4" w:space="0" w:color="auto"/>
              <w:right w:val="single" w:sz="4" w:space="0" w:color="auto"/>
            </w:tcBorders>
            <w:noWrap/>
          </w:tcPr>
          <w:p w14:paraId="13FA22A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5.780</w:t>
            </w:r>
          </w:p>
        </w:tc>
        <w:tc>
          <w:tcPr>
            <w:tcW w:w="1051" w:type="dxa"/>
            <w:tcBorders>
              <w:top w:val="single" w:sz="4" w:space="0" w:color="auto"/>
              <w:left w:val="single" w:sz="4" w:space="0" w:color="auto"/>
              <w:bottom w:val="single" w:sz="4" w:space="0" w:color="auto"/>
              <w:right w:val="single" w:sz="4" w:space="0" w:color="auto"/>
            </w:tcBorders>
            <w:noWrap/>
          </w:tcPr>
          <w:p w14:paraId="7E113644"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8.733</w:t>
            </w:r>
          </w:p>
        </w:tc>
      </w:tr>
      <w:tr w:rsidR="00241D14" w:rsidRPr="004A6658" w14:paraId="2A8EC2A4"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5AA983C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343087A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9" w:type="dxa"/>
            <w:tcBorders>
              <w:top w:val="single" w:sz="4" w:space="0" w:color="auto"/>
              <w:left w:val="single" w:sz="4" w:space="0" w:color="auto"/>
              <w:bottom w:val="single" w:sz="4" w:space="0" w:color="auto"/>
              <w:right w:val="single" w:sz="4" w:space="0" w:color="auto"/>
            </w:tcBorders>
            <w:noWrap/>
          </w:tcPr>
          <w:p w14:paraId="44D1449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8" w:type="dxa"/>
            <w:tcBorders>
              <w:top w:val="single" w:sz="4" w:space="0" w:color="auto"/>
              <w:left w:val="single" w:sz="4" w:space="0" w:color="auto"/>
              <w:bottom w:val="single" w:sz="4" w:space="0" w:color="auto"/>
              <w:right w:val="single" w:sz="4" w:space="0" w:color="auto"/>
            </w:tcBorders>
            <w:noWrap/>
          </w:tcPr>
          <w:p w14:paraId="2B41722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65.630</w:t>
            </w:r>
          </w:p>
        </w:tc>
        <w:tc>
          <w:tcPr>
            <w:tcW w:w="1078" w:type="dxa"/>
            <w:tcBorders>
              <w:top w:val="single" w:sz="4" w:space="0" w:color="auto"/>
              <w:left w:val="single" w:sz="4" w:space="0" w:color="auto"/>
              <w:bottom w:val="single" w:sz="4" w:space="0" w:color="auto"/>
              <w:right w:val="single" w:sz="4" w:space="0" w:color="auto"/>
            </w:tcBorders>
            <w:noWrap/>
          </w:tcPr>
          <w:p w14:paraId="08C43FF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28.168</w:t>
            </w:r>
          </w:p>
        </w:tc>
        <w:tc>
          <w:tcPr>
            <w:tcW w:w="1050" w:type="dxa"/>
            <w:tcBorders>
              <w:top w:val="single" w:sz="4" w:space="0" w:color="auto"/>
              <w:left w:val="single" w:sz="4" w:space="0" w:color="auto"/>
              <w:bottom w:val="single" w:sz="4" w:space="0" w:color="auto"/>
              <w:right w:val="single" w:sz="4" w:space="0" w:color="auto"/>
            </w:tcBorders>
            <w:noWrap/>
          </w:tcPr>
          <w:p w14:paraId="6BD5E63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6.281</w:t>
            </w:r>
          </w:p>
        </w:tc>
        <w:tc>
          <w:tcPr>
            <w:tcW w:w="1048" w:type="dxa"/>
            <w:tcBorders>
              <w:top w:val="single" w:sz="4" w:space="0" w:color="auto"/>
              <w:left w:val="single" w:sz="4" w:space="0" w:color="auto"/>
              <w:bottom w:val="single" w:sz="4" w:space="0" w:color="auto"/>
              <w:right w:val="single" w:sz="4" w:space="0" w:color="auto"/>
            </w:tcBorders>
            <w:noWrap/>
          </w:tcPr>
          <w:p w14:paraId="07EE2B9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6.281</w:t>
            </w:r>
          </w:p>
        </w:tc>
        <w:tc>
          <w:tcPr>
            <w:tcW w:w="1078" w:type="dxa"/>
            <w:tcBorders>
              <w:top w:val="single" w:sz="4" w:space="0" w:color="auto"/>
              <w:left w:val="single" w:sz="4" w:space="0" w:color="auto"/>
              <w:bottom w:val="single" w:sz="4" w:space="0" w:color="auto"/>
              <w:right w:val="single" w:sz="4" w:space="0" w:color="auto"/>
            </w:tcBorders>
            <w:noWrap/>
          </w:tcPr>
          <w:p w14:paraId="570A341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2.421</w:t>
            </w:r>
          </w:p>
        </w:tc>
        <w:tc>
          <w:tcPr>
            <w:tcW w:w="1051" w:type="dxa"/>
            <w:tcBorders>
              <w:top w:val="single" w:sz="4" w:space="0" w:color="auto"/>
              <w:left w:val="single" w:sz="4" w:space="0" w:color="auto"/>
              <w:bottom w:val="single" w:sz="4" w:space="0" w:color="auto"/>
              <w:right w:val="single" w:sz="4" w:space="0" w:color="auto"/>
            </w:tcBorders>
            <w:noWrap/>
          </w:tcPr>
          <w:p w14:paraId="3D7E1F97"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3.860</w:t>
            </w:r>
          </w:p>
        </w:tc>
      </w:tr>
      <w:tr w:rsidR="00241D14" w:rsidRPr="004A6658" w14:paraId="26B8D508"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1CDDEC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11E9346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3A8CAD7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8" w:type="dxa"/>
            <w:tcBorders>
              <w:top w:val="single" w:sz="4" w:space="0" w:color="auto"/>
              <w:left w:val="single" w:sz="4" w:space="0" w:color="auto"/>
              <w:bottom w:val="single" w:sz="4" w:space="0" w:color="auto"/>
              <w:right w:val="single" w:sz="4" w:space="0" w:color="auto"/>
            </w:tcBorders>
            <w:noWrap/>
          </w:tcPr>
          <w:p w14:paraId="41E7515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289.427</w:t>
            </w:r>
          </w:p>
        </w:tc>
        <w:tc>
          <w:tcPr>
            <w:tcW w:w="1078" w:type="dxa"/>
            <w:tcBorders>
              <w:top w:val="single" w:sz="4" w:space="0" w:color="auto"/>
              <w:left w:val="single" w:sz="4" w:space="0" w:color="auto"/>
              <w:bottom w:val="single" w:sz="4" w:space="0" w:color="auto"/>
              <w:right w:val="single" w:sz="4" w:space="0" w:color="auto"/>
            </w:tcBorders>
            <w:noWrap/>
          </w:tcPr>
          <w:p w14:paraId="62298A9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113.949</w:t>
            </w:r>
          </w:p>
        </w:tc>
        <w:tc>
          <w:tcPr>
            <w:tcW w:w="1050" w:type="dxa"/>
            <w:tcBorders>
              <w:top w:val="single" w:sz="4" w:space="0" w:color="auto"/>
              <w:left w:val="single" w:sz="4" w:space="0" w:color="auto"/>
              <w:bottom w:val="single" w:sz="4" w:space="0" w:color="auto"/>
              <w:right w:val="single" w:sz="4" w:space="0" w:color="auto"/>
            </w:tcBorders>
            <w:noWrap/>
          </w:tcPr>
          <w:p w14:paraId="6EB7B8D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32.937</w:t>
            </w:r>
          </w:p>
        </w:tc>
        <w:tc>
          <w:tcPr>
            <w:tcW w:w="1048" w:type="dxa"/>
            <w:tcBorders>
              <w:top w:val="single" w:sz="4" w:space="0" w:color="auto"/>
              <w:left w:val="single" w:sz="4" w:space="0" w:color="auto"/>
              <w:bottom w:val="single" w:sz="4" w:space="0" w:color="auto"/>
              <w:right w:val="single" w:sz="4" w:space="0" w:color="auto"/>
            </w:tcBorders>
            <w:noWrap/>
          </w:tcPr>
          <w:p w14:paraId="193A3FE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32.937</w:t>
            </w:r>
          </w:p>
        </w:tc>
        <w:tc>
          <w:tcPr>
            <w:tcW w:w="1078" w:type="dxa"/>
            <w:tcBorders>
              <w:top w:val="single" w:sz="4" w:space="0" w:color="auto"/>
              <w:left w:val="single" w:sz="4" w:space="0" w:color="auto"/>
              <w:bottom w:val="single" w:sz="4" w:space="0" w:color="auto"/>
              <w:right w:val="single" w:sz="4" w:space="0" w:color="auto"/>
            </w:tcBorders>
            <w:noWrap/>
          </w:tcPr>
          <w:p w14:paraId="6AB3802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11.993</w:t>
            </w:r>
          </w:p>
        </w:tc>
        <w:tc>
          <w:tcPr>
            <w:tcW w:w="1051" w:type="dxa"/>
            <w:tcBorders>
              <w:top w:val="single" w:sz="4" w:space="0" w:color="auto"/>
              <w:left w:val="single" w:sz="4" w:space="0" w:color="auto"/>
              <w:bottom w:val="single" w:sz="4" w:space="0" w:color="auto"/>
              <w:right w:val="single" w:sz="4" w:space="0" w:color="auto"/>
            </w:tcBorders>
            <w:noWrap/>
          </w:tcPr>
          <w:p w14:paraId="03491BB6"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20.944</w:t>
            </w:r>
          </w:p>
        </w:tc>
      </w:tr>
      <w:tr w:rsidR="00241D14" w:rsidRPr="004A6658" w14:paraId="09C92423"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BD16B6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4C13051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9" w:type="dxa"/>
            <w:tcBorders>
              <w:top w:val="single" w:sz="4" w:space="0" w:color="auto"/>
              <w:left w:val="single" w:sz="4" w:space="0" w:color="auto"/>
              <w:bottom w:val="single" w:sz="4" w:space="0" w:color="auto"/>
              <w:right w:val="single" w:sz="4" w:space="0" w:color="auto"/>
            </w:tcBorders>
            <w:noWrap/>
          </w:tcPr>
          <w:p w14:paraId="10B6608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8" w:type="dxa"/>
            <w:tcBorders>
              <w:top w:val="single" w:sz="4" w:space="0" w:color="auto"/>
              <w:left w:val="single" w:sz="4" w:space="0" w:color="auto"/>
              <w:bottom w:val="single" w:sz="4" w:space="0" w:color="auto"/>
              <w:right w:val="single" w:sz="4" w:space="0" w:color="auto"/>
            </w:tcBorders>
            <w:noWrap/>
          </w:tcPr>
          <w:p w14:paraId="3FA1DE7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631.238</w:t>
            </w:r>
          </w:p>
        </w:tc>
        <w:tc>
          <w:tcPr>
            <w:tcW w:w="1078" w:type="dxa"/>
            <w:tcBorders>
              <w:top w:val="single" w:sz="4" w:space="0" w:color="auto"/>
              <w:left w:val="single" w:sz="4" w:space="0" w:color="auto"/>
              <w:bottom w:val="single" w:sz="4" w:space="0" w:color="auto"/>
              <w:right w:val="single" w:sz="4" w:space="0" w:color="auto"/>
            </w:tcBorders>
            <w:noWrap/>
          </w:tcPr>
          <w:p w14:paraId="3FE0DA7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289.690</w:t>
            </w:r>
          </w:p>
        </w:tc>
        <w:tc>
          <w:tcPr>
            <w:tcW w:w="1050" w:type="dxa"/>
            <w:tcBorders>
              <w:top w:val="single" w:sz="4" w:space="0" w:color="auto"/>
              <w:left w:val="single" w:sz="4" w:space="0" w:color="auto"/>
              <w:bottom w:val="single" w:sz="4" w:space="0" w:color="auto"/>
              <w:right w:val="single" w:sz="4" w:space="0" w:color="auto"/>
            </w:tcBorders>
            <w:noWrap/>
          </w:tcPr>
          <w:p w14:paraId="3028FF0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83.903</w:t>
            </w:r>
          </w:p>
        </w:tc>
        <w:tc>
          <w:tcPr>
            <w:tcW w:w="1048" w:type="dxa"/>
            <w:tcBorders>
              <w:top w:val="single" w:sz="4" w:space="0" w:color="auto"/>
              <w:left w:val="single" w:sz="4" w:space="0" w:color="auto"/>
              <w:bottom w:val="single" w:sz="4" w:space="0" w:color="auto"/>
              <w:right w:val="single" w:sz="4" w:space="0" w:color="auto"/>
            </w:tcBorders>
            <w:noWrap/>
          </w:tcPr>
          <w:p w14:paraId="2FCBE76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83.903</w:t>
            </w:r>
          </w:p>
        </w:tc>
        <w:tc>
          <w:tcPr>
            <w:tcW w:w="1078" w:type="dxa"/>
            <w:tcBorders>
              <w:top w:val="single" w:sz="4" w:space="0" w:color="auto"/>
              <w:left w:val="single" w:sz="4" w:space="0" w:color="auto"/>
              <w:bottom w:val="single" w:sz="4" w:space="0" w:color="auto"/>
              <w:right w:val="single" w:sz="4" w:space="0" w:color="auto"/>
            </w:tcBorders>
            <w:noWrap/>
          </w:tcPr>
          <w:p w14:paraId="3C789DE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35.283</w:t>
            </w:r>
          </w:p>
        </w:tc>
        <w:tc>
          <w:tcPr>
            <w:tcW w:w="1051" w:type="dxa"/>
            <w:tcBorders>
              <w:top w:val="single" w:sz="4" w:space="0" w:color="auto"/>
              <w:left w:val="single" w:sz="4" w:space="0" w:color="auto"/>
              <w:bottom w:val="single" w:sz="4" w:space="0" w:color="auto"/>
              <w:right w:val="single" w:sz="4" w:space="0" w:color="auto"/>
            </w:tcBorders>
            <w:noWrap/>
          </w:tcPr>
          <w:p w14:paraId="7A4D7D34"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48.620</w:t>
            </w:r>
          </w:p>
        </w:tc>
      </w:tr>
      <w:tr w:rsidR="00241D14" w:rsidRPr="004A6658" w14:paraId="11BA059F"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047C0A17"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259BD0C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65A418A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8" w:type="dxa"/>
            <w:tcBorders>
              <w:top w:val="single" w:sz="4" w:space="0" w:color="auto"/>
              <w:left w:val="single" w:sz="4" w:space="0" w:color="auto"/>
              <w:bottom w:val="single" w:sz="4" w:space="0" w:color="auto"/>
              <w:right w:val="single" w:sz="4" w:space="0" w:color="auto"/>
            </w:tcBorders>
            <w:noWrap/>
          </w:tcPr>
          <w:p w14:paraId="6352ED1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109.216</w:t>
            </w:r>
          </w:p>
        </w:tc>
        <w:tc>
          <w:tcPr>
            <w:tcW w:w="1078" w:type="dxa"/>
            <w:tcBorders>
              <w:top w:val="single" w:sz="4" w:space="0" w:color="auto"/>
              <w:left w:val="single" w:sz="4" w:space="0" w:color="auto"/>
              <w:bottom w:val="single" w:sz="4" w:space="0" w:color="auto"/>
              <w:right w:val="single" w:sz="4" w:space="0" w:color="auto"/>
            </w:tcBorders>
            <w:noWrap/>
          </w:tcPr>
          <w:p w14:paraId="7F5ED2E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47.742</w:t>
            </w:r>
          </w:p>
        </w:tc>
        <w:tc>
          <w:tcPr>
            <w:tcW w:w="1050" w:type="dxa"/>
            <w:tcBorders>
              <w:top w:val="single" w:sz="4" w:space="0" w:color="auto"/>
              <w:left w:val="single" w:sz="4" w:space="0" w:color="auto"/>
              <w:bottom w:val="single" w:sz="4" w:space="0" w:color="auto"/>
              <w:right w:val="single" w:sz="4" w:space="0" w:color="auto"/>
            </w:tcBorders>
            <w:noWrap/>
          </w:tcPr>
          <w:p w14:paraId="73CD438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15.587</w:t>
            </w:r>
          </w:p>
        </w:tc>
        <w:tc>
          <w:tcPr>
            <w:tcW w:w="1048" w:type="dxa"/>
            <w:tcBorders>
              <w:top w:val="single" w:sz="4" w:space="0" w:color="auto"/>
              <w:left w:val="single" w:sz="4" w:space="0" w:color="auto"/>
              <w:bottom w:val="single" w:sz="4" w:space="0" w:color="auto"/>
              <w:right w:val="single" w:sz="4" w:space="0" w:color="auto"/>
            </w:tcBorders>
            <w:noWrap/>
          </w:tcPr>
          <w:p w14:paraId="24A37B3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15.587</w:t>
            </w:r>
          </w:p>
        </w:tc>
        <w:tc>
          <w:tcPr>
            <w:tcW w:w="1078" w:type="dxa"/>
            <w:tcBorders>
              <w:top w:val="single" w:sz="4" w:space="0" w:color="auto"/>
              <w:left w:val="single" w:sz="4" w:space="0" w:color="auto"/>
              <w:bottom w:val="single" w:sz="4" w:space="0" w:color="auto"/>
              <w:right w:val="single" w:sz="4" w:space="0" w:color="auto"/>
            </w:tcBorders>
            <w:noWrap/>
          </w:tcPr>
          <w:p w14:paraId="2EBAAE3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6.169</w:t>
            </w:r>
          </w:p>
        </w:tc>
        <w:tc>
          <w:tcPr>
            <w:tcW w:w="1051" w:type="dxa"/>
            <w:tcBorders>
              <w:top w:val="single" w:sz="4" w:space="0" w:color="auto"/>
              <w:left w:val="single" w:sz="4" w:space="0" w:color="auto"/>
              <w:bottom w:val="single" w:sz="4" w:space="0" w:color="auto"/>
              <w:right w:val="single" w:sz="4" w:space="0" w:color="auto"/>
            </w:tcBorders>
            <w:noWrap/>
          </w:tcPr>
          <w:p w14:paraId="4ABB6261"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9.418</w:t>
            </w:r>
          </w:p>
        </w:tc>
      </w:tr>
      <w:tr w:rsidR="00241D14" w:rsidRPr="004A6658" w14:paraId="00EAD105"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8766B3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61FB2D1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9" w:type="dxa"/>
            <w:tcBorders>
              <w:top w:val="single" w:sz="4" w:space="0" w:color="auto"/>
              <w:left w:val="single" w:sz="4" w:space="0" w:color="auto"/>
              <w:bottom w:val="single" w:sz="4" w:space="0" w:color="auto"/>
              <w:right w:val="single" w:sz="4" w:space="0" w:color="auto"/>
            </w:tcBorders>
            <w:noWrap/>
          </w:tcPr>
          <w:p w14:paraId="7BFE841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8" w:type="dxa"/>
            <w:tcBorders>
              <w:top w:val="single" w:sz="4" w:space="0" w:color="auto"/>
              <w:left w:val="single" w:sz="4" w:space="0" w:color="auto"/>
              <w:bottom w:val="single" w:sz="4" w:space="0" w:color="auto"/>
              <w:right w:val="single" w:sz="4" w:space="0" w:color="auto"/>
            </w:tcBorders>
            <w:noWrap/>
          </w:tcPr>
          <w:p w14:paraId="6E1EE01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360.424</w:t>
            </w:r>
          </w:p>
        </w:tc>
        <w:tc>
          <w:tcPr>
            <w:tcW w:w="1078" w:type="dxa"/>
            <w:tcBorders>
              <w:top w:val="single" w:sz="4" w:space="0" w:color="auto"/>
              <w:left w:val="single" w:sz="4" w:space="0" w:color="auto"/>
              <w:bottom w:val="single" w:sz="4" w:space="0" w:color="auto"/>
              <w:right w:val="single" w:sz="4" w:space="0" w:color="auto"/>
            </w:tcBorders>
            <w:noWrap/>
          </w:tcPr>
          <w:p w14:paraId="3187BBE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166.006</w:t>
            </w:r>
          </w:p>
        </w:tc>
        <w:tc>
          <w:tcPr>
            <w:tcW w:w="1050" w:type="dxa"/>
            <w:tcBorders>
              <w:top w:val="single" w:sz="4" w:space="0" w:color="auto"/>
              <w:left w:val="single" w:sz="4" w:space="0" w:color="auto"/>
              <w:bottom w:val="single" w:sz="4" w:space="0" w:color="auto"/>
              <w:right w:val="single" w:sz="4" w:space="0" w:color="auto"/>
            </w:tcBorders>
            <w:noWrap/>
          </w:tcPr>
          <w:p w14:paraId="3F4170C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55.963</w:t>
            </w:r>
          </w:p>
        </w:tc>
        <w:tc>
          <w:tcPr>
            <w:tcW w:w="1048" w:type="dxa"/>
            <w:tcBorders>
              <w:top w:val="single" w:sz="4" w:space="0" w:color="auto"/>
              <w:left w:val="single" w:sz="4" w:space="0" w:color="auto"/>
              <w:bottom w:val="single" w:sz="4" w:space="0" w:color="auto"/>
              <w:right w:val="single" w:sz="4" w:space="0" w:color="auto"/>
            </w:tcBorders>
            <w:noWrap/>
          </w:tcPr>
          <w:p w14:paraId="4C8F670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55.963</w:t>
            </w:r>
          </w:p>
        </w:tc>
        <w:tc>
          <w:tcPr>
            <w:tcW w:w="1078" w:type="dxa"/>
            <w:tcBorders>
              <w:top w:val="single" w:sz="4" w:space="0" w:color="auto"/>
              <w:left w:val="single" w:sz="4" w:space="0" w:color="auto"/>
              <w:bottom w:val="single" w:sz="4" w:space="0" w:color="auto"/>
              <w:right w:val="single" w:sz="4" w:space="0" w:color="auto"/>
            </w:tcBorders>
            <w:noWrap/>
          </w:tcPr>
          <w:p w14:paraId="3470DD0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23.451</w:t>
            </w:r>
          </w:p>
        </w:tc>
        <w:tc>
          <w:tcPr>
            <w:tcW w:w="1051" w:type="dxa"/>
            <w:tcBorders>
              <w:top w:val="single" w:sz="4" w:space="0" w:color="auto"/>
              <w:left w:val="single" w:sz="4" w:space="0" w:color="auto"/>
              <w:bottom w:val="single" w:sz="4" w:space="0" w:color="auto"/>
              <w:right w:val="single" w:sz="4" w:space="0" w:color="auto"/>
            </w:tcBorders>
            <w:noWrap/>
          </w:tcPr>
          <w:p w14:paraId="68DCFD35"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32.512</w:t>
            </w:r>
          </w:p>
        </w:tc>
      </w:tr>
      <w:tr w:rsidR="00241D14" w:rsidRPr="004A6658" w14:paraId="0EF93E72"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B615C7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7125558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404E79C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8" w:type="dxa"/>
            <w:tcBorders>
              <w:top w:val="single" w:sz="4" w:space="0" w:color="auto"/>
              <w:left w:val="single" w:sz="4" w:space="0" w:color="auto"/>
              <w:bottom w:val="single" w:sz="4" w:space="0" w:color="auto"/>
              <w:right w:val="single" w:sz="4" w:space="0" w:color="auto"/>
            </w:tcBorders>
            <w:noWrap/>
          </w:tcPr>
          <w:p w14:paraId="1DA3870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224.210</w:t>
            </w:r>
          </w:p>
        </w:tc>
        <w:tc>
          <w:tcPr>
            <w:tcW w:w="1078" w:type="dxa"/>
            <w:tcBorders>
              <w:top w:val="single" w:sz="4" w:space="0" w:color="auto"/>
              <w:left w:val="single" w:sz="4" w:space="0" w:color="auto"/>
              <w:bottom w:val="single" w:sz="4" w:space="0" w:color="auto"/>
              <w:right w:val="single" w:sz="4" w:space="0" w:color="auto"/>
            </w:tcBorders>
            <w:noWrap/>
          </w:tcPr>
          <w:p w14:paraId="257F5A4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104.453</w:t>
            </w:r>
          </w:p>
        </w:tc>
        <w:tc>
          <w:tcPr>
            <w:tcW w:w="1050" w:type="dxa"/>
            <w:tcBorders>
              <w:top w:val="single" w:sz="4" w:space="0" w:color="auto"/>
              <w:left w:val="single" w:sz="4" w:space="0" w:color="auto"/>
              <w:bottom w:val="single" w:sz="4" w:space="0" w:color="auto"/>
              <w:right w:val="single" w:sz="4" w:space="0" w:color="auto"/>
            </w:tcBorders>
            <w:noWrap/>
          </w:tcPr>
          <w:p w14:paraId="21B6332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31.272</w:t>
            </w:r>
          </w:p>
        </w:tc>
        <w:tc>
          <w:tcPr>
            <w:tcW w:w="1048" w:type="dxa"/>
            <w:tcBorders>
              <w:top w:val="single" w:sz="4" w:space="0" w:color="auto"/>
              <w:left w:val="single" w:sz="4" w:space="0" w:color="auto"/>
              <w:bottom w:val="single" w:sz="4" w:space="0" w:color="auto"/>
              <w:right w:val="single" w:sz="4" w:space="0" w:color="auto"/>
            </w:tcBorders>
            <w:noWrap/>
          </w:tcPr>
          <w:p w14:paraId="65D41F5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31.272</w:t>
            </w:r>
          </w:p>
        </w:tc>
        <w:tc>
          <w:tcPr>
            <w:tcW w:w="1078" w:type="dxa"/>
            <w:tcBorders>
              <w:top w:val="single" w:sz="4" w:space="0" w:color="auto"/>
              <w:left w:val="single" w:sz="4" w:space="0" w:color="auto"/>
              <w:bottom w:val="single" w:sz="4" w:space="0" w:color="auto"/>
              <w:right w:val="single" w:sz="4" w:space="0" w:color="auto"/>
            </w:tcBorders>
            <w:noWrap/>
          </w:tcPr>
          <w:p w14:paraId="15C3998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13.063</w:t>
            </w:r>
          </w:p>
        </w:tc>
        <w:tc>
          <w:tcPr>
            <w:tcW w:w="1051" w:type="dxa"/>
            <w:tcBorders>
              <w:top w:val="single" w:sz="4" w:space="0" w:color="auto"/>
              <w:left w:val="single" w:sz="4" w:space="0" w:color="auto"/>
              <w:bottom w:val="single" w:sz="4" w:space="0" w:color="auto"/>
              <w:right w:val="single" w:sz="4" w:space="0" w:color="auto"/>
            </w:tcBorders>
            <w:noWrap/>
          </w:tcPr>
          <w:p w14:paraId="0BE5EE72"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18.209</w:t>
            </w:r>
          </w:p>
        </w:tc>
      </w:tr>
      <w:tr w:rsidR="00241D14" w:rsidRPr="004A6658" w14:paraId="7FBC6C50"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0ADD434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656AC68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9" w:type="dxa"/>
            <w:tcBorders>
              <w:top w:val="single" w:sz="4" w:space="0" w:color="auto"/>
              <w:left w:val="single" w:sz="4" w:space="0" w:color="auto"/>
              <w:bottom w:val="single" w:sz="4" w:space="0" w:color="auto"/>
              <w:right w:val="single" w:sz="4" w:space="0" w:color="auto"/>
            </w:tcBorders>
            <w:noWrap/>
          </w:tcPr>
          <w:p w14:paraId="4C4FB4D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8" w:type="dxa"/>
            <w:tcBorders>
              <w:top w:val="single" w:sz="4" w:space="0" w:color="auto"/>
              <w:left w:val="single" w:sz="4" w:space="0" w:color="auto"/>
              <w:bottom w:val="single" w:sz="4" w:space="0" w:color="auto"/>
              <w:right w:val="single" w:sz="4" w:space="0" w:color="auto"/>
            </w:tcBorders>
            <w:noWrap/>
          </w:tcPr>
          <w:p w14:paraId="28D956A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117.257</w:t>
            </w:r>
          </w:p>
        </w:tc>
        <w:tc>
          <w:tcPr>
            <w:tcW w:w="1078" w:type="dxa"/>
            <w:tcBorders>
              <w:top w:val="single" w:sz="4" w:space="0" w:color="auto"/>
              <w:left w:val="single" w:sz="4" w:space="0" w:color="auto"/>
              <w:bottom w:val="single" w:sz="4" w:space="0" w:color="auto"/>
              <w:right w:val="single" w:sz="4" w:space="0" w:color="auto"/>
            </w:tcBorders>
            <w:noWrap/>
          </w:tcPr>
          <w:p w14:paraId="34DD0CA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48.928</w:t>
            </w:r>
          </w:p>
        </w:tc>
        <w:tc>
          <w:tcPr>
            <w:tcW w:w="1050" w:type="dxa"/>
            <w:tcBorders>
              <w:top w:val="single" w:sz="4" w:space="0" w:color="auto"/>
              <w:left w:val="single" w:sz="4" w:space="0" w:color="auto"/>
              <w:bottom w:val="single" w:sz="4" w:space="0" w:color="auto"/>
              <w:right w:val="single" w:sz="4" w:space="0" w:color="auto"/>
            </w:tcBorders>
            <w:noWrap/>
          </w:tcPr>
          <w:p w14:paraId="1F3AEB9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14.517</w:t>
            </w:r>
          </w:p>
        </w:tc>
        <w:tc>
          <w:tcPr>
            <w:tcW w:w="1048" w:type="dxa"/>
            <w:tcBorders>
              <w:top w:val="single" w:sz="4" w:space="0" w:color="auto"/>
              <w:left w:val="single" w:sz="4" w:space="0" w:color="auto"/>
              <w:bottom w:val="single" w:sz="4" w:space="0" w:color="auto"/>
              <w:right w:val="single" w:sz="4" w:space="0" w:color="auto"/>
            </w:tcBorders>
            <w:noWrap/>
          </w:tcPr>
          <w:p w14:paraId="326CA49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14.517</w:t>
            </w:r>
          </w:p>
        </w:tc>
        <w:tc>
          <w:tcPr>
            <w:tcW w:w="1078" w:type="dxa"/>
            <w:tcBorders>
              <w:top w:val="single" w:sz="4" w:space="0" w:color="auto"/>
              <w:left w:val="single" w:sz="4" w:space="0" w:color="auto"/>
              <w:bottom w:val="single" w:sz="4" w:space="0" w:color="auto"/>
              <w:right w:val="single" w:sz="4" w:space="0" w:color="auto"/>
            </w:tcBorders>
            <w:noWrap/>
          </w:tcPr>
          <w:p w14:paraId="0CF24F0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5.116</w:t>
            </w:r>
          </w:p>
        </w:tc>
        <w:tc>
          <w:tcPr>
            <w:tcW w:w="1051" w:type="dxa"/>
            <w:tcBorders>
              <w:top w:val="single" w:sz="4" w:space="0" w:color="auto"/>
              <w:left w:val="single" w:sz="4" w:space="0" w:color="auto"/>
              <w:bottom w:val="single" w:sz="4" w:space="0" w:color="auto"/>
              <w:right w:val="single" w:sz="4" w:space="0" w:color="auto"/>
            </w:tcBorders>
            <w:noWrap/>
          </w:tcPr>
          <w:p w14:paraId="46CE9F27"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9.401</w:t>
            </w:r>
          </w:p>
        </w:tc>
      </w:tr>
      <w:tr w:rsidR="00241D14" w:rsidRPr="004A6658" w14:paraId="31FBBC5B"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7A942E6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21C4EA4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1A5C7CF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8" w:type="dxa"/>
            <w:tcBorders>
              <w:top w:val="single" w:sz="4" w:space="0" w:color="auto"/>
              <w:left w:val="single" w:sz="4" w:space="0" w:color="auto"/>
              <w:bottom w:val="single" w:sz="4" w:space="0" w:color="auto"/>
              <w:right w:val="single" w:sz="4" w:space="0" w:color="auto"/>
            </w:tcBorders>
            <w:noWrap/>
          </w:tcPr>
          <w:p w14:paraId="6931C02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201.515</w:t>
            </w:r>
          </w:p>
        </w:tc>
        <w:tc>
          <w:tcPr>
            <w:tcW w:w="1078" w:type="dxa"/>
            <w:tcBorders>
              <w:top w:val="single" w:sz="4" w:space="0" w:color="auto"/>
              <w:left w:val="single" w:sz="4" w:space="0" w:color="auto"/>
              <w:bottom w:val="single" w:sz="4" w:space="0" w:color="auto"/>
              <w:right w:val="single" w:sz="4" w:space="0" w:color="auto"/>
            </w:tcBorders>
            <w:noWrap/>
          </w:tcPr>
          <w:p w14:paraId="34A6790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85.850</w:t>
            </w:r>
          </w:p>
        </w:tc>
        <w:tc>
          <w:tcPr>
            <w:tcW w:w="1050" w:type="dxa"/>
            <w:tcBorders>
              <w:top w:val="single" w:sz="4" w:space="0" w:color="auto"/>
              <w:left w:val="single" w:sz="4" w:space="0" w:color="auto"/>
              <w:bottom w:val="single" w:sz="4" w:space="0" w:color="auto"/>
              <w:right w:val="single" w:sz="4" w:space="0" w:color="auto"/>
            </w:tcBorders>
            <w:noWrap/>
          </w:tcPr>
          <w:p w14:paraId="717D027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28.096</w:t>
            </w:r>
          </w:p>
        </w:tc>
        <w:tc>
          <w:tcPr>
            <w:tcW w:w="1048" w:type="dxa"/>
            <w:tcBorders>
              <w:top w:val="single" w:sz="4" w:space="0" w:color="auto"/>
              <w:left w:val="single" w:sz="4" w:space="0" w:color="auto"/>
              <w:bottom w:val="single" w:sz="4" w:space="0" w:color="auto"/>
              <w:right w:val="single" w:sz="4" w:space="0" w:color="auto"/>
            </w:tcBorders>
            <w:noWrap/>
          </w:tcPr>
          <w:p w14:paraId="63D466A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28.096</w:t>
            </w:r>
          </w:p>
        </w:tc>
        <w:tc>
          <w:tcPr>
            <w:tcW w:w="1078" w:type="dxa"/>
            <w:tcBorders>
              <w:top w:val="single" w:sz="4" w:space="0" w:color="auto"/>
              <w:left w:val="single" w:sz="4" w:space="0" w:color="auto"/>
              <w:bottom w:val="single" w:sz="4" w:space="0" w:color="auto"/>
              <w:right w:val="single" w:sz="4" w:space="0" w:color="auto"/>
            </w:tcBorders>
            <w:noWrap/>
          </w:tcPr>
          <w:p w14:paraId="6673AD6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10.909</w:t>
            </w:r>
          </w:p>
        </w:tc>
        <w:tc>
          <w:tcPr>
            <w:tcW w:w="1051" w:type="dxa"/>
            <w:tcBorders>
              <w:top w:val="single" w:sz="4" w:space="0" w:color="auto"/>
              <w:left w:val="single" w:sz="4" w:space="0" w:color="auto"/>
              <w:bottom w:val="single" w:sz="4" w:space="0" w:color="auto"/>
              <w:right w:val="single" w:sz="4" w:space="0" w:color="auto"/>
            </w:tcBorders>
            <w:noWrap/>
          </w:tcPr>
          <w:p w14:paraId="7ED0F95F"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17.187</w:t>
            </w:r>
          </w:p>
        </w:tc>
      </w:tr>
      <w:tr w:rsidR="00241D14" w:rsidRPr="004A6658" w14:paraId="7E8F0F50"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175B8D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3C41CCE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435E92D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8" w:type="dxa"/>
            <w:tcBorders>
              <w:top w:val="single" w:sz="4" w:space="0" w:color="auto"/>
              <w:left w:val="single" w:sz="4" w:space="0" w:color="auto"/>
              <w:bottom w:val="single" w:sz="4" w:space="0" w:color="auto"/>
              <w:right w:val="single" w:sz="4" w:space="0" w:color="auto"/>
            </w:tcBorders>
            <w:noWrap/>
          </w:tcPr>
          <w:p w14:paraId="1E34CCB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176.987</w:t>
            </w:r>
          </w:p>
        </w:tc>
        <w:tc>
          <w:tcPr>
            <w:tcW w:w="1078" w:type="dxa"/>
            <w:tcBorders>
              <w:top w:val="single" w:sz="4" w:space="0" w:color="auto"/>
              <w:left w:val="single" w:sz="4" w:space="0" w:color="auto"/>
              <w:bottom w:val="single" w:sz="4" w:space="0" w:color="auto"/>
              <w:right w:val="single" w:sz="4" w:space="0" w:color="auto"/>
            </w:tcBorders>
            <w:noWrap/>
          </w:tcPr>
          <w:p w14:paraId="6A9DD38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78.739</w:t>
            </w:r>
          </w:p>
        </w:tc>
        <w:tc>
          <w:tcPr>
            <w:tcW w:w="1050" w:type="dxa"/>
            <w:tcBorders>
              <w:top w:val="single" w:sz="4" w:space="0" w:color="auto"/>
              <w:left w:val="single" w:sz="4" w:space="0" w:color="auto"/>
              <w:bottom w:val="single" w:sz="4" w:space="0" w:color="auto"/>
              <w:right w:val="single" w:sz="4" w:space="0" w:color="auto"/>
            </w:tcBorders>
            <w:noWrap/>
          </w:tcPr>
          <w:p w14:paraId="43C7EBF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25.329</w:t>
            </w:r>
          </w:p>
        </w:tc>
        <w:tc>
          <w:tcPr>
            <w:tcW w:w="1048" w:type="dxa"/>
            <w:tcBorders>
              <w:top w:val="single" w:sz="4" w:space="0" w:color="auto"/>
              <w:left w:val="single" w:sz="4" w:space="0" w:color="auto"/>
              <w:bottom w:val="single" w:sz="4" w:space="0" w:color="auto"/>
              <w:right w:val="single" w:sz="4" w:space="0" w:color="auto"/>
            </w:tcBorders>
            <w:noWrap/>
          </w:tcPr>
          <w:p w14:paraId="67B3E5A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25.329</w:t>
            </w:r>
          </w:p>
        </w:tc>
        <w:tc>
          <w:tcPr>
            <w:tcW w:w="1078" w:type="dxa"/>
            <w:tcBorders>
              <w:top w:val="single" w:sz="4" w:space="0" w:color="auto"/>
              <w:left w:val="single" w:sz="4" w:space="0" w:color="auto"/>
              <w:bottom w:val="single" w:sz="4" w:space="0" w:color="auto"/>
              <w:right w:val="single" w:sz="4" w:space="0" w:color="auto"/>
            </w:tcBorders>
            <w:noWrap/>
          </w:tcPr>
          <w:p w14:paraId="7B7E14B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10.838</w:t>
            </w:r>
          </w:p>
        </w:tc>
        <w:tc>
          <w:tcPr>
            <w:tcW w:w="1051" w:type="dxa"/>
            <w:tcBorders>
              <w:top w:val="single" w:sz="4" w:space="0" w:color="auto"/>
              <w:left w:val="single" w:sz="4" w:space="0" w:color="auto"/>
              <w:bottom w:val="single" w:sz="4" w:space="0" w:color="auto"/>
              <w:right w:val="single" w:sz="4" w:space="0" w:color="auto"/>
            </w:tcBorders>
            <w:noWrap/>
          </w:tcPr>
          <w:p w14:paraId="2EEE1457" w14:textId="77777777" w:rsidR="00241D14" w:rsidRPr="004A6658" w:rsidRDefault="00241D14"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14.491</w:t>
            </w:r>
          </w:p>
        </w:tc>
      </w:tr>
      <w:tr w:rsidR="00241D14" w:rsidRPr="004A6658" w14:paraId="085F1656"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val="restart"/>
            <w:tcBorders>
              <w:top w:val="single" w:sz="4" w:space="0" w:color="auto"/>
              <w:left w:val="single" w:sz="4" w:space="0" w:color="auto"/>
              <w:bottom w:val="single" w:sz="4" w:space="0" w:color="auto"/>
              <w:right w:val="single" w:sz="4" w:space="0" w:color="auto"/>
            </w:tcBorders>
          </w:tcPr>
          <w:p w14:paraId="514B7BBA"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2014</w:t>
            </w:r>
          </w:p>
        </w:tc>
        <w:tc>
          <w:tcPr>
            <w:tcW w:w="2090" w:type="dxa"/>
            <w:gridSpan w:val="2"/>
            <w:tcBorders>
              <w:top w:val="single" w:sz="4" w:space="0" w:color="auto"/>
              <w:left w:val="single" w:sz="4" w:space="0" w:color="auto"/>
              <w:bottom w:val="single" w:sz="4" w:space="0" w:color="auto"/>
              <w:right w:val="single" w:sz="4" w:space="0" w:color="auto"/>
            </w:tcBorders>
          </w:tcPr>
          <w:p w14:paraId="57D67E9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8" w:type="dxa"/>
            <w:tcBorders>
              <w:top w:val="single" w:sz="4" w:space="0" w:color="auto"/>
              <w:left w:val="single" w:sz="4" w:space="0" w:color="auto"/>
              <w:bottom w:val="single" w:sz="4" w:space="0" w:color="auto"/>
              <w:right w:val="single" w:sz="4" w:space="0" w:color="auto"/>
            </w:tcBorders>
            <w:noWrap/>
          </w:tcPr>
          <w:p w14:paraId="5AC32F8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6.486.171</w:t>
            </w:r>
          </w:p>
        </w:tc>
        <w:tc>
          <w:tcPr>
            <w:tcW w:w="1078" w:type="dxa"/>
            <w:tcBorders>
              <w:top w:val="single" w:sz="4" w:space="0" w:color="auto"/>
              <w:left w:val="single" w:sz="4" w:space="0" w:color="auto"/>
              <w:bottom w:val="single" w:sz="4" w:space="0" w:color="auto"/>
              <w:right w:val="single" w:sz="4" w:space="0" w:color="auto"/>
            </w:tcBorders>
            <w:noWrap/>
          </w:tcPr>
          <w:p w14:paraId="0D037BF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2.874.496</w:t>
            </w:r>
          </w:p>
        </w:tc>
        <w:tc>
          <w:tcPr>
            <w:tcW w:w="1050" w:type="dxa"/>
            <w:tcBorders>
              <w:top w:val="single" w:sz="4" w:space="0" w:color="auto"/>
              <w:left w:val="single" w:sz="4" w:space="0" w:color="auto"/>
              <w:bottom w:val="single" w:sz="4" w:space="0" w:color="auto"/>
              <w:right w:val="single" w:sz="4" w:space="0" w:color="auto"/>
            </w:tcBorders>
            <w:noWrap/>
          </w:tcPr>
          <w:p w14:paraId="59B709A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3.611.675</w:t>
            </w:r>
          </w:p>
        </w:tc>
        <w:tc>
          <w:tcPr>
            <w:tcW w:w="1048" w:type="dxa"/>
            <w:tcBorders>
              <w:top w:val="single" w:sz="4" w:space="0" w:color="auto"/>
              <w:left w:val="single" w:sz="4" w:space="0" w:color="auto"/>
              <w:bottom w:val="single" w:sz="4" w:space="0" w:color="auto"/>
              <w:right w:val="single" w:sz="4" w:space="0" w:color="auto"/>
            </w:tcBorders>
            <w:noWrap/>
          </w:tcPr>
          <w:p w14:paraId="5DFAD0A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837.304</w:t>
            </w:r>
          </w:p>
        </w:tc>
        <w:tc>
          <w:tcPr>
            <w:tcW w:w="1078" w:type="dxa"/>
            <w:tcBorders>
              <w:top w:val="single" w:sz="4" w:space="0" w:color="auto"/>
              <w:left w:val="single" w:sz="4" w:space="0" w:color="auto"/>
              <w:bottom w:val="single" w:sz="4" w:space="0" w:color="auto"/>
              <w:right w:val="single" w:sz="4" w:space="0" w:color="auto"/>
            </w:tcBorders>
            <w:noWrap/>
          </w:tcPr>
          <w:p w14:paraId="7A23168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339.264</w:t>
            </w:r>
          </w:p>
        </w:tc>
        <w:tc>
          <w:tcPr>
            <w:tcW w:w="1051" w:type="dxa"/>
            <w:tcBorders>
              <w:top w:val="single" w:sz="4" w:space="0" w:color="auto"/>
              <w:left w:val="single" w:sz="4" w:space="0" w:color="auto"/>
              <w:bottom w:val="single" w:sz="4" w:space="0" w:color="auto"/>
              <w:right w:val="single" w:sz="4" w:space="0" w:color="auto"/>
            </w:tcBorders>
            <w:noWrap/>
          </w:tcPr>
          <w:p w14:paraId="2F23B83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498.040</w:t>
            </w:r>
          </w:p>
        </w:tc>
      </w:tr>
      <w:tr w:rsidR="00241D14" w:rsidRPr="004A6658" w14:paraId="172A3370"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2E89A7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707B7E8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9" w:type="dxa"/>
            <w:tcBorders>
              <w:top w:val="single" w:sz="4" w:space="0" w:color="auto"/>
              <w:left w:val="single" w:sz="4" w:space="0" w:color="auto"/>
              <w:bottom w:val="single" w:sz="4" w:space="0" w:color="auto"/>
              <w:right w:val="single" w:sz="4" w:space="0" w:color="auto"/>
            </w:tcBorders>
            <w:noWrap/>
          </w:tcPr>
          <w:p w14:paraId="4CB302E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8" w:type="dxa"/>
            <w:tcBorders>
              <w:top w:val="single" w:sz="4" w:space="0" w:color="auto"/>
              <w:left w:val="single" w:sz="4" w:space="0" w:color="auto"/>
              <w:bottom w:val="single" w:sz="4" w:space="0" w:color="auto"/>
              <w:right w:val="single" w:sz="4" w:space="0" w:color="auto"/>
            </w:tcBorders>
            <w:noWrap/>
          </w:tcPr>
          <w:p w14:paraId="0A8402F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48.491</w:t>
            </w:r>
          </w:p>
        </w:tc>
        <w:tc>
          <w:tcPr>
            <w:tcW w:w="1078" w:type="dxa"/>
            <w:tcBorders>
              <w:top w:val="single" w:sz="4" w:space="0" w:color="auto"/>
              <w:left w:val="single" w:sz="4" w:space="0" w:color="auto"/>
              <w:bottom w:val="single" w:sz="4" w:space="0" w:color="auto"/>
              <w:right w:val="single" w:sz="4" w:space="0" w:color="auto"/>
            </w:tcBorders>
            <w:noWrap/>
          </w:tcPr>
          <w:p w14:paraId="0572481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19.669</w:t>
            </w:r>
          </w:p>
        </w:tc>
        <w:tc>
          <w:tcPr>
            <w:tcW w:w="1050" w:type="dxa"/>
            <w:tcBorders>
              <w:top w:val="single" w:sz="4" w:space="0" w:color="auto"/>
              <w:left w:val="single" w:sz="4" w:space="0" w:color="auto"/>
              <w:bottom w:val="single" w:sz="4" w:space="0" w:color="auto"/>
              <w:right w:val="single" w:sz="4" w:space="0" w:color="auto"/>
            </w:tcBorders>
            <w:noWrap/>
          </w:tcPr>
          <w:p w14:paraId="0C43B6E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28.822</w:t>
            </w:r>
          </w:p>
        </w:tc>
        <w:tc>
          <w:tcPr>
            <w:tcW w:w="1048" w:type="dxa"/>
            <w:tcBorders>
              <w:top w:val="single" w:sz="4" w:space="0" w:color="auto"/>
              <w:left w:val="single" w:sz="4" w:space="0" w:color="auto"/>
              <w:bottom w:val="single" w:sz="4" w:space="0" w:color="auto"/>
              <w:right w:val="single" w:sz="4" w:space="0" w:color="auto"/>
            </w:tcBorders>
            <w:noWrap/>
          </w:tcPr>
          <w:p w14:paraId="1CCD7A8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6.109</w:t>
            </w:r>
          </w:p>
        </w:tc>
        <w:tc>
          <w:tcPr>
            <w:tcW w:w="1078" w:type="dxa"/>
            <w:tcBorders>
              <w:top w:val="single" w:sz="4" w:space="0" w:color="auto"/>
              <w:left w:val="single" w:sz="4" w:space="0" w:color="auto"/>
              <w:bottom w:val="single" w:sz="4" w:space="0" w:color="auto"/>
              <w:right w:val="single" w:sz="4" w:space="0" w:color="auto"/>
            </w:tcBorders>
            <w:noWrap/>
          </w:tcPr>
          <w:p w14:paraId="11E1DA5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2.189</w:t>
            </w:r>
          </w:p>
        </w:tc>
        <w:tc>
          <w:tcPr>
            <w:tcW w:w="1051" w:type="dxa"/>
            <w:tcBorders>
              <w:top w:val="single" w:sz="4" w:space="0" w:color="auto"/>
              <w:left w:val="single" w:sz="4" w:space="0" w:color="auto"/>
              <w:bottom w:val="single" w:sz="4" w:space="0" w:color="auto"/>
              <w:right w:val="single" w:sz="4" w:space="0" w:color="auto"/>
            </w:tcBorders>
            <w:noWrap/>
          </w:tcPr>
          <w:p w14:paraId="2081306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3.920</w:t>
            </w:r>
          </w:p>
        </w:tc>
      </w:tr>
      <w:tr w:rsidR="00241D14" w:rsidRPr="004A6658" w14:paraId="6AFF125C"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90411A0"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3C24FAF8"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71BCDFB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8" w:type="dxa"/>
            <w:tcBorders>
              <w:top w:val="single" w:sz="4" w:space="0" w:color="auto"/>
              <w:left w:val="single" w:sz="4" w:space="0" w:color="auto"/>
              <w:bottom w:val="single" w:sz="4" w:space="0" w:color="auto"/>
              <w:right w:val="single" w:sz="4" w:space="0" w:color="auto"/>
            </w:tcBorders>
            <w:noWrap/>
          </w:tcPr>
          <w:p w14:paraId="75E0928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134.563</w:t>
            </w:r>
          </w:p>
        </w:tc>
        <w:tc>
          <w:tcPr>
            <w:tcW w:w="1078" w:type="dxa"/>
            <w:tcBorders>
              <w:top w:val="single" w:sz="4" w:space="0" w:color="auto"/>
              <w:left w:val="single" w:sz="4" w:space="0" w:color="auto"/>
              <w:bottom w:val="single" w:sz="4" w:space="0" w:color="auto"/>
              <w:right w:val="single" w:sz="4" w:space="0" w:color="auto"/>
            </w:tcBorders>
            <w:noWrap/>
          </w:tcPr>
          <w:p w14:paraId="4363284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56.916</w:t>
            </w:r>
          </w:p>
        </w:tc>
        <w:tc>
          <w:tcPr>
            <w:tcW w:w="1050" w:type="dxa"/>
            <w:tcBorders>
              <w:top w:val="single" w:sz="4" w:space="0" w:color="auto"/>
              <w:left w:val="single" w:sz="4" w:space="0" w:color="auto"/>
              <w:bottom w:val="single" w:sz="4" w:space="0" w:color="auto"/>
              <w:right w:val="single" w:sz="4" w:space="0" w:color="auto"/>
            </w:tcBorders>
            <w:noWrap/>
          </w:tcPr>
          <w:p w14:paraId="4E0D0BC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77.647</w:t>
            </w:r>
          </w:p>
        </w:tc>
        <w:tc>
          <w:tcPr>
            <w:tcW w:w="1048" w:type="dxa"/>
            <w:tcBorders>
              <w:top w:val="single" w:sz="4" w:space="0" w:color="auto"/>
              <w:left w:val="single" w:sz="4" w:space="0" w:color="auto"/>
              <w:bottom w:val="single" w:sz="4" w:space="0" w:color="auto"/>
              <w:right w:val="single" w:sz="4" w:space="0" w:color="auto"/>
            </w:tcBorders>
            <w:noWrap/>
          </w:tcPr>
          <w:p w14:paraId="65899EE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18.968</w:t>
            </w:r>
          </w:p>
        </w:tc>
        <w:tc>
          <w:tcPr>
            <w:tcW w:w="1078" w:type="dxa"/>
            <w:tcBorders>
              <w:top w:val="single" w:sz="4" w:space="0" w:color="auto"/>
              <w:left w:val="single" w:sz="4" w:space="0" w:color="auto"/>
              <w:bottom w:val="single" w:sz="4" w:space="0" w:color="auto"/>
              <w:right w:val="single" w:sz="4" w:space="0" w:color="auto"/>
            </w:tcBorders>
            <w:noWrap/>
          </w:tcPr>
          <w:p w14:paraId="6BA27E1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6.961</w:t>
            </w:r>
          </w:p>
        </w:tc>
        <w:tc>
          <w:tcPr>
            <w:tcW w:w="1051" w:type="dxa"/>
            <w:tcBorders>
              <w:top w:val="single" w:sz="4" w:space="0" w:color="auto"/>
              <w:left w:val="single" w:sz="4" w:space="0" w:color="auto"/>
              <w:bottom w:val="single" w:sz="4" w:space="0" w:color="auto"/>
              <w:right w:val="single" w:sz="4" w:space="0" w:color="auto"/>
            </w:tcBorders>
            <w:noWrap/>
          </w:tcPr>
          <w:p w14:paraId="53CC986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12.007</w:t>
            </w:r>
          </w:p>
        </w:tc>
      </w:tr>
      <w:tr w:rsidR="00241D14" w:rsidRPr="004A6658" w14:paraId="20BD0332"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5670520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2E0895A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9" w:type="dxa"/>
            <w:tcBorders>
              <w:top w:val="single" w:sz="4" w:space="0" w:color="auto"/>
              <w:left w:val="single" w:sz="4" w:space="0" w:color="auto"/>
              <w:bottom w:val="single" w:sz="4" w:space="0" w:color="auto"/>
              <w:right w:val="single" w:sz="4" w:space="0" w:color="auto"/>
            </w:tcBorders>
            <w:noWrap/>
          </w:tcPr>
          <w:p w14:paraId="1A62658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8" w:type="dxa"/>
            <w:tcBorders>
              <w:top w:val="single" w:sz="4" w:space="0" w:color="auto"/>
              <w:left w:val="single" w:sz="4" w:space="0" w:color="auto"/>
              <w:bottom w:val="single" w:sz="4" w:space="0" w:color="auto"/>
              <w:right w:val="single" w:sz="4" w:space="0" w:color="auto"/>
            </w:tcBorders>
            <w:noWrap/>
          </w:tcPr>
          <w:p w14:paraId="4BDE1D3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69.098</w:t>
            </w:r>
          </w:p>
        </w:tc>
        <w:tc>
          <w:tcPr>
            <w:tcW w:w="1078" w:type="dxa"/>
            <w:tcBorders>
              <w:top w:val="single" w:sz="4" w:space="0" w:color="auto"/>
              <w:left w:val="single" w:sz="4" w:space="0" w:color="auto"/>
              <w:bottom w:val="single" w:sz="4" w:space="0" w:color="auto"/>
              <w:right w:val="single" w:sz="4" w:space="0" w:color="auto"/>
            </w:tcBorders>
            <w:noWrap/>
          </w:tcPr>
          <w:p w14:paraId="2314E9F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29.556</w:t>
            </w:r>
          </w:p>
        </w:tc>
        <w:tc>
          <w:tcPr>
            <w:tcW w:w="1050" w:type="dxa"/>
            <w:tcBorders>
              <w:top w:val="single" w:sz="4" w:space="0" w:color="auto"/>
              <w:left w:val="single" w:sz="4" w:space="0" w:color="auto"/>
              <w:bottom w:val="single" w:sz="4" w:space="0" w:color="auto"/>
              <w:right w:val="single" w:sz="4" w:space="0" w:color="auto"/>
            </w:tcBorders>
            <w:noWrap/>
          </w:tcPr>
          <w:p w14:paraId="746111D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39.542</w:t>
            </w:r>
          </w:p>
        </w:tc>
        <w:tc>
          <w:tcPr>
            <w:tcW w:w="1048" w:type="dxa"/>
            <w:tcBorders>
              <w:top w:val="single" w:sz="4" w:space="0" w:color="auto"/>
              <w:left w:val="single" w:sz="4" w:space="0" w:color="auto"/>
              <w:bottom w:val="single" w:sz="4" w:space="0" w:color="auto"/>
              <w:right w:val="single" w:sz="4" w:space="0" w:color="auto"/>
            </w:tcBorders>
            <w:noWrap/>
          </w:tcPr>
          <w:p w14:paraId="4AF5F57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6.226</w:t>
            </w:r>
          </w:p>
        </w:tc>
        <w:tc>
          <w:tcPr>
            <w:tcW w:w="1078" w:type="dxa"/>
            <w:tcBorders>
              <w:top w:val="single" w:sz="4" w:space="0" w:color="auto"/>
              <w:left w:val="single" w:sz="4" w:space="0" w:color="auto"/>
              <w:bottom w:val="single" w:sz="4" w:space="0" w:color="auto"/>
              <w:right w:val="single" w:sz="4" w:space="0" w:color="auto"/>
            </w:tcBorders>
            <w:noWrap/>
          </w:tcPr>
          <w:p w14:paraId="58D5BA9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2.326</w:t>
            </w:r>
          </w:p>
        </w:tc>
        <w:tc>
          <w:tcPr>
            <w:tcW w:w="1051" w:type="dxa"/>
            <w:tcBorders>
              <w:top w:val="single" w:sz="4" w:space="0" w:color="auto"/>
              <w:left w:val="single" w:sz="4" w:space="0" w:color="auto"/>
              <w:bottom w:val="single" w:sz="4" w:space="0" w:color="auto"/>
              <w:right w:val="single" w:sz="4" w:space="0" w:color="auto"/>
            </w:tcBorders>
            <w:noWrap/>
          </w:tcPr>
          <w:p w14:paraId="1A649BE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3.900</w:t>
            </w:r>
          </w:p>
        </w:tc>
      </w:tr>
      <w:tr w:rsidR="00241D14" w:rsidRPr="004A6658" w14:paraId="6BFC04AF"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0E3063B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716D3E9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0705FC2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8" w:type="dxa"/>
            <w:tcBorders>
              <w:top w:val="single" w:sz="4" w:space="0" w:color="auto"/>
              <w:left w:val="single" w:sz="4" w:space="0" w:color="auto"/>
              <w:bottom w:val="single" w:sz="4" w:space="0" w:color="auto"/>
              <w:right w:val="single" w:sz="4" w:space="0" w:color="auto"/>
            </w:tcBorders>
            <w:noWrap/>
          </w:tcPr>
          <w:p w14:paraId="0BA7E02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317.908</w:t>
            </w:r>
          </w:p>
        </w:tc>
        <w:tc>
          <w:tcPr>
            <w:tcW w:w="1078" w:type="dxa"/>
            <w:tcBorders>
              <w:top w:val="single" w:sz="4" w:space="0" w:color="auto"/>
              <w:left w:val="single" w:sz="4" w:space="0" w:color="auto"/>
              <w:bottom w:val="single" w:sz="4" w:space="0" w:color="auto"/>
              <w:right w:val="single" w:sz="4" w:space="0" w:color="auto"/>
            </w:tcBorders>
            <w:noWrap/>
          </w:tcPr>
          <w:p w14:paraId="424F0C8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123.542</w:t>
            </w:r>
          </w:p>
        </w:tc>
        <w:tc>
          <w:tcPr>
            <w:tcW w:w="1050" w:type="dxa"/>
            <w:tcBorders>
              <w:top w:val="single" w:sz="4" w:space="0" w:color="auto"/>
              <w:left w:val="single" w:sz="4" w:space="0" w:color="auto"/>
              <w:bottom w:val="single" w:sz="4" w:space="0" w:color="auto"/>
              <w:right w:val="single" w:sz="4" w:space="0" w:color="auto"/>
            </w:tcBorders>
            <w:noWrap/>
          </w:tcPr>
          <w:p w14:paraId="6DA0D1D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194.366</w:t>
            </w:r>
          </w:p>
        </w:tc>
        <w:tc>
          <w:tcPr>
            <w:tcW w:w="1048" w:type="dxa"/>
            <w:tcBorders>
              <w:top w:val="single" w:sz="4" w:space="0" w:color="auto"/>
              <w:left w:val="single" w:sz="4" w:space="0" w:color="auto"/>
              <w:bottom w:val="single" w:sz="4" w:space="0" w:color="auto"/>
              <w:right w:val="single" w:sz="4" w:space="0" w:color="auto"/>
            </w:tcBorders>
            <w:noWrap/>
          </w:tcPr>
          <w:p w14:paraId="4D9EF86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37.219</w:t>
            </w:r>
          </w:p>
        </w:tc>
        <w:tc>
          <w:tcPr>
            <w:tcW w:w="1078" w:type="dxa"/>
            <w:tcBorders>
              <w:top w:val="single" w:sz="4" w:space="0" w:color="auto"/>
              <w:left w:val="single" w:sz="4" w:space="0" w:color="auto"/>
              <w:bottom w:val="single" w:sz="4" w:space="0" w:color="auto"/>
              <w:right w:val="single" w:sz="4" w:space="0" w:color="auto"/>
            </w:tcBorders>
            <w:noWrap/>
          </w:tcPr>
          <w:p w14:paraId="66AD46D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13.151</w:t>
            </w:r>
          </w:p>
        </w:tc>
        <w:tc>
          <w:tcPr>
            <w:tcW w:w="1051" w:type="dxa"/>
            <w:tcBorders>
              <w:top w:val="single" w:sz="4" w:space="0" w:color="auto"/>
              <w:left w:val="single" w:sz="4" w:space="0" w:color="auto"/>
              <w:bottom w:val="single" w:sz="4" w:space="0" w:color="auto"/>
              <w:right w:val="single" w:sz="4" w:space="0" w:color="auto"/>
            </w:tcBorders>
            <w:noWrap/>
          </w:tcPr>
          <w:p w14:paraId="2083666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24.068</w:t>
            </w:r>
          </w:p>
        </w:tc>
      </w:tr>
      <w:tr w:rsidR="00241D14" w:rsidRPr="004A6658" w14:paraId="6F3C7851"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3E4C9F2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1C82F63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9" w:type="dxa"/>
            <w:tcBorders>
              <w:top w:val="single" w:sz="4" w:space="0" w:color="auto"/>
              <w:left w:val="single" w:sz="4" w:space="0" w:color="auto"/>
              <w:bottom w:val="single" w:sz="4" w:space="0" w:color="auto"/>
              <w:right w:val="single" w:sz="4" w:space="0" w:color="auto"/>
            </w:tcBorders>
            <w:noWrap/>
          </w:tcPr>
          <w:p w14:paraId="672B407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8" w:type="dxa"/>
            <w:tcBorders>
              <w:top w:val="single" w:sz="4" w:space="0" w:color="auto"/>
              <w:left w:val="single" w:sz="4" w:space="0" w:color="auto"/>
              <w:bottom w:val="single" w:sz="4" w:space="0" w:color="auto"/>
              <w:right w:val="single" w:sz="4" w:space="0" w:color="auto"/>
            </w:tcBorders>
            <w:noWrap/>
          </w:tcPr>
          <w:p w14:paraId="015400F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665.592</w:t>
            </w:r>
          </w:p>
        </w:tc>
        <w:tc>
          <w:tcPr>
            <w:tcW w:w="1078" w:type="dxa"/>
            <w:tcBorders>
              <w:top w:val="single" w:sz="4" w:space="0" w:color="auto"/>
              <w:left w:val="single" w:sz="4" w:space="0" w:color="auto"/>
              <w:bottom w:val="single" w:sz="4" w:space="0" w:color="auto"/>
              <w:right w:val="single" w:sz="4" w:space="0" w:color="auto"/>
            </w:tcBorders>
            <w:noWrap/>
          </w:tcPr>
          <w:p w14:paraId="0EB5323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303.082</w:t>
            </w:r>
          </w:p>
        </w:tc>
        <w:tc>
          <w:tcPr>
            <w:tcW w:w="1050" w:type="dxa"/>
            <w:tcBorders>
              <w:top w:val="single" w:sz="4" w:space="0" w:color="auto"/>
              <w:left w:val="single" w:sz="4" w:space="0" w:color="auto"/>
              <w:bottom w:val="single" w:sz="4" w:space="0" w:color="auto"/>
              <w:right w:val="single" w:sz="4" w:space="0" w:color="auto"/>
            </w:tcBorders>
            <w:noWrap/>
          </w:tcPr>
          <w:p w14:paraId="5854037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362.510</w:t>
            </w:r>
          </w:p>
        </w:tc>
        <w:tc>
          <w:tcPr>
            <w:tcW w:w="1048" w:type="dxa"/>
            <w:tcBorders>
              <w:top w:val="single" w:sz="4" w:space="0" w:color="auto"/>
              <w:left w:val="single" w:sz="4" w:space="0" w:color="auto"/>
              <w:bottom w:val="single" w:sz="4" w:space="0" w:color="auto"/>
              <w:right w:val="single" w:sz="4" w:space="0" w:color="auto"/>
            </w:tcBorders>
            <w:noWrap/>
          </w:tcPr>
          <w:p w14:paraId="2A165E1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84.872</w:t>
            </w:r>
          </w:p>
        </w:tc>
        <w:tc>
          <w:tcPr>
            <w:tcW w:w="1078" w:type="dxa"/>
            <w:tcBorders>
              <w:top w:val="single" w:sz="4" w:space="0" w:color="auto"/>
              <w:left w:val="single" w:sz="4" w:space="0" w:color="auto"/>
              <w:bottom w:val="single" w:sz="4" w:space="0" w:color="auto"/>
              <w:right w:val="single" w:sz="4" w:space="0" w:color="auto"/>
            </w:tcBorders>
            <w:noWrap/>
          </w:tcPr>
          <w:p w14:paraId="37235BD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35.497</w:t>
            </w:r>
          </w:p>
        </w:tc>
        <w:tc>
          <w:tcPr>
            <w:tcW w:w="1051" w:type="dxa"/>
            <w:tcBorders>
              <w:top w:val="single" w:sz="4" w:space="0" w:color="auto"/>
              <w:left w:val="single" w:sz="4" w:space="0" w:color="auto"/>
              <w:bottom w:val="single" w:sz="4" w:space="0" w:color="auto"/>
              <w:right w:val="single" w:sz="4" w:space="0" w:color="auto"/>
            </w:tcBorders>
            <w:noWrap/>
          </w:tcPr>
          <w:p w14:paraId="6286FA4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49.375</w:t>
            </w:r>
          </w:p>
        </w:tc>
      </w:tr>
      <w:tr w:rsidR="00241D14" w:rsidRPr="004A6658" w14:paraId="5B7D1756"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7DE0A54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2E3247C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59F857D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8" w:type="dxa"/>
            <w:tcBorders>
              <w:top w:val="single" w:sz="4" w:space="0" w:color="auto"/>
              <w:left w:val="single" w:sz="4" w:space="0" w:color="auto"/>
              <w:bottom w:val="single" w:sz="4" w:space="0" w:color="auto"/>
              <w:right w:val="single" w:sz="4" w:space="0" w:color="auto"/>
            </w:tcBorders>
            <w:noWrap/>
          </w:tcPr>
          <w:p w14:paraId="274D9B1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118.175</w:t>
            </w:r>
          </w:p>
        </w:tc>
        <w:tc>
          <w:tcPr>
            <w:tcW w:w="1078" w:type="dxa"/>
            <w:tcBorders>
              <w:top w:val="single" w:sz="4" w:space="0" w:color="auto"/>
              <w:left w:val="single" w:sz="4" w:space="0" w:color="auto"/>
              <w:bottom w:val="single" w:sz="4" w:space="0" w:color="auto"/>
              <w:right w:val="single" w:sz="4" w:space="0" w:color="auto"/>
            </w:tcBorders>
            <w:noWrap/>
          </w:tcPr>
          <w:p w14:paraId="67434A4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51.742</w:t>
            </w:r>
          </w:p>
        </w:tc>
        <w:tc>
          <w:tcPr>
            <w:tcW w:w="1050" w:type="dxa"/>
            <w:tcBorders>
              <w:top w:val="single" w:sz="4" w:space="0" w:color="auto"/>
              <w:left w:val="single" w:sz="4" w:space="0" w:color="auto"/>
              <w:bottom w:val="single" w:sz="4" w:space="0" w:color="auto"/>
              <w:right w:val="single" w:sz="4" w:space="0" w:color="auto"/>
            </w:tcBorders>
            <w:noWrap/>
          </w:tcPr>
          <w:p w14:paraId="1B852A8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66.433</w:t>
            </w:r>
          </w:p>
        </w:tc>
        <w:tc>
          <w:tcPr>
            <w:tcW w:w="1048" w:type="dxa"/>
            <w:tcBorders>
              <w:top w:val="single" w:sz="4" w:space="0" w:color="auto"/>
              <w:left w:val="single" w:sz="4" w:space="0" w:color="auto"/>
              <w:bottom w:val="single" w:sz="4" w:space="0" w:color="auto"/>
              <w:right w:val="single" w:sz="4" w:space="0" w:color="auto"/>
            </w:tcBorders>
            <w:noWrap/>
          </w:tcPr>
          <w:p w14:paraId="5EBC973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15.229</w:t>
            </w:r>
          </w:p>
        </w:tc>
        <w:tc>
          <w:tcPr>
            <w:tcW w:w="1078" w:type="dxa"/>
            <w:tcBorders>
              <w:top w:val="single" w:sz="4" w:space="0" w:color="auto"/>
              <w:left w:val="single" w:sz="4" w:space="0" w:color="auto"/>
              <w:bottom w:val="single" w:sz="4" w:space="0" w:color="auto"/>
              <w:right w:val="single" w:sz="4" w:space="0" w:color="auto"/>
            </w:tcBorders>
            <w:noWrap/>
          </w:tcPr>
          <w:p w14:paraId="0401F89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6.005</w:t>
            </w:r>
          </w:p>
        </w:tc>
        <w:tc>
          <w:tcPr>
            <w:tcW w:w="1051" w:type="dxa"/>
            <w:tcBorders>
              <w:top w:val="single" w:sz="4" w:space="0" w:color="auto"/>
              <w:left w:val="single" w:sz="4" w:space="0" w:color="auto"/>
              <w:bottom w:val="single" w:sz="4" w:space="0" w:color="auto"/>
              <w:right w:val="single" w:sz="4" w:space="0" w:color="auto"/>
            </w:tcBorders>
            <w:noWrap/>
          </w:tcPr>
          <w:p w14:paraId="5AAA8A0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9.224</w:t>
            </w:r>
          </w:p>
        </w:tc>
      </w:tr>
      <w:tr w:rsidR="00241D14" w:rsidRPr="004A6658" w14:paraId="71384459"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68F52950"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203ED18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9" w:type="dxa"/>
            <w:tcBorders>
              <w:top w:val="single" w:sz="4" w:space="0" w:color="auto"/>
              <w:left w:val="single" w:sz="4" w:space="0" w:color="auto"/>
              <w:bottom w:val="single" w:sz="4" w:space="0" w:color="auto"/>
              <w:right w:val="single" w:sz="4" w:space="0" w:color="auto"/>
            </w:tcBorders>
            <w:noWrap/>
          </w:tcPr>
          <w:p w14:paraId="24FA193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8" w:type="dxa"/>
            <w:tcBorders>
              <w:top w:val="single" w:sz="4" w:space="0" w:color="auto"/>
              <w:left w:val="single" w:sz="4" w:space="0" w:color="auto"/>
              <w:bottom w:val="single" w:sz="4" w:space="0" w:color="auto"/>
              <w:right w:val="single" w:sz="4" w:space="0" w:color="auto"/>
            </w:tcBorders>
            <w:noWrap/>
          </w:tcPr>
          <w:p w14:paraId="29A62AA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376.563</w:t>
            </w:r>
          </w:p>
        </w:tc>
        <w:tc>
          <w:tcPr>
            <w:tcW w:w="1078" w:type="dxa"/>
            <w:tcBorders>
              <w:top w:val="single" w:sz="4" w:space="0" w:color="auto"/>
              <w:left w:val="single" w:sz="4" w:space="0" w:color="auto"/>
              <w:bottom w:val="single" w:sz="4" w:space="0" w:color="auto"/>
              <w:right w:val="single" w:sz="4" w:space="0" w:color="auto"/>
            </w:tcBorders>
            <w:noWrap/>
          </w:tcPr>
          <w:p w14:paraId="66BEE9B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173.887</w:t>
            </w:r>
          </w:p>
        </w:tc>
        <w:tc>
          <w:tcPr>
            <w:tcW w:w="1050" w:type="dxa"/>
            <w:tcBorders>
              <w:top w:val="single" w:sz="4" w:space="0" w:color="auto"/>
              <w:left w:val="single" w:sz="4" w:space="0" w:color="auto"/>
              <w:bottom w:val="single" w:sz="4" w:space="0" w:color="auto"/>
              <w:right w:val="single" w:sz="4" w:space="0" w:color="auto"/>
            </w:tcBorders>
            <w:noWrap/>
          </w:tcPr>
          <w:p w14:paraId="4518C8E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202.676</w:t>
            </w:r>
          </w:p>
        </w:tc>
        <w:tc>
          <w:tcPr>
            <w:tcW w:w="1048" w:type="dxa"/>
            <w:tcBorders>
              <w:top w:val="single" w:sz="4" w:space="0" w:color="auto"/>
              <w:left w:val="single" w:sz="4" w:space="0" w:color="auto"/>
              <w:bottom w:val="single" w:sz="4" w:space="0" w:color="auto"/>
              <w:right w:val="single" w:sz="4" w:space="0" w:color="auto"/>
            </w:tcBorders>
            <w:noWrap/>
          </w:tcPr>
          <w:p w14:paraId="62E115D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58.941</w:t>
            </w:r>
          </w:p>
        </w:tc>
        <w:tc>
          <w:tcPr>
            <w:tcW w:w="1078" w:type="dxa"/>
            <w:tcBorders>
              <w:top w:val="single" w:sz="4" w:space="0" w:color="auto"/>
              <w:left w:val="single" w:sz="4" w:space="0" w:color="auto"/>
              <w:bottom w:val="single" w:sz="4" w:space="0" w:color="auto"/>
              <w:right w:val="single" w:sz="4" w:space="0" w:color="auto"/>
            </w:tcBorders>
            <w:noWrap/>
          </w:tcPr>
          <w:p w14:paraId="700EFE7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24.361</w:t>
            </w:r>
          </w:p>
        </w:tc>
        <w:tc>
          <w:tcPr>
            <w:tcW w:w="1051" w:type="dxa"/>
            <w:tcBorders>
              <w:top w:val="single" w:sz="4" w:space="0" w:color="auto"/>
              <w:left w:val="single" w:sz="4" w:space="0" w:color="auto"/>
              <w:bottom w:val="single" w:sz="4" w:space="0" w:color="auto"/>
              <w:right w:val="single" w:sz="4" w:space="0" w:color="auto"/>
            </w:tcBorders>
            <w:noWrap/>
          </w:tcPr>
          <w:p w14:paraId="0A44172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34.580</w:t>
            </w:r>
          </w:p>
        </w:tc>
      </w:tr>
      <w:tr w:rsidR="00241D14" w:rsidRPr="004A6658" w14:paraId="57748A7C"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6A2F1B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0420864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6ECB0DA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8" w:type="dxa"/>
            <w:tcBorders>
              <w:top w:val="single" w:sz="4" w:space="0" w:color="auto"/>
              <w:left w:val="single" w:sz="4" w:space="0" w:color="auto"/>
              <w:bottom w:val="single" w:sz="4" w:space="0" w:color="auto"/>
              <w:right w:val="single" w:sz="4" w:space="0" w:color="auto"/>
            </w:tcBorders>
            <w:noWrap/>
          </w:tcPr>
          <w:p w14:paraId="7ED6C52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229.322</w:t>
            </w:r>
          </w:p>
        </w:tc>
        <w:tc>
          <w:tcPr>
            <w:tcW w:w="1078" w:type="dxa"/>
            <w:tcBorders>
              <w:top w:val="single" w:sz="4" w:space="0" w:color="auto"/>
              <w:left w:val="single" w:sz="4" w:space="0" w:color="auto"/>
              <w:bottom w:val="single" w:sz="4" w:space="0" w:color="auto"/>
              <w:right w:val="single" w:sz="4" w:space="0" w:color="auto"/>
            </w:tcBorders>
            <w:noWrap/>
          </w:tcPr>
          <w:p w14:paraId="1056907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107.061</w:t>
            </w:r>
          </w:p>
        </w:tc>
        <w:tc>
          <w:tcPr>
            <w:tcW w:w="1050" w:type="dxa"/>
            <w:tcBorders>
              <w:top w:val="single" w:sz="4" w:space="0" w:color="auto"/>
              <w:left w:val="single" w:sz="4" w:space="0" w:color="auto"/>
              <w:bottom w:val="single" w:sz="4" w:space="0" w:color="auto"/>
              <w:right w:val="single" w:sz="4" w:space="0" w:color="auto"/>
            </w:tcBorders>
            <w:noWrap/>
          </w:tcPr>
          <w:p w14:paraId="63F1AFC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122.261</w:t>
            </w:r>
          </w:p>
        </w:tc>
        <w:tc>
          <w:tcPr>
            <w:tcW w:w="1048" w:type="dxa"/>
            <w:tcBorders>
              <w:top w:val="single" w:sz="4" w:space="0" w:color="auto"/>
              <w:left w:val="single" w:sz="4" w:space="0" w:color="auto"/>
              <w:bottom w:val="single" w:sz="4" w:space="0" w:color="auto"/>
              <w:right w:val="single" w:sz="4" w:space="0" w:color="auto"/>
            </w:tcBorders>
            <w:noWrap/>
          </w:tcPr>
          <w:p w14:paraId="49F0364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30.675</w:t>
            </w:r>
          </w:p>
        </w:tc>
        <w:tc>
          <w:tcPr>
            <w:tcW w:w="1078" w:type="dxa"/>
            <w:tcBorders>
              <w:top w:val="single" w:sz="4" w:space="0" w:color="auto"/>
              <w:left w:val="single" w:sz="4" w:space="0" w:color="auto"/>
              <w:bottom w:val="single" w:sz="4" w:space="0" w:color="auto"/>
              <w:right w:val="single" w:sz="4" w:space="0" w:color="auto"/>
            </w:tcBorders>
            <w:noWrap/>
          </w:tcPr>
          <w:p w14:paraId="1F5E763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12.701</w:t>
            </w:r>
          </w:p>
        </w:tc>
        <w:tc>
          <w:tcPr>
            <w:tcW w:w="1051" w:type="dxa"/>
            <w:tcBorders>
              <w:top w:val="single" w:sz="4" w:space="0" w:color="auto"/>
              <w:left w:val="single" w:sz="4" w:space="0" w:color="auto"/>
              <w:bottom w:val="single" w:sz="4" w:space="0" w:color="auto"/>
              <w:right w:val="single" w:sz="4" w:space="0" w:color="auto"/>
            </w:tcBorders>
            <w:noWrap/>
          </w:tcPr>
          <w:p w14:paraId="05E9051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17.974</w:t>
            </w:r>
          </w:p>
        </w:tc>
      </w:tr>
      <w:tr w:rsidR="00241D14" w:rsidRPr="004A6658" w14:paraId="297FDF7D"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CF1960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4B167D3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9" w:type="dxa"/>
            <w:tcBorders>
              <w:top w:val="single" w:sz="4" w:space="0" w:color="auto"/>
              <w:left w:val="single" w:sz="4" w:space="0" w:color="auto"/>
              <w:bottom w:val="single" w:sz="4" w:space="0" w:color="auto"/>
              <w:right w:val="single" w:sz="4" w:space="0" w:color="auto"/>
            </w:tcBorders>
            <w:noWrap/>
          </w:tcPr>
          <w:p w14:paraId="38CE709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8" w:type="dxa"/>
            <w:tcBorders>
              <w:top w:val="single" w:sz="4" w:space="0" w:color="auto"/>
              <w:left w:val="single" w:sz="4" w:space="0" w:color="auto"/>
              <w:bottom w:val="single" w:sz="4" w:space="0" w:color="auto"/>
              <w:right w:val="single" w:sz="4" w:space="0" w:color="auto"/>
            </w:tcBorders>
            <w:noWrap/>
          </w:tcPr>
          <w:p w14:paraId="62C1060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128.419</w:t>
            </w:r>
          </w:p>
        </w:tc>
        <w:tc>
          <w:tcPr>
            <w:tcW w:w="1078" w:type="dxa"/>
            <w:tcBorders>
              <w:top w:val="single" w:sz="4" w:space="0" w:color="auto"/>
              <w:left w:val="single" w:sz="4" w:space="0" w:color="auto"/>
              <w:bottom w:val="single" w:sz="4" w:space="0" w:color="auto"/>
              <w:right w:val="single" w:sz="4" w:space="0" w:color="auto"/>
            </w:tcBorders>
            <w:noWrap/>
          </w:tcPr>
          <w:p w14:paraId="2210F97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53.502</w:t>
            </w:r>
          </w:p>
        </w:tc>
        <w:tc>
          <w:tcPr>
            <w:tcW w:w="1050" w:type="dxa"/>
            <w:tcBorders>
              <w:top w:val="single" w:sz="4" w:space="0" w:color="auto"/>
              <w:left w:val="single" w:sz="4" w:space="0" w:color="auto"/>
              <w:bottom w:val="single" w:sz="4" w:space="0" w:color="auto"/>
              <w:right w:val="single" w:sz="4" w:space="0" w:color="auto"/>
            </w:tcBorders>
            <w:noWrap/>
          </w:tcPr>
          <w:p w14:paraId="003FD3B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74.917</w:t>
            </w:r>
          </w:p>
        </w:tc>
        <w:tc>
          <w:tcPr>
            <w:tcW w:w="1048" w:type="dxa"/>
            <w:tcBorders>
              <w:top w:val="single" w:sz="4" w:space="0" w:color="auto"/>
              <w:left w:val="single" w:sz="4" w:space="0" w:color="auto"/>
              <w:bottom w:val="single" w:sz="4" w:space="0" w:color="auto"/>
              <w:right w:val="single" w:sz="4" w:space="0" w:color="auto"/>
            </w:tcBorders>
            <w:noWrap/>
          </w:tcPr>
          <w:p w14:paraId="2BA9691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15.416</w:t>
            </w:r>
          </w:p>
        </w:tc>
        <w:tc>
          <w:tcPr>
            <w:tcW w:w="1078" w:type="dxa"/>
            <w:tcBorders>
              <w:top w:val="single" w:sz="4" w:space="0" w:color="auto"/>
              <w:left w:val="single" w:sz="4" w:space="0" w:color="auto"/>
              <w:bottom w:val="single" w:sz="4" w:space="0" w:color="auto"/>
              <w:right w:val="single" w:sz="4" w:space="0" w:color="auto"/>
            </w:tcBorders>
            <w:noWrap/>
          </w:tcPr>
          <w:p w14:paraId="1D30B8B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5.757</w:t>
            </w:r>
          </w:p>
        </w:tc>
        <w:tc>
          <w:tcPr>
            <w:tcW w:w="1051" w:type="dxa"/>
            <w:tcBorders>
              <w:top w:val="single" w:sz="4" w:space="0" w:color="auto"/>
              <w:left w:val="single" w:sz="4" w:space="0" w:color="auto"/>
              <w:bottom w:val="single" w:sz="4" w:space="0" w:color="auto"/>
              <w:right w:val="single" w:sz="4" w:space="0" w:color="auto"/>
            </w:tcBorders>
            <w:noWrap/>
          </w:tcPr>
          <w:p w14:paraId="712B699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9.659</w:t>
            </w:r>
          </w:p>
        </w:tc>
      </w:tr>
      <w:tr w:rsidR="00241D14" w:rsidRPr="004A6658" w14:paraId="59654AE6"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9AD997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03E49ED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74AEF55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8" w:type="dxa"/>
            <w:tcBorders>
              <w:top w:val="single" w:sz="4" w:space="0" w:color="auto"/>
              <w:left w:val="single" w:sz="4" w:space="0" w:color="auto"/>
              <w:bottom w:val="single" w:sz="4" w:space="0" w:color="auto"/>
              <w:right w:val="single" w:sz="4" w:space="0" w:color="auto"/>
            </w:tcBorders>
            <w:noWrap/>
          </w:tcPr>
          <w:p w14:paraId="7708381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210.018</w:t>
            </w:r>
          </w:p>
        </w:tc>
        <w:tc>
          <w:tcPr>
            <w:tcW w:w="1078" w:type="dxa"/>
            <w:tcBorders>
              <w:top w:val="single" w:sz="4" w:space="0" w:color="auto"/>
              <w:left w:val="single" w:sz="4" w:space="0" w:color="auto"/>
              <w:bottom w:val="single" w:sz="4" w:space="0" w:color="auto"/>
              <w:right w:val="single" w:sz="4" w:space="0" w:color="auto"/>
            </w:tcBorders>
            <w:noWrap/>
          </w:tcPr>
          <w:p w14:paraId="115CD0D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89.936</w:t>
            </w:r>
          </w:p>
        </w:tc>
        <w:tc>
          <w:tcPr>
            <w:tcW w:w="1050" w:type="dxa"/>
            <w:tcBorders>
              <w:top w:val="single" w:sz="4" w:space="0" w:color="auto"/>
              <w:left w:val="single" w:sz="4" w:space="0" w:color="auto"/>
              <w:bottom w:val="single" w:sz="4" w:space="0" w:color="auto"/>
              <w:right w:val="single" w:sz="4" w:space="0" w:color="auto"/>
            </w:tcBorders>
            <w:noWrap/>
          </w:tcPr>
          <w:p w14:paraId="30C516D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120.082</w:t>
            </w:r>
          </w:p>
        </w:tc>
        <w:tc>
          <w:tcPr>
            <w:tcW w:w="1048" w:type="dxa"/>
            <w:tcBorders>
              <w:top w:val="single" w:sz="4" w:space="0" w:color="auto"/>
              <w:left w:val="single" w:sz="4" w:space="0" w:color="auto"/>
              <w:bottom w:val="single" w:sz="4" w:space="0" w:color="auto"/>
              <w:right w:val="single" w:sz="4" w:space="0" w:color="auto"/>
            </w:tcBorders>
            <w:noWrap/>
          </w:tcPr>
          <w:p w14:paraId="1409C8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28.245</w:t>
            </w:r>
          </w:p>
        </w:tc>
        <w:tc>
          <w:tcPr>
            <w:tcW w:w="1078" w:type="dxa"/>
            <w:tcBorders>
              <w:top w:val="single" w:sz="4" w:space="0" w:color="auto"/>
              <w:left w:val="single" w:sz="4" w:space="0" w:color="auto"/>
              <w:bottom w:val="single" w:sz="4" w:space="0" w:color="auto"/>
              <w:right w:val="single" w:sz="4" w:space="0" w:color="auto"/>
            </w:tcBorders>
            <w:noWrap/>
          </w:tcPr>
          <w:p w14:paraId="566AA35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10.984</w:t>
            </w:r>
          </w:p>
        </w:tc>
        <w:tc>
          <w:tcPr>
            <w:tcW w:w="1051" w:type="dxa"/>
            <w:tcBorders>
              <w:top w:val="single" w:sz="4" w:space="0" w:color="auto"/>
              <w:left w:val="single" w:sz="4" w:space="0" w:color="auto"/>
              <w:bottom w:val="single" w:sz="4" w:space="0" w:color="auto"/>
              <w:right w:val="single" w:sz="4" w:space="0" w:color="auto"/>
            </w:tcBorders>
            <w:noWrap/>
          </w:tcPr>
          <w:p w14:paraId="540831A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17.261</w:t>
            </w:r>
          </w:p>
        </w:tc>
      </w:tr>
      <w:tr w:rsidR="00241D14" w:rsidRPr="004A6658" w14:paraId="7A444F12"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DF7501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33C869D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2A90E44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8" w:type="dxa"/>
            <w:tcBorders>
              <w:top w:val="single" w:sz="4" w:space="0" w:color="auto"/>
              <w:left w:val="single" w:sz="4" w:space="0" w:color="auto"/>
              <w:bottom w:val="single" w:sz="4" w:space="0" w:color="auto"/>
              <w:right w:val="single" w:sz="4" w:space="0" w:color="auto"/>
            </w:tcBorders>
            <w:noWrap/>
          </w:tcPr>
          <w:p w14:paraId="1393223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185.619</w:t>
            </w:r>
          </w:p>
        </w:tc>
        <w:tc>
          <w:tcPr>
            <w:tcW w:w="1078" w:type="dxa"/>
            <w:tcBorders>
              <w:top w:val="single" w:sz="4" w:space="0" w:color="auto"/>
              <w:left w:val="single" w:sz="4" w:space="0" w:color="auto"/>
              <w:bottom w:val="single" w:sz="4" w:space="0" w:color="auto"/>
              <w:right w:val="single" w:sz="4" w:space="0" w:color="auto"/>
            </w:tcBorders>
            <w:noWrap/>
          </w:tcPr>
          <w:p w14:paraId="0E951D7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81.291</w:t>
            </w:r>
          </w:p>
        </w:tc>
        <w:tc>
          <w:tcPr>
            <w:tcW w:w="1050" w:type="dxa"/>
            <w:tcBorders>
              <w:top w:val="single" w:sz="4" w:space="0" w:color="auto"/>
              <w:left w:val="single" w:sz="4" w:space="0" w:color="auto"/>
              <w:bottom w:val="single" w:sz="4" w:space="0" w:color="auto"/>
              <w:right w:val="single" w:sz="4" w:space="0" w:color="auto"/>
            </w:tcBorders>
            <w:noWrap/>
          </w:tcPr>
          <w:p w14:paraId="0998CEA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104.328</w:t>
            </w:r>
          </w:p>
        </w:tc>
        <w:tc>
          <w:tcPr>
            <w:tcW w:w="1048" w:type="dxa"/>
            <w:tcBorders>
              <w:top w:val="single" w:sz="4" w:space="0" w:color="auto"/>
              <w:left w:val="single" w:sz="4" w:space="0" w:color="auto"/>
              <w:bottom w:val="single" w:sz="4" w:space="0" w:color="auto"/>
              <w:right w:val="single" w:sz="4" w:space="0" w:color="auto"/>
            </w:tcBorders>
            <w:noWrap/>
          </w:tcPr>
          <w:p w14:paraId="463D984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26.693</w:t>
            </w:r>
          </w:p>
        </w:tc>
        <w:tc>
          <w:tcPr>
            <w:tcW w:w="1078" w:type="dxa"/>
            <w:tcBorders>
              <w:top w:val="single" w:sz="4" w:space="0" w:color="auto"/>
              <w:left w:val="single" w:sz="4" w:space="0" w:color="auto"/>
              <w:bottom w:val="single" w:sz="4" w:space="0" w:color="auto"/>
              <w:right w:val="single" w:sz="4" w:space="0" w:color="auto"/>
            </w:tcBorders>
            <w:noWrap/>
          </w:tcPr>
          <w:p w14:paraId="4407453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10.943</w:t>
            </w:r>
          </w:p>
        </w:tc>
        <w:tc>
          <w:tcPr>
            <w:tcW w:w="1051" w:type="dxa"/>
            <w:tcBorders>
              <w:top w:val="single" w:sz="4" w:space="0" w:color="auto"/>
              <w:left w:val="single" w:sz="4" w:space="0" w:color="auto"/>
              <w:bottom w:val="single" w:sz="4" w:space="0" w:color="auto"/>
              <w:right w:val="single" w:sz="4" w:space="0" w:color="auto"/>
            </w:tcBorders>
            <w:noWrap/>
          </w:tcPr>
          <w:p w14:paraId="65F81B8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15.750</w:t>
            </w:r>
          </w:p>
        </w:tc>
      </w:tr>
      <w:tr w:rsidR="00241D14" w:rsidRPr="004A6658" w14:paraId="201D81F0"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val="restart"/>
            <w:tcBorders>
              <w:top w:val="single" w:sz="4" w:space="0" w:color="auto"/>
              <w:left w:val="single" w:sz="4" w:space="0" w:color="auto"/>
              <w:bottom w:val="single" w:sz="4" w:space="0" w:color="auto"/>
              <w:right w:val="single" w:sz="4" w:space="0" w:color="auto"/>
            </w:tcBorders>
          </w:tcPr>
          <w:p w14:paraId="299A679E"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2015</w:t>
            </w:r>
          </w:p>
        </w:tc>
        <w:tc>
          <w:tcPr>
            <w:tcW w:w="2090" w:type="dxa"/>
            <w:gridSpan w:val="2"/>
            <w:tcBorders>
              <w:top w:val="single" w:sz="4" w:space="0" w:color="auto"/>
              <w:left w:val="single" w:sz="4" w:space="0" w:color="auto"/>
              <w:bottom w:val="single" w:sz="4" w:space="0" w:color="auto"/>
              <w:right w:val="single" w:sz="4" w:space="0" w:color="auto"/>
            </w:tcBorders>
          </w:tcPr>
          <w:p w14:paraId="2385D87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1048" w:type="dxa"/>
            <w:tcBorders>
              <w:top w:val="single" w:sz="4" w:space="0" w:color="auto"/>
              <w:left w:val="single" w:sz="4" w:space="0" w:color="auto"/>
              <w:bottom w:val="single" w:sz="4" w:space="0" w:color="auto"/>
              <w:right w:val="single" w:sz="4" w:space="0" w:color="auto"/>
            </w:tcBorders>
            <w:noWrap/>
          </w:tcPr>
          <w:p w14:paraId="60CE0C5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6.633.545</w:t>
            </w:r>
          </w:p>
        </w:tc>
        <w:tc>
          <w:tcPr>
            <w:tcW w:w="1078" w:type="dxa"/>
            <w:tcBorders>
              <w:top w:val="single" w:sz="4" w:space="0" w:color="auto"/>
              <w:left w:val="single" w:sz="4" w:space="0" w:color="auto"/>
              <w:bottom w:val="single" w:sz="4" w:space="0" w:color="auto"/>
              <w:right w:val="single" w:sz="4" w:space="0" w:color="auto"/>
            </w:tcBorders>
            <w:noWrap/>
          </w:tcPr>
          <w:p w14:paraId="5BBB7D6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2.946.174</w:t>
            </w:r>
          </w:p>
        </w:tc>
        <w:tc>
          <w:tcPr>
            <w:tcW w:w="1050" w:type="dxa"/>
            <w:tcBorders>
              <w:top w:val="single" w:sz="4" w:space="0" w:color="auto"/>
              <w:left w:val="single" w:sz="4" w:space="0" w:color="auto"/>
              <w:bottom w:val="single" w:sz="4" w:space="0" w:color="auto"/>
              <w:right w:val="single" w:sz="4" w:space="0" w:color="auto"/>
            </w:tcBorders>
            <w:noWrap/>
          </w:tcPr>
          <w:p w14:paraId="42C5D90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3.687.371</w:t>
            </w:r>
          </w:p>
        </w:tc>
        <w:tc>
          <w:tcPr>
            <w:tcW w:w="1048" w:type="dxa"/>
            <w:tcBorders>
              <w:top w:val="single" w:sz="4" w:space="0" w:color="auto"/>
              <w:left w:val="single" w:sz="4" w:space="0" w:color="auto"/>
              <w:bottom w:val="single" w:sz="4" w:space="0" w:color="auto"/>
              <w:right w:val="single" w:sz="4" w:space="0" w:color="auto"/>
            </w:tcBorders>
            <w:noWrap/>
          </w:tcPr>
          <w:p w14:paraId="3B24369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916.363</w:t>
            </w:r>
          </w:p>
        </w:tc>
        <w:tc>
          <w:tcPr>
            <w:tcW w:w="1078" w:type="dxa"/>
            <w:tcBorders>
              <w:top w:val="single" w:sz="4" w:space="0" w:color="auto"/>
              <w:left w:val="single" w:sz="4" w:space="0" w:color="auto"/>
              <w:bottom w:val="single" w:sz="4" w:space="0" w:color="auto"/>
              <w:right w:val="single" w:sz="4" w:space="0" w:color="auto"/>
            </w:tcBorders>
            <w:noWrap/>
          </w:tcPr>
          <w:p w14:paraId="774E1BA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367.681</w:t>
            </w:r>
          </w:p>
        </w:tc>
        <w:tc>
          <w:tcPr>
            <w:tcW w:w="1051" w:type="dxa"/>
            <w:tcBorders>
              <w:top w:val="single" w:sz="4" w:space="0" w:color="auto"/>
              <w:left w:val="single" w:sz="4" w:space="0" w:color="auto"/>
              <w:bottom w:val="single" w:sz="4" w:space="0" w:color="auto"/>
              <w:right w:val="single" w:sz="4" w:space="0" w:color="auto"/>
            </w:tcBorders>
            <w:noWrap/>
          </w:tcPr>
          <w:p w14:paraId="0A880B1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548.682</w:t>
            </w:r>
          </w:p>
        </w:tc>
      </w:tr>
      <w:tr w:rsidR="00241D14" w:rsidRPr="004A6658" w14:paraId="578A3A28"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270EAA3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78A47AC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1069" w:type="dxa"/>
            <w:tcBorders>
              <w:top w:val="single" w:sz="4" w:space="0" w:color="auto"/>
              <w:left w:val="single" w:sz="4" w:space="0" w:color="auto"/>
              <w:bottom w:val="single" w:sz="4" w:space="0" w:color="auto"/>
              <w:right w:val="single" w:sz="4" w:space="0" w:color="auto"/>
            </w:tcBorders>
            <w:noWrap/>
          </w:tcPr>
          <w:p w14:paraId="590842F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1048" w:type="dxa"/>
            <w:tcBorders>
              <w:top w:val="single" w:sz="4" w:space="0" w:color="auto"/>
              <w:left w:val="single" w:sz="4" w:space="0" w:color="auto"/>
              <w:bottom w:val="single" w:sz="4" w:space="0" w:color="auto"/>
              <w:right w:val="single" w:sz="4" w:space="0" w:color="auto"/>
            </w:tcBorders>
            <w:noWrap/>
          </w:tcPr>
          <w:p w14:paraId="2CFD1F8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48.926</w:t>
            </w:r>
          </w:p>
        </w:tc>
        <w:tc>
          <w:tcPr>
            <w:tcW w:w="1078" w:type="dxa"/>
            <w:tcBorders>
              <w:top w:val="single" w:sz="4" w:space="0" w:color="auto"/>
              <w:left w:val="single" w:sz="4" w:space="0" w:color="auto"/>
              <w:bottom w:val="single" w:sz="4" w:space="0" w:color="auto"/>
              <w:right w:val="single" w:sz="4" w:space="0" w:color="auto"/>
            </w:tcBorders>
            <w:noWrap/>
          </w:tcPr>
          <w:p w14:paraId="05B00B5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20.178</w:t>
            </w:r>
          </w:p>
        </w:tc>
        <w:tc>
          <w:tcPr>
            <w:tcW w:w="1050" w:type="dxa"/>
            <w:tcBorders>
              <w:top w:val="single" w:sz="4" w:space="0" w:color="auto"/>
              <w:left w:val="single" w:sz="4" w:space="0" w:color="auto"/>
              <w:bottom w:val="single" w:sz="4" w:space="0" w:color="auto"/>
              <w:right w:val="single" w:sz="4" w:space="0" w:color="auto"/>
            </w:tcBorders>
            <w:noWrap/>
          </w:tcPr>
          <w:p w14:paraId="4DAFB50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28.748</w:t>
            </w:r>
          </w:p>
        </w:tc>
        <w:tc>
          <w:tcPr>
            <w:tcW w:w="1048" w:type="dxa"/>
            <w:tcBorders>
              <w:top w:val="single" w:sz="4" w:space="0" w:color="auto"/>
              <w:left w:val="single" w:sz="4" w:space="0" w:color="auto"/>
              <w:bottom w:val="single" w:sz="4" w:space="0" w:color="auto"/>
              <w:right w:val="single" w:sz="4" w:space="0" w:color="auto"/>
            </w:tcBorders>
            <w:noWrap/>
          </w:tcPr>
          <w:p w14:paraId="68C10F7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6.952</w:t>
            </w:r>
          </w:p>
        </w:tc>
        <w:tc>
          <w:tcPr>
            <w:tcW w:w="1078" w:type="dxa"/>
            <w:tcBorders>
              <w:top w:val="single" w:sz="4" w:space="0" w:color="auto"/>
              <w:left w:val="single" w:sz="4" w:space="0" w:color="auto"/>
              <w:bottom w:val="single" w:sz="4" w:space="0" w:color="auto"/>
              <w:right w:val="single" w:sz="4" w:space="0" w:color="auto"/>
            </w:tcBorders>
            <w:noWrap/>
          </w:tcPr>
          <w:p w14:paraId="517AD8A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2.610</w:t>
            </w:r>
          </w:p>
        </w:tc>
        <w:tc>
          <w:tcPr>
            <w:tcW w:w="1051" w:type="dxa"/>
            <w:tcBorders>
              <w:top w:val="single" w:sz="4" w:space="0" w:color="auto"/>
              <w:left w:val="single" w:sz="4" w:space="0" w:color="auto"/>
              <w:bottom w:val="single" w:sz="4" w:space="0" w:color="auto"/>
              <w:right w:val="single" w:sz="4" w:space="0" w:color="auto"/>
            </w:tcBorders>
            <w:noWrap/>
          </w:tcPr>
          <w:p w14:paraId="70D5DCF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4.342</w:t>
            </w:r>
          </w:p>
        </w:tc>
      </w:tr>
      <w:tr w:rsidR="00241D14" w:rsidRPr="004A6658" w14:paraId="1C89E484"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6CE5EF50"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4C1AC7A6"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3A6A014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1048" w:type="dxa"/>
            <w:tcBorders>
              <w:top w:val="single" w:sz="4" w:space="0" w:color="auto"/>
              <w:left w:val="single" w:sz="4" w:space="0" w:color="auto"/>
              <w:bottom w:val="single" w:sz="4" w:space="0" w:color="auto"/>
              <w:right w:val="single" w:sz="4" w:space="0" w:color="auto"/>
            </w:tcBorders>
            <w:noWrap/>
          </w:tcPr>
          <w:p w14:paraId="0FBEB4D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134.211</w:t>
            </w:r>
          </w:p>
        </w:tc>
        <w:tc>
          <w:tcPr>
            <w:tcW w:w="1078" w:type="dxa"/>
            <w:tcBorders>
              <w:top w:val="single" w:sz="4" w:space="0" w:color="auto"/>
              <w:left w:val="single" w:sz="4" w:space="0" w:color="auto"/>
              <w:bottom w:val="single" w:sz="4" w:space="0" w:color="auto"/>
              <w:right w:val="single" w:sz="4" w:space="0" w:color="auto"/>
            </w:tcBorders>
            <w:noWrap/>
          </w:tcPr>
          <w:p w14:paraId="222C659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57.511</w:t>
            </w:r>
          </w:p>
        </w:tc>
        <w:tc>
          <w:tcPr>
            <w:tcW w:w="1050" w:type="dxa"/>
            <w:tcBorders>
              <w:top w:val="single" w:sz="4" w:space="0" w:color="auto"/>
              <w:left w:val="single" w:sz="4" w:space="0" w:color="auto"/>
              <w:bottom w:val="single" w:sz="4" w:space="0" w:color="auto"/>
              <w:right w:val="single" w:sz="4" w:space="0" w:color="auto"/>
            </w:tcBorders>
            <w:noWrap/>
          </w:tcPr>
          <w:p w14:paraId="1C42F2C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76.700</w:t>
            </w:r>
          </w:p>
        </w:tc>
        <w:tc>
          <w:tcPr>
            <w:tcW w:w="1048" w:type="dxa"/>
            <w:tcBorders>
              <w:top w:val="single" w:sz="4" w:space="0" w:color="auto"/>
              <w:left w:val="single" w:sz="4" w:space="0" w:color="auto"/>
              <w:bottom w:val="single" w:sz="4" w:space="0" w:color="auto"/>
              <w:right w:val="single" w:sz="4" w:space="0" w:color="auto"/>
            </w:tcBorders>
            <w:noWrap/>
          </w:tcPr>
          <w:p w14:paraId="4F68A5B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19.315</w:t>
            </w:r>
          </w:p>
        </w:tc>
        <w:tc>
          <w:tcPr>
            <w:tcW w:w="1078" w:type="dxa"/>
            <w:tcBorders>
              <w:top w:val="single" w:sz="4" w:space="0" w:color="auto"/>
              <w:left w:val="single" w:sz="4" w:space="0" w:color="auto"/>
              <w:bottom w:val="single" w:sz="4" w:space="0" w:color="auto"/>
              <w:right w:val="single" w:sz="4" w:space="0" w:color="auto"/>
            </w:tcBorders>
            <w:noWrap/>
          </w:tcPr>
          <w:p w14:paraId="7CAA4D1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7.450</w:t>
            </w:r>
          </w:p>
        </w:tc>
        <w:tc>
          <w:tcPr>
            <w:tcW w:w="1051" w:type="dxa"/>
            <w:tcBorders>
              <w:top w:val="single" w:sz="4" w:space="0" w:color="auto"/>
              <w:left w:val="single" w:sz="4" w:space="0" w:color="auto"/>
              <w:bottom w:val="single" w:sz="4" w:space="0" w:color="auto"/>
              <w:right w:val="single" w:sz="4" w:space="0" w:color="auto"/>
            </w:tcBorders>
            <w:noWrap/>
          </w:tcPr>
          <w:p w14:paraId="2C5D90D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11.865</w:t>
            </w:r>
          </w:p>
        </w:tc>
      </w:tr>
      <w:tr w:rsidR="00241D14" w:rsidRPr="004A6658" w14:paraId="7D886C38"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71106B1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1DE8B0E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1069" w:type="dxa"/>
            <w:tcBorders>
              <w:top w:val="single" w:sz="4" w:space="0" w:color="auto"/>
              <w:left w:val="single" w:sz="4" w:space="0" w:color="auto"/>
              <w:bottom w:val="single" w:sz="4" w:space="0" w:color="auto"/>
              <w:right w:val="single" w:sz="4" w:space="0" w:color="auto"/>
            </w:tcBorders>
            <w:noWrap/>
          </w:tcPr>
          <w:p w14:paraId="02D7C1F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1048" w:type="dxa"/>
            <w:tcBorders>
              <w:top w:val="single" w:sz="4" w:space="0" w:color="auto"/>
              <w:left w:val="single" w:sz="4" w:space="0" w:color="auto"/>
              <w:bottom w:val="single" w:sz="4" w:space="0" w:color="auto"/>
              <w:right w:val="single" w:sz="4" w:space="0" w:color="auto"/>
            </w:tcBorders>
            <w:noWrap/>
          </w:tcPr>
          <w:p w14:paraId="2A39337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72.125</w:t>
            </w:r>
          </w:p>
        </w:tc>
        <w:tc>
          <w:tcPr>
            <w:tcW w:w="1078" w:type="dxa"/>
            <w:tcBorders>
              <w:top w:val="single" w:sz="4" w:space="0" w:color="auto"/>
              <w:left w:val="single" w:sz="4" w:space="0" w:color="auto"/>
              <w:bottom w:val="single" w:sz="4" w:space="0" w:color="auto"/>
              <w:right w:val="single" w:sz="4" w:space="0" w:color="auto"/>
            </w:tcBorders>
            <w:noWrap/>
          </w:tcPr>
          <w:p w14:paraId="6F77428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30.902</w:t>
            </w:r>
          </w:p>
        </w:tc>
        <w:tc>
          <w:tcPr>
            <w:tcW w:w="1050" w:type="dxa"/>
            <w:tcBorders>
              <w:top w:val="single" w:sz="4" w:space="0" w:color="auto"/>
              <w:left w:val="single" w:sz="4" w:space="0" w:color="auto"/>
              <w:bottom w:val="single" w:sz="4" w:space="0" w:color="auto"/>
              <w:right w:val="single" w:sz="4" w:space="0" w:color="auto"/>
            </w:tcBorders>
            <w:noWrap/>
          </w:tcPr>
          <w:p w14:paraId="4D411D8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41.223</w:t>
            </w:r>
          </w:p>
        </w:tc>
        <w:tc>
          <w:tcPr>
            <w:tcW w:w="1048" w:type="dxa"/>
            <w:tcBorders>
              <w:top w:val="single" w:sz="4" w:space="0" w:color="auto"/>
              <w:left w:val="single" w:sz="4" w:space="0" w:color="auto"/>
              <w:bottom w:val="single" w:sz="4" w:space="0" w:color="auto"/>
              <w:right w:val="single" w:sz="4" w:space="0" w:color="auto"/>
            </w:tcBorders>
            <w:noWrap/>
          </w:tcPr>
          <w:p w14:paraId="561672B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8.162</w:t>
            </w:r>
          </w:p>
        </w:tc>
        <w:tc>
          <w:tcPr>
            <w:tcW w:w="1078" w:type="dxa"/>
            <w:tcBorders>
              <w:top w:val="single" w:sz="4" w:space="0" w:color="auto"/>
              <w:left w:val="single" w:sz="4" w:space="0" w:color="auto"/>
              <w:bottom w:val="single" w:sz="4" w:space="0" w:color="auto"/>
              <w:right w:val="single" w:sz="4" w:space="0" w:color="auto"/>
            </w:tcBorders>
            <w:noWrap/>
          </w:tcPr>
          <w:p w14:paraId="363C034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3.003</w:t>
            </w:r>
          </w:p>
        </w:tc>
        <w:tc>
          <w:tcPr>
            <w:tcW w:w="1051" w:type="dxa"/>
            <w:tcBorders>
              <w:top w:val="single" w:sz="4" w:space="0" w:color="auto"/>
              <w:left w:val="single" w:sz="4" w:space="0" w:color="auto"/>
              <w:bottom w:val="single" w:sz="4" w:space="0" w:color="auto"/>
              <w:right w:val="single" w:sz="4" w:space="0" w:color="auto"/>
            </w:tcBorders>
            <w:noWrap/>
          </w:tcPr>
          <w:p w14:paraId="37561C4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5.159</w:t>
            </w:r>
          </w:p>
        </w:tc>
      </w:tr>
      <w:tr w:rsidR="00241D14" w:rsidRPr="004A6658" w14:paraId="2FE3E41C"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75AC8DA9"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77C38D3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240C9A4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1048" w:type="dxa"/>
            <w:tcBorders>
              <w:top w:val="single" w:sz="4" w:space="0" w:color="auto"/>
              <w:left w:val="single" w:sz="4" w:space="0" w:color="auto"/>
              <w:bottom w:val="single" w:sz="4" w:space="0" w:color="auto"/>
              <w:right w:val="single" w:sz="4" w:space="0" w:color="auto"/>
            </w:tcBorders>
            <w:noWrap/>
          </w:tcPr>
          <w:p w14:paraId="1288151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326.536</w:t>
            </w:r>
          </w:p>
        </w:tc>
        <w:tc>
          <w:tcPr>
            <w:tcW w:w="1078" w:type="dxa"/>
            <w:tcBorders>
              <w:top w:val="single" w:sz="4" w:space="0" w:color="auto"/>
              <w:left w:val="single" w:sz="4" w:space="0" w:color="auto"/>
              <w:bottom w:val="single" w:sz="4" w:space="0" w:color="auto"/>
              <w:right w:val="single" w:sz="4" w:space="0" w:color="auto"/>
            </w:tcBorders>
            <w:noWrap/>
          </w:tcPr>
          <w:p w14:paraId="099D4DF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128.769</w:t>
            </w:r>
          </w:p>
        </w:tc>
        <w:tc>
          <w:tcPr>
            <w:tcW w:w="1050" w:type="dxa"/>
            <w:tcBorders>
              <w:top w:val="single" w:sz="4" w:space="0" w:color="auto"/>
              <w:left w:val="single" w:sz="4" w:space="0" w:color="auto"/>
              <w:bottom w:val="single" w:sz="4" w:space="0" w:color="auto"/>
              <w:right w:val="single" w:sz="4" w:space="0" w:color="auto"/>
            </w:tcBorders>
            <w:noWrap/>
          </w:tcPr>
          <w:p w14:paraId="72C51BA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197.767</w:t>
            </w:r>
          </w:p>
        </w:tc>
        <w:tc>
          <w:tcPr>
            <w:tcW w:w="1048" w:type="dxa"/>
            <w:tcBorders>
              <w:top w:val="single" w:sz="4" w:space="0" w:color="auto"/>
              <w:left w:val="single" w:sz="4" w:space="0" w:color="auto"/>
              <w:bottom w:val="single" w:sz="4" w:space="0" w:color="auto"/>
              <w:right w:val="single" w:sz="4" w:space="0" w:color="auto"/>
            </w:tcBorders>
            <w:noWrap/>
          </w:tcPr>
          <w:p w14:paraId="0EC2B97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37.749</w:t>
            </w:r>
          </w:p>
        </w:tc>
        <w:tc>
          <w:tcPr>
            <w:tcW w:w="1078" w:type="dxa"/>
            <w:tcBorders>
              <w:top w:val="single" w:sz="4" w:space="0" w:color="auto"/>
              <w:left w:val="single" w:sz="4" w:space="0" w:color="auto"/>
              <w:bottom w:val="single" w:sz="4" w:space="0" w:color="auto"/>
              <w:right w:val="single" w:sz="4" w:space="0" w:color="auto"/>
            </w:tcBorders>
            <w:noWrap/>
          </w:tcPr>
          <w:p w14:paraId="5F522EB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13.089</w:t>
            </w:r>
          </w:p>
        </w:tc>
        <w:tc>
          <w:tcPr>
            <w:tcW w:w="1051" w:type="dxa"/>
            <w:tcBorders>
              <w:top w:val="single" w:sz="4" w:space="0" w:color="auto"/>
              <w:left w:val="single" w:sz="4" w:space="0" w:color="auto"/>
              <w:bottom w:val="single" w:sz="4" w:space="0" w:color="auto"/>
              <w:right w:val="single" w:sz="4" w:space="0" w:color="auto"/>
            </w:tcBorders>
            <w:noWrap/>
          </w:tcPr>
          <w:p w14:paraId="6ED6576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24.660</w:t>
            </w:r>
          </w:p>
        </w:tc>
      </w:tr>
      <w:tr w:rsidR="00241D14" w:rsidRPr="004A6658" w14:paraId="784348E2"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54B2C9FB"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69FB8AC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1069" w:type="dxa"/>
            <w:tcBorders>
              <w:top w:val="single" w:sz="4" w:space="0" w:color="auto"/>
              <w:left w:val="single" w:sz="4" w:space="0" w:color="auto"/>
              <w:bottom w:val="single" w:sz="4" w:space="0" w:color="auto"/>
              <w:right w:val="single" w:sz="4" w:space="0" w:color="auto"/>
            </w:tcBorders>
            <w:noWrap/>
          </w:tcPr>
          <w:p w14:paraId="72080A5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1048" w:type="dxa"/>
            <w:tcBorders>
              <w:top w:val="single" w:sz="4" w:space="0" w:color="auto"/>
              <w:left w:val="single" w:sz="4" w:space="0" w:color="auto"/>
              <w:bottom w:val="single" w:sz="4" w:space="0" w:color="auto"/>
              <w:right w:val="single" w:sz="4" w:space="0" w:color="auto"/>
            </w:tcBorders>
            <w:noWrap/>
          </w:tcPr>
          <w:p w14:paraId="3982D80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677.478</w:t>
            </w:r>
          </w:p>
        </w:tc>
        <w:tc>
          <w:tcPr>
            <w:tcW w:w="1078" w:type="dxa"/>
            <w:tcBorders>
              <w:top w:val="single" w:sz="4" w:space="0" w:color="auto"/>
              <w:left w:val="single" w:sz="4" w:space="0" w:color="auto"/>
              <w:bottom w:val="single" w:sz="4" w:space="0" w:color="auto"/>
              <w:right w:val="single" w:sz="4" w:space="0" w:color="auto"/>
            </w:tcBorders>
            <w:noWrap/>
          </w:tcPr>
          <w:p w14:paraId="6BA70FC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308.740</w:t>
            </w:r>
          </w:p>
        </w:tc>
        <w:tc>
          <w:tcPr>
            <w:tcW w:w="1050" w:type="dxa"/>
            <w:tcBorders>
              <w:top w:val="single" w:sz="4" w:space="0" w:color="auto"/>
              <w:left w:val="single" w:sz="4" w:space="0" w:color="auto"/>
              <w:bottom w:val="single" w:sz="4" w:space="0" w:color="auto"/>
              <w:right w:val="single" w:sz="4" w:space="0" w:color="auto"/>
            </w:tcBorders>
            <w:noWrap/>
          </w:tcPr>
          <w:p w14:paraId="0316750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368.738</w:t>
            </w:r>
          </w:p>
        </w:tc>
        <w:tc>
          <w:tcPr>
            <w:tcW w:w="1048" w:type="dxa"/>
            <w:tcBorders>
              <w:top w:val="single" w:sz="4" w:space="0" w:color="auto"/>
              <w:left w:val="single" w:sz="4" w:space="0" w:color="auto"/>
              <w:bottom w:val="single" w:sz="4" w:space="0" w:color="auto"/>
              <w:right w:val="single" w:sz="4" w:space="0" w:color="auto"/>
            </w:tcBorders>
            <w:noWrap/>
          </w:tcPr>
          <w:p w14:paraId="0F947F1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91.600</w:t>
            </w:r>
          </w:p>
        </w:tc>
        <w:tc>
          <w:tcPr>
            <w:tcW w:w="1078" w:type="dxa"/>
            <w:tcBorders>
              <w:top w:val="single" w:sz="4" w:space="0" w:color="auto"/>
              <w:left w:val="single" w:sz="4" w:space="0" w:color="auto"/>
              <w:bottom w:val="single" w:sz="4" w:space="0" w:color="auto"/>
              <w:right w:val="single" w:sz="4" w:space="0" w:color="auto"/>
            </w:tcBorders>
            <w:noWrap/>
          </w:tcPr>
          <w:p w14:paraId="4EDB436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37.888</w:t>
            </w:r>
          </w:p>
        </w:tc>
        <w:tc>
          <w:tcPr>
            <w:tcW w:w="1051" w:type="dxa"/>
            <w:tcBorders>
              <w:top w:val="single" w:sz="4" w:space="0" w:color="auto"/>
              <w:left w:val="single" w:sz="4" w:space="0" w:color="auto"/>
              <w:bottom w:val="single" w:sz="4" w:space="0" w:color="auto"/>
              <w:right w:val="single" w:sz="4" w:space="0" w:color="auto"/>
            </w:tcBorders>
            <w:noWrap/>
          </w:tcPr>
          <w:p w14:paraId="4CB5DF4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53.712</w:t>
            </w:r>
          </w:p>
        </w:tc>
      </w:tr>
      <w:tr w:rsidR="00241D14" w:rsidRPr="004A6658" w14:paraId="7D823536"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84FF8B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3F06679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73BFF7A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1048" w:type="dxa"/>
            <w:tcBorders>
              <w:top w:val="single" w:sz="4" w:space="0" w:color="auto"/>
              <w:left w:val="single" w:sz="4" w:space="0" w:color="auto"/>
              <w:bottom w:val="single" w:sz="4" w:space="0" w:color="auto"/>
              <w:right w:val="single" w:sz="4" w:space="0" w:color="auto"/>
            </w:tcBorders>
            <w:noWrap/>
          </w:tcPr>
          <w:p w14:paraId="268C6A3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119.805</w:t>
            </w:r>
          </w:p>
        </w:tc>
        <w:tc>
          <w:tcPr>
            <w:tcW w:w="1078" w:type="dxa"/>
            <w:tcBorders>
              <w:top w:val="single" w:sz="4" w:space="0" w:color="auto"/>
              <w:left w:val="single" w:sz="4" w:space="0" w:color="auto"/>
              <w:bottom w:val="single" w:sz="4" w:space="0" w:color="auto"/>
              <w:right w:val="single" w:sz="4" w:space="0" w:color="auto"/>
            </w:tcBorders>
            <w:noWrap/>
          </w:tcPr>
          <w:p w14:paraId="73D3311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52.138</w:t>
            </w:r>
          </w:p>
        </w:tc>
        <w:tc>
          <w:tcPr>
            <w:tcW w:w="1050" w:type="dxa"/>
            <w:tcBorders>
              <w:top w:val="single" w:sz="4" w:space="0" w:color="auto"/>
              <w:left w:val="single" w:sz="4" w:space="0" w:color="auto"/>
              <w:bottom w:val="single" w:sz="4" w:space="0" w:color="auto"/>
              <w:right w:val="single" w:sz="4" w:space="0" w:color="auto"/>
            </w:tcBorders>
            <w:noWrap/>
          </w:tcPr>
          <w:p w14:paraId="080E53C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67.667</w:t>
            </w:r>
          </w:p>
        </w:tc>
        <w:tc>
          <w:tcPr>
            <w:tcW w:w="1048" w:type="dxa"/>
            <w:tcBorders>
              <w:top w:val="single" w:sz="4" w:space="0" w:color="auto"/>
              <w:left w:val="single" w:sz="4" w:space="0" w:color="auto"/>
              <w:bottom w:val="single" w:sz="4" w:space="0" w:color="auto"/>
              <w:right w:val="single" w:sz="4" w:space="0" w:color="auto"/>
            </w:tcBorders>
            <w:noWrap/>
          </w:tcPr>
          <w:p w14:paraId="28B0199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14.957</w:t>
            </w:r>
          </w:p>
        </w:tc>
        <w:tc>
          <w:tcPr>
            <w:tcW w:w="1078" w:type="dxa"/>
            <w:tcBorders>
              <w:top w:val="single" w:sz="4" w:space="0" w:color="auto"/>
              <w:left w:val="single" w:sz="4" w:space="0" w:color="auto"/>
              <w:bottom w:val="single" w:sz="4" w:space="0" w:color="auto"/>
              <w:right w:val="single" w:sz="4" w:space="0" w:color="auto"/>
            </w:tcBorders>
            <w:noWrap/>
          </w:tcPr>
          <w:p w14:paraId="06D3513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5.612</w:t>
            </w:r>
          </w:p>
        </w:tc>
        <w:tc>
          <w:tcPr>
            <w:tcW w:w="1051" w:type="dxa"/>
            <w:tcBorders>
              <w:top w:val="single" w:sz="4" w:space="0" w:color="auto"/>
              <w:left w:val="single" w:sz="4" w:space="0" w:color="auto"/>
              <w:bottom w:val="single" w:sz="4" w:space="0" w:color="auto"/>
              <w:right w:val="single" w:sz="4" w:space="0" w:color="auto"/>
            </w:tcBorders>
            <w:noWrap/>
          </w:tcPr>
          <w:p w14:paraId="73E0434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9.345</w:t>
            </w:r>
          </w:p>
        </w:tc>
      </w:tr>
      <w:tr w:rsidR="00241D14" w:rsidRPr="004A6658" w14:paraId="1BD15600"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074055D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4A29473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1069" w:type="dxa"/>
            <w:tcBorders>
              <w:top w:val="single" w:sz="4" w:space="0" w:color="auto"/>
              <w:left w:val="single" w:sz="4" w:space="0" w:color="auto"/>
              <w:bottom w:val="single" w:sz="4" w:space="0" w:color="auto"/>
              <w:right w:val="single" w:sz="4" w:space="0" w:color="auto"/>
            </w:tcBorders>
            <w:noWrap/>
          </w:tcPr>
          <w:p w14:paraId="2C9DA80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1048" w:type="dxa"/>
            <w:tcBorders>
              <w:top w:val="single" w:sz="4" w:space="0" w:color="auto"/>
              <w:left w:val="single" w:sz="4" w:space="0" w:color="auto"/>
              <w:bottom w:val="single" w:sz="4" w:space="0" w:color="auto"/>
              <w:right w:val="single" w:sz="4" w:space="0" w:color="auto"/>
            </w:tcBorders>
            <w:noWrap/>
          </w:tcPr>
          <w:p w14:paraId="3742E97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389.966</w:t>
            </w:r>
          </w:p>
        </w:tc>
        <w:tc>
          <w:tcPr>
            <w:tcW w:w="1078" w:type="dxa"/>
            <w:tcBorders>
              <w:top w:val="single" w:sz="4" w:space="0" w:color="auto"/>
              <w:left w:val="single" w:sz="4" w:space="0" w:color="auto"/>
              <w:bottom w:val="single" w:sz="4" w:space="0" w:color="auto"/>
              <w:right w:val="single" w:sz="4" w:space="0" w:color="auto"/>
            </w:tcBorders>
            <w:noWrap/>
          </w:tcPr>
          <w:p w14:paraId="1D03F99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181.751</w:t>
            </w:r>
          </w:p>
        </w:tc>
        <w:tc>
          <w:tcPr>
            <w:tcW w:w="1050" w:type="dxa"/>
            <w:tcBorders>
              <w:top w:val="single" w:sz="4" w:space="0" w:color="auto"/>
              <w:left w:val="single" w:sz="4" w:space="0" w:color="auto"/>
              <w:bottom w:val="single" w:sz="4" w:space="0" w:color="auto"/>
              <w:right w:val="single" w:sz="4" w:space="0" w:color="auto"/>
            </w:tcBorders>
            <w:noWrap/>
          </w:tcPr>
          <w:p w14:paraId="3C8ACA8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208.215</w:t>
            </w:r>
          </w:p>
        </w:tc>
        <w:tc>
          <w:tcPr>
            <w:tcW w:w="1048" w:type="dxa"/>
            <w:tcBorders>
              <w:top w:val="single" w:sz="4" w:space="0" w:color="auto"/>
              <w:left w:val="single" w:sz="4" w:space="0" w:color="auto"/>
              <w:bottom w:val="single" w:sz="4" w:space="0" w:color="auto"/>
              <w:right w:val="single" w:sz="4" w:space="0" w:color="auto"/>
            </w:tcBorders>
            <w:noWrap/>
          </w:tcPr>
          <w:p w14:paraId="3388917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59.397</w:t>
            </w:r>
          </w:p>
        </w:tc>
        <w:tc>
          <w:tcPr>
            <w:tcW w:w="1078" w:type="dxa"/>
            <w:tcBorders>
              <w:top w:val="single" w:sz="4" w:space="0" w:color="auto"/>
              <w:left w:val="single" w:sz="4" w:space="0" w:color="auto"/>
              <w:bottom w:val="single" w:sz="4" w:space="0" w:color="auto"/>
              <w:right w:val="single" w:sz="4" w:space="0" w:color="auto"/>
            </w:tcBorders>
            <w:noWrap/>
          </w:tcPr>
          <w:p w14:paraId="1941FFD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25.052</w:t>
            </w:r>
          </w:p>
        </w:tc>
        <w:tc>
          <w:tcPr>
            <w:tcW w:w="1051" w:type="dxa"/>
            <w:tcBorders>
              <w:top w:val="single" w:sz="4" w:space="0" w:color="auto"/>
              <w:left w:val="single" w:sz="4" w:space="0" w:color="auto"/>
              <w:bottom w:val="single" w:sz="4" w:space="0" w:color="auto"/>
              <w:right w:val="single" w:sz="4" w:space="0" w:color="auto"/>
            </w:tcBorders>
            <w:noWrap/>
          </w:tcPr>
          <w:p w14:paraId="1401958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34.345</w:t>
            </w:r>
          </w:p>
        </w:tc>
      </w:tr>
      <w:tr w:rsidR="00241D14" w:rsidRPr="004A6658" w14:paraId="532A5C62"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48DCF33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5F6AC40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1DEEBB2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1048" w:type="dxa"/>
            <w:tcBorders>
              <w:top w:val="single" w:sz="4" w:space="0" w:color="auto"/>
              <w:left w:val="single" w:sz="4" w:space="0" w:color="auto"/>
              <w:bottom w:val="single" w:sz="4" w:space="0" w:color="auto"/>
              <w:right w:val="single" w:sz="4" w:space="0" w:color="auto"/>
            </w:tcBorders>
            <w:noWrap/>
          </w:tcPr>
          <w:p w14:paraId="6A8E77A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235.332</w:t>
            </w:r>
          </w:p>
        </w:tc>
        <w:tc>
          <w:tcPr>
            <w:tcW w:w="1078" w:type="dxa"/>
            <w:tcBorders>
              <w:top w:val="single" w:sz="4" w:space="0" w:color="auto"/>
              <w:left w:val="single" w:sz="4" w:space="0" w:color="auto"/>
              <w:bottom w:val="single" w:sz="4" w:space="0" w:color="auto"/>
              <w:right w:val="single" w:sz="4" w:space="0" w:color="auto"/>
            </w:tcBorders>
            <w:noWrap/>
          </w:tcPr>
          <w:p w14:paraId="7690E2C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110.279</w:t>
            </w:r>
          </w:p>
        </w:tc>
        <w:tc>
          <w:tcPr>
            <w:tcW w:w="1050" w:type="dxa"/>
            <w:tcBorders>
              <w:top w:val="single" w:sz="4" w:space="0" w:color="auto"/>
              <w:left w:val="single" w:sz="4" w:space="0" w:color="auto"/>
              <w:bottom w:val="single" w:sz="4" w:space="0" w:color="auto"/>
              <w:right w:val="single" w:sz="4" w:space="0" w:color="auto"/>
            </w:tcBorders>
            <w:noWrap/>
          </w:tcPr>
          <w:p w14:paraId="2F591DC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125.053</w:t>
            </w:r>
          </w:p>
        </w:tc>
        <w:tc>
          <w:tcPr>
            <w:tcW w:w="1048" w:type="dxa"/>
            <w:tcBorders>
              <w:top w:val="single" w:sz="4" w:space="0" w:color="auto"/>
              <w:left w:val="single" w:sz="4" w:space="0" w:color="auto"/>
              <w:bottom w:val="single" w:sz="4" w:space="0" w:color="auto"/>
              <w:right w:val="single" w:sz="4" w:space="0" w:color="auto"/>
            </w:tcBorders>
            <w:noWrap/>
          </w:tcPr>
          <w:p w14:paraId="08D900C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32.326</w:t>
            </w:r>
          </w:p>
        </w:tc>
        <w:tc>
          <w:tcPr>
            <w:tcW w:w="1078" w:type="dxa"/>
            <w:tcBorders>
              <w:top w:val="single" w:sz="4" w:space="0" w:color="auto"/>
              <w:left w:val="single" w:sz="4" w:space="0" w:color="auto"/>
              <w:bottom w:val="single" w:sz="4" w:space="0" w:color="auto"/>
              <w:right w:val="single" w:sz="4" w:space="0" w:color="auto"/>
            </w:tcBorders>
            <w:noWrap/>
          </w:tcPr>
          <w:p w14:paraId="08000B8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13.428</w:t>
            </w:r>
          </w:p>
        </w:tc>
        <w:tc>
          <w:tcPr>
            <w:tcW w:w="1051" w:type="dxa"/>
            <w:tcBorders>
              <w:top w:val="single" w:sz="4" w:space="0" w:color="auto"/>
              <w:left w:val="single" w:sz="4" w:space="0" w:color="auto"/>
              <w:bottom w:val="single" w:sz="4" w:space="0" w:color="auto"/>
              <w:right w:val="single" w:sz="4" w:space="0" w:color="auto"/>
            </w:tcBorders>
            <w:noWrap/>
          </w:tcPr>
          <w:p w14:paraId="04C6A16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18.898</w:t>
            </w:r>
          </w:p>
        </w:tc>
      </w:tr>
      <w:tr w:rsidR="00241D14" w:rsidRPr="004A6658" w14:paraId="1A24FC3B"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B26FA6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val="restart"/>
            <w:tcBorders>
              <w:top w:val="single" w:sz="4" w:space="0" w:color="auto"/>
              <w:left w:val="single" w:sz="4" w:space="0" w:color="auto"/>
              <w:bottom w:val="single" w:sz="4" w:space="0" w:color="auto"/>
              <w:right w:val="single" w:sz="4" w:space="0" w:color="auto"/>
            </w:tcBorders>
          </w:tcPr>
          <w:p w14:paraId="4160793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1069" w:type="dxa"/>
            <w:tcBorders>
              <w:top w:val="single" w:sz="4" w:space="0" w:color="auto"/>
              <w:left w:val="single" w:sz="4" w:space="0" w:color="auto"/>
              <w:bottom w:val="single" w:sz="4" w:space="0" w:color="auto"/>
              <w:right w:val="single" w:sz="4" w:space="0" w:color="auto"/>
            </w:tcBorders>
            <w:noWrap/>
          </w:tcPr>
          <w:p w14:paraId="2D15FC6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1048" w:type="dxa"/>
            <w:tcBorders>
              <w:top w:val="single" w:sz="4" w:space="0" w:color="auto"/>
              <w:left w:val="single" w:sz="4" w:space="0" w:color="auto"/>
              <w:bottom w:val="single" w:sz="4" w:space="0" w:color="auto"/>
              <w:right w:val="single" w:sz="4" w:space="0" w:color="auto"/>
            </w:tcBorders>
            <w:noWrap/>
          </w:tcPr>
          <w:p w14:paraId="3F7FFC3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130.245</w:t>
            </w:r>
          </w:p>
        </w:tc>
        <w:tc>
          <w:tcPr>
            <w:tcW w:w="1078" w:type="dxa"/>
            <w:tcBorders>
              <w:top w:val="single" w:sz="4" w:space="0" w:color="auto"/>
              <w:left w:val="single" w:sz="4" w:space="0" w:color="auto"/>
              <w:bottom w:val="single" w:sz="4" w:space="0" w:color="auto"/>
              <w:right w:val="single" w:sz="4" w:space="0" w:color="auto"/>
            </w:tcBorders>
            <w:noWrap/>
          </w:tcPr>
          <w:p w14:paraId="2BFAAD4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54.979</w:t>
            </w:r>
          </w:p>
        </w:tc>
        <w:tc>
          <w:tcPr>
            <w:tcW w:w="1050" w:type="dxa"/>
            <w:tcBorders>
              <w:top w:val="single" w:sz="4" w:space="0" w:color="auto"/>
              <w:left w:val="single" w:sz="4" w:space="0" w:color="auto"/>
              <w:bottom w:val="single" w:sz="4" w:space="0" w:color="auto"/>
              <w:right w:val="single" w:sz="4" w:space="0" w:color="auto"/>
            </w:tcBorders>
            <w:noWrap/>
          </w:tcPr>
          <w:p w14:paraId="4AD76A7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75.266</w:t>
            </w:r>
          </w:p>
        </w:tc>
        <w:tc>
          <w:tcPr>
            <w:tcW w:w="1048" w:type="dxa"/>
            <w:tcBorders>
              <w:top w:val="single" w:sz="4" w:space="0" w:color="auto"/>
              <w:left w:val="single" w:sz="4" w:space="0" w:color="auto"/>
              <w:bottom w:val="single" w:sz="4" w:space="0" w:color="auto"/>
              <w:right w:val="single" w:sz="4" w:space="0" w:color="auto"/>
            </w:tcBorders>
            <w:noWrap/>
          </w:tcPr>
          <w:p w14:paraId="451B5A7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16.801</w:t>
            </w:r>
          </w:p>
        </w:tc>
        <w:tc>
          <w:tcPr>
            <w:tcW w:w="1078" w:type="dxa"/>
            <w:tcBorders>
              <w:top w:val="single" w:sz="4" w:space="0" w:color="auto"/>
              <w:left w:val="single" w:sz="4" w:space="0" w:color="auto"/>
              <w:bottom w:val="single" w:sz="4" w:space="0" w:color="auto"/>
              <w:right w:val="single" w:sz="4" w:space="0" w:color="auto"/>
            </w:tcBorders>
            <w:noWrap/>
          </w:tcPr>
          <w:p w14:paraId="456AC39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6.220</w:t>
            </w:r>
          </w:p>
        </w:tc>
        <w:tc>
          <w:tcPr>
            <w:tcW w:w="1051" w:type="dxa"/>
            <w:tcBorders>
              <w:top w:val="single" w:sz="4" w:space="0" w:color="auto"/>
              <w:left w:val="single" w:sz="4" w:space="0" w:color="auto"/>
              <w:bottom w:val="single" w:sz="4" w:space="0" w:color="auto"/>
              <w:right w:val="single" w:sz="4" w:space="0" w:color="auto"/>
            </w:tcBorders>
            <w:noWrap/>
          </w:tcPr>
          <w:p w14:paraId="2BDEB72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10.581</w:t>
            </w:r>
          </w:p>
        </w:tc>
      </w:tr>
      <w:tr w:rsidR="00241D14" w:rsidRPr="004A6658" w14:paraId="32204360" w14:textId="77777777" w:rsidTr="00E506D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7ED2B9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00AE16A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31A6B8A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1048" w:type="dxa"/>
            <w:tcBorders>
              <w:top w:val="single" w:sz="4" w:space="0" w:color="auto"/>
              <w:left w:val="single" w:sz="4" w:space="0" w:color="auto"/>
              <w:bottom w:val="single" w:sz="4" w:space="0" w:color="auto"/>
              <w:right w:val="single" w:sz="4" w:space="0" w:color="auto"/>
            </w:tcBorders>
            <w:noWrap/>
          </w:tcPr>
          <w:p w14:paraId="64062E1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209.158</w:t>
            </w:r>
          </w:p>
        </w:tc>
        <w:tc>
          <w:tcPr>
            <w:tcW w:w="1078" w:type="dxa"/>
            <w:tcBorders>
              <w:top w:val="single" w:sz="4" w:space="0" w:color="auto"/>
              <w:left w:val="single" w:sz="4" w:space="0" w:color="auto"/>
              <w:bottom w:val="single" w:sz="4" w:space="0" w:color="auto"/>
              <w:right w:val="single" w:sz="4" w:space="0" w:color="auto"/>
            </w:tcBorders>
            <w:noWrap/>
          </w:tcPr>
          <w:p w14:paraId="5C23FF4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89.400</w:t>
            </w:r>
          </w:p>
        </w:tc>
        <w:tc>
          <w:tcPr>
            <w:tcW w:w="1050" w:type="dxa"/>
            <w:tcBorders>
              <w:top w:val="single" w:sz="4" w:space="0" w:color="auto"/>
              <w:left w:val="single" w:sz="4" w:space="0" w:color="auto"/>
              <w:bottom w:val="single" w:sz="4" w:space="0" w:color="auto"/>
              <w:right w:val="single" w:sz="4" w:space="0" w:color="auto"/>
            </w:tcBorders>
            <w:noWrap/>
          </w:tcPr>
          <w:p w14:paraId="6C04A51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119.758</w:t>
            </w:r>
          </w:p>
        </w:tc>
        <w:tc>
          <w:tcPr>
            <w:tcW w:w="1048" w:type="dxa"/>
            <w:tcBorders>
              <w:top w:val="single" w:sz="4" w:space="0" w:color="auto"/>
              <w:left w:val="single" w:sz="4" w:space="0" w:color="auto"/>
              <w:bottom w:val="single" w:sz="4" w:space="0" w:color="auto"/>
              <w:right w:val="single" w:sz="4" w:space="0" w:color="auto"/>
            </w:tcBorders>
            <w:noWrap/>
          </w:tcPr>
          <w:p w14:paraId="093DADC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31.111</w:t>
            </w:r>
          </w:p>
        </w:tc>
        <w:tc>
          <w:tcPr>
            <w:tcW w:w="1078" w:type="dxa"/>
            <w:tcBorders>
              <w:top w:val="single" w:sz="4" w:space="0" w:color="auto"/>
              <w:left w:val="single" w:sz="4" w:space="0" w:color="auto"/>
              <w:bottom w:val="single" w:sz="4" w:space="0" w:color="auto"/>
              <w:right w:val="single" w:sz="4" w:space="0" w:color="auto"/>
            </w:tcBorders>
            <w:noWrap/>
          </w:tcPr>
          <w:p w14:paraId="1E40B07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11.999</w:t>
            </w:r>
          </w:p>
        </w:tc>
        <w:tc>
          <w:tcPr>
            <w:tcW w:w="1051" w:type="dxa"/>
            <w:tcBorders>
              <w:top w:val="single" w:sz="4" w:space="0" w:color="auto"/>
              <w:left w:val="single" w:sz="4" w:space="0" w:color="auto"/>
              <w:bottom w:val="single" w:sz="4" w:space="0" w:color="auto"/>
              <w:right w:val="single" w:sz="4" w:space="0" w:color="auto"/>
            </w:tcBorders>
            <w:noWrap/>
          </w:tcPr>
          <w:p w14:paraId="32BDB04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19.112</w:t>
            </w:r>
          </w:p>
        </w:tc>
      </w:tr>
      <w:tr w:rsidR="00241D14" w:rsidRPr="004A6658" w14:paraId="3D10F0D2" w14:textId="77777777" w:rsidTr="00E506DB">
        <w:trPr>
          <w:trHeight w:val="313"/>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auto"/>
              <w:left w:val="single" w:sz="4" w:space="0" w:color="auto"/>
              <w:bottom w:val="single" w:sz="4" w:space="0" w:color="auto"/>
              <w:right w:val="single" w:sz="4" w:space="0" w:color="auto"/>
            </w:tcBorders>
          </w:tcPr>
          <w:p w14:paraId="1AC57A77"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1021" w:type="dxa"/>
            <w:vMerge/>
            <w:tcBorders>
              <w:top w:val="single" w:sz="4" w:space="0" w:color="auto"/>
              <w:left w:val="single" w:sz="4" w:space="0" w:color="auto"/>
              <w:bottom w:val="single" w:sz="4" w:space="0" w:color="auto"/>
              <w:right w:val="single" w:sz="4" w:space="0" w:color="auto"/>
            </w:tcBorders>
          </w:tcPr>
          <w:p w14:paraId="24F7F0B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1069" w:type="dxa"/>
            <w:tcBorders>
              <w:top w:val="single" w:sz="4" w:space="0" w:color="auto"/>
              <w:left w:val="single" w:sz="4" w:space="0" w:color="auto"/>
              <w:bottom w:val="single" w:sz="4" w:space="0" w:color="auto"/>
              <w:right w:val="single" w:sz="4" w:space="0" w:color="auto"/>
            </w:tcBorders>
            <w:noWrap/>
          </w:tcPr>
          <w:p w14:paraId="56DB3D6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1048" w:type="dxa"/>
            <w:tcBorders>
              <w:top w:val="single" w:sz="4" w:space="0" w:color="auto"/>
              <w:left w:val="single" w:sz="4" w:space="0" w:color="auto"/>
              <w:bottom w:val="single" w:sz="4" w:space="0" w:color="auto"/>
              <w:right w:val="single" w:sz="4" w:space="0" w:color="auto"/>
            </w:tcBorders>
            <w:noWrap/>
          </w:tcPr>
          <w:p w14:paraId="33CF81D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186.175</w:t>
            </w:r>
          </w:p>
        </w:tc>
        <w:tc>
          <w:tcPr>
            <w:tcW w:w="1078" w:type="dxa"/>
            <w:tcBorders>
              <w:top w:val="single" w:sz="4" w:space="0" w:color="auto"/>
              <w:left w:val="single" w:sz="4" w:space="0" w:color="auto"/>
              <w:bottom w:val="single" w:sz="4" w:space="0" w:color="auto"/>
              <w:right w:val="single" w:sz="4" w:space="0" w:color="auto"/>
            </w:tcBorders>
            <w:noWrap/>
          </w:tcPr>
          <w:p w14:paraId="3AB504C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81.434</w:t>
            </w:r>
          </w:p>
        </w:tc>
        <w:tc>
          <w:tcPr>
            <w:tcW w:w="1050" w:type="dxa"/>
            <w:tcBorders>
              <w:top w:val="single" w:sz="4" w:space="0" w:color="auto"/>
              <w:left w:val="single" w:sz="4" w:space="0" w:color="auto"/>
              <w:bottom w:val="single" w:sz="4" w:space="0" w:color="auto"/>
              <w:right w:val="single" w:sz="4" w:space="0" w:color="auto"/>
            </w:tcBorders>
            <w:noWrap/>
          </w:tcPr>
          <w:p w14:paraId="4D8405F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104.741</w:t>
            </w:r>
          </w:p>
        </w:tc>
        <w:tc>
          <w:tcPr>
            <w:tcW w:w="1048" w:type="dxa"/>
            <w:tcBorders>
              <w:top w:val="single" w:sz="4" w:space="0" w:color="auto"/>
              <w:left w:val="single" w:sz="4" w:space="0" w:color="auto"/>
              <w:bottom w:val="single" w:sz="4" w:space="0" w:color="auto"/>
              <w:right w:val="single" w:sz="4" w:space="0" w:color="auto"/>
            </w:tcBorders>
            <w:noWrap/>
          </w:tcPr>
          <w:p w14:paraId="5CE5311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28.725</w:t>
            </w:r>
          </w:p>
        </w:tc>
        <w:tc>
          <w:tcPr>
            <w:tcW w:w="1078" w:type="dxa"/>
            <w:tcBorders>
              <w:top w:val="single" w:sz="4" w:space="0" w:color="auto"/>
              <w:left w:val="single" w:sz="4" w:space="0" w:color="auto"/>
              <w:bottom w:val="single" w:sz="4" w:space="0" w:color="auto"/>
              <w:right w:val="single" w:sz="4" w:space="0" w:color="auto"/>
            </w:tcBorders>
            <w:noWrap/>
          </w:tcPr>
          <w:p w14:paraId="5F98215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11.814</w:t>
            </w:r>
          </w:p>
        </w:tc>
        <w:tc>
          <w:tcPr>
            <w:tcW w:w="1051" w:type="dxa"/>
            <w:tcBorders>
              <w:top w:val="single" w:sz="4" w:space="0" w:color="auto"/>
              <w:left w:val="single" w:sz="4" w:space="0" w:color="auto"/>
              <w:bottom w:val="single" w:sz="4" w:space="0" w:color="auto"/>
              <w:right w:val="single" w:sz="4" w:space="0" w:color="auto"/>
            </w:tcBorders>
            <w:noWrap/>
          </w:tcPr>
          <w:p w14:paraId="6A4390A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16.911</w:t>
            </w:r>
          </w:p>
        </w:tc>
      </w:tr>
    </w:tbl>
    <w:p w14:paraId="4DF36AD3" w14:textId="77777777" w:rsidR="00241D14" w:rsidRPr="004A6658" w:rsidRDefault="00241D14" w:rsidP="00241D14">
      <w:pPr>
        <w:ind w:firstLine="142"/>
        <w:rPr>
          <w:rFonts w:asciiTheme="minorHAnsi" w:hAnsiTheme="minorHAnsi" w:cstheme="minorHAnsi"/>
        </w:rPr>
      </w:pPr>
      <w:r w:rsidRPr="004A6658">
        <w:rPr>
          <w:rFonts w:asciiTheme="minorHAnsi" w:hAnsiTheme="minorHAnsi" w:cstheme="minorHAnsi"/>
        </w:rPr>
        <w:t>(continua)</w:t>
      </w:r>
    </w:p>
    <w:p w14:paraId="09684193" w14:textId="77777777" w:rsidR="008966E2" w:rsidRPr="004A6658" w:rsidRDefault="008966E2" w:rsidP="00241D14">
      <w:pPr>
        <w:rPr>
          <w:rFonts w:asciiTheme="minorHAnsi" w:hAnsiTheme="minorHAnsi" w:cstheme="minorHAnsi"/>
        </w:rPr>
      </w:pPr>
    </w:p>
    <w:p w14:paraId="0E5605E2" w14:textId="7FA84D03" w:rsidR="00241D14" w:rsidRPr="004A6658" w:rsidRDefault="00241D14" w:rsidP="00241D14">
      <w:pPr>
        <w:rPr>
          <w:rFonts w:asciiTheme="minorHAnsi" w:hAnsiTheme="minorHAnsi" w:cstheme="minorHAnsi"/>
        </w:rPr>
      </w:pPr>
    </w:p>
    <w:p w14:paraId="152C71CA" w14:textId="3D92DB8F" w:rsidR="00241D14" w:rsidRPr="004A6658" w:rsidRDefault="00241D14" w:rsidP="008966E2">
      <w:pPr>
        <w:tabs>
          <w:tab w:val="left" w:pos="1615"/>
        </w:tabs>
        <w:spacing w:after="160"/>
        <w:ind w:right="276"/>
        <w:jc w:val="both"/>
        <w:rPr>
          <w:rFonts w:asciiTheme="minorHAnsi" w:eastAsia="Calibri Light" w:hAnsiTheme="minorHAnsi" w:cstheme="minorHAnsi"/>
        </w:rPr>
      </w:pPr>
      <w:r w:rsidRPr="004A6658">
        <w:rPr>
          <w:rFonts w:asciiTheme="minorHAnsi" w:eastAsia="Calibri Light" w:hAnsiTheme="minorHAnsi" w:cstheme="minorHAnsi"/>
          <w:b/>
          <w:bCs/>
        </w:rPr>
        <w:t>Quadro 4.7. (parte 3)</w:t>
      </w:r>
      <w:r w:rsidRPr="004A6658">
        <w:rPr>
          <w:rFonts w:asciiTheme="minorHAnsi" w:eastAsia="Calibri Light" w:hAnsiTheme="minorHAnsi" w:cstheme="minorHAnsi"/>
        </w:rPr>
        <w:t>. Distribuição de matrículas e de concluintes dos cursos presenciais, por sexo, em 10 Unidades da Federação (Estados), além do DF e do total para o Brasil, na série histórica de 2010 a 2019.</w:t>
      </w:r>
    </w:p>
    <w:tbl>
      <w:tblPr>
        <w:tblStyle w:val="TabeladeLista4-nfase11"/>
        <w:tblW w:w="8676" w:type="dxa"/>
        <w:tblLook w:val="04A0" w:firstRow="1" w:lastRow="0" w:firstColumn="1" w:lastColumn="0" w:noHBand="0" w:noVBand="1"/>
      </w:tblPr>
      <w:tblGrid>
        <w:gridCol w:w="946"/>
        <w:gridCol w:w="935"/>
        <w:gridCol w:w="979"/>
        <w:gridCol w:w="960"/>
        <w:gridCol w:w="988"/>
        <w:gridCol w:w="960"/>
        <w:gridCol w:w="960"/>
        <w:gridCol w:w="988"/>
        <w:gridCol w:w="960"/>
      </w:tblGrid>
      <w:tr w:rsidR="00241D14" w:rsidRPr="004A6658" w14:paraId="0D86F608" w14:textId="77777777" w:rsidTr="008B6A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65161F2F"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938" w:type="dxa"/>
            <w:vMerge w:val="restart"/>
            <w:tcBorders>
              <w:top w:val="single" w:sz="4" w:space="0" w:color="auto"/>
              <w:left w:val="single" w:sz="4" w:space="0" w:color="auto"/>
              <w:bottom w:val="single" w:sz="4" w:space="0" w:color="auto"/>
              <w:right w:val="single" w:sz="4" w:space="0" w:color="auto"/>
            </w:tcBorders>
          </w:tcPr>
          <w:p w14:paraId="1CB72EE2"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960" w:type="dxa"/>
            <w:vMerge w:val="restart"/>
            <w:tcBorders>
              <w:top w:val="single" w:sz="4" w:space="0" w:color="auto"/>
              <w:left w:val="single" w:sz="4" w:space="0" w:color="auto"/>
              <w:bottom w:val="single" w:sz="4" w:space="0" w:color="auto"/>
              <w:right w:val="single" w:sz="4" w:space="0" w:color="auto"/>
            </w:tcBorders>
            <w:noWrap/>
            <w:hideMark/>
          </w:tcPr>
          <w:p w14:paraId="3A8E61A7"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5796" w:type="dxa"/>
            <w:gridSpan w:val="6"/>
            <w:tcBorders>
              <w:top w:val="single" w:sz="4" w:space="0" w:color="auto"/>
              <w:left w:val="single" w:sz="4" w:space="0" w:color="auto"/>
              <w:bottom w:val="single" w:sz="4" w:space="0" w:color="auto"/>
              <w:right w:val="single" w:sz="4" w:space="0" w:color="auto"/>
            </w:tcBorders>
            <w:noWrap/>
            <w:hideMark/>
          </w:tcPr>
          <w:p w14:paraId="03451D70"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Matrículas em Cursos de Graduação Presenciais</w:t>
            </w:r>
          </w:p>
        </w:tc>
      </w:tr>
      <w:tr w:rsidR="00241D14" w:rsidRPr="004A6658" w14:paraId="2D89506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D99480F"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4C6E25F0"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vMerge/>
            <w:tcBorders>
              <w:top w:val="single" w:sz="4" w:space="0" w:color="auto"/>
              <w:left w:val="single" w:sz="4" w:space="0" w:color="auto"/>
              <w:bottom w:val="single" w:sz="4" w:space="0" w:color="auto"/>
              <w:right w:val="single" w:sz="4" w:space="0" w:color="auto"/>
            </w:tcBorders>
            <w:noWrap/>
            <w:hideMark/>
          </w:tcPr>
          <w:p w14:paraId="38B254C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2898" w:type="dxa"/>
            <w:gridSpan w:val="3"/>
            <w:tcBorders>
              <w:top w:val="single" w:sz="4" w:space="0" w:color="auto"/>
              <w:left w:val="single" w:sz="4" w:space="0" w:color="auto"/>
              <w:bottom w:val="single" w:sz="4" w:space="0" w:color="auto"/>
              <w:right w:val="single" w:sz="4" w:space="0" w:color="auto"/>
            </w:tcBorders>
            <w:noWrap/>
            <w:hideMark/>
          </w:tcPr>
          <w:p w14:paraId="2C6A77E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Matrículas</w:t>
            </w:r>
          </w:p>
        </w:tc>
        <w:tc>
          <w:tcPr>
            <w:tcW w:w="2898" w:type="dxa"/>
            <w:gridSpan w:val="3"/>
            <w:tcBorders>
              <w:top w:val="single" w:sz="4" w:space="0" w:color="auto"/>
              <w:left w:val="single" w:sz="4" w:space="0" w:color="auto"/>
              <w:bottom w:val="single" w:sz="4" w:space="0" w:color="auto"/>
              <w:right w:val="single" w:sz="4" w:space="0" w:color="auto"/>
            </w:tcBorders>
            <w:noWrap/>
            <w:hideMark/>
          </w:tcPr>
          <w:p w14:paraId="0B85F80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Concluintes</w:t>
            </w:r>
          </w:p>
        </w:tc>
      </w:tr>
      <w:tr w:rsidR="00241D14" w:rsidRPr="004A6658" w14:paraId="5EBD3420"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7DF59AA"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1E7F901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vMerge/>
            <w:tcBorders>
              <w:top w:val="single" w:sz="4" w:space="0" w:color="auto"/>
              <w:left w:val="single" w:sz="4" w:space="0" w:color="auto"/>
              <w:bottom w:val="single" w:sz="4" w:space="0" w:color="auto"/>
              <w:right w:val="single" w:sz="4" w:space="0" w:color="auto"/>
            </w:tcBorders>
            <w:noWrap/>
            <w:hideMark/>
          </w:tcPr>
          <w:p w14:paraId="1EC7D18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hideMark/>
          </w:tcPr>
          <w:p w14:paraId="72BE9FC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978" w:type="dxa"/>
            <w:tcBorders>
              <w:top w:val="single" w:sz="4" w:space="0" w:color="auto"/>
              <w:left w:val="single" w:sz="4" w:space="0" w:color="auto"/>
              <w:bottom w:val="single" w:sz="4" w:space="0" w:color="auto"/>
              <w:right w:val="single" w:sz="4" w:space="0" w:color="auto"/>
            </w:tcBorders>
            <w:noWrap/>
            <w:hideMark/>
          </w:tcPr>
          <w:p w14:paraId="16039C4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960" w:type="dxa"/>
            <w:tcBorders>
              <w:top w:val="single" w:sz="4" w:space="0" w:color="auto"/>
              <w:left w:val="single" w:sz="4" w:space="0" w:color="auto"/>
              <w:bottom w:val="single" w:sz="4" w:space="0" w:color="auto"/>
              <w:right w:val="single" w:sz="4" w:space="0" w:color="auto"/>
            </w:tcBorders>
            <w:noWrap/>
            <w:hideMark/>
          </w:tcPr>
          <w:p w14:paraId="238F690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c>
          <w:tcPr>
            <w:tcW w:w="960" w:type="dxa"/>
            <w:tcBorders>
              <w:top w:val="single" w:sz="4" w:space="0" w:color="auto"/>
              <w:left w:val="single" w:sz="4" w:space="0" w:color="auto"/>
              <w:bottom w:val="single" w:sz="4" w:space="0" w:color="auto"/>
              <w:right w:val="single" w:sz="4" w:space="0" w:color="auto"/>
            </w:tcBorders>
            <w:noWrap/>
            <w:hideMark/>
          </w:tcPr>
          <w:p w14:paraId="4FBCD01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978" w:type="dxa"/>
            <w:tcBorders>
              <w:top w:val="single" w:sz="4" w:space="0" w:color="auto"/>
              <w:left w:val="single" w:sz="4" w:space="0" w:color="auto"/>
              <w:bottom w:val="single" w:sz="4" w:space="0" w:color="auto"/>
              <w:right w:val="single" w:sz="4" w:space="0" w:color="auto"/>
            </w:tcBorders>
            <w:noWrap/>
            <w:hideMark/>
          </w:tcPr>
          <w:p w14:paraId="1988C69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960" w:type="dxa"/>
            <w:tcBorders>
              <w:top w:val="single" w:sz="4" w:space="0" w:color="auto"/>
              <w:left w:val="single" w:sz="4" w:space="0" w:color="auto"/>
              <w:bottom w:val="single" w:sz="4" w:space="0" w:color="auto"/>
              <w:right w:val="single" w:sz="4" w:space="0" w:color="auto"/>
            </w:tcBorders>
            <w:noWrap/>
            <w:hideMark/>
          </w:tcPr>
          <w:p w14:paraId="2F36A74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r>
      <w:tr w:rsidR="00241D14" w:rsidRPr="004A6658" w14:paraId="128A5AC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1B8592D5"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2016</w:t>
            </w:r>
          </w:p>
        </w:tc>
        <w:tc>
          <w:tcPr>
            <w:tcW w:w="1898" w:type="dxa"/>
            <w:gridSpan w:val="2"/>
            <w:tcBorders>
              <w:top w:val="single" w:sz="4" w:space="0" w:color="auto"/>
              <w:left w:val="single" w:sz="4" w:space="0" w:color="auto"/>
              <w:bottom w:val="single" w:sz="4" w:space="0" w:color="auto"/>
              <w:right w:val="single" w:sz="4" w:space="0" w:color="auto"/>
            </w:tcBorders>
          </w:tcPr>
          <w:p w14:paraId="6E5EBBB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960" w:type="dxa"/>
            <w:tcBorders>
              <w:top w:val="single" w:sz="4" w:space="0" w:color="auto"/>
              <w:left w:val="single" w:sz="4" w:space="0" w:color="auto"/>
              <w:bottom w:val="single" w:sz="4" w:space="0" w:color="auto"/>
              <w:right w:val="single" w:sz="4" w:space="0" w:color="auto"/>
            </w:tcBorders>
            <w:noWrap/>
          </w:tcPr>
          <w:p w14:paraId="43550AA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6.554.283</w:t>
            </w:r>
          </w:p>
        </w:tc>
        <w:tc>
          <w:tcPr>
            <w:tcW w:w="978" w:type="dxa"/>
            <w:tcBorders>
              <w:top w:val="single" w:sz="4" w:space="0" w:color="auto"/>
              <w:left w:val="single" w:sz="4" w:space="0" w:color="auto"/>
              <w:bottom w:val="single" w:sz="4" w:space="0" w:color="auto"/>
              <w:right w:val="single" w:sz="4" w:space="0" w:color="auto"/>
            </w:tcBorders>
            <w:noWrap/>
          </w:tcPr>
          <w:p w14:paraId="30860C6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2.913.020</w:t>
            </w:r>
          </w:p>
        </w:tc>
        <w:tc>
          <w:tcPr>
            <w:tcW w:w="960" w:type="dxa"/>
            <w:tcBorders>
              <w:top w:val="single" w:sz="4" w:space="0" w:color="auto"/>
              <w:left w:val="single" w:sz="4" w:space="0" w:color="auto"/>
              <w:bottom w:val="single" w:sz="4" w:space="0" w:color="auto"/>
              <w:right w:val="single" w:sz="4" w:space="0" w:color="auto"/>
            </w:tcBorders>
            <w:noWrap/>
          </w:tcPr>
          <w:p w14:paraId="219752B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3.641.263</w:t>
            </w:r>
          </w:p>
        </w:tc>
        <w:tc>
          <w:tcPr>
            <w:tcW w:w="960" w:type="dxa"/>
            <w:tcBorders>
              <w:top w:val="single" w:sz="4" w:space="0" w:color="auto"/>
              <w:left w:val="single" w:sz="4" w:space="0" w:color="auto"/>
              <w:bottom w:val="single" w:sz="4" w:space="0" w:color="auto"/>
              <w:right w:val="single" w:sz="4" w:space="0" w:color="auto"/>
            </w:tcBorders>
            <w:noWrap/>
          </w:tcPr>
          <w:p w14:paraId="454D1B4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938.732</w:t>
            </w:r>
          </w:p>
        </w:tc>
        <w:tc>
          <w:tcPr>
            <w:tcW w:w="978" w:type="dxa"/>
            <w:tcBorders>
              <w:top w:val="single" w:sz="4" w:space="0" w:color="auto"/>
              <w:left w:val="single" w:sz="4" w:space="0" w:color="auto"/>
              <w:bottom w:val="single" w:sz="4" w:space="0" w:color="auto"/>
              <w:right w:val="single" w:sz="4" w:space="0" w:color="auto"/>
            </w:tcBorders>
            <w:noWrap/>
          </w:tcPr>
          <w:p w14:paraId="3A1B989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376.669</w:t>
            </w:r>
          </w:p>
        </w:tc>
        <w:tc>
          <w:tcPr>
            <w:tcW w:w="960" w:type="dxa"/>
            <w:tcBorders>
              <w:top w:val="single" w:sz="4" w:space="0" w:color="auto"/>
              <w:left w:val="single" w:sz="4" w:space="0" w:color="auto"/>
              <w:bottom w:val="single" w:sz="4" w:space="0" w:color="auto"/>
              <w:right w:val="single" w:sz="4" w:space="0" w:color="auto"/>
            </w:tcBorders>
            <w:noWrap/>
          </w:tcPr>
          <w:p w14:paraId="4FB94B4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562.063</w:t>
            </w:r>
          </w:p>
        </w:tc>
      </w:tr>
      <w:tr w:rsidR="00241D14" w:rsidRPr="004A6658" w14:paraId="4A6B3A9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0CA7384"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51BE714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60" w:type="dxa"/>
            <w:tcBorders>
              <w:top w:val="single" w:sz="4" w:space="0" w:color="auto"/>
              <w:left w:val="single" w:sz="4" w:space="0" w:color="auto"/>
              <w:bottom w:val="single" w:sz="4" w:space="0" w:color="auto"/>
              <w:right w:val="single" w:sz="4" w:space="0" w:color="auto"/>
            </w:tcBorders>
            <w:noWrap/>
          </w:tcPr>
          <w:p w14:paraId="120BD6C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960" w:type="dxa"/>
            <w:tcBorders>
              <w:top w:val="single" w:sz="4" w:space="0" w:color="auto"/>
              <w:left w:val="single" w:sz="4" w:space="0" w:color="auto"/>
              <w:bottom w:val="single" w:sz="4" w:space="0" w:color="auto"/>
              <w:right w:val="single" w:sz="4" w:space="0" w:color="auto"/>
            </w:tcBorders>
            <w:noWrap/>
          </w:tcPr>
          <w:p w14:paraId="6B3C70E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49.123</w:t>
            </w:r>
          </w:p>
        </w:tc>
        <w:tc>
          <w:tcPr>
            <w:tcW w:w="978" w:type="dxa"/>
            <w:tcBorders>
              <w:top w:val="single" w:sz="4" w:space="0" w:color="auto"/>
              <w:left w:val="single" w:sz="4" w:space="0" w:color="auto"/>
              <w:bottom w:val="single" w:sz="4" w:space="0" w:color="auto"/>
              <w:right w:val="single" w:sz="4" w:space="0" w:color="auto"/>
            </w:tcBorders>
            <w:noWrap/>
          </w:tcPr>
          <w:p w14:paraId="08C4467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20.520</w:t>
            </w:r>
          </w:p>
        </w:tc>
        <w:tc>
          <w:tcPr>
            <w:tcW w:w="960" w:type="dxa"/>
            <w:tcBorders>
              <w:top w:val="single" w:sz="4" w:space="0" w:color="auto"/>
              <w:left w:val="single" w:sz="4" w:space="0" w:color="auto"/>
              <w:bottom w:val="single" w:sz="4" w:space="0" w:color="auto"/>
              <w:right w:val="single" w:sz="4" w:space="0" w:color="auto"/>
            </w:tcBorders>
            <w:noWrap/>
          </w:tcPr>
          <w:p w14:paraId="6CD09A3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28.603</w:t>
            </w:r>
          </w:p>
        </w:tc>
        <w:tc>
          <w:tcPr>
            <w:tcW w:w="960" w:type="dxa"/>
            <w:tcBorders>
              <w:top w:val="single" w:sz="4" w:space="0" w:color="auto"/>
              <w:left w:val="single" w:sz="4" w:space="0" w:color="auto"/>
              <w:bottom w:val="single" w:sz="4" w:space="0" w:color="auto"/>
              <w:right w:val="single" w:sz="4" w:space="0" w:color="auto"/>
            </w:tcBorders>
            <w:noWrap/>
          </w:tcPr>
          <w:p w14:paraId="19B8753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6.957</w:t>
            </w:r>
          </w:p>
        </w:tc>
        <w:tc>
          <w:tcPr>
            <w:tcW w:w="978" w:type="dxa"/>
            <w:tcBorders>
              <w:top w:val="single" w:sz="4" w:space="0" w:color="auto"/>
              <w:left w:val="single" w:sz="4" w:space="0" w:color="auto"/>
              <w:bottom w:val="single" w:sz="4" w:space="0" w:color="auto"/>
              <w:right w:val="single" w:sz="4" w:space="0" w:color="auto"/>
            </w:tcBorders>
            <w:noWrap/>
          </w:tcPr>
          <w:p w14:paraId="54766F6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2.676</w:t>
            </w:r>
          </w:p>
        </w:tc>
        <w:tc>
          <w:tcPr>
            <w:tcW w:w="960" w:type="dxa"/>
            <w:tcBorders>
              <w:top w:val="single" w:sz="4" w:space="0" w:color="auto"/>
              <w:left w:val="single" w:sz="4" w:space="0" w:color="auto"/>
              <w:bottom w:val="single" w:sz="4" w:space="0" w:color="auto"/>
              <w:right w:val="single" w:sz="4" w:space="0" w:color="auto"/>
            </w:tcBorders>
            <w:noWrap/>
          </w:tcPr>
          <w:p w14:paraId="5E9D0F9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4.281</w:t>
            </w:r>
          </w:p>
        </w:tc>
      </w:tr>
      <w:tr w:rsidR="00241D14" w:rsidRPr="004A6658" w14:paraId="3BD6CA2B"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EB48C6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3F7C00F2"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133D2B7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960" w:type="dxa"/>
            <w:tcBorders>
              <w:top w:val="single" w:sz="4" w:space="0" w:color="auto"/>
              <w:left w:val="single" w:sz="4" w:space="0" w:color="auto"/>
              <w:bottom w:val="single" w:sz="4" w:space="0" w:color="auto"/>
              <w:right w:val="single" w:sz="4" w:space="0" w:color="auto"/>
            </w:tcBorders>
            <w:noWrap/>
          </w:tcPr>
          <w:p w14:paraId="2CB94F1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148.736</w:t>
            </w:r>
          </w:p>
        </w:tc>
        <w:tc>
          <w:tcPr>
            <w:tcW w:w="978" w:type="dxa"/>
            <w:tcBorders>
              <w:top w:val="single" w:sz="4" w:space="0" w:color="auto"/>
              <w:left w:val="single" w:sz="4" w:space="0" w:color="auto"/>
              <w:bottom w:val="single" w:sz="4" w:space="0" w:color="auto"/>
              <w:right w:val="single" w:sz="4" w:space="0" w:color="auto"/>
            </w:tcBorders>
            <w:noWrap/>
          </w:tcPr>
          <w:p w14:paraId="5C1D186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63.879</w:t>
            </w:r>
          </w:p>
        </w:tc>
        <w:tc>
          <w:tcPr>
            <w:tcW w:w="960" w:type="dxa"/>
            <w:tcBorders>
              <w:top w:val="single" w:sz="4" w:space="0" w:color="auto"/>
              <w:left w:val="single" w:sz="4" w:space="0" w:color="auto"/>
              <w:bottom w:val="single" w:sz="4" w:space="0" w:color="auto"/>
              <w:right w:val="single" w:sz="4" w:space="0" w:color="auto"/>
            </w:tcBorders>
            <w:noWrap/>
          </w:tcPr>
          <w:p w14:paraId="633DED7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84.857</w:t>
            </w:r>
          </w:p>
        </w:tc>
        <w:tc>
          <w:tcPr>
            <w:tcW w:w="960" w:type="dxa"/>
            <w:tcBorders>
              <w:top w:val="single" w:sz="4" w:space="0" w:color="auto"/>
              <w:left w:val="single" w:sz="4" w:space="0" w:color="auto"/>
              <w:bottom w:val="single" w:sz="4" w:space="0" w:color="auto"/>
              <w:right w:val="single" w:sz="4" w:space="0" w:color="auto"/>
            </w:tcBorders>
            <w:noWrap/>
          </w:tcPr>
          <w:p w14:paraId="59CC34C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22.796</w:t>
            </w:r>
          </w:p>
        </w:tc>
        <w:tc>
          <w:tcPr>
            <w:tcW w:w="978" w:type="dxa"/>
            <w:tcBorders>
              <w:top w:val="single" w:sz="4" w:space="0" w:color="auto"/>
              <w:left w:val="single" w:sz="4" w:space="0" w:color="auto"/>
              <w:bottom w:val="single" w:sz="4" w:space="0" w:color="auto"/>
              <w:right w:val="single" w:sz="4" w:space="0" w:color="auto"/>
            </w:tcBorders>
            <w:noWrap/>
          </w:tcPr>
          <w:p w14:paraId="0A12109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8.674</w:t>
            </w:r>
          </w:p>
        </w:tc>
        <w:tc>
          <w:tcPr>
            <w:tcW w:w="960" w:type="dxa"/>
            <w:tcBorders>
              <w:top w:val="single" w:sz="4" w:space="0" w:color="auto"/>
              <w:left w:val="single" w:sz="4" w:space="0" w:color="auto"/>
              <w:bottom w:val="single" w:sz="4" w:space="0" w:color="auto"/>
              <w:right w:val="single" w:sz="4" w:space="0" w:color="auto"/>
            </w:tcBorders>
            <w:noWrap/>
          </w:tcPr>
          <w:p w14:paraId="72121C5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14.122</w:t>
            </w:r>
          </w:p>
        </w:tc>
      </w:tr>
      <w:tr w:rsidR="00241D14" w:rsidRPr="004A6658" w14:paraId="041EC59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A1697E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0FCD7EC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60" w:type="dxa"/>
            <w:tcBorders>
              <w:top w:val="single" w:sz="4" w:space="0" w:color="auto"/>
              <w:left w:val="single" w:sz="4" w:space="0" w:color="auto"/>
              <w:bottom w:val="single" w:sz="4" w:space="0" w:color="auto"/>
              <w:right w:val="single" w:sz="4" w:space="0" w:color="auto"/>
            </w:tcBorders>
            <w:noWrap/>
          </w:tcPr>
          <w:p w14:paraId="5985BC0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960" w:type="dxa"/>
            <w:tcBorders>
              <w:top w:val="single" w:sz="4" w:space="0" w:color="auto"/>
              <w:left w:val="single" w:sz="4" w:space="0" w:color="auto"/>
              <w:bottom w:val="single" w:sz="4" w:space="0" w:color="auto"/>
              <w:right w:val="single" w:sz="4" w:space="0" w:color="auto"/>
            </w:tcBorders>
            <w:noWrap/>
          </w:tcPr>
          <w:p w14:paraId="7A8A948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72.014</w:t>
            </w:r>
          </w:p>
        </w:tc>
        <w:tc>
          <w:tcPr>
            <w:tcW w:w="978" w:type="dxa"/>
            <w:tcBorders>
              <w:top w:val="single" w:sz="4" w:space="0" w:color="auto"/>
              <w:left w:val="single" w:sz="4" w:space="0" w:color="auto"/>
              <w:bottom w:val="single" w:sz="4" w:space="0" w:color="auto"/>
              <w:right w:val="single" w:sz="4" w:space="0" w:color="auto"/>
            </w:tcBorders>
            <w:noWrap/>
          </w:tcPr>
          <w:p w14:paraId="31701BC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30.838</w:t>
            </w:r>
          </w:p>
        </w:tc>
        <w:tc>
          <w:tcPr>
            <w:tcW w:w="960" w:type="dxa"/>
            <w:tcBorders>
              <w:top w:val="single" w:sz="4" w:space="0" w:color="auto"/>
              <w:left w:val="single" w:sz="4" w:space="0" w:color="auto"/>
              <w:bottom w:val="single" w:sz="4" w:space="0" w:color="auto"/>
              <w:right w:val="single" w:sz="4" w:space="0" w:color="auto"/>
            </w:tcBorders>
            <w:noWrap/>
          </w:tcPr>
          <w:p w14:paraId="34E5EE4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41.176</w:t>
            </w:r>
          </w:p>
        </w:tc>
        <w:tc>
          <w:tcPr>
            <w:tcW w:w="960" w:type="dxa"/>
            <w:tcBorders>
              <w:top w:val="single" w:sz="4" w:space="0" w:color="auto"/>
              <w:left w:val="single" w:sz="4" w:space="0" w:color="auto"/>
              <w:bottom w:val="single" w:sz="4" w:space="0" w:color="auto"/>
              <w:right w:val="single" w:sz="4" w:space="0" w:color="auto"/>
            </w:tcBorders>
            <w:noWrap/>
          </w:tcPr>
          <w:p w14:paraId="73F28C2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8.698</w:t>
            </w:r>
          </w:p>
        </w:tc>
        <w:tc>
          <w:tcPr>
            <w:tcW w:w="978" w:type="dxa"/>
            <w:tcBorders>
              <w:top w:val="single" w:sz="4" w:space="0" w:color="auto"/>
              <w:left w:val="single" w:sz="4" w:space="0" w:color="auto"/>
              <w:bottom w:val="single" w:sz="4" w:space="0" w:color="auto"/>
              <w:right w:val="single" w:sz="4" w:space="0" w:color="auto"/>
            </w:tcBorders>
            <w:noWrap/>
          </w:tcPr>
          <w:p w14:paraId="3AF7B22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3.371</w:t>
            </w:r>
          </w:p>
        </w:tc>
        <w:tc>
          <w:tcPr>
            <w:tcW w:w="960" w:type="dxa"/>
            <w:tcBorders>
              <w:top w:val="single" w:sz="4" w:space="0" w:color="auto"/>
              <w:left w:val="single" w:sz="4" w:space="0" w:color="auto"/>
              <w:bottom w:val="single" w:sz="4" w:space="0" w:color="auto"/>
              <w:right w:val="single" w:sz="4" w:space="0" w:color="auto"/>
            </w:tcBorders>
            <w:noWrap/>
          </w:tcPr>
          <w:p w14:paraId="4B79362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5.327</w:t>
            </w:r>
          </w:p>
        </w:tc>
      </w:tr>
      <w:tr w:rsidR="00241D14" w:rsidRPr="004A6658" w14:paraId="68C6AEA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B8FFD44"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4DF3DC6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1F5AB52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960" w:type="dxa"/>
            <w:tcBorders>
              <w:top w:val="single" w:sz="4" w:space="0" w:color="auto"/>
              <w:left w:val="single" w:sz="4" w:space="0" w:color="auto"/>
              <w:bottom w:val="single" w:sz="4" w:space="0" w:color="auto"/>
              <w:right w:val="single" w:sz="4" w:space="0" w:color="auto"/>
            </w:tcBorders>
            <w:noWrap/>
          </w:tcPr>
          <w:p w14:paraId="75E393C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327.672</w:t>
            </w:r>
          </w:p>
        </w:tc>
        <w:tc>
          <w:tcPr>
            <w:tcW w:w="978" w:type="dxa"/>
            <w:tcBorders>
              <w:top w:val="single" w:sz="4" w:space="0" w:color="auto"/>
              <w:left w:val="single" w:sz="4" w:space="0" w:color="auto"/>
              <w:bottom w:val="single" w:sz="4" w:space="0" w:color="auto"/>
              <w:right w:val="single" w:sz="4" w:space="0" w:color="auto"/>
            </w:tcBorders>
            <w:noWrap/>
          </w:tcPr>
          <w:p w14:paraId="36A9C6A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130.244</w:t>
            </w:r>
          </w:p>
        </w:tc>
        <w:tc>
          <w:tcPr>
            <w:tcW w:w="960" w:type="dxa"/>
            <w:tcBorders>
              <w:top w:val="single" w:sz="4" w:space="0" w:color="auto"/>
              <w:left w:val="single" w:sz="4" w:space="0" w:color="auto"/>
              <w:bottom w:val="single" w:sz="4" w:space="0" w:color="auto"/>
              <w:right w:val="single" w:sz="4" w:space="0" w:color="auto"/>
            </w:tcBorders>
            <w:noWrap/>
          </w:tcPr>
          <w:p w14:paraId="2A371B3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197.428</w:t>
            </w:r>
          </w:p>
        </w:tc>
        <w:tc>
          <w:tcPr>
            <w:tcW w:w="960" w:type="dxa"/>
            <w:tcBorders>
              <w:top w:val="single" w:sz="4" w:space="0" w:color="auto"/>
              <w:left w:val="single" w:sz="4" w:space="0" w:color="auto"/>
              <w:bottom w:val="single" w:sz="4" w:space="0" w:color="auto"/>
              <w:right w:val="single" w:sz="4" w:space="0" w:color="auto"/>
            </w:tcBorders>
            <w:noWrap/>
          </w:tcPr>
          <w:p w14:paraId="1F1C9E7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38.386</w:t>
            </w:r>
          </w:p>
        </w:tc>
        <w:tc>
          <w:tcPr>
            <w:tcW w:w="978" w:type="dxa"/>
            <w:tcBorders>
              <w:top w:val="single" w:sz="4" w:space="0" w:color="auto"/>
              <w:left w:val="single" w:sz="4" w:space="0" w:color="auto"/>
              <w:bottom w:val="single" w:sz="4" w:space="0" w:color="auto"/>
              <w:right w:val="single" w:sz="4" w:space="0" w:color="auto"/>
            </w:tcBorders>
            <w:noWrap/>
          </w:tcPr>
          <w:p w14:paraId="27F83AF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12.909</w:t>
            </w:r>
          </w:p>
        </w:tc>
        <w:tc>
          <w:tcPr>
            <w:tcW w:w="960" w:type="dxa"/>
            <w:tcBorders>
              <w:top w:val="single" w:sz="4" w:space="0" w:color="auto"/>
              <w:left w:val="single" w:sz="4" w:space="0" w:color="auto"/>
              <w:bottom w:val="single" w:sz="4" w:space="0" w:color="auto"/>
              <w:right w:val="single" w:sz="4" w:space="0" w:color="auto"/>
            </w:tcBorders>
            <w:noWrap/>
          </w:tcPr>
          <w:p w14:paraId="78FBA3C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25.477</w:t>
            </w:r>
          </w:p>
        </w:tc>
      </w:tr>
      <w:tr w:rsidR="00241D14" w:rsidRPr="004A6658" w14:paraId="440CC65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9283BA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078450F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60" w:type="dxa"/>
            <w:tcBorders>
              <w:top w:val="single" w:sz="4" w:space="0" w:color="auto"/>
              <w:left w:val="single" w:sz="4" w:space="0" w:color="auto"/>
              <w:bottom w:val="single" w:sz="4" w:space="0" w:color="auto"/>
              <w:right w:val="single" w:sz="4" w:space="0" w:color="auto"/>
            </w:tcBorders>
            <w:noWrap/>
          </w:tcPr>
          <w:p w14:paraId="7A23573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960" w:type="dxa"/>
            <w:tcBorders>
              <w:top w:val="single" w:sz="4" w:space="0" w:color="auto"/>
              <w:left w:val="single" w:sz="4" w:space="0" w:color="auto"/>
              <w:bottom w:val="single" w:sz="4" w:space="0" w:color="auto"/>
              <w:right w:val="single" w:sz="4" w:space="0" w:color="auto"/>
            </w:tcBorders>
            <w:noWrap/>
          </w:tcPr>
          <w:p w14:paraId="38D5D55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668.051</w:t>
            </w:r>
          </w:p>
        </w:tc>
        <w:tc>
          <w:tcPr>
            <w:tcW w:w="978" w:type="dxa"/>
            <w:tcBorders>
              <w:top w:val="single" w:sz="4" w:space="0" w:color="auto"/>
              <w:left w:val="single" w:sz="4" w:space="0" w:color="auto"/>
              <w:bottom w:val="single" w:sz="4" w:space="0" w:color="auto"/>
              <w:right w:val="single" w:sz="4" w:space="0" w:color="auto"/>
            </w:tcBorders>
            <w:noWrap/>
          </w:tcPr>
          <w:p w14:paraId="7E67185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303.645</w:t>
            </w:r>
          </w:p>
        </w:tc>
        <w:tc>
          <w:tcPr>
            <w:tcW w:w="960" w:type="dxa"/>
            <w:tcBorders>
              <w:top w:val="single" w:sz="4" w:space="0" w:color="auto"/>
              <w:left w:val="single" w:sz="4" w:space="0" w:color="auto"/>
              <w:bottom w:val="single" w:sz="4" w:space="0" w:color="auto"/>
              <w:right w:val="single" w:sz="4" w:space="0" w:color="auto"/>
            </w:tcBorders>
            <w:noWrap/>
          </w:tcPr>
          <w:p w14:paraId="541DAD5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364.406</w:t>
            </w:r>
          </w:p>
        </w:tc>
        <w:tc>
          <w:tcPr>
            <w:tcW w:w="960" w:type="dxa"/>
            <w:tcBorders>
              <w:top w:val="single" w:sz="4" w:space="0" w:color="auto"/>
              <w:left w:val="single" w:sz="4" w:space="0" w:color="auto"/>
              <w:bottom w:val="single" w:sz="4" w:space="0" w:color="auto"/>
              <w:right w:val="single" w:sz="4" w:space="0" w:color="auto"/>
            </w:tcBorders>
            <w:noWrap/>
          </w:tcPr>
          <w:p w14:paraId="1190375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95.861</w:t>
            </w:r>
          </w:p>
        </w:tc>
        <w:tc>
          <w:tcPr>
            <w:tcW w:w="978" w:type="dxa"/>
            <w:tcBorders>
              <w:top w:val="single" w:sz="4" w:space="0" w:color="auto"/>
              <w:left w:val="single" w:sz="4" w:space="0" w:color="auto"/>
              <w:bottom w:val="single" w:sz="4" w:space="0" w:color="auto"/>
              <w:right w:val="single" w:sz="4" w:space="0" w:color="auto"/>
            </w:tcBorders>
            <w:noWrap/>
          </w:tcPr>
          <w:p w14:paraId="64A75EF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39.827</w:t>
            </w:r>
          </w:p>
        </w:tc>
        <w:tc>
          <w:tcPr>
            <w:tcW w:w="960" w:type="dxa"/>
            <w:tcBorders>
              <w:top w:val="single" w:sz="4" w:space="0" w:color="auto"/>
              <w:left w:val="single" w:sz="4" w:space="0" w:color="auto"/>
              <w:bottom w:val="single" w:sz="4" w:space="0" w:color="auto"/>
              <w:right w:val="single" w:sz="4" w:space="0" w:color="auto"/>
            </w:tcBorders>
            <w:noWrap/>
          </w:tcPr>
          <w:p w14:paraId="03F4091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56.034</w:t>
            </w:r>
          </w:p>
        </w:tc>
      </w:tr>
      <w:tr w:rsidR="00241D14" w:rsidRPr="004A6658" w14:paraId="1D61111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922BAE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0469C11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68220CB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960" w:type="dxa"/>
            <w:tcBorders>
              <w:top w:val="single" w:sz="4" w:space="0" w:color="auto"/>
              <w:left w:val="single" w:sz="4" w:space="0" w:color="auto"/>
              <w:bottom w:val="single" w:sz="4" w:space="0" w:color="auto"/>
              <w:right w:val="single" w:sz="4" w:space="0" w:color="auto"/>
            </w:tcBorders>
            <w:noWrap/>
          </w:tcPr>
          <w:p w14:paraId="7D4D9AA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120.882</w:t>
            </w:r>
          </w:p>
        </w:tc>
        <w:tc>
          <w:tcPr>
            <w:tcW w:w="978" w:type="dxa"/>
            <w:tcBorders>
              <w:top w:val="single" w:sz="4" w:space="0" w:color="auto"/>
              <w:left w:val="single" w:sz="4" w:space="0" w:color="auto"/>
              <w:bottom w:val="single" w:sz="4" w:space="0" w:color="auto"/>
              <w:right w:val="single" w:sz="4" w:space="0" w:color="auto"/>
            </w:tcBorders>
            <w:noWrap/>
          </w:tcPr>
          <w:p w14:paraId="25329C9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53.458</w:t>
            </w:r>
          </w:p>
        </w:tc>
        <w:tc>
          <w:tcPr>
            <w:tcW w:w="960" w:type="dxa"/>
            <w:tcBorders>
              <w:top w:val="single" w:sz="4" w:space="0" w:color="auto"/>
              <w:left w:val="single" w:sz="4" w:space="0" w:color="auto"/>
              <w:bottom w:val="single" w:sz="4" w:space="0" w:color="auto"/>
              <w:right w:val="single" w:sz="4" w:space="0" w:color="auto"/>
            </w:tcBorders>
            <w:noWrap/>
          </w:tcPr>
          <w:p w14:paraId="21ACF41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67.424</w:t>
            </w:r>
          </w:p>
        </w:tc>
        <w:tc>
          <w:tcPr>
            <w:tcW w:w="960" w:type="dxa"/>
            <w:tcBorders>
              <w:top w:val="single" w:sz="4" w:space="0" w:color="auto"/>
              <w:left w:val="single" w:sz="4" w:space="0" w:color="auto"/>
              <w:bottom w:val="single" w:sz="4" w:space="0" w:color="auto"/>
              <w:right w:val="single" w:sz="4" w:space="0" w:color="auto"/>
            </w:tcBorders>
            <w:noWrap/>
          </w:tcPr>
          <w:p w14:paraId="031CDD8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16.783</w:t>
            </w:r>
          </w:p>
        </w:tc>
        <w:tc>
          <w:tcPr>
            <w:tcW w:w="978" w:type="dxa"/>
            <w:tcBorders>
              <w:top w:val="single" w:sz="4" w:space="0" w:color="auto"/>
              <w:left w:val="single" w:sz="4" w:space="0" w:color="auto"/>
              <w:bottom w:val="single" w:sz="4" w:space="0" w:color="auto"/>
              <w:right w:val="single" w:sz="4" w:space="0" w:color="auto"/>
            </w:tcBorders>
            <w:noWrap/>
          </w:tcPr>
          <w:p w14:paraId="056BC00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6.429</w:t>
            </w:r>
          </w:p>
        </w:tc>
        <w:tc>
          <w:tcPr>
            <w:tcW w:w="960" w:type="dxa"/>
            <w:tcBorders>
              <w:top w:val="single" w:sz="4" w:space="0" w:color="auto"/>
              <w:left w:val="single" w:sz="4" w:space="0" w:color="auto"/>
              <w:bottom w:val="single" w:sz="4" w:space="0" w:color="auto"/>
              <w:right w:val="single" w:sz="4" w:space="0" w:color="auto"/>
            </w:tcBorders>
            <w:noWrap/>
          </w:tcPr>
          <w:p w14:paraId="11B30F5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10.354</w:t>
            </w:r>
          </w:p>
        </w:tc>
      </w:tr>
      <w:tr w:rsidR="00241D14" w:rsidRPr="004A6658" w14:paraId="2F92B653"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FD926F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38B882C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60" w:type="dxa"/>
            <w:tcBorders>
              <w:top w:val="single" w:sz="4" w:space="0" w:color="auto"/>
              <w:left w:val="single" w:sz="4" w:space="0" w:color="auto"/>
              <w:bottom w:val="single" w:sz="4" w:space="0" w:color="auto"/>
              <w:right w:val="single" w:sz="4" w:space="0" w:color="auto"/>
            </w:tcBorders>
            <w:noWrap/>
          </w:tcPr>
          <w:p w14:paraId="197DA82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960" w:type="dxa"/>
            <w:tcBorders>
              <w:top w:val="single" w:sz="4" w:space="0" w:color="auto"/>
              <w:left w:val="single" w:sz="4" w:space="0" w:color="auto"/>
              <w:bottom w:val="single" w:sz="4" w:space="0" w:color="auto"/>
              <w:right w:val="single" w:sz="4" w:space="0" w:color="auto"/>
            </w:tcBorders>
            <w:noWrap/>
          </w:tcPr>
          <w:p w14:paraId="04A7D30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384.632</w:t>
            </w:r>
          </w:p>
        </w:tc>
        <w:tc>
          <w:tcPr>
            <w:tcW w:w="978" w:type="dxa"/>
            <w:tcBorders>
              <w:top w:val="single" w:sz="4" w:space="0" w:color="auto"/>
              <w:left w:val="single" w:sz="4" w:space="0" w:color="auto"/>
              <w:bottom w:val="single" w:sz="4" w:space="0" w:color="auto"/>
              <w:right w:val="single" w:sz="4" w:space="0" w:color="auto"/>
            </w:tcBorders>
            <w:noWrap/>
          </w:tcPr>
          <w:p w14:paraId="35569F1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179.354</w:t>
            </w:r>
          </w:p>
        </w:tc>
        <w:tc>
          <w:tcPr>
            <w:tcW w:w="960" w:type="dxa"/>
            <w:tcBorders>
              <w:top w:val="single" w:sz="4" w:space="0" w:color="auto"/>
              <w:left w:val="single" w:sz="4" w:space="0" w:color="auto"/>
              <w:bottom w:val="single" w:sz="4" w:space="0" w:color="auto"/>
              <w:right w:val="single" w:sz="4" w:space="0" w:color="auto"/>
            </w:tcBorders>
            <w:noWrap/>
          </w:tcPr>
          <w:p w14:paraId="5722D58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205.278</w:t>
            </w:r>
          </w:p>
        </w:tc>
        <w:tc>
          <w:tcPr>
            <w:tcW w:w="960" w:type="dxa"/>
            <w:tcBorders>
              <w:top w:val="single" w:sz="4" w:space="0" w:color="auto"/>
              <w:left w:val="single" w:sz="4" w:space="0" w:color="auto"/>
              <w:bottom w:val="single" w:sz="4" w:space="0" w:color="auto"/>
              <w:right w:val="single" w:sz="4" w:space="0" w:color="auto"/>
            </w:tcBorders>
            <w:noWrap/>
          </w:tcPr>
          <w:p w14:paraId="6E668C8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60.978</w:t>
            </w:r>
          </w:p>
        </w:tc>
        <w:tc>
          <w:tcPr>
            <w:tcW w:w="978" w:type="dxa"/>
            <w:tcBorders>
              <w:top w:val="single" w:sz="4" w:space="0" w:color="auto"/>
              <w:left w:val="single" w:sz="4" w:space="0" w:color="auto"/>
              <w:bottom w:val="single" w:sz="4" w:space="0" w:color="auto"/>
              <w:right w:val="single" w:sz="4" w:space="0" w:color="auto"/>
            </w:tcBorders>
            <w:noWrap/>
          </w:tcPr>
          <w:p w14:paraId="6F2949B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25.488</w:t>
            </w:r>
          </w:p>
        </w:tc>
        <w:tc>
          <w:tcPr>
            <w:tcW w:w="960" w:type="dxa"/>
            <w:tcBorders>
              <w:top w:val="single" w:sz="4" w:space="0" w:color="auto"/>
              <w:left w:val="single" w:sz="4" w:space="0" w:color="auto"/>
              <w:bottom w:val="single" w:sz="4" w:space="0" w:color="auto"/>
              <w:right w:val="single" w:sz="4" w:space="0" w:color="auto"/>
            </w:tcBorders>
            <w:noWrap/>
          </w:tcPr>
          <w:p w14:paraId="1DFDE04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35.490</w:t>
            </w:r>
          </w:p>
        </w:tc>
      </w:tr>
      <w:tr w:rsidR="00241D14" w:rsidRPr="004A6658" w14:paraId="14D7020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A696B84"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294E66D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3FCD2A2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960" w:type="dxa"/>
            <w:tcBorders>
              <w:top w:val="single" w:sz="4" w:space="0" w:color="auto"/>
              <w:left w:val="single" w:sz="4" w:space="0" w:color="auto"/>
              <w:bottom w:val="single" w:sz="4" w:space="0" w:color="auto"/>
              <w:right w:val="single" w:sz="4" w:space="0" w:color="auto"/>
            </w:tcBorders>
            <w:noWrap/>
          </w:tcPr>
          <w:p w14:paraId="3CD76D1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232.948</w:t>
            </w:r>
          </w:p>
        </w:tc>
        <w:tc>
          <w:tcPr>
            <w:tcW w:w="978" w:type="dxa"/>
            <w:tcBorders>
              <w:top w:val="single" w:sz="4" w:space="0" w:color="auto"/>
              <w:left w:val="single" w:sz="4" w:space="0" w:color="auto"/>
              <w:bottom w:val="single" w:sz="4" w:space="0" w:color="auto"/>
              <w:right w:val="single" w:sz="4" w:space="0" w:color="auto"/>
            </w:tcBorders>
            <w:noWrap/>
          </w:tcPr>
          <w:p w14:paraId="2F80F16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109.191</w:t>
            </w:r>
          </w:p>
        </w:tc>
        <w:tc>
          <w:tcPr>
            <w:tcW w:w="960" w:type="dxa"/>
            <w:tcBorders>
              <w:top w:val="single" w:sz="4" w:space="0" w:color="auto"/>
              <w:left w:val="single" w:sz="4" w:space="0" w:color="auto"/>
              <w:bottom w:val="single" w:sz="4" w:space="0" w:color="auto"/>
              <w:right w:val="single" w:sz="4" w:space="0" w:color="auto"/>
            </w:tcBorders>
            <w:noWrap/>
          </w:tcPr>
          <w:p w14:paraId="00BA0BC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123.757</w:t>
            </w:r>
          </w:p>
        </w:tc>
        <w:tc>
          <w:tcPr>
            <w:tcW w:w="960" w:type="dxa"/>
            <w:tcBorders>
              <w:top w:val="single" w:sz="4" w:space="0" w:color="auto"/>
              <w:left w:val="single" w:sz="4" w:space="0" w:color="auto"/>
              <w:bottom w:val="single" w:sz="4" w:space="0" w:color="auto"/>
              <w:right w:val="single" w:sz="4" w:space="0" w:color="auto"/>
            </w:tcBorders>
            <w:noWrap/>
          </w:tcPr>
          <w:p w14:paraId="7C61D74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32.695</w:t>
            </w:r>
          </w:p>
        </w:tc>
        <w:tc>
          <w:tcPr>
            <w:tcW w:w="978" w:type="dxa"/>
            <w:tcBorders>
              <w:top w:val="single" w:sz="4" w:space="0" w:color="auto"/>
              <w:left w:val="single" w:sz="4" w:space="0" w:color="auto"/>
              <w:bottom w:val="single" w:sz="4" w:space="0" w:color="auto"/>
              <w:right w:val="single" w:sz="4" w:space="0" w:color="auto"/>
            </w:tcBorders>
            <w:noWrap/>
          </w:tcPr>
          <w:p w14:paraId="508DD6A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13.565</w:t>
            </w:r>
          </w:p>
        </w:tc>
        <w:tc>
          <w:tcPr>
            <w:tcW w:w="960" w:type="dxa"/>
            <w:tcBorders>
              <w:top w:val="single" w:sz="4" w:space="0" w:color="auto"/>
              <w:left w:val="single" w:sz="4" w:space="0" w:color="auto"/>
              <w:bottom w:val="single" w:sz="4" w:space="0" w:color="auto"/>
              <w:right w:val="single" w:sz="4" w:space="0" w:color="auto"/>
            </w:tcBorders>
            <w:noWrap/>
          </w:tcPr>
          <w:p w14:paraId="6C6FB74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19.130</w:t>
            </w:r>
          </w:p>
        </w:tc>
      </w:tr>
      <w:tr w:rsidR="00241D14" w:rsidRPr="004A6658" w14:paraId="23622F5C"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774805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6B6D126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60" w:type="dxa"/>
            <w:tcBorders>
              <w:top w:val="single" w:sz="4" w:space="0" w:color="auto"/>
              <w:left w:val="single" w:sz="4" w:space="0" w:color="auto"/>
              <w:bottom w:val="single" w:sz="4" w:space="0" w:color="auto"/>
              <w:right w:val="single" w:sz="4" w:space="0" w:color="auto"/>
            </w:tcBorders>
            <w:noWrap/>
          </w:tcPr>
          <w:p w14:paraId="5267D01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960" w:type="dxa"/>
            <w:tcBorders>
              <w:top w:val="single" w:sz="4" w:space="0" w:color="auto"/>
              <w:left w:val="single" w:sz="4" w:space="0" w:color="auto"/>
              <w:bottom w:val="single" w:sz="4" w:space="0" w:color="auto"/>
              <w:right w:val="single" w:sz="4" w:space="0" w:color="auto"/>
            </w:tcBorders>
            <w:noWrap/>
          </w:tcPr>
          <w:p w14:paraId="73A7A22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128.643</w:t>
            </w:r>
          </w:p>
        </w:tc>
        <w:tc>
          <w:tcPr>
            <w:tcW w:w="978" w:type="dxa"/>
            <w:tcBorders>
              <w:top w:val="single" w:sz="4" w:space="0" w:color="auto"/>
              <w:left w:val="single" w:sz="4" w:space="0" w:color="auto"/>
              <w:bottom w:val="single" w:sz="4" w:space="0" w:color="auto"/>
              <w:right w:val="single" w:sz="4" w:space="0" w:color="auto"/>
            </w:tcBorders>
            <w:noWrap/>
          </w:tcPr>
          <w:p w14:paraId="0104A62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54.763</w:t>
            </w:r>
          </w:p>
        </w:tc>
        <w:tc>
          <w:tcPr>
            <w:tcW w:w="960" w:type="dxa"/>
            <w:tcBorders>
              <w:top w:val="single" w:sz="4" w:space="0" w:color="auto"/>
              <w:left w:val="single" w:sz="4" w:space="0" w:color="auto"/>
              <w:bottom w:val="single" w:sz="4" w:space="0" w:color="auto"/>
              <w:right w:val="single" w:sz="4" w:space="0" w:color="auto"/>
            </w:tcBorders>
            <w:noWrap/>
          </w:tcPr>
          <w:p w14:paraId="2A672D4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73.880</w:t>
            </w:r>
          </w:p>
        </w:tc>
        <w:tc>
          <w:tcPr>
            <w:tcW w:w="960" w:type="dxa"/>
            <w:tcBorders>
              <w:top w:val="single" w:sz="4" w:space="0" w:color="auto"/>
              <w:left w:val="single" w:sz="4" w:space="0" w:color="auto"/>
              <w:bottom w:val="single" w:sz="4" w:space="0" w:color="auto"/>
              <w:right w:val="single" w:sz="4" w:space="0" w:color="auto"/>
            </w:tcBorders>
            <w:noWrap/>
          </w:tcPr>
          <w:p w14:paraId="5340504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17.549</w:t>
            </w:r>
          </w:p>
        </w:tc>
        <w:tc>
          <w:tcPr>
            <w:tcW w:w="978" w:type="dxa"/>
            <w:tcBorders>
              <w:top w:val="single" w:sz="4" w:space="0" w:color="auto"/>
              <w:left w:val="single" w:sz="4" w:space="0" w:color="auto"/>
              <w:bottom w:val="single" w:sz="4" w:space="0" w:color="auto"/>
              <w:right w:val="single" w:sz="4" w:space="0" w:color="auto"/>
            </w:tcBorders>
            <w:noWrap/>
          </w:tcPr>
          <w:p w14:paraId="6554E9E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6.431</w:t>
            </w:r>
          </w:p>
        </w:tc>
        <w:tc>
          <w:tcPr>
            <w:tcW w:w="960" w:type="dxa"/>
            <w:tcBorders>
              <w:top w:val="single" w:sz="4" w:space="0" w:color="auto"/>
              <w:left w:val="single" w:sz="4" w:space="0" w:color="auto"/>
              <w:bottom w:val="single" w:sz="4" w:space="0" w:color="auto"/>
              <w:right w:val="single" w:sz="4" w:space="0" w:color="auto"/>
            </w:tcBorders>
            <w:noWrap/>
          </w:tcPr>
          <w:p w14:paraId="059E424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11.118</w:t>
            </w:r>
          </w:p>
        </w:tc>
      </w:tr>
      <w:tr w:rsidR="00241D14" w:rsidRPr="004A6658" w14:paraId="68DC321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8BF966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38FA50F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60152F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960" w:type="dxa"/>
            <w:tcBorders>
              <w:top w:val="single" w:sz="4" w:space="0" w:color="auto"/>
              <w:left w:val="single" w:sz="4" w:space="0" w:color="auto"/>
              <w:bottom w:val="single" w:sz="4" w:space="0" w:color="auto"/>
              <w:right w:val="single" w:sz="4" w:space="0" w:color="auto"/>
            </w:tcBorders>
            <w:noWrap/>
          </w:tcPr>
          <w:p w14:paraId="2BD7FCB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204.345</w:t>
            </w:r>
          </w:p>
        </w:tc>
        <w:tc>
          <w:tcPr>
            <w:tcW w:w="978" w:type="dxa"/>
            <w:tcBorders>
              <w:top w:val="single" w:sz="4" w:space="0" w:color="auto"/>
              <w:left w:val="single" w:sz="4" w:space="0" w:color="auto"/>
              <w:bottom w:val="single" w:sz="4" w:space="0" w:color="auto"/>
              <w:right w:val="single" w:sz="4" w:space="0" w:color="auto"/>
            </w:tcBorders>
            <w:noWrap/>
          </w:tcPr>
          <w:p w14:paraId="180784A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87.416</w:t>
            </w:r>
          </w:p>
        </w:tc>
        <w:tc>
          <w:tcPr>
            <w:tcW w:w="960" w:type="dxa"/>
            <w:tcBorders>
              <w:top w:val="single" w:sz="4" w:space="0" w:color="auto"/>
              <w:left w:val="single" w:sz="4" w:space="0" w:color="auto"/>
              <w:bottom w:val="single" w:sz="4" w:space="0" w:color="auto"/>
              <w:right w:val="single" w:sz="4" w:space="0" w:color="auto"/>
            </w:tcBorders>
            <w:noWrap/>
          </w:tcPr>
          <w:p w14:paraId="7378B1A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116.929</w:t>
            </w:r>
          </w:p>
        </w:tc>
        <w:tc>
          <w:tcPr>
            <w:tcW w:w="960" w:type="dxa"/>
            <w:tcBorders>
              <w:top w:val="single" w:sz="4" w:space="0" w:color="auto"/>
              <w:left w:val="single" w:sz="4" w:space="0" w:color="auto"/>
              <w:bottom w:val="single" w:sz="4" w:space="0" w:color="auto"/>
              <w:right w:val="single" w:sz="4" w:space="0" w:color="auto"/>
            </w:tcBorders>
            <w:noWrap/>
          </w:tcPr>
          <w:p w14:paraId="7844AD0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29.296</w:t>
            </w:r>
          </w:p>
        </w:tc>
        <w:tc>
          <w:tcPr>
            <w:tcW w:w="978" w:type="dxa"/>
            <w:tcBorders>
              <w:top w:val="single" w:sz="4" w:space="0" w:color="auto"/>
              <w:left w:val="single" w:sz="4" w:space="0" w:color="auto"/>
              <w:bottom w:val="single" w:sz="4" w:space="0" w:color="auto"/>
              <w:right w:val="single" w:sz="4" w:space="0" w:color="auto"/>
            </w:tcBorders>
            <w:noWrap/>
          </w:tcPr>
          <w:p w14:paraId="7DAF09D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11.091</w:t>
            </w:r>
          </w:p>
        </w:tc>
        <w:tc>
          <w:tcPr>
            <w:tcW w:w="960" w:type="dxa"/>
            <w:tcBorders>
              <w:top w:val="single" w:sz="4" w:space="0" w:color="auto"/>
              <w:left w:val="single" w:sz="4" w:space="0" w:color="auto"/>
              <w:bottom w:val="single" w:sz="4" w:space="0" w:color="auto"/>
              <w:right w:val="single" w:sz="4" w:space="0" w:color="auto"/>
            </w:tcBorders>
            <w:noWrap/>
          </w:tcPr>
          <w:p w14:paraId="3F1A23CC"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18.205</w:t>
            </w:r>
          </w:p>
        </w:tc>
      </w:tr>
      <w:tr w:rsidR="00241D14" w:rsidRPr="004A6658" w14:paraId="37E6903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27A3BD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0655F29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2A480B4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960" w:type="dxa"/>
            <w:tcBorders>
              <w:top w:val="single" w:sz="4" w:space="0" w:color="auto"/>
              <w:left w:val="single" w:sz="4" w:space="0" w:color="auto"/>
              <w:bottom w:val="single" w:sz="4" w:space="0" w:color="auto"/>
              <w:right w:val="single" w:sz="4" w:space="0" w:color="auto"/>
            </w:tcBorders>
            <w:noWrap/>
          </w:tcPr>
          <w:p w14:paraId="28E68CA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185.114</w:t>
            </w:r>
          </w:p>
        </w:tc>
        <w:tc>
          <w:tcPr>
            <w:tcW w:w="978" w:type="dxa"/>
            <w:tcBorders>
              <w:top w:val="single" w:sz="4" w:space="0" w:color="auto"/>
              <w:left w:val="single" w:sz="4" w:space="0" w:color="auto"/>
              <w:bottom w:val="single" w:sz="4" w:space="0" w:color="auto"/>
              <w:right w:val="single" w:sz="4" w:space="0" w:color="auto"/>
            </w:tcBorders>
            <w:noWrap/>
          </w:tcPr>
          <w:p w14:paraId="2FAD8F1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81.208</w:t>
            </w:r>
          </w:p>
        </w:tc>
        <w:tc>
          <w:tcPr>
            <w:tcW w:w="960" w:type="dxa"/>
            <w:tcBorders>
              <w:top w:val="single" w:sz="4" w:space="0" w:color="auto"/>
              <w:left w:val="single" w:sz="4" w:space="0" w:color="auto"/>
              <w:bottom w:val="single" w:sz="4" w:space="0" w:color="auto"/>
              <w:right w:val="single" w:sz="4" w:space="0" w:color="auto"/>
            </w:tcBorders>
            <w:noWrap/>
          </w:tcPr>
          <w:p w14:paraId="3056812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103.906</w:t>
            </w:r>
          </w:p>
        </w:tc>
        <w:tc>
          <w:tcPr>
            <w:tcW w:w="960" w:type="dxa"/>
            <w:tcBorders>
              <w:top w:val="single" w:sz="4" w:space="0" w:color="auto"/>
              <w:left w:val="single" w:sz="4" w:space="0" w:color="auto"/>
              <w:bottom w:val="single" w:sz="4" w:space="0" w:color="auto"/>
              <w:right w:val="single" w:sz="4" w:space="0" w:color="auto"/>
            </w:tcBorders>
            <w:noWrap/>
          </w:tcPr>
          <w:p w14:paraId="01A67AC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28.008</w:t>
            </w:r>
          </w:p>
        </w:tc>
        <w:tc>
          <w:tcPr>
            <w:tcW w:w="978" w:type="dxa"/>
            <w:tcBorders>
              <w:top w:val="single" w:sz="4" w:space="0" w:color="auto"/>
              <w:left w:val="single" w:sz="4" w:space="0" w:color="auto"/>
              <w:bottom w:val="single" w:sz="4" w:space="0" w:color="auto"/>
              <w:right w:val="single" w:sz="4" w:space="0" w:color="auto"/>
            </w:tcBorders>
            <w:noWrap/>
          </w:tcPr>
          <w:p w14:paraId="6AC21A6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11.671</w:t>
            </w:r>
          </w:p>
        </w:tc>
        <w:tc>
          <w:tcPr>
            <w:tcW w:w="960" w:type="dxa"/>
            <w:tcBorders>
              <w:top w:val="single" w:sz="4" w:space="0" w:color="auto"/>
              <w:left w:val="single" w:sz="4" w:space="0" w:color="auto"/>
              <w:bottom w:val="single" w:sz="4" w:space="0" w:color="auto"/>
              <w:right w:val="single" w:sz="4" w:space="0" w:color="auto"/>
            </w:tcBorders>
            <w:noWrap/>
          </w:tcPr>
          <w:p w14:paraId="337C055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16.337</w:t>
            </w:r>
          </w:p>
        </w:tc>
      </w:tr>
      <w:tr w:rsidR="00241D14" w:rsidRPr="004A6658" w14:paraId="2A11AE9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23372FC6"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2017</w:t>
            </w:r>
          </w:p>
        </w:tc>
        <w:tc>
          <w:tcPr>
            <w:tcW w:w="1898" w:type="dxa"/>
            <w:gridSpan w:val="2"/>
            <w:tcBorders>
              <w:top w:val="single" w:sz="4" w:space="0" w:color="auto"/>
              <w:left w:val="single" w:sz="4" w:space="0" w:color="auto"/>
              <w:bottom w:val="single" w:sz="4" w:space="0" w:color="auto"/>
              <w:right w:val="single" w:sz="4" w:space="0" w:color="auto"/>
            </w:tcBorders>
          </w:tcPr>
          <w:p w14:paraId="173095B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960" w:type="dxa"/>
            <w:tcBorders>
              <w:top w:val="single" w:sz="4" w:space="0" w:color="auto"/>
              <w:left w:val="single" w:sz="4" w:space="0" w:color="auto"/>
              <w:bottom w:val="single" w:sz="4" w:space="0" w:color="auto"/>
              <w:right w:val="single" w:sz="4" w:space="0" w:color="auto"/>
            </w:tcBorders>
            <w:noWrap/>
          </w:tcPr>
          <w:p w14:paraId="3DEBB48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6.529.681</w:t>
            </w:r>
          </w:p>
        </w:tc>
        <w:tc>
          <w:tcPr>
            <w:tcW w:w="978" w:type="dxa"/>
            <w:tcBorders>
              <w:top w:val="single" w:sz="4" w:space="0" w:color="auto"/>
              <w:left w:val="single" w:sz="4" w:space="0" w:color="auto"/>
              <w:bottom w:val="single" w:sz="4" w:space="0" w:color="auto"/>
              <w:right w:val="single" w:sz="4" w:space="0" w:color="auto"/>
            </w:tcBorders>
            <w:noWrap/>
          </w:tcPr>
          <w:p w14:paraId="1679FB0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2.910.918</w:t>
            </w:r>
          </w:p>
        </w:tc>
        <w:tc>
          <w:tcPr>
            <w:tcW w:w="960" w:type="dxa"/>
            <w:tcBorders>
              <w:top w:val="single" w:sz="4" w:space="0" w:color="auto"/>
              <w:left w:val="single" w:sz="4" w:space="0" w:color="auto"/>
              <w:bottom w:val="single" w:sz="4" w:space="0" w:color="auto"/>
              <w:right w:val="single" w:sz="4" w:space="0" w:color="auto"/>
            </w:tcBorders>
            <w:noWrap/>
          </w:tcPr>
          <w:p w14:paraId="60A0472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3.618.763</w:t>
            </w:r>
          </w:p>
        </w:tc>
        <w:tc>
          <w:tcPr>
            <w:tcW w:w="960" w:type="dxa"/>
            <w:tcBorders>
              <w:top w:val="single" w:sz="4" w:space="0" w:color="auto"/>
              <w:left w:val="single" w:sz="4" w:space="0" w:color="auto"/>
              <w:bottom w:val="single" w:sz="4" w:space="0" w:color="auto"/>
              <w:right w:val="single" w:sz="4" w:space="0" w:color="auto"/>
            </w:tcBorders>
            <w:noWrap/>
          </w:tcPr>
          <w:p w14:paraId="7FD5CC6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947.606</w:t>
            </w:r>
          </w:p>
        </w:tc>
        <w:tc>
          <w:tcPr>
            <w:tcW w:w="978" w:type="dxa"/>
            <w:tcBorders>
              <w:top w:val="single" w:sz="4" w:space="0" w:color="auto"/>
              <w:left w:val="single" w:sz="4" w:space="0" w:color="auto"/>
              <w:bottom w:val="single" w:sz="4" w:space="0" w:color="auto"/>
              <w:right w:val="single" w:sz="4" w:space="0" w:color="auto"/>
            </w:tcBorders>
            <w:noWrap/>
          </w:tcPr>
          <w:p w14:paraId="480F583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382.334</w:t>
            </w:r>
          </w:p>
        </w:tc>
        <w:tc>
          <w:tcPr>
            <w:tcW w:w="960" w:type="dxa"/>
            <w:tcBorders>
              <w:top w:val="single" w:sz="4" w:space="0" w:color="auto"/>
              <w:left w:val="single" w:sz="4" w:space="0" w:color="auto"/>
              <w:bottom w:val="single" w:sz="4" w:space="0" w:color="auto"/>
              <w:right w:val="single" w:sz="4" w:space="0" w:color="auto"/>
            </w:tcBorders>
            <w:noWrap/>
          </w:tcPr>
          <w:p w14:paraId="0FB83D3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565.272</w:t>
            </w:r>
          </w:p>
        </w:tc>
      </w:tr>
      <w:tr w:rsidR="00241D14" w:rsidRPr="004A6658" w14:paraId="6DC690F7"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363AC8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1DD759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60" w:type="dxa"/>
            <w:tcBorders>
              <w:top w:val="single" w:sz="4" w:space="0" w:color="auto"/>
              <w:left w:val="single" w:sz="4" w:space="0" w:color="auto"/>
              <w:bottom w:val="single" w:sz="4" w:space="0" w:color="auto"/>
              <w:right w:val="single" w:sz="4" w:space="0" w:color="auto"/>
            </w:tcBorders>
            <w:noWrap/>
          </w:tcPr>
          <w:p w14:paraId="47F488C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960" w:type="dxa"/>
            <w:tcBorders>
              <w:top w:val="single" w:sz="4" w:space="0" w:color="auto"/>
              <w:left w:val="single" w:sz="4" w:space="0" w:color="auto"/>
              <w:bottom w:val="single" w:sz="4" w:space="0" w:color="auto"/>
              <w:right w:val="single" w:sz="4" w:space="0" w:color="auto"/>
            </w:tcBorders>
            <w:noWrap/>
          </w:tcPr>
          <w:p w14:paraId="0B2F33B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50.869</w:t>
            </w:r>
          </w:p>
        </w:tc>
        <w:tc>
          <w:tcPr>
            <w:tcW w:w="978" w:type="dxa"/>
            <w:tcBorders>
              <w:top w:val="single" w:sz="4" w:space="0" w:color="auto"/>
              <w:left w:val="single" w:sz="4" w:space="0" w:color="auto"/>
              <w:bottom w:val="single" w:sz="4" w:space="0" w:color="auto"/>
              <w:right w:val="single" w:sz="4" w:space="0" w:color="auto"/>
            </w:tcBorders>
            <w:noWrap/>
          </w:tcPr>
          <w:p w14:paraId="2CE0115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21.481</w:t>
            </w:r>
          </w:p>
        </w:tc>
        <w:tc>
          <w:tcPr>
            <w:tcW w:w="960" w:type="dxa"/>
            <w:tcBorders>
              <w:top w:val="single" w:sz="4" w:space="0" w:color="auto"/>
              <w:left w:val="single" w:sz="4" w:space="0" w:color="auto"/>
              <w:bottom w:val="single" w:sz="4" w:space="0" w:color="auto"/>
              <w:right w:val="single" w:sz="4" w:space="0" w:color="auto"/>
            </w:tcBorders>
            <w:noWrap/>
          </w:tcPr>
          <w:p w14:paraId="2B069F0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29.388</w:t>
            </w:r>
          </w:p>
        </w:tc>
        <w:tc>
          <w:tcPr>
            <w:tcW w:w="960" w:type="dxa"/>
            <w:tcBorders>
              <w:top w:val="single" w:sz="4" w:space="0" w:color="auto"/>
              <w:left w:val="single" w:sz="4" w:space="0" w:color="auto"/>
              <w:bottom w:val="single" w:sz="4" w:space="0" w:color="auto"/>
              <w:right w:val="single" w:sz="4" w:space="0" w:color="auto"/>
            </w:tcBorders>
            <w:noWrap/>
          </w:tcPr>
          <w:p w14:paraId="380FE0F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7.255</w:t>
            </w:r>
          </w:p>
        </w:tc>
        <w:tc>
          <w:tcPr>
            <w:tcW w:w="978" w:type="dxa"/>
            <w:tcBorders>
              <w:top w:val="single" w:sz="4" w:space="0" w:color="auto"/>
              <w:left w:val="single" w:sz="4" w:space="0" w:color="auto"/>
              <w:bottom w:val="single" w:sz="4" w:space="0" w:color="auto"/>
              <w:right w:val="single" w:sz="4" w:space="0" w:color="auto"/>
            </w:tcBorders>
            <w:noWrap/>
          </w:tcPr>
          <w:p w14:paraId="5436C65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2.628</w:t>
            </w:r>
          </w:p>
        </w:tc>
        <w:tc>
          <w:tcPr>
            <w:tcW w:w="960" w:type="dxa"/>
            <w:tcBorders>
              <w:top w:val="single" w:sz="4" w:space="0" w:color="auto"/>
              <w:left w:val="single" w:sz="4" w:space="0" w:color="auto"/>
              <w:bottom w:val="single" w:sz="4" w:space="0" w:color="auto"/>
              <w:right w:val="single" w:sz="4" w:space="0" w:color="auto"/>
            </w:tcBorders>
            <w:noWrap/>
          </w:tcPr>
          <w:p w14:paraId="5462CFB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4.627</w:t>
            </w:r>
          </w:p>
        </w:tc>
      </w:tr>
      <w:tr w:rsidR="00241D14" w:rsidRPr="004A6658" w14:paraId="5B02B809"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5B4417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1F41A963"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350C055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960" w:type="dxa"/>
            <w:tcBorders>
              <w:top w:val="single" w:sz="4" w:space="0" w:color="auto"/>
              <w:left w:val="single" w:sz="4" w:space="0" w:color="auto"/>
              <w:bottom w:val="single" w:sz="4" w:space="0" w:color="auto"/>
              <w:right w:val="single" w:sz="4" w:space="0" w:color="auto"/>
            </w:tcBorders>
            <w:noWrap/>
          </w:tcPr>
          <w:p w14:paraId="2936CF2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153.085</w:t>
            </w:r>
          </w:p>
        </w:tc>
        <w:tc>
          <w:tcPr>
            <w:tcW w:w="978" w:type="dxa"/>
            <w:tcBorders>
              <w:top w:val="single" w:sz="4" w:space="0" w:color="auto"/>
              <w:left w:val="single" w:sz="4" w:space="0" w:color="auto"/>
              <w:bottom w:val="single" w:sz="4" w:space="0" w:color="auto"/>
              <w:right w:val="single" w:sz="4" w:space="0" w:color="auto"/>
            </w:tcBorders>
            <w:noWrap/>
          </w:tcPr>
          <w:p w14:paraId="36B5C32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66.543</w:t>
            </w:r>
          </w:p>
        </w:tc>
        <w:tc>
          <w:tcPr>
            <w:tcW w:w="960" w:type="dxa"/>
            <w:tcBorders>
              <w:top w:val="single" w:sz="4" w:space="0" w:color="auto"/>
              <w:left w:val="single" w:sz="4" w:space="0" w:color="auto"/>
              <w:bottom w:val="single" w:sz="4" w:space="0" w:color="auto"/>
              <w:right w:val="single" w:sz="4" w:space="0" w:color="auto"/>
            </w:tcBorders>
            <w:noWrap/>
          </w:tcPr>
          <w:p w14:paraId="760C09D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86.542</w:t>
            </w:r>
          </w:p>
        </w:tc>
        <w:tc>
          <w:tcPr>
            <w:tcW w:w="960" w:type="dxa"/>
            <w:tcBorders>
              <w:top w:val="single" w:sz="4" w:space="0" w:color="auto"/>
              <w:left w:val="single" w:sz="4" w:space="0" w:color="auto"/>
              <w:bottom w:val="single" w:sz="4" w:space="0" w:color="auto"/>
              <w:right w:val="single" w:sz="4" w:space="0" w:color="auto"/>
            </w:tcBorders>
            <w:noWrap/>
          </w:tcPr>
          <w:p w14:paraId="46E2DED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23.998</w:t>
            </w:r>
          </w:p>
        </w:tc>
        <w:tc>
          <w:tcPr>
            <w:tcW w:w="978" w:type="dxa"/>
            <w:tcBorders>
              <w:top w:val="single" w:sz="4" w:space="0" w:color="auto"/>
              <w:left w:val="single" w:sz="4" w:space="0" w:color="auto"/>
              <w:bottom w:val="single" w:sz="4" w:space="0" w:color="auto"/>
              <w:right w:val="single" w:sz="4" w:space="0" w:color="auto"/>
            </w:tcBorders>
            <w:noWrap/>
          </w:tcPr>
          <w:p w14:paraId="088CA91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9.265</w:t>
            </w:r>
          </w:p>
        </w:tc>
        <w:tc>
          <w:tcPr>
            <w:tcW w:w="960" w:type="dxa"/>
            <w:tcBorders>
              <w:top w:val="single" w:sz="4" w:space="0" w:color="auto"/>
              <w:left w:val="single" w:sz="4" w:space="0" w:color="auto"/>
              <w:bottom w:val="single" w:sz="4" w:space="0" w:color="auto"/>
              <w:right w:val="single" w:sz="4" w:space="0" w:color="auto"/>
            </w:tcBorders>
            <w:noWrap/>
          </w:tcPr>
          <w:p w14:paraId="173EB06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14.733</w:t>
            </w:r>
          </w:p>
        </w:tc>
      </w:tr>
      <w:tr w:rsidR="00241D14" w:rsidRPr="004A6658" w14:paraId="607596AF"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25B0FD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4A7B1AB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60" w:type="dxa"/>
            <w:tcBorders>
              <w:top w:val="single" w:sz="4" w:space="0" w:color="auto"/>
              <w:left w:val="single" w:sz="4" w:space="0" w:color="auto"/>
              <w:bottom w:val="single" w:sz="4" w:space="0" w:color="auto"/>
              <w:right w:val="single" w:sz="4" w:space="0" w:color="auto"/>
            </w:tcBorders>
            <w:noWrap/>
          </w:tcPr>
          <w:p w14:paraId="6FBC00F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960" w:type="dxa"/>
            <w:tcBorders>
              <w:top w:val="single" w:sz="4" w:space="0" w:color="auto"/>
              <w:left w:val="single" w:sz="4" w:space="0" w:color="auto"/>
              <w:bottom w:val="single" w:sz="4" w:space="0" w:color="auto"/>
              <w:right w:val="single" w:sz="4" w:space="0" w:color="auto"/>
            </w:tcBorders>
            <w:noWrap/>
          </w:tcPr>
          <w:p w14:paraId="1A7E0FE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70.369</w:t>
            </w:r>
          </w:p>
        </w:tc>
        <w:tc>
          <w:tcPr>
            <w:tcW w:w="978" w:type="dxa"/>
            <w:tcBorders>
              <w:top w:val="single" w:sz="4" w:space="0" w:color="auto"/>
              <w:left w:val="single" w:sz="4" w:space="0" w:color="auto"/>
              <w:bottom w:val="single" w:sz="4" w:space="0" w:color="auto"/>
              <w:right w:val="single" w:sz="4" w:space="0" w:color="auto"/>
            </w:tcBorders>
            <w:noWrap/>
          </w:tcPr>
          <w:p w14:paraId="7135A4E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30.255</w:t>
            </w:r>
          </w:p>
        </w:tc>
        <w:tc>
          <w:tcPr>
            <w:tcW w:w="960" w:type="dxa"/>
            <w:tcBorders>
              <w:top w:val="single" w:sz="4" w:space="0" w:color="auto"/>
              <w:left w:val="single" w:sz="4" w:space="0" w:color="auto"/>
              <w:bottom w:val="single" w:sz="4" w:space="0" w:color="auto"/>
              <w:right w:val="single" w:sz="4" w:space="0" w:color="auto"/>
            </w:tcBorders>
            <w:noWrap/>
          </w:tcPr>
          <w:p w14:paraId="320324E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40.114</w:t>
            </w:r>
          </w:p>
        </w:tc>
        <w:tc>
          <w:tcPr>
            <w:tcW w:w="960" w:type="dxa"/>
            <w:tcBorders>
              <w:top w:val="single" w:sz="4" w:space="0" w:color="auto"/>
              <w:left w:val="single" w:sz="4" w:space="0" w:color="auto"/>
              <w:bottom w:val="single" w:sz="4" w:space="0" w:color="auto"/>
              <w:right w:val="single" w:sz="4" w:space="0" w:color="auto"/>
            </w:tcBorders>
            <w:noWrap/>
          </w:tcPr>
          <w:p w14:paraId="3DAB91C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9.563</w:t>
            </w:r>
          </w:p>
        </w:tc>
        <w:tc>
          <w:tcPr>
            <w:tcW w:w="978" w:type="dxa"/>
            <w:tcBorders>
              <w:top w:val="single" w:sz="4" w:space="0" w:color="auto"/>
              <w:left w:val="single" w:sz="4" w:space="0" w:color="auto"/>
              <w:bottom w:val="single" w:sz="4" w:space="0" w:color="auto"/>
              <w:right w:val="single" w:sz="4" w:space="0" w:color="auto"/>
            </w:tcBorders>
            <w:noWrap/>
          </w:tcPr>
          <w:p w14:paraId="7A0358C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3.657</w:t>
            </w:r>
          </w:p>
        </w:tc>
        <w:tc>
          <w:tcPr>
            <w:tcW w:w="960" w:type="dxa"/>
            <w:tcBorders>
              <w:top w:val="single" w:sz="4" w:space="0" w:color="auto"/>
              <w:left w:val="single" w:sz="4" w:space="0" w:color="auto"/>
              <w:bottom w:val="single" w:sz="4" w:space="0" w:color="auto"/>
              <w:right w:val="single" w:sz="4" w:space="0" w:color="auto"/>
            </w:tcBorders>
            <w:noWrap/>
          </w:tcPr>
          <w:p w14:paraId="6D72997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5.906</w:t>
            </w:r>
          </w:p>
        </w:tc>
      </w:tr>
      <w:tr w:rsidR="00241D14" w:rsidRPr="004A6658" w14:paraId="462B907C"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A22A38C"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3DE901E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2EFA14A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960" w:type="dxa"/>
            <w:tcBorders>
              <w:top w:val="single" w:sz="4" w:space="0" w:color="auto"/>
              <w:left w:val="single" w:sz="4" w:space="0" w:color="auto"/>
              <w:bottom w:val="single" w:sz="4" w:space="0" w:color="auto"/>
              <w:right w:val="single" w:sz="4" w:space="0" w:color="auto"/>
            </w:tcBorders>
            <w:noWrap/>
          </w:tcPr>
          <w:p w14:paraId="4AF6B3B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331.229</w:t>
            </w:r>
          </w:p>
        </w:tc>
        <w:tc>
          <w:tcPr>
            <w:tcW w:w="978" w:type="dxa"/>
            <w:tcBorders>
              <w:top w:val="single" w:sz="4" w:space="0" w:color="auto"/>
              <w:left w:val="single" w:sz="4" w:space="0" w:color="auto"/>
              <w:bottom w:val="single" w:sz="4" w:space="0" w:color="auto"/>
              <w:right w:val="single" w:sz="4" w:space="0" w:color="auto"/>
            </w:tcBorders>
            <w:noWrap/>
          </w:tcPr>
          <w:p w14:paraId="755A438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133.650</w:t>
            </w:r>
          </w:p>
        </w:tc>
        <w:tc>
          <w:tcPr>
            <w:tcW w:w="960" w:type="dxa"/>
            <w:tcBorders>
              <w:top w:val="single" w:sz="4" w:space="0" w:color="auto"/>
              <w:left w:val="single" w:sz="4" w:space="0" w:color="auto"/>
              <w:bottom w:val="single" w:sz="4" w:space="0" w:color="auto"/>
              <w:right w:val="single" w:sz="4" w:space="0" w:color="auto"/>
            </w:tcBorders>
            <w:noWrap/>
          </w:tcPr>
          <w:p w14:paraId="22DDAB8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197.579</w:t>
            </w:r>
          </w:p>
        </w:tc>
        <w:tc>
          <w:tcPr>
            <w:tcW w:w="960" w:type="dxa"/>
            <w:tcBorders>
              <w:top w:val="single" w:sz="4" w:space="0" w:color="auto"/>
              <w:left w:val="single" w:sz="4" w:space="0" w:color="auto"/>
              <w:bottom w:val="single" w:sz="4" w:space="0" w:color="auto"/>
              <w:right w:val="single" w:sz="4" w:space="0" w:color="auto"/>
            </w:tcBorders>
            <w:noWrap/>
          </w:tcPr>
          <w:p w14:paraId="2D0900F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41.005</w:t>
            </w:r>
          </w:p>
        </w:tc>
        <w:tc>
          <w:tcPr>
            <w:tcW w:w="978" w:type="dxa"/>
            <w:tcBorders>
              <w:top w:val="single" w:sz="4" w:space="0" w:color="auto"/>
              <w:left w:val="single" w:sz="4" w:space="0" w:color="auto"/>
              <w:bottom w:val="single" w:sz="4" w:space="0" w:color="auto"/>
              <w:right w:val="single" w:sz="4" w:space="0" w:color="auto"/>
            </w:tcBorders>
            <w:noWrap/>
          </w:tcPr>
          <w:p w14:paraId="4D77487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14.541</w:t>
            </w:r>
          </w:p>
        </w:tc>
        <w:tc>
          <w:tcPr>
            <w:tcW w:w="960" w:type="dxa"/>
            <w:tcBorders>
              <w:top w:val="single" w:sz="4" w:space="0" w:color="auto"/>
              <w:left w:val="single" w:sz="4" w:space="0" w:color="auto"/>
              <w:bottom w:val="single" w:sz="4" w:space="0" w:color="auto"/>
              <w:right w:val="single" w:sz="4" w:space="0" w:color="auto"/>
            </w:tcBorders>
            <w:noWrap/>
          </w:tcPr>
          <w:p w14:paraId="7424E32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26.464</w:t>
            </w:r>
          </w:p>
        </w:tc>
      </w:tr>
      <w:tr w:rsidR="00241D14" w:rsidRPr="004A6658" w14:paraId="5052326F"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052B0C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4F55747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60" w:type="dxa"/>
            <w:tcBorders>
              <w:top w:val="single" w:sz="4" w:space="0" w:color="auto"/>
              <w:left w:val="single" w:sz="4" w:space="0" w:color="auto"/>
              <w:bottom w:val="single" w:sz="4" w:space="0" w:color="auto"/>
              <w:right w:val="single" w:sz="4" w:space="0" w:color="auto"/>
            </w:tcBorders>
            <w:noWrap/>
          </w:tcPr>
          <w:p w14:paraId="1C6140A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960" w:type="dxa"/>
            <w:tcBorders>
              <w:top w:val="single" w:sz="4" w:space="0" w:color="auto"/>
              <w:left w:val="single" w:sz="4" w:space="0" w:color="auto"/>
              <w:bottom w:val="single" w:sz="4" w:space="0" w:color="auto"/>
              <w:right w:val="single" w:sz="4" w:space="0" w:color="auto"/>
            </w:tcBorders>
            <w:noWrap/>
          </w:tcPr>
          <w:p w14:paraId="59FA67E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669.120</w:t>
            </w:r>
          </w:p>
        </w:tc>
        <w:tc>
          <w:tcPr>
            <w:tcW w:w="978" w:type="dxa"/>
            <w:tcBorders>
              <w:top w:val="single" w:sz="4" w:space="0" w:color="auto"/>
              <w:left w:val="single" w:sz="4" w:space="0" w:color="auto"/>
              <w:bottom w:val="single" w:sz="4" w:space="0" w:color="auto"/>
              <w:right w:val="single" w:sz="4" w:space="0" w:color="auto"/>
            </w:tcBorders>
            <w:noWrap/>
          </w:tcPr>
          <w:p w14:paraId="767151A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304.200</w:t>
            </w:r>
          </w:p>
        </w:tc>
        <w:tc>
          <w:tcPr>
            <w:tcW w:w="960" w:type="dxa"/>
            <w:tcBorders>
              <w:top w:val="single" w:sz="4" w:space="0" w:color="auto"/>
              <w:left w:val="single" w:sz="4" w:space="0" w:color="auto"/>
              <w:bottom w:val="single" w:sz="4" w:space="0" w:color="auto"/>
              <w:right w:val="single" w:sz="4" w:space="0" w:color="auto"/>
            </w:tcBorders>
            <w:noWrap/>
          </w:tcPr>
          <w:p w14:paraId="74563EB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364.920</w:t>
            </w:r>
          </w:p>
        </w:tc>
        <w:tc>
          <w:tcPr>
            <w:tcW w:w="960" w:type="dxa"/>
            <w:tcBorders>
              <w:top w:val="single" w:sz="4" w:space="0" w:color="auto"/>
              <w:left w:val="single" w:sz="4" w:space="0" w:color="auto"/>
              <w:bottom w:val="single" w:sz="4" w:space="0" w:color="auto"/>
              <w:right w:val="single" w:sz="4" w:space="0" w:color="auto"/>
            </w:tcBorders>
            <w:noWrap/>
          </w:tcPr>
          <w:p w14:paraId="2BB1FF8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97.686</w:t>
            </w:r>
          </w:p>
        </w:tc>
        <w:tc>
          <w:tcPr>
            <w:tcW w:w="978" w:type="dxa"/>
            <w:tcBorders>
              <w:top w:val="single" w:sz="4" w:space="0" w:color="auto"/>
              <w:left w:val="single" w:sz="4" w:space="0" w:color="auto"/>
              <w:bottom w:val="single" w:sz="4" w:space="0" w:color="auto"/>
              <w:right w:val="single" w:sz="4" w:space="0" w:color="auto"/>
            </w:tcBorders>
            <w:noWrap/>
          </w:tcPr>
          <w:p w14:paraId="66A4A54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40.644</w:t>
            </w:r>
          </w:p>
        </w:tc>
        <w:tc>
          <w:tcPr>
            <w:tcW w:w="960" w:type="dxa"/>
            <w:tcBorders>
              <w:top w:val="single" w:sz="4" w:space="0" w:color="auto"/>
              <w:left w:val="single" w:sz="4" w:space="0" w:color="auto"/>
              <w:bottom w:val="single" w:sz="4" w:space="0" w:color="auto"/>
              <w:right w:val="single" w:sz="4" w:space="0" w:color="auto"/>
            </w:tcBorders>
            <w:noWrap/>
          </w:tcPr>
          <w:p w14:paraId="55664AD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57.042</w:t>
            </w:r>
          </w:p>
        </w:tc>
      </w:tr>
      <w:tr w:rsidR="00241D14" w:rsidRPr="004A6658" w14:paraId="78C3DAB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C65B0B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6439B8B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156F588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960" w:type="dxa"/>
            <w:tcBorders>
              <w:top w:val="single" w:sz="4" w:space="0" w:color="auto"/>
              <w:left w:val="single" w:sz="4" w:space="0" w:color="auto"/>
              <w:bottom w:val="single" w:sz="4" w:space="0" w:color="auto"/>
              <w:right w:val="single" w:sz="4" w:space="0" w:color="auto"/>
            </w:tcBorders>
            <w:noWrap/>
          </w:tcPr>
          <w:p w14:paraId="6BA356E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116.965</w:t>
            </w:r>
          </w:p>
        </w:tc>
        <w:tc>
          <w:tcPr>
            <w:tcW w:w="978" w:type="dxa"/>
            <w:tcBorders>
              <w:top w:val="single" w:sz="4" w:space="0" w:color="auto"/>
              <w:left w:val="single" w:sz="4" w:space="0" w:color="auto"/>
              <w:bottom w:val="single" w:sz="4" w:space="0" w:color="auto"/>
              <w:right w:val="single" w:sz="4" w:space="0" w:color="auto"/>
            </w:tcBorders>
            <w:noWrap/>
          </w:tcPr>
          <w:p w14:paraId="7448E5E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51.586</w:t>
            </w:r>
          </w:p>
        </w:tc>
        <w:tc>
          <w:tcPr>
            <w:tcW w:w="960" w:type="dxa"/>
            <w:tcBorders>
              <w:top w:val="single" w:sz="4" w:space="0" w:color="auto"/>
              <w:left w:val="single" w:sz="4" w:space="0" w:color="auto"/>
              <w:bottom w:val="single" w:sz="4" w:space="0" w:color="auto"/>
              <w:right w:val="single" w:sz="4" w:space="0" w:color="auto"/>
            </w:tcBorders>
            <w:noWrap/>
          </w:tcPr>
          <w:p w14:paraId="2BA8CBF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65.379</w:t>
            </w:r>
          </w:p>
        </w:tc>
        <w:tc>
          <w:tcPr>
            <w:tcW w:w="960" w:type="dxa"/>
            <w:tcBorders>
              <w:top w:val="single" w:sz="4" w:space="0" w:color="auto"/>
              <w:left w:val="single" w:sz="4" w:space="0" w:color="auto"/>
              <w:bottom w:val="single" w:sz="4" w:space="0" w:color="auto"/>
              <w:right w:val="single" w:sz="4" w:space="0" w:color="auto"/>
            </w:tcBorders>
            <w:noWrap/>
          </w:tcPr>
          <w:p w14:paraId="05A5EF7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18.820</w:t>
            </w:r>
          </w:p>
        </w:tc>
        <w:tc>
          <w:tcPr>
            <w:tcW w:w="978" w:type="dxa"/>
            <w:tcBorders>
              <w:top w:val="single" w:sz="4" w:space="0" w:color="auto"/>
              <w:left w:val="single" w:sz="4" w:space="0" w:color="auto"/>
              <w:bottom w:val="single" w:sz="4" w:space="0" w:color="auto"/>
              <w:right w:val="single" w:sz="4" w:space="0" w:color="auto"/>
            </w:tcBorders>
            <w:noWrap/>
          </w:tcPr>
          <w:p w14:paraId="49DF8FA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7.444</w:t>
            </w:r>
          </w:p>
        </w:tc>
        <w:tc>
          <w:tcPr>
            <w:tcW w:w="960" w:type="dxa"/>
            <w:tcBorders>
              <w:top w:val="single" w:sz="4" w:space="0" w:color="auto"/>
              <w:left w:val="single" w:sz="4" w:space="0" w:color="auto"/>
              <w:bottom w:val="single" w:sz="4" w:space="0" w:color="auto"/>
              <w:right w:val="single" w:sz="4" w:space="0" w:color="auto"/>
            </w:tcBorders>
            <w:noWrap/>
          </w:tcPr>
          <w:p w14:paraId="2097C09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11.376</w:t>
            </w:r>
          </w:p>
        </w:tc>
      </w:tr>
      <w:tr w:rsidR="00241D14" w:rsidRPr="004A6658" w14:paraId="30F2D8E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CAA560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7DB22EC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60" w:type="dxa"/>
            <w:tcBorders>
              <w:top w:val="single" w:sz="4" w:space="0" w:color="auto"/>
              <w:left w:val="single" w:sz="4" w:space="0" w:color="auto"/>
              <w:bottom w:val="single" w:sz="4" w:space="0" w:color="auto"/>
              <w:right w:val="single" w:sz="4" w:space="0" w:color="auto"/>
            </w:tcBorders>
            <w:noWrap/>
          </w:tcPr>
          <w:p w14:paraId="37B8FD3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960" w:type="dxa"/>
            <w:tcBorders>
              <w:top w:val="single" w:sz="4" w:space="0" w:color="auto"/>
              <w:left w:val="single" w:sz="4" w:space="0" w:color="auto"/>
              <w:bottom w:val="single" w:sz="4" w:space="0" w:color="auto"/>
              <w:right w:val="single" w:sz="4" w:space="0" w:color="auto"/>
            </w:tcBorders>
            <w:noWrap/>
          </w:tcPr>
          <w:p w14:paraId="4ED6923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382.853</w:t>
            </w:r>
          </w:p>
        </w:tc>
        <w:tc>
          <w:tcPr>
            <w:tcW w:w="978" w:type="dxa"/>
            <w:tcBorders>
              <w:top w:val="single" w:sz="4" w:space="0" w:color="auto"/>
              <w:left w:val="single" w:sz="4" w:space="0" w:color="auto"/>
              <w:bottom w:val="single" w:sz="4" w:space="0" w:color="auto"/>
              <w:right w:val="single" w:sz="4" w:space="0" w:color="auto"/>
            </w:tcBorders>
            <w:noWrap/>
          </w:tcPr>
          <w:p w14:paraId="18B488D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178.656</w:t>
            </w:r>
          </w:p>
        </w:tc>
        <w:tc>
          <w:tcPr>
            <w:tcW w:w="960" w:type="dxa"/>
            <w:tcBorders>
              <w:top w:val="single" w:sz="4" w:space="0" w:color="auto"/>
              <w:left w:val="single" w:sz="4" w:space="0" w:color="auto"/>
              <w:bottom w:val="single" w:sz="4" w:space="0" w:color="auto"/>
              <w:right w:val="single" w:sz="4" w:space="0" w:color="auto"/>
            </w:tcBorders>
            <w:noWrap/>
          </w:tcPr>
          <w:p w14:paraId="60F2B52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204.197</w:t>
            </w:r>
          </w:p>
        </w:tc>
        <w:tc>
          <w:tcPr>
            <w:tcW w:w="960" w:type="dxa"/>
            <w:tcBorders>
              <w:top w:val="single" w:sz="4" w:space="0" w:color="auto"/>
              <w:left w:val="single" w:sz="4" w:space="0" w:color="auto"/>
              <w:bottom w:val="single" w:sz="4" w:space="0" w:color="auto"/>
              <w:right w:val="single" w:sz="4" w:space="0" w:color="auto"/>
            </w:tcBorders>
            <w:noWrap/>
          </w:tcPr>
          <w:p w14:paraId="5A1BE46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62.350</w:t>
            </w:r>
          </w:p>
        </w:tc>
        <w:tc>
          <w:tcPr>
            <w:tcW w:w="978" w:type="dxa"/>
            <w:tcBorders>
              <w:top w:val="single" w:sz="4" w:space="0" w:color="auto"/>
              <w:left w:val="single" w:sz="4" w:space="0" w:color="auto"/>
              <w:bottom w:val="single" w:sz="4" w:space="0" w:color="auto"/>
              <w:right w:val="single" w:sz="4" w:space="0" w:color="auto"/>
            </w:tcBorders>
            <w:noWrap/>
          </w:tcPr>
          <w:p w14:paraId="7B16BB8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26.035</w:t>
            </w:r>
          </w:p>
        </w:tc>
        <w:tc>
          <w:tcPr>
            <w:tcW w:w="960" w:type="dxa"/>
            <w:tcBorders>
              <w:top w:val="single" w:sz="4" w:space="0" w:color="auto"/>
              <w:left w:val="single" w:sz="4" w:space="0" w:color="auto"/>
              <w:bottom w:val="single" w:sz="4" w:space="0" w:color="auto"/>
              <w:right w:val="single" w:sz="4" w:space="0" w:color="auto"/>
            </w:tcBorders>
            <w:noWrap/>
          </w:tcPr>
          <w:p w14:paraId="32242D8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36.315</w:t>
            </w:r>
          </w:p>
        </w:tc>
      </w:tr>
      <w:tr w:rsidR="00241D14" w:rsidRPr="004A6658" w14:paraId="34EA369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F78C9D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07E55EA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056E1DF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960" w:type="dxa"/>
            <w:tcBorders>
              <w:top w:val="single" w:sz="4" w:space="0" w:color="auto"/>
              <w:left w:val="single" w:sz="4" w:space="0" w:color="auto"/>
              <w:bottom w:val="single" w:sz="4" w:space="0" w:color="auto"/>
              <w:right w:val="single" w:sz="4" w:space="0" w:color="auto"/>
            </w:tcBorders>
            <w:noWrap/>
          </w:tcPr>
          <w:p w14:paraId="6C81588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232.876</w:t>
            </w:r>
          </w:p>
        </w:tc>
        <w:tc>
          <w:tcPr>
            <w:tcW w:w="978" w:type="dxa"/>
            <w:tcBorders>
              <w:top w:val="single" w:sz="4" w:space="0" w:color="auto"/>
              <w:left w:val="single" w:sz="4" w:space="0" w:color="auto"/>
              <w:bottom w:val="single" w:sz="4" w:space="0" w:color="auto"/>
              <w:right w:val="single" w:sz="4" w:space="0" w:color="auto"/>
            </w:tcBorders>
            <w:noWrap/>
          </w:tcPr>
          <w:p w14:paraId="392D7F1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108.767</w:t>
            </w:r>
          </w:p>
        </w:tc>
        <w:tc>
          <w:tcPr>
            <w:tcW w:w="960" w:type="dxa"/>
            <w:tcBorders>
              <w:top w:val="single" w:sz="4" w:space="0" w:color="auto"/>
              <w:left w:val="single" w:sz="4" w:space="0" w:color="auto"/>
              <w:bottom w:val="single" w:sz="4" w:space="0" w:color="auto"/>
              <w:right w:val="single" w:sz="4" w:space="0" w:color="auto"/>
            </w:tcBorders>
            <w:noWrap/>
          </w:tcPr>
          <w:p w14:paraId="2172808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124.109</w:t>
            </w:r>
          </w:p>
        </w:tc>
        <w:tc>
          <w:tcPr>
            <w:tcW w:w="960" w:type="dxa"/>
            <w:tcBorders>
              <w:top w:val="single" w:sz="4" w:space="0" w:color="auto"/>
              <w:left w:val="single" w:sz="4" w:space="0" w:color="auto"/>
              <w:bottom w:val="single" w:sz="4" w:space="0" w:color="auto"/>
              <w:right w:val="single" w:sz="4" w:space="0" w:color="auto"/>
            </w:tcBorders>
            <w:noWrap/>
          </w:tcPr>
          <w:p w14:paraId="40B9CB0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33.336</w:t>
            </w:r>
          </w:p>
        </w:tc>
        <w:tc>
          <w:tcPr>
            <w:tcW w:w="978" w:type="dxa"/>
            <w:tcBorders>
              <w:top w:val="single" w:sz="4" w:space="0" w:color="auto"/>
              <w:left w:val="single" w:sz="4" w:space="0" w:color="auto"/>
              <w:bottom w:val="single" w:sz="4" w:space="0" w:color="auto"/>
              <w:right w:val="single" w:sz="4" w:space="0" w:color="auto"/>
            </w:tcBorders>
            <w:noWrap/>
          </w:tcPr>
          <w:p w14:paraId="32AFB64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13.908</w:t>
            </w:r>
          </w:p>
        </w:tc>
        <w:tc>
          <w:tcPr>
            <w:tcW w:w="960" w:type="dxa"/>
            <w:tcBorders>
              <w:top w:val="single" w:sz="4" w:space="0" w:color="auto"/>
              <w:left w:val="single" w:sz="4" w:space="0" w:color="auto"/>
              <w:bottom w:val="single" w:sz="4" w:space="0" w:color="auto"/>
              <w:right w:val="single" w:sz="4" w:space="0" w:color="auto"/>
            </w:tcBorders>
            <w:noWrap/>
          </w:tcPr>
          <w:p w14:paraId="19F05B4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19.428</w:t>
            </w:r>
          </w:p>
        </w:tc>
      </w:tr>
      <w:tr w:rsidR="00241D14" w:rsidRPr="004A6658" w14:paraId="38419C3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83E08F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1EEBB79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60" w:type="dxa"/>
            <w:tcBorders>
              <w:top w:val="single" w:sz="4" w:space="0" w:color="auto"/>
              <w:left w:val="single" w:sz="4" w:space="0" w:color="auto"/>
              <w:bottom w:val="single" w:sz="4" w:space="0" w:color="auto"/>
              <w:right w:val="single" w:sz="4" w:space="0" w:color="auto"/>
            </w:tcBorders>
            <w:noWrap/>
          </w:tcPr>
          <w:p w14:paraId="53EEE1F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960" w:type="dxa"/>
            <w:tcBorders>
              <w:top w:val="single" w:sz="4" w:space="0" w:color="auto"/>
              <w:left w:val="single" w:sz="4" w:space="0" w:color="auto"/>
              <w:bottom w:val="single" w:sz="4" w:space="0" w:color="auto"/>
              <w:right w:val="single" w:sz="4" w:space="0" w:color="auto"/>
            </w:tcBorders>
            <w:noWrap/>
          </w:tcPr>
          <w:p w14:paraId="0E60815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127.686</w:t>
            </w:r>
          </w:p>
        </w:tc>
        <w:tc>
          <w:tcPr>
            <w:tcW w:w="978" w:type="dxa"/>
            <w:tcBorders>
              <w:top w:val="single" w:sz="4" w:space="0" w:color="auto"/>
              <w:left w:val="single" w:sz="4" w:space="0" w:color="auto"/>
              <w:bottom w:val="single" w:sz="4" w:space="0" w:color="auto"/>
              <w:right w:val="single" w:sz="4" w:space="0" w:color="auto"/>
            </w:tcBorders>
            <w:noWrap/>
          </w:tcPr>
          <w:p w14:paraId="274F166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55.211</w:t>
            </w:r>
          </w:p>
        </w:tc>
        <w:tc>
          <w:tcPr>
            <w:tcW w:w="960" w:type="dxa"/>
            <w:tcBorders>
              <w:top w:val="single" w:sz="4" w:space="0" w:color="auto"/>
              <w:left w:val="single" w:sz="4" w:space="0" w:color="auto"/>
              <w:bottom w:val="single" w:sz="4" w:space="0" w:color="auto"/>
              <w:right w:val="single" w:sz="4" w:space="0" w:color="auto"/>
            </w:tcBorders>
            <w:noWrap/>
          </w:tcPr>
          <w:p w14:paraId="201AB2C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72.475</w:t>
            </w:r>
          </w:p>
        </w:tc>
        <w:tc>
          <w:tcPr>
            <w:tcW w:w="960" w:type="dxa"/>
            <w:tcBorders>
              <w:top w:val="single" w:sz="4" w:space="0" w:color="auto"/>
              <w:left w:val="single" w:sz="4" w:space="0" w:color="auto"/>
              <w:bottom w:val="single" w:sz="4" w:space="0" w:color="auto"/>
              <w:right w:val="single" w:sz="4" w:space="0" w:color="auto"/>
            </w:tcBorders>
            <w:noWrap/>
          </w:tcPr>
          <w:p w14:paraId="3B4840F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17.818</w:t>
            </w:r>
          </w:p>
        </w:tc>
        <w:tc>
          <w:tcPr>
            <w:tcW w:w="978" w:type="dxa"/>
            <w:tcBorders>
              <w:top w:val="single" w:sz="4" w:space="0" w:color="auto"/>
              <w:left w:val="single" w:sz="4" w:space="0" w:color="auto"/>
              <w:bottom w:val="single" w:sz="4" w:space="0" w:color="auto"/>
              <w:right w:val="single" w:sz="4" w:space="0" w:color="auto"/>
            </w:tcBorders>
            <w:noWrap/>
          </w:tcPr>
          <w:p w14:paraId="5DF1666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6.436</w:t>
            </w:r>
          </w:p>
        </w:tc>
        <w:tc>
          <w:tcPr>
            <w:tcW w:w="960" w:type="dxa"/>
            <w:tcBorders>
              <w:top w:val="single" w:sz="4" w:space="0" w:color="auto"/>
              <w:left w:val="single" w:sz="4" w:space="0" w:color="auto"/>
              <w:bottom w:val="single" w:sz="4" w:space="0" w:color="auto"/>
              <w:right w:val="single" w:sz="4" w:space="0" w:color="auto"/>
            </w:tcBorders>
            <w:noWrap/>
          </w:tcPr>
          <w:p w14:paraId="10F23E0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11.382</w:t>
            </w:r>
          </w:p>
        </w:tc>
      </w:tr>
      <w:tr w:rsidR="00241D14" w:rsidRPr="004A6658" w14:paraId="4A252CE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4813648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2B04EB8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6CD963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960" w:type="dxa"/>
            <w:tcBorders>
              <w:top w:val="single" w:sz="4" w:space="0" w:color="auto"/>
              <w:left w:val="single" w:sz="4" w:space="0" w:color="auto"/>
              <w:bottom w:val="single" w:sz="4" w:space="0" w:color="auto"/>
              <w:right w:val="single" w:sz="4" w:space="0" w:color="auto"/>
            </w:tcBorders>
            <w:noWrap/>
          </w:tcPr>
          <w:p w14:paraId="480921A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206.794</w:t>
            </w:r>
          </w:p>
        </w:tc>
        <w:tc>
          <w:tcPr>
            <w:tcW w:w="978" w:type="dxa"/>
            <w:tcBorders>
              <w:top w:val="single" w:sz="4" w:space="0" w:color="auto"/>
              <w:left w:val="single" w:sz="4" w:space="0" w:color="auto"/>
              <w:bottom w:val="single" w:sz="4" w:space="0" w:color="auto"/>
              <w:right w:val="single" w:sz="4" w:space="0" w:color="auto"/>
            </w:tcBorders>
            <w:noWrap/>
          </w:tcPr>
          <w:p w14:paraId="215C39B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89.045</w:t>
            </w:r>
          </w:p>
        </w:tc>
        <w:tc>
          <w:tcPr>
            <w:tcW w:w="960" w:type="dxa"/>
            <w:tcBorders>
              <w:top w:val="single" w:sz="4" w:space="0" w:color="auto"/>
              <w:left w:val="single" w:sz="4" w:space="0" w:color="auto"/>
              <w:bottom w:val="single" w:sz="4" w:space="0" w:color="auto"/>
              <w:right w:val="single" w:sz="4" w:space="0" w:color="auto"/>
            </w:tcBorders>
            <w:noWrap/>
          </w:tcPr>
          <w:p w14:paraId="6A1EF09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117.749</w:t>
            </w:r>
          </w:p>
        </w:tc>
        <w:tc>
          <w:tcPr>
            <w:tcW w:w="960" w:type="dxa"/>
            <w:tcBorders>
              <w:top w:val="single" w:sz="4" w:space="0" w:color="auto"/>
              <w:left w:val="single" w:sz="4" w:space="0" w:color="auto"/>
              <w:bottom w:val="single" w:sz="4" w:space="0" w:color="auto"/>
              <w:right w:val="single" w:sz="4" w:space="0" w:color="auto"/>
            </w:tcBorders>
            <w:noWrap/>
          </w:tcPr>
          <w:p w14:paraId="40013CF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30.067</w:t>
            </w:r>
          </w:p>
        </w:tc>
        <w:tc>
          <w:tcPr>
            <w:tcW w:w="978" w:type="dxa"/>
            <w:tcBorders>
              <w:top w:val="single" w:sz="4" w:space="0" w:color="auto"/>
              <w:left w:val="single" w:sz="4" w:space="0" w:color="auto"/>
              <w:bottom w:val="single" w:sz="4" w:space="0" w:color="auto"/>
              <w:right w:val="single" w:sz="4" w:space="0" w:color="auto"/>
            </w:tcBorders>
            <w:noWrap/>
          </w:tcPr>
          <w:p w14:paraId="0A8C43E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11.645</w:t>
            </w:r>
          </w:p>
        </w:tc>
        <w:tc>
          <w:tcPr>
            <w:tcW w:w="960" w:type="dxa"/>
            <w:tcBorders>
              <w:top w:val="single" w:sz="4" w:space="0" w:color="auto"/>
              <w:left w:val="single" w:sz="4" w:space="0" w:color="auto"/>
              <w:bottom w:val="single" w:sz="4" w:space="0" w:color="auto"/>
              <w:right w:val="single" w:sz="4" w:space="0" w:color="auto"/>
            </w:tcBorders>
            <w:noWrap/>
          </w:tcPr>
          <w:p w14:paraId="4215673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18.422</w:t>
            </w:r>
          </w:p>
        </w:tc>
      </w:tr>
      <w:tr w:rsidR="00241D14" w:rsidRPr="004A6658" w14:paraId="016F6DF4"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F37784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E0EDD2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B47812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960" w:type="dxa"/>
            <w:tcBorders>
              <w:top w:val="single" w:sz="4" w:space="0" w:color="auto"/>
              <w:left w:val="single" w:sz="4" w:space="0" w:color="auto"/>
              <w:bottom w:val="single" w:sz="4" w:space="0" w:color="auto"/>
              <w:right w:val="single" w:sz="4" w:space="0" w:color="auto"/>
            </w:tcBorders>
            <w:noWrap/>
          </w:tcPr>
          <w:p w14:paraId="0131A5E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182.279</w:t>
            </w:r>
          </w:p>
        </w:tc>
        <w:tc>
          <w:tcPr>
            <w:tcW w:w="978" w:type="dxa"/>
            <w:tcBorders>
              <w:top w:val="single" w:sz="4" w:space="0" w:color="auto"/>
              <w:left w:val="single" w:sz="4" w:space="0" w:color="auto"/>
              <w:bottom w:val="single" w:sz="4" w:space="0" w:color="auto"/>
              <w:right w:val="single" w:sz="4" w:space="0" w:color="auto"/>
            </w:tcBorders>
            <w:noWrap/>
          </w:tcPr>
          <w:p w14:paraId="68B683B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79.912</w:t>
            </w:r>
          </w:p>
        </w:tc>
        <w:tc>
          <w:tcPr>
            <w:tcW w:w="960" w:type="dxa"/>
            <w:tcBorders>
              <w:top w:val="single" w:sz="4" w:space="0" w:color="auto"/>
              <w:left w:val="single" w:sz="4" w:space="0" w:color="auto"/>
              <w:bottom w:val="single" w:sz="4" w:space="0" w:color="auto"/>
              <w:right w:val="single" w:sz="4" w:space="0" w:color="auto"/>
            </w:tcBorders>
            <w:noWrap/>
          </w:tcPr>
          <w:p w14:paraId="3CE87D9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102.367</w:t>
            </w:r>
          </w:p>
        </w:tc>
        <w:tc>
          <w:tcPr>
            <w:tcW w:w="960" w:type="dxa"/>
            <w:tcBorders>
              <w:top w:val="single" w:sz="4" w:space="0" w:color="auto"/>
              <w:left w:val="single" w:sz="4" w:space="0" w:color="auto"/>
              <w:bottom w:val="single" w:sz="4" w:space="0" w:color="auto"/>
              <w:right w:val="single" w:sz="4" w:space="0" w:color="auto"/>
            </w:tcBorders>
            <w:noWrap/>
          </w:tcPr>
          <w:p w14:paraId="3E26FB4C"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29.710</w:t>
            </w:r>
          </w:p>
        </w:tc>
        <w:tc>
          <w:tcPr>
            <w:tcW w:w="978" w:type="dxa"/>
            <w:tcBorders>
              <w:top w:val="single" w:sz="4" w:space="0" w:color="auto"/>
              <w:left w:val="single" w:sz="4" w:space="0" w:color="auto"/>
              <w:bottom w:val="single" w:sz="4" w:space="0" w:color="auto"/>
              <w:right w:val="single" w:sz="4" w:space="0" w:color="auto"/>
            </w:tcBorders>
            <w:noWrap/>
          </w:tcPr>
          <w:p w14:paraId="78836C9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12.177</w:t>
            </w:r>
          </w:p>
        </w:tc>
        <w:tc>
          <w:tcPr>
            <w:tcW w:w="960" w:type="dxa"/>
            <w:tcBorders>
              <w:top w:val="single" w:sz="4" w:space="0" w:color="auto"/>
              <w:left w:val="single" w:sz="4" w:space="0" w:color="auto"/>
              <w:bottom w:val="single" w:sz="4" w:space="0" w:color="auto"/>
              <w:right w:val="single" w:sz="4" w:space="0" w:color="auto"/>
            </w:tcBorders>
            <w:noWrap/>
          </w:tcPr>
          <w:p w14:paraId="64EA093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17.533</w:t>
            </w:r>
          </w:p>
        </w:tc>
      </w:tr>
      <w:tr w:rsidR="00241D14" w:rsidRPr="004A6658" w14:paraId="2ED2567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2AD9D241"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2018</w:t>
            </w:r>
          </w:p>
        </w:tc>
        <w:tc>
          <w:tcPr>
            <w:tcW w:w="1898" w:type="dxa"/>
            <w:gridSpan w:val="2"/>
            <w:tcBorders>
              <w:top w:val="single" w:sz="4" w:space="0" w:color="auto"/>
              <w:left w:val="single" w:sz="4" w:space="0" w:color="auto"/>
              <w:bottom w:val="single" w:sz="4" w:space="0" w:color="auto"/>
              <w:right w:val="single" w:sz="4" w:space="0" w:color="auto"/>
            </w:tcBorders>
          </w:tcPr>
          <w:p w14:paraId="0163CC5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960" w:type="dxa"/>
            <w:tcBorders>
              <w:top w:val="single" w:sz="4" w:space="0" w:color="auto"/>
              <w:left w:val="single" w:sz="4" w:space="0" w:color="auto"/>
              <w:bottom w:val="single" w:sz="4" w:space="0" w:color="auto"/>
              <w:right w:val="single" w:sz="4" w:space="0" w:color="auto"/>
            </w:tcBorders>
            <w:noWrap/>
          </w:tcPr>
          <w:p w14:paraId="6CA260C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6.394.244</w:t>
            </w:r>
          </w:p>
        </w:tc>
        <w:tc>
          <w:tcPr>
            <w:tcW w:w="978" w:type="dxa"/>
            <w:tcBorders>
              <w:top w:val="single" w:sz="4" w:space="0" w:color="auto"/>
              <w:left w:val="single" w:sz="4" w:space="0" w:color="auto"/>
              <w:bottom w:val="single" w:sz="4" w:space="0" w:color="auto"/>
              <w:right w:val="single" w:sz="4" w:space="0" w:color="auto"/>
            </w:tcBorders>
            <w:noWrap/>
          </w:tcPr>
          <w:p w14:paraId="2C67CBF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2.843.128</w:t>
            </w:r>
          </w:p>
        </w:tc>
        <w:tc>
          <w:tcPr>
            <w:tcW w:w="960" w:type="dxa"/>
            <w:tcBorders>
              <w:top w:val="single" w:sz="4" w:space="0" w:color="auto"/>
              <w:left w:val="single" w:sz="4" w:space="0" w:color="auto"/>
              <w:bottom w:val="single" w:sz="4" w:space="0" w:color="auto"/>
              <w:right w:val="single" w:sz="4" w:space="0" w:color="auto"/>
            </w:tcBorders>
            <w:noWrap/>
          </w:tcPr>
          <w:p w14:paraId="2507736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3.551.116</w:t>
            </w:r>
          </w:p>
        </w:tc>
        <w:tc>
          <w:tcPr>
            <w:tcW w:w="960" w:type="dxa"/>
            <w:tcBorders>
              <w:top w:val="single" w:sz="4" w:space="0" w:color="auto"/>
              <w:left w:val="single" w:sz="4" w:space="0" w:color="auto"/>
              <w:bottom w:val="single" w:sz="4" w:space="0" w:color="auto"/>
              <w:right w:val="single" w:sz="4" w:space="0" w:color="auto"/>
            </w:tcBorders>
            <w:noWrap/>
          </w:tcPr>
          <w:p w14:paraId="29E31F9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990.415</w:t>
            </w:r>
          </w:p>
        </w:tc>
        <w:tc>
          <w:tcPr>
            <w:tcW w:w="978" w:type="dxa"/>
            <w:tcBorders>
              <w:top w:val="single" w:sz="4" w:space="0" w:color="auto"/>
              <w:left w:val="single" w:sz="4" w:space="0" w:color="auto"/>
              <w:bottom w:val="single" w:sz="4" w:space="0" w:color="auto"/>
              <w:right w:val="single" w:sz="4" w:space="0" w:color="auto"/>
            </w:tcBorders>
            <w:noWrap/>
          </w:tcPr>
          <w:p w14:paraId="0940CB2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401.032</w:t>
            </w:r>
          </w:p>
        </w:tc>
        <w:tc>
          <w:tcPr>
            <w:tcW w:w="960" w:type="dxa"/>
            <w:tcBorders>
              <w:top w:val="single" w:sz="4" w:space="0" w:color="auto"/>
              <w:left w:val="single" w:sz="4" w:space="0" w:color="auto"/>
              <w:bottom w:val="single" w:sz="4" w:space="0" w:color="auto"/>
              <w:right w:val="single" w:sz="4" w:space="0" w:color="auto"/>
            </w:tcBorders>
            <w:noWrap/>
          </w:tcPr>
          <w:p w14:paraId="15BDD64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589.383</w:t>
            </w:r>
          </w:p>
        </w:tc>
      </w:tr>
      <w:tr w:rsidR="00241D14" w:rsidRPr="004A6658" w14:paraId="65E7FAEA"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564B9939"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D420DE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60" w:type="dxa"/>
            <w:tcBorders>
              <w:top w:val="single" w:sz="4" w:space="0" w:color="auto"/>
              <w:left w:val="single" w:sz="4" w:space="0" w:color="auto"/>
              <w:bottom w:val="single" w:sz="4" w:space="0" w:color="auto"/>
              <w:right w:val="single" w:sz="4" w:space="0" w:color="auto"/>
            </w:tcBorders>
            <w:noWrap/>
          </w:tcPr>
          <w:p w14:paraId="5A1D1E5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960" w:type="dxa"/>
            <w:tcBorders>
              <w:top w:val="single" w:sz="4" w:space="0" w:color="auto"/>
              <w:left w:val="single" w:sz="4" w:space="0" w:color="auto"/>
              <w:bottom w:val="single" w:sz="4" w:space="0" w:color="auto"/>
              <w:right w:val="single" w:sz="4" w:space="0" w:color="auto"/>
            </w:tcBorders>
            <w:noWrap/>
          </w:tcPr>
          <w:p w14:paraId="2A225A0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50.517</w:t>
            </w:r>
          </w:p>
        </w:tc>
        <w:tc>
          <w:tcPr>
            <w:tcW w:w="978" w:type="dxa"/>
            <w:tcBorders>
              <w:top w:val="single" w:sz="4" w:space="0" w:color="auto"/>
              <w:left w:val="single" w:sz="4" w:space="0" w:color="auto"/>
              <w:bottom w:val="single" w:sz="4" w:space="0" w:color="auto"/>
              <w:right w:val="single" w:sz="4" w:space="0" w:color="auto"/>
            </w:tcBorders>
            <w:noWrap/>
          </w:tcPr>
          <w:p w14:paraId="02E5B27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21.211</w:t>
            </w:r>
          </w:p>
        </w:tc>
        <w:tc>
          <w:tcPr>
            <w:tcW w:w="960" w:type="dxa"/>
            <w:tcBorders>
              <w:top w:val="single" w:sz="4" w:space="0" w:color="auto"/>
              <w:left w:val="single" w:sz="4" w:space="0" w:color="auto"/>
              <w:bottom w:val="single" w:sz="4" w:space="0" w:color="auto"/>
              <w:right w:val="single" w:sz="4" w:space="0" w:color="auto"/>
            </w:tcBorders>
            <w:noWrap/>
          </w:tcPr>
          <w:p w14:paraId="40FD325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29.306</w:t>
            </w:r>
          </w:p>
        </w:tc>
        <w:tc>
          <w:tcPr>
            <w:tcW w:w="960" w:type="dxa"/>
            <w:tcBorders>
              <w:top w:val="single" w:sz="4" w:space="0" w:color="auto"/>
              <w:left w:val="single" w:sz="4" w:space="0" w:color="auto"/>
              <w:bottom w:val="single" w:sz="4" w:space="0" w:color="auto"/>
              <w:right w:val="single" w:sz="4" w:space="0" w:color="auto"/>
            </w:tcBorders>
            <w:noWrap/>
          </w:tcPr>
          <w:p w14:paraId="4C81E22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7.390</w:t>
            </w:r>
          </w:p>
        </w:tc>
        <w:tc>
          <w:tcPr>
            <w:tcW w:w="978" w:type="dxa"/>
            <w:tcBorders>
              <w:top w:val="single" w:sz="4" w:space="0" w:color="auto"/>
              <w:left w:val="single" w:sz="4" w:space="0" w:color="auto"/>
              <w:bottom w:val="single" w:sz="4" w:space="0" w:color="auto"/>
              <w:right w:val="single" w:sz="4" w:space="0" w:color="auto"/>
            </w:tcBorders>
            <w:noWrap/>
          </w:tcPr>
          <w:p w14:paraId="2DCE67E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2.743</w:t>
            </w:r>
          </w:p>
        </w:tc>
        <w:tc>
          <w:tcPr>
            <w:tcW w:w="960" w:type="dxa"/>
            <w:tcBorders>
              <w:top w:val="single" w:sz="4" w:space="0" w:color="auto"/>
              <w:left w:val="single" w:sz="4" w:space="0" w:color="auto"/>
              <w:bottom w:val="single" w:sz="4" w:space="0" w:color="auto"/>
              <w:right w:val="single" w:sz="4" w:space="0" w:color="auto"/>
            </w:tcBorders>
            <w:noWrap/>
          </w:tcPr>
          <w:p w14:paraId="62760D4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4.647</w:t>
            </w:r>
          </w:p>
        </w:tc>
      </w:tr>
      <w:tr w:rsidR="00241D14" w:rsidRPr="004A6658" w14:paraId="4EB516A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F91BD99"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65236135"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19552B2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960" w:type="dxa"/>
            <w:tcBorders>
              <w:top w:val="single" w:sz="4" w:space="0" w:color="auto"/>
              <w:left w:val="single" w:sz="4" w:space="0" w:color="auto"/>
              <w:bottom w:val="single" w:sz="4" w:space="0" w:color="auto"/>
              <w:right w:val="single" w:sz="4" w:space="0" w:color="auto"/>
            </w:tcBorders>
            <w:noWrap/>
          </w:tcPr>
          <w:p w14:paraId="736595D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152.964</w:t>
            </w:r>
          </w:p>
        </w:tc>
        <w:tc>
          <w:tcPr>
            <w:tcW w:w="978" w:type="dxa"/>
            <w:tcBorders>
              <w:top w:val="single" w:sz="4" w:space="0" w:color="auto"/>
              <w:left w:val="single" w:sz="4" w:space="0" w:color="auto"/>
              <w:bottom w:val="single" w:sz="4" w:space="0" w:color="auto"/>
              <w:right w:val="single" w:sz="4" w:space="0" w:color="auto"/>
            </w:tcBorders>
            <w:noWrap/>
          </w:tcPr>
          <w:p w14:paraId="1B33348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66.860</w:t>
            </w:r>
          </w:p>
        </w:tc>
        <w:tc>
          <w:tcPr>
            <w:tcW w:w="960" w:type="dxa"/>
            <w:tcBorders>
              <w:top w:val="single" w:sz="4" w:space="0" w:color="auto"/>
              <w:left w:val="single" w:sz="4" w:space="0" w:color="auto"/>
              <w:bottom w:val="single" w:sz="4" w:space="0" w:color="auto"/>
              <w:right w:val="single" w:sz="4" w:space="0" w:color="auto"/>
            </w:tcBorders>
            <w:noWrap/>
          </w:tcPr>
          <w:p w14:paraId="1673C30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86.104</w:t>
            </w:r>
          </w:p>
        </w:tc>
        <w:tc>
          <w:tcPr>
            <w:tcW w:w="960" w:type="dxa"/>
            <w:tcBorders>
              <w:top w:val="single" w:sz="4" w:space="0" w:color="auto"/>
              <w:left w:val="single" w:sz="4" w:space="0" w:color="auto"/>
              <w:bottom w:val="single" w:sz="4" w:space="0" w:color="auto"/>
              <w:right w:val="single" w:sz="4" w:space="0" w:color="auto"/>
            </w:tcBorders>
            <w:noWrap/>
          </w:tcPr>
          <w:p w14:paraId="720E2AD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23.763</w:t>
            </w:r>
          </w:p>
        </w:tc>
        <w:tc>
          <w:tcPr>
            <w:tcW w:w="978" w:type="dxa"/>
            <w:tcBorders>
              <w:top w:val="single" w:sz="4" w:space="0" w:color="auto"/>
              <w:left w:val="single" w:sz="4" w:space="0" w:color="auto"/>
              <w:bottom w:val="single" w:sz="4" w:space="0" w:color="auto"/>
              <w:right w:val="single" w:sz="4" w:space="0" w:color="auto"/>
            </w:tcBorders>
            <w:noWrap/>
          </w:tcPr>
          <w:p w14:paraId="248ECD5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9.245</w:t>
            </w:r>
          </w:p>
        </w:tc>
        <w:tc>
          <w:tcPr>
            <w:tcW w:w="960" w:type="dxa"/>
            <w:tcBorders>
              <w:top w:val="single" w:sz="4" w:space="0" w:color="auto"/>
              <w:left w:val="single" w:sz="4" w:space="0" w:color="auto"/>
              <w:bottom w:val="single" w:sz="4" w:space="0" w:color="auto"/>
              <w:right w:val="single" w:sz="4" w:space="0" w:color="auto"/>
            </w:tcBorders>
            <w:noWrap/>
          </w:tcPr>
          <w:p w14:paraId="1567EB2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14.518</w:t>
            </w:r>
          </w:p>
        </w:tc>
      </w:tr>
      <w:tr w:rsidR="00241D14" w:rsidRPr="004A6658" w14:paraId="7F7DAF8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431E1B4"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58AC673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60" w:type="dxa"/>
            <w:tcBorders>
              <w:top w:val="single" w:sz="4" w:space="0" w:color="auto"/>
              <w:left w:val="single" w:sz="4" w:space="0" w:color="auto"/>
              <w:bottom w:val="single" w:sz="4" w:space="0" w:color="auto"/>
              <w:right w:val="single" w:sz="4" w:space="0" w:color="auto"/>
            </w:tcBorders>
            <w:noWrap/>
          </w:tcPr>
          <w:p w14:paraId="69019FD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960" w:type="dxa"/>
            <w:tcBorders>
              <w:top w:val="single" w:sz="4" w:space="0" w:color="auto"/>
              <w:left w:val="single" w:sz="4" w:space="0" w:color="auto"/>
              <w:bottom w:val="single" w:sz="4" w:space="0" w:color="auto"/>
              <w:right w:val="single" w:sz="4" w:space="0" w:color="auto"/>
            </w:tcBorders>
            <w:noWrap/>
          </w:tcPr>
          <w:p w14:paraId="7E5E180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67.196</w:t>
            </w:r>
          </w:p>
        </w:tc>
        <w:tc>
          <w:tcPr>
            <w:tcW w:w="978" w:type="dxa"/>
            <w:tcBorders>
              <w:top w:val="single" w:sz="4" w:space="0" w:color="auto"/>
              <w:left w:val="single" w:sz="4" w:space="0" w:color="auto"/>
              <w:bottom w:val="single" w:sz="4" w:space="0" w:color="auto"/>
              <w:right w:val="single" w:sz="4" w:space="0" w:color="auto"/>
            </w:tcBorders>
            <w:noWrap/>
          </w:tcPr>
          <w:p w14:paraId="7ACBC5D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28.877</w:t>
            </w:r>
          </w:p>
        </w:tc>
        <w:tc>
          <w:tcPr>
            <w:tcW w:w="960" w:type="dxa"/>
            <w:tcBorders>
              <w:top w:val="single" w:sz="4" w:space="0" w:color="auto"/>
              <w:left w:val="single" w:sz="4" w:space="0" w:color="auto"/>
              <w:bottom w:val="single" w:sz="4" w:space="0" w:color="auto"/>
              <w:right w:val="single" w:sz="4" w:space="0" w:color="auto"/>
            </w:tcBorders>
            <w:noWrap/>
          </w:tcPr>
          <w:p w14:paraId="76719D1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38.319</w:t>
            </w:r>
          </w:p>
        </w:tc>
        <w:tc>
          <w:tcPr>
            <w:tcW w:w="960" w:type="dxa"/>
            <w:tcBorders>
              <w:top w:val="single" w:sz="4" w:space="0" w:color="auto"/>
              <w:left w:val="single" w:sz="4" w:space="0" w:color="auto"/>
              <w:bottom w:val="single" w:sz="4" w:space="0" w:color="auto"/>
              <w:right w:val="single" w:sz="4" w:space="0" w:color="auto"/>
            </w:tcBorders>
            <w:noWrap/>
          </w:tcPr>
          <w:p w14:paraId="7FA4B9B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9.797</w:t>
            </w:r>
          </w:p>
        </w:tc>
        <w:tc>
          <w:tcPr>
            <w:tcW w:w="978" w:type="dxa"/>
            <w:tcBorders>
              <w:top w:val="single" w:sz="4" w:space="0" w:color="auto"/>
              <w:left w:val="single" w:sz="4" w:space="0" w:color="auto"/>
              <w:bottom w:val="single" w:sz="4" w:space="0" w:color="auto"/>
              <w:right w:val="single" w:sz="4" w:space="0" w:color="auto"/>
            </w:tcBorders>
            <w:noWrap/>
          </w:tcPr>
          <w:p w14:paraId="6D76C35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3.773</w:t>
            </w:r>
          </w:p>
        </w:tc>
        <w:tc>
          <w:tcPr>
            <w:tcW w:w="960" w:type="dxa"/>
            <w:tcBorders>
              <w:top w:val="single" w:sz="4" w:space="0" w:color="auto"/>
              <w:left w:val="single" w:sz="4" w:space="0" w:color="auto"/>
              <w:bottom w:val="single" w:sz="4" w:space="0" w:color="auto"/>
              <w:right w:val="single" w:sz="4" w:space="0" w:color="auto"/>
            </w:tcBorders>
            <w:noWrap/>
          </w:tcPr>
          <w:p w14:paraId="0031545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6.024</w:t>
            </w:r>
          </w:p>
        </w:tc>
      </w:tr>
      <w:tr w:rsidR="00241D14" w:rsidRPr="004A6658" w14:paraId="2E94BFB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3C395A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151E89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4E549B0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960" w:type="dxa"/>
            <w:tcBorders>
              <w:top w:val="single" w:sz="4" w:space="0" w:color="auto"/>
              <w:left w:val="single" w:sz="4" w:space="0" w:color="auto"/>
              <w:bottom w:val="single" w:sz="4" w:space="0" w:color="auto"/>
              <w:right w:val="single" w:sz="4" w:space="0" w:color="auto"/>
            </w:tcBorders>
            <w:noWrap/>
          </w:tcPr>
          <w:p w14:paraId="1ECD5CC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332.877</w:t>
            </w:r>
          </w:p>
        </w:tc>
        <w:tc>
          <w:tcPr>
            <w:tcW w:w="978" w:type="dxa"/>
            <w:tcBorders>
              <w:top w:val="single" w:sz="4" w:space="0" w:color="auto"/>
              <w:left w:val="single" w:sz="4" w:space="0" w:color="auto"/>
              <w:bottom w:val="single" w:sz="4" w:space="0" w:color="auto"/>
              <w:right w:val="single" w:sz="4" w:space="0" w:color="auto"/>
            </w:tcBorders>
            <w:noWrap/>
          </w:tcPr>
          <w:p w14:paraId="476C047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134.811</w:t>
            </w:r>
          </w:p>
        </w:tc>
        <w:tc>
          <w:tcPr>
            <w:tcW w:w="960" w:type="dxa"/>
            <w:tcBorders>
              <w:top w:val="single" w:sz="4" w:space="0" w:color="auto"/>
              <w:left w:val="single" w:sz="4" w:space="0" w:color="auto"/>
              <w:bottom w:val="single" w:sz="4" w:space="0" w:color="auto"/>
              <w:right w:val="single" w:sz="4" w:space="0" w:color="auto"/>
            </w:tcBorders>
            <w:noWrap/>
          </w:tcPr>
          <w:p w14:paraId="15F45DD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198.066</w:t>
            </w:r>
          </w:p>
        </w:tc>
        <w:tc>
          <w:tcPr>
            <w:tcW w:w="960" w:type="dxa"/>
            <w:tcBorders>
              <w:top w:val="single" w:sz="4" w:space="0" w:color="auto"/>
              <w:left w:val="single" w:sz="4" w:space="0" w:color="auto"/>
              <w:bottom w:val="single" w:sz="4" w:space="0" w:color="auto"/>
              <w:right w:val="single" w:sz="4" w:space="0" w:color="auto"/>
            </w:tcBorders>
            <w:noWrap/>
          </w:tcPr>
          <w:p w14:paraId="5ABFD5D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46.252</w:t>
            </w:r>
          </w:p>
        </w:tc>
        <w:tc>
          <w:tcPr>
            <w:tcW w:w="978" w:type="dxa"/>
            <w:tcBorders>
              <w:top w:val="single" w:sz="4" w:space="0" w:color="auto"/>
              <w:left w:val="single" w:sz="4" w:space="0" w:color="auto"/>
              <w:bottom w:val="single" w:sz="4" w:space="0" w:color="auto"/>
              <w:right w:val="single" w:sz="4" w:space="0" w:color="auto"/>
            </w:tcBorders>
            <w:noWrap/>
          </w:tcPr>
          <w:p w14:paraId="0C7AAA4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16.055</w:t>
            </w:r>
          </w:p>
        </w:tc>
        <w:tc>
          <w:tcPr>
            <w:tcW w:w="960" w:type="dxa"/>
            <w:tcBorders>
              <w:top w:val="single" w:sz="4" w:space="0" w:color="auto"/>
              <w:left w:val="single" w:sz="4" w:space="0" w:color="auto"/>
              <w:bottom w:val="single" w:sz="4" w:space="0" w:color="auto"/>
              <w:right w:val="single" w:sz="4" w:space="0" w:color="auto"/>
            </w:tcBorders>
            <w:noWrap/>
          </w:tcPr>
          <w:p w14:paraId="58E399E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30.197</w:t>
            </w:r>
          </w:p>
        </w:tc>
      </w:tr>
      <w:tr w:rsidR="00241D14" w:rsidRPr="004A6658" w14:paraId="6EEF3F4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B8A8B5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D0F8E1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60" w:type="dxa"/>
            <w:tcBorders>
              <w:top w:val="single" w:sz="4" w:space="0" w:color="auto"/>
              <w:left w:val="single" w:sz="4" w:space="0" w:color="auto"/>
              <w:bottom w:val="single" w:sz="4" w:space="0" w:color="auto"/>
              <w:right w:val="single" w:sz="4" w:space="0" w:color="auto"/>
            </w:tcBorders>
            <w:noWrap/>
          </w:tcPr>
          <w:p w14:paraId="48CB2F9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960" w:type="dxa"/>
            <w:tcBorders>
              <w:top w:val="single" w:sz="4" w:space="0" w:color="auto"/>
              <w:left w:val="single" w:sz="4" w:space="0" w:color="auto"/>
              <w:bottom w:val="single" w:sz="4" w:space="0" w:color="auto"/>
              <w:right w:val="single" w:sz="4" w:space="0" w:color="auto"/>
            </w:tcBorders>
            <w:noWrap/>
          </w:tcPr>
          <w:p w14:paraId="35EDC43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648.554</w:t>
            </w:r>
          </w:p>
        </w:tc>
        <w:tc>
          <w:tcPr>
            <w:tcW w:w="978" w:type="dxa"/>
            <w:tcBorders>
              <w:top w:val="single" w:sz="4" w:space="0" w:color="auto"/>
              <w:left w:val="single" w:sz="4" w:space="0" w:color="auto"/>
              <w:bottom w:val="single" w:sz="4" w:space="0" w:color="auto"/>
              <w:right w:val="single" w:sz="4" w:space="0" w:color="auto"/>
            </w:tcBorders>
            <w:noWrap/>
          </w:tcPr>
          <w:p w14:paraId="7D8E592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293.051</w:t>
            </w:r>
          </w:p>
        </w:tc>
        <w:tc>
          <w:tcPr>
            <w:tcW w:w="960" w:type="dxa"/>
            <w:tcBorders>
              <w:top w:val="single" w:sz="4" w:space="0" w:color="auto"/>
              <w:left w:val="single" w:sz="4" w:space="0" w:color="auto"/>
              <w:bottom w:val="single" w:sz="4" w:space="0" w:color="auto"/>
              <w:right w:val="single" w:sz="4" w:space="0" w:color="auto"/>
            </w:tcBorders>
            <w:noWrap/>
          </w:tcPr>
          <w:p w14:paraId="5900580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355.503</w:t>
            </w:r>
          </w:p>
        </w:tc>
        <w:tc>
          <w:tcPr>
            <w:tcW w:w="960" w:type="dxa"/>
            <w:tcBorders>
              <w:top w:val="single" w:sz="4" w:space="0" w:color="auto"/>
              <w:left w:val="single" w:sz="4" w:space="0" w:color="auto"/>
              <w:bottom w:val="single" w:sz="4" w:space="0" w:color="auto"/>
              <w:right w:val="single" w:sz="4" w:space="0" w:color="auto"/>
            </w:tcBorders>
            <w:noWrap/>
          </w:tcPr>
          <w:p w14:paraId="7D3E23C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101.498</w:t>
            </w:r>
          </w:p>
        </w:tc>
        <w:tc>
          <w:tcPr>
            <w:tcW w:w="978" w:type="dxa"/>
            <w:tcBorders>
              <w:top w:val="single" w:sz="4" w:space="0" w:color="auto"/>
              <w:left w:val="single" w:sz="4" w:space="0" w:color="auto"/>
              <w:bottom w:val="single" w:sz="4" w:space="0" w:color="auto"/>
              <w:right w:val="single" w:sz="4" w:space="0" w:color="auto"/>
            </w:tcBorders>
            <w:noWrap/>
          </w:tcPr>
          <w:p w14:paraId="53EEEF8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42.490</w:t>
            </w:r>
          </w:p>
        </w:tc>
        <w:tc>
          <w:tcPr>
            <w:tcW w:w="960" w:type="dxa"/>
            <w:tcBorders>
              <w:top w:val="single" w:sz="4" w:space="0" w:color="auto"/>
              <w:left w:val="single" w:sz="4" w:space="0" w:color="auto"/>
              <w:bottom w:val="single" w:sz="4" w:space="0" w:color="auto"/>
              <w:right w:val="single" w:sz="4" w:space="0" w:color="auto"/>
            </w:tcBorders>
            <w:noWrap/>
          </w:tcPr>
          <w:p w14:paraId="1067889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59.008</w:t>
            </w:r>
          </w:p>
        </w:tc>
      </w:tr>
      <w:tr w:rsidR="00241D14" w:rsidRPr="004A6658" w14:paraId="72B8462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B5B526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2974D12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01894EC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960" w:type="dxa"/>
            <w:tcBorders>
              <w:top w:val="single" w:sz="4" w:space="0" w:color="auto"/>
              <w:left w:val="single" w:sz="4" w:space="0" w:color="auto"/>
              <w:bottom w:val="single" w:sz="4" w:space="0" w:color="auto"/>
              <w:right w:val="single" w:sz="4" w:space="0" w:color="auto"/>
            </w:tcBorders>
            <w:noWrap/>
          </w:tcPr>
          <w:p w14:paraId="0BA0720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115.385</w:t>
            </w:r>
          </w:p>
        </w:tc>
        <w:tc>
          <w:tcPr>
            <w:tcW w:w="978" w:type="dxa"/>
            <w:tcBorders>
              <w:top w:val="single" w:sz="4" w:space="0" w:color="auto"/>
              <w:left w:val="single" w:sz="4" w:space="0" w:color="auto"/>
              <w:bottom w:val="single" w:sz="4" w:space="0" w:color="auto"/>
              <w:right w:val="single" w:sz="4" w:space="0" w:color="auto"/>
            </w:tcBorders>
            <w:noWrap/>
          </w:tcPr>
          <w:p w14:paraId="254242F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51.162</w:t>
            </w:r>
          </w:p>
        </w:tc>
        <w:tc>
          <w:tcPr>
            <w:tcW w:w="960" w:type="dxa"/>
            <w:tcBorders>
              <w:top w:val="single" w:sz="4" w:space="0" w:color="auto"/>
              <w:left w:val="single" w:sz="4" w:space="0" w:color="auto"/>
              <w:bottom w:val="single" w:sz="4" w:space="0" w:color="auto"/>
              <w:right w:val="single" w:sz="4" w:space="0" w:color="auto"/>
            </w:tcBorders>
            <w:noWrap/>
          </w:tcPr>
          <w:p w14:paraId="7A0EEDD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64.223</w:t>
            </w:r>
          </w:p>
        </w:tc>
        <w:tc>
          <w:tcPr>
            <w:tcW w:w="960" w:type="dxa"/>
            <w:tcBorders>
              <w:top w:val="single" w:sz="4" w:space="0" w:color="auto"/>
              <w:left w:val="single" w:sz="4" w:space="0" w:color="auto"/>
              <w:bottom w:val="single" w:sz="4" w:space="0" w:color="auto"/>
              <w:right w:val="single" w:sz="4" w:space="0" w:color="auto"/>
            </w:tcBorders>
            <w:noWrap/>
          </w:tcPr>
          <w:p w14:paraId="29C6D12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18.716</w:t>
            </w:r>
          </w:p>
        </w:tc>
        <w:tc>
          <w:tcPr>
            <w:tcW w:w="978" w:type="dxa"/>
            <w:tcBorders>
              <w:top w:val="single" w:sz="4" w:space="0" w:color="auto"/>
              <w:left w:val="single" w:sz="4" w:space="0" w:color="auto"/>
              <w:bottom w:val="single" w:sz="4" w:space="0" w:color="auto"/>
              <w:right w:val="single" w:sz="4" w:space="0" w:color="auto"/>
            </w:tcBorders>
            <w:noWrap/>
          </w:tcPr>
          <w:p w14:paraId="4B5242B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7.340</w:t>
            </w:r>
          </w:p>
        </w:tc>
        <w:tc>
          <w:tcPr>
            <w:tcW w:w="960" w:type="dxa"/>
            <w:tcBorders>
              <w:top w:val="single" w:sz="4" w:space="0" w:color="auto"/>
              <w:left w:val="single" w:sz="4" w:space="0" w:color="auto"/>
              <w:bottom w:val="single" w:sz="4" w:space="0" w:color="auto"/>
              <w:right w:val="single" w:sz="4" w:space="0" w:color="auto"/>
            </w:tcBorders>
            <w:noWrap/>
          </w:tcPr>
          <w:p w14:paraId="2DD580B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11.376</w:t>
            </w:r>
          </w:p>
        </w:tc>
      </w:tr>
      <w:tr w:rsidR="00241D14" w:rsidRPr="004A6658" w14:paraId="3E88DFD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267ECD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07F576B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60" w:type="dxa"/>
            <w:tcBorders>
              <w:top w:val="single" w:sz="4" w:space="0" w:color="auto"/>
              <w:left w:val="single" w:sz="4" w:space="0" w:color="auto"/>
              <w:bottom w:val="single" w:sz="4" w:space="0" w:color="auto"/>
              <w:right w:val="single" w:sz="4" w:space="0" w:color="auto"/>
            </w:tcBorders>
            <w:noWrap/>
          </w:tcPr>
          <w:p w14:paraId="6ED8A51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960" w:type="dxa"/>
            <w:tcBorders>
              <w:top w:val="single" w:sz="4" w:space="0" w:color="auto"/>
              <w:left w:val="single" w:sz="4" w:space="0" w:color="auto"/>
              <w:bottom w:val="single" w:sz="4" w:space="0" w:color="auto"/>
              <w:right w:val="single" w:sz="4" w:space="0" w:color="auto"/>
            </w:tcBorders>
            <w:noWrap/>
          </w:tcPr>
          <w:p w14:paraId="0843712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376.694</w:t>
            </w:r>
          </w:p>
        </w:tc>
        <w:tc>
          <w:tcPr>
            <w:tcW w:w="978" w:type="dxa"/>
            <w:tcBorders>
              <w:top w:val="single" w:sz="4" w:space="0" w:color="auto"/>
              <w:left w:val="single" w:sz="4" w:space="0" w:color="auto"/>
              <w:bottom w:val="single" w:sz="4" w:space="0" w:color="auto"/>
              <w:right w:val="single" w:sz="4" w:space="0" w:color="auto"/>
            </w:tcBorders>
            <w:noWrap/>
          </w:tcPr>
          <w:p w14:paraId="1E58A56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175.845</w:t>
            </w:r>
          </w:p>
        </w:tc>
        <w:tc>
          <w:tcPr>
            <w:tcW w:w="960" w:type="dxa"/>
            <w:tcBorders>
              <w:top w:val="single" w:sz="4" w:space="0" w:color="auto"/>
              <w:left w:val="single" w:sz="4" w:space="0" w:color="auto"/>
              <w:bottom w:val="single" w:sz="4" w:space="0" w:color="auto"/>
              <w:right w:val="single" w:sz="4" w:space="0" w:color="auto"/>
            </w:tcBorders>
            <w:noWrap/>
          </w:tcPr>
          <w:p w14:paraId="49CD6DA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200.849</w:t>
            </w:r>
          </w:p>
        </w:tc>
        <w:tc>
          <w:tcPr>
            <w:tcW w:w="960" w:type="dxa"/>
            <w:tcBorders>
              <w:top w:val="single" w:sz="4" w:space="0" w:color="auto"/>
              <w:left w:val="single" w:sz="4" w:space="0" w:color="auto"/>
              <w:bottom w:val="single" w:sz="4" w:space="0" w:color="auto"/>
              <w:right w:val="single" w:sz="4" w:space="0" w:color="auto"/>
            </w:tcBorders>
            <w:noWrap/>
          </w:tcPr>
          <w:p w14:paraId="68F388D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61.165</w:t>
            </w:r>
          </w:p>
        </w:tc>
        <w:tc>
          <w:tcPr>
            <w:tcW w:w="978" w:type="dxa"/>
            <w:tcBorders>
              <w:top w:val="single" w:sz="4" w:space="0" w:color="auto"/>
              <w:left w:val="single" w:sz="4" w:space="0" w:color="auto"/>
              <w:bottom w:val="single" w:sz="4" w:space="0" w:color="auto"/>
              <w:right w:val="single" w:sz="4" w:space="0" w:color="auto"/>
            </w:tcBorders>
            <w:noWrap/>
          </w:tcPr>
          <w:p w14:paraId="61D5614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25.804</w:t>
            </w:r>
          </w:p>
        </w:tc>
        <w:tc>
          <w:tcPr>
            <w:tcW w:w="960" w:type="dxa"/>
            <w:tcBorders>
              <w:top w:val="single" w:sz="4" w:space="0" w:color="auto"/>
              <w:left w:val="single" w:sz="4" w:space="0" w:color="auto"/>
              <w:bottom w:val="single" w:sz="4" w:space="0" w:color="auto"/>
              <w:right w:val="single" w:sz="4" w:space="0" w:color="auto"/>
            </w:tcBorders>
            <w:noWrap/>
          </w:tcPr>
          <w:p w14:paraId="5202552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35.361</w:t>
            </w:r>
          </w:p>
        </w:tc>
      </w:tr>
      <w:tr w:rsidR="00241D14" w:rsidRPr="004A6658" w14:paraId="1E7D98DD"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4009A9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463872D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E9B95D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960" w:type="dxa"/>
            <w:tcBorders>
              <w:top w:val="single" w:sz="4" w:space="0" w:color="auto"/>
              <w:left w:val="single" w:sz="4" w:space="0" w:color="auto"/>
              <w:bottom w:val="single" w:sz="4" w:space="0" w:color="auto"/>
              <w:right w:val="single" w:sz="4" w:space="0" w:color="auto"/>
            </w:tcBorders>
            <w:noWrap/>
          </w:tcPr>
          <w:p w14:paraId="31CF9E1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222.982</w:t>
            </w:r>
          </w:p>
        </w:tc>
        <w:tc>
          <w:tcPr>
            <w:tcW w:w="978" w:type="dxa"/>
            <w:tcBorders>
              <w:top w:val="single" w:sz="4" w:space="0" w:color="auto"/>
              <w:left w:val="single" w:sz="4" w:space="0" w:color="auto"/>
              <w:bottom w:val="single" w:sz="4" w:space="0" w:color="auto"/>
              <w:right w:val="single" w:sz="4" w:space="0" w:color="auto"/>
            </w:tcBorders>
            <w:noWrap/>
          </w:tcPr>
          <w:p w14:paraId="04EFA08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103.903</w:t>
            </w:r>
          </w:p>
        </w:tc>
        <w:tc>
          <w:tcPr>
            <w:tcW w:w="960" w:type="dxa"/>
            <w:tcBorders>
              <w:top w:val="single" w:sz="4" w:space="0" w:color="auto"/>
              <w:left w:val="single" w:sz="4" w:space="0" w:color="auto"/>
              <w:bottom w:val="single" w:sz="4" w:space="0" w:color="auto"/>
              <w:right w:val="single" w:sz="4" w:space="0" w:color="auto"/>
            </w:tcBorders>
            <w:noWrap/>
          </w:tcPr>
          <w:p w14:paraId="77EF522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119.079</w:t>
            </w:r>
          </w:p>
        </w:tc>
        <w:tc>
          <w:tcPr>
            <w:tcW w:w="960" w:type="dxa"/>
            <w:tcBorders>
              <w:top w:val="single" w:sz="4" w:space="0" w:color="auto"/>
              <w:left w:val="single" w:sz="4" w:space="0" w:color="auto"/>
              <w:bottom w:val="single" w:sz="4" w:space="0" w:color="auto"/>
              <w:right w:val="single" w:sz="4" w:space="0" w:color="auto"/>
            </w:tcBorders>
            <w:noWrap/>
          </w:tcPr>
          <w:p w14:paraId="332EC76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33.864</w:t>
            </w:r>
          </w:p>
        </w:tc>
        <w:tc>
          <w:tcPr>
            <w:tcW w:w="978" w:type="dxa"/>
            <w:tcBorders>
              <w:top w:val="single" w:sz="4" w:space="0" w:color="auto"/>
              <w:left w:val="single" w:sz="4" w:space="0" w:color="auto"/>
              <w:bottom w:val="single" w:sz="4" w:space="0" w:color="auto"/>
              <w:right w:val="single" w:sz="4" w:space="0" w:color="auto"/>
            </w:tcBorders>
            <w:noWrap/>
          </w:tcPr>
          <w:p w14:paraId="24A5A22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14.180</w:t>
            </w:r>
          </w:p>
        </w:tc>
        <w:tc>
          <w:tcPr>
            <w:tcW w:w="960" w:type="dxa"/>
            <w:tcBorders>
              <w:top w:val="single" w:sz="4" w:space="0" w:color="auto"/>
              <w:left w:val="single" w:sz="4" w:space="0" w:color="auto"/>
              <w:bottom w:val="single" w:sz="4" w:space="0" w:color="auto"/>
              <w:right w:val="single" w:sz="4" w:space="0" w:color="auto"/>
            </w:tcBorders>
            <w:noWrap/>
          </w:tcPr>
          <w:p w14:paraId="014A67D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19.684</w:t>
            </w:r>
          </w:p>
        </w:tc>
      </w:tr>
      <w:tr w:rsidR="00241D14" w:rsidRPr="004A6658" w14:paraId="100988C5"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535E2B4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5EAE413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60" w:type="dxa"/>
            <w:tcBorders>
              <w:top w:val="single" w:sz="4" w:space="0" w:color="auto"/>
              <w:left w:val="single" w:sz="4" w:space="0" w:color="auto"/>
              <w:bottom w:val="single" w:sz="4" w:space="0" w:color="auto"/>
              <w:right w:val="single" w:sz="4" w:space="0" w:color="auto"/>
            </w:tcBorders>
            <w:noWrap/>
          </w:tcPr>
          <w:p w14:paraId="5E084F4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960" w:type="dxa"/>
            <w:tcBorders>
              <w:top w:val="single" w:sz="4" w:space="0" w:color="auto"/>
              <w:left w:val="single" w:sz="4" w:space="0" w:color="auto"/>
              <w:bottom w:val="single" w:sz="4" w:space="0" w:color="auto"/>
              <w:right w:val="single" w:sz="4" w:space="0" w:color="auto"/>
            </w:tcBorders>
            <w:noWrap/>
          </w:tcPr>
          <w:p w14:paraId="7FD6BD3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123.599</w:t>
            </w:r>
          </w:p>
        </w:tc>
        <w:tc>
          <w:tcPr>
            <w:tcW w:w="978" w:type="dxa"/>
            <w:tcBorders>
              <w:top w:val="single" w:sz="4" w:space="0" w:color="auto"/>
              <w:left w:val="single" w:sz="4" w:space="0" w:color="auto"/>
              <w:bottom w:val="single" w:sz="4" w:space="0" w:color="auto"/>
              <w:right w:val="single" w:sz="4" w:space="0" w:color="auto"/>
            </w:tcBorders>
            <w:noWrap/>
          </w:tcPr>
          <w:p w14:paraId="6C2515E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53.570</w:t>
            </w:r>
          </w:p>
        </w:tc>
        <w:tc>
          <w:tcPr>
            <w:tcW w:w="960" w:type="dxa"/>
            <w:tcBorders>
              <w:top w:val="single" w:sz="4" w:space="0" w:color="auto"/>
              <w:left w:val="single" w:sz="4" w:space="0" w:color="auto"/>
              <w:bottom w:val="single" w:sz="4" w:space="0" w:color="auto"/>
              <w:right w:val="single" w:sz="4" w:space="0" w:color="auto"/>
            </w:tcBorders>
            <w:noWrap/>
          </w:tcPr>
          <w:p w14:paraId="65C6511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70.029</w:t>
            </w:r>
          </w:p>
        </w:tc>
        <w:tc>
          <w:tcPr>
            <w:tcW w:w="960" w:type="dxa"/>
            <w:tcBorders>
              <w:top w:val="single" w:sz="4" w:space="0" w:color="auto"/>
              <w:left w:val="single" w:sz="4" w:space="0" w:color="auto"/>
              <w:bottom w:val="single" w:sz="4" w:space="0" w:color="auto"/>
              <w:right w:val="single" w:sz="4" w:space="0" w:color="auto"/>
            </w:tcBorders>
            <w:noWrap/>
          </w:tcPr>
          <w:p w14:paraId="04223AF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17.711</w:t>
            </w:r>
          </w:p>
        </w:tc>
        <w:tc>
          <w:tcPr>
            <w:tcW w:w="978" w:type="dxa"/>
            <w:tcBorders>
              <w:top w:val="single" w:sz="4" w:space="0" w:color="auto"/>
              <w:left w:val="single" w:sz="4" w:space="0" w:color="auto"/>
              <w:bottom w:val="single" w:sz="4" w:space="0" w:color="auto"/>
              <w:right w:val="single" w:sz="4" w:space="0" w:color="auto"/>
            </w:tcBorders>
            <w:noWrap/>
          </w:tcPr>
          <w:p w14:paraId="303D24D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6.765</w:t>
            </w:r>
          </w:p>
        </w:tc>
        <w:tc>
          <w:tcPr>
            <w:tcW w:w="960" w:type="dxa"/>
            <w:tcBorders>
              <w:top w:val="single" w:sz="4" w:space="0" w:color="auto"/>
              <w:left w:val="single" w:sz="4" w:space="0" w:color="auto"/>
              <w:bottom w:val="single" w:sz="4" w:space="0" w:color="auto"/>
              <w:right w:val="single" w:sz="4" w:space="0" w:color="auto"/>
            </w:tcBorders>
            <w:noWrap/>
          </w:tcPr>
          <w:p w14:paraId="34BB49C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10.946</w:t>
            </w:r>
          </w:p>
        </w:tc>
      </w:tr>
      <w:tr w:rsidR="00241D14" w:rsidRPr="004A6658" w14:paraId="03F27B0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58D0B99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A6DCA3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40F4C9A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960" w:type="dxa"/>
            <w:tcBorders>
              <w:top w:val="single" w:sz="4" w:space="0" w:color="auto"/>
              <w:left w:val="single" w:sz="4" w:space="0" w:color="auto"/>
              <w:bottom w:val="single" w:sz="4" w:space="0" w:color="auto"/>
              <w:right w:val="single" w:sz="4" w:space="0" w:color="auto"/>
            </w:tcBorders>
            <w:noWrap/>
          </w:tcPr>
          <w:p w14:paraId="09E8BB5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204.834</w:t>
            </w:r>
          </w:p>
        </w:tc>
        <w:tc>
          <w:tcPr>
            <w:tcW w:w="978" w:type="dxa"/>
            <w:tcBorders>
              <w:top w:val="single" w:sz="4" w:space="0" w:color="auto"/>
              <w:left w:val="single" w:sz="4" w:space="0" w:color="auto"/>
              <w:bottom w:val="single" w:sz="4" w:space="0" w:color="auto"/>
              <w:right w:val="single" w:sz="4" w:space="0" w:color="auto"/>
            </w:tcBorders>
            <w:noWrap/>
          </w:tcPr>
          <w:p w14:paraId="406726B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87.718</w:t>
            </w:r>
          </w:p>
        </w:tc>
        <w:tc>
          <w:tcPr>
            <w:tcW w:w="960" w:type="dxa"/>
            <w:tcBorders>
              <w:top w:val="single" w:sz="4" w:space="0" w:color="auto"/>
              <w:left w:val="single" w:sz="4" w:space="0" w:color="auto"/>
              <w:bottom w:val="single" w:sz="4" w:space="0" w:color="auto"/>
              <w:right w:val="single" w:sz="4" w:space="0" w:color="auto"/>
            </w:tcBorders>
            <w:noWrap/>
          </w:tcPr>
          <w:p w14:paraId="5044D980"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117.116</w:t>
            </w:r>
          </w:p>
        </w:tc>
        <w:tc>
          <w:tcPr>
            <w:tcW w:w="960" w:type="dxa"/>
            <w:tcBorders>
              <w:top w:val="single" w:sz="4" w:space="0" w:color="auto"/>
              <w:left w:val="single" w:sz="4" w:space="0" w:color="auto"/>
              <w:bottom w:val="single" w:sz="4" w:space="0" w:color="auto"/>
              <w:right w:val="single" w:sz="4" w:space="0" w:color="auto"/>
            </w:tcBorders>
            <w:noWrap/>
          </w:tcPr>
          <w:p w14:paraId="7C58E4F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31.666</w:t>
            </w:r>
          </w:p>
        </w:tc>
        <w:tc>
          <w:tcPr>
            <w:tcW w:w="978" w:type="dxa"/>
            <w:tcBorders>
              <w:top w:val="single" w:sz="4" w:space="0" w:color="auto"/>
              <w:left w:val="single" w:sz="4" w:space="0" w:color="auto"/>
              <w:bottom w:val="single" w:sz="4" w:space="0" w:color="auto"/>
              <w:right w:val="single" w:sz="4" w:space="0" w:color="auto"/>
            </w:tcBorders>
            <w:noWrap/>
          </w:tcPr>
          <w:p w14:paraId="7955571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12.178</w:t>
            </w:r>
          </w:p>
        </w:tc>
        <w:tc>
          <w:tcPr>
            <w:tcW w:w="960" w:type="dxa"/>
            <w:tcBorders>
              <w:top w:val="single" w:sz="4" w:space="0" w:color="auto"/>
              <w:left w:val="single" w:sz="4" w:space="0" w:color="auto"/>
              <w:bottom w:val="single" w:sz="4" w:space="0" w:color="auto"/>
              <w:right w:val="single" w:sz="4" w:space="0" w:color="auto"/>
            </w:tcBorders>
            <w:noWrap/>
          </w:tcPr>
          <w:p w14:paraId="59FAC20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19.488</w:t>
            </w:r>
          </w:p>
        </w:tc>
      </w:tr>
      <w:tr w:rsidR="00241D14" w:rsidRPr="004A6658" w14:paraId="4CA5CD7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867B33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0D53D4E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641B35B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960" w:type="dxa"/>
            <w:tcBorders>
              <w:top w:val="single" w:sz="4" w:space="0" w:color="auto"/>
              <w:left w:val="single" w:sz="4" w:space="0" w:color="auto"/>
              <w:bottom w:val="single" w:sz="4" w:space="0" w:color="auto"/>
              <w:right w:val="single" w:sz="4" w:space="0" w:color="auto"/>
            </w:tcBorders>
            <w:noWrap/>
          </w:tcPr>
          <w:p w14:paraId="02E7EC1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175.511</w:t>
            </w:r>
          </w:p>
        </w:tc>
        <w:tc>
          <w:tcPr>
            <w:tcW w:w="978" w:type="dxa"/>
            <w:tcBorders>
              <w:top w:val="single" w:sz="4" w:space="0" w:color="auto"/>
              <w:left w:val="single" w:sz="4" w:space="0" w:color="auto"/>
              <w:bottom w:val="single" w:sz="4" w:space="0" w:color="auto"/>
              <w:right w:val="single" w:sz="4" w:space="0" w:color="auto"/>
            </w:tcBorders>
            <w:noWrap/>
          </w:tcPr>
          <w:p w14:paraId="1658326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76.612</w:t>
            </w:r>
          </w:p>
        </w:tc>
        <w:tc>
          <w:tcPr>
            <w:tcW w:w="960" w:type="dxa"/>
            <w:tcBorders>
              <w:top w:val="single" w:sz="4" w:space="0" w:color="auto"/>
              <w:left w:val="single" w:sz="4" w:space="0" w:color="auto"/>
              <w:bottom w:val="single" w:sz="4" w:space="0" w:color="auto"/>
              <w:right w:val="single" w:sz="4" w:space="0" w:color="auto"/>
            </w:tcBorders>
            <w:noWrap/>
          </w:tcPr>
          <w:p w14:paraId="509348C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98.899</w:t>
            </w:r>
          </w:p>
        </w:tc>
        <w:tc>
          <w:tcPr>
            <w:tcW w:w="960" w:type="dxa"/>
            <w:tcBorders>
              <w:top w:val="single" w:sz="4" w:space="0" w:color="auto"/>
              <w:left w:val="single" w:sz="4" w:space="0" w:color="auto"/>
              <w:bottom w:val="single" w:sz="4" w:space="0" w:color="auto"/>
              <w:right w:val="single" w:sz="4" w:space="0" w:color="auto"/>
            </w:tcBorders>
            <w:noWrap/>
          </w:tcPr>
          <w:p w14:paraId="3D5CE31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31.433</w:t>
            </w:r>
          </w:p>
        </w:tc>
        <w:tc>
          <w:tcPr>
            <w:tcW w:w="978" w:type="dxa"/>
            <w:tcBorders>
              <w:top w:val="single" w:sz="4" w:space="0" w:color="auto"/>
              <w:left w:val="single" w:sz="4" w:space="0" w:color="auto"/>
              <w:bottom w:val="single" w:sz="4" w:space="0" w:color="auto"/>
              <w:right w:val="single" w:sz="4" w:space="0" w:color="auto"/>
            </w:tcBorders>
            <w:noWrap/>
          </w:tcPr>
          <w:p w14:paraId="2F801A6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13.076</w:t>
            </w:r>
          </w:p>
        </w:tc>
        <w:tc>
          <w:tcPr>
            <w:tcW w:w="960" w:type="dxa"/>
            <w:tcBorders>
              <w:top w:val="single" w:sz="4" w:space="0" w:color="auto"/>
              <w:left w:val="single" w:sz="4" w:space="0" w:color="auto"/>
              <w:bottom w:val="single" w:sz="4" w:space="0" w:color="auto"/>
              <w:right w:val="single" w:sz="4" w:space="0" w:color="auto"/>
            </w:tcBorders>
            <w:noWrap/>
          </w:tcPr>
          <w:p w14:paraId="6080EA35"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18.357</w:t>
            </w:r>
          </w:p>
        </w:tc>
      </w:tr>
    </w:tbl>
    <w:p w14:paraId="0FC842BF" w14:textId="77777777" w:rsidR="00241D14" w:rsidRPr="004A6658" w:rsidRDefault="00241D14" w:rsidP="00241D14">
      <w:pPr>
        <w:rPr>
          <w:rFonts w:asciiTheme="minorHAnsi" w:hAnsiTheme="minorHAnsi" w:cstheme="minorHAnsi"/>
        </w:rPr>
      </w:pPr>
      <w:r w:rsidRPr="004A6658">
        <w:rPr>
          <w:rFonts w:asciiTheme="minorHAnsi" w:hAnsiTheme="minorHAnsi" w:cstheme="minorHAnsi"/>
        </w:rPr>
        <w:t>(continua)</w:t>
      </w:r>
    </w:p>
    <w:p w14:paraId="10B55E2D" w14:textId="782665A8" w:rsidR="00241D14" w:rsidRPr="004A6658" w:rsidRDefault="00241D14" w:rsidP="00241D14">
      <w:pPr>
        <w:rPr>
          <w:rFonts w:asciiTheme="minorHAnsi" w:hAnsiTheme="minorHAnsi" w:cstheme="minorHAnsi"/>
        </w:rPr>
      </w:pPr>
    </w:p>
    <w:p w14:paraId="7416CFC5" w14:textId="77777777" w:rsidR="00E506DB" w:rsidRPr="004A6658" w:rsidRDefault="00E506DB" w:rsidP="00241D14">
      <w:pPr>
        <w:rPr>
          <w:rFonts w:asciiTheme="minorHAnsi" w:hAnsiTheme="minorHAnsi" w:cstheme="minorHAnsi"/>
        </w:rPr>
      </w:pPr>
    </w:p>
    <w:p w14:paraId="18EA8E16" w14:textId="45FDD73D" w:rsidR="00241D14" w:rsidRPr="004A6658" w:rsidRDefault="00241D14" w:rsidP="008966E2">
      <w:pPr>
        <w:tabs>
          <w:tab w:val="left" w:pos="1615"/>
        </w:tabs>
        <w:spacing w:after="160"/>
        <w:ind w:right="276"/>
        <w:jc w:val="both"/>
        <w:rPr>
          <w:rFonts w:asciiTheme="minorHAnsi" w:eastAsia="Calibri Light" w:hAnsiTheme="minorHAnsi" w:cstheme="minorHAnsi"/>
        </w:rPr>
      </w:pPr>
      <w:r w:rsidRPr="004A6658">
        <w:rPr>
          <w:rFonts w:asciiTheme="minorHAnsi" w:eastAsia="Calibri Light" w:hAnsiTheme="minorHAnsi" w:cstheme="minorHAnsi"/>
          <w:b/>
          <w:bCs/>
        </w:rPr>
        <w:t>Quadro 4.7.  (parte 4)</w:t>
      </w:r>
      <w:r w:rsidRPr="004A6658">
        <w:rPr>
          <w:rFonts w:asciiTheme="minorHAnsi" w:eastAsia="Calibri Light" w:hAnsiTheme="minorHAnsi" w:cstheme="minorHAnsi"/>
        </w:rPr>
        <w:t>. Distribuição de matrículas e de concluintes dos cursos presenciais, por sexo, em 10 Unidades da Federação (Estados), além do DF e do total para o Brasil, na série histórica de 2010 a 2019.</w:t>
      </w:r>
    </w:p>
    <w:tbl>
      <w:tblPr>
        <w:tblStyle w:val="TabeladeLista4-nfase11"/>
        <w:tblW w:w="8676" w:type="dxa"/>
        <w:tblLook w:val="04A0" w:firstRow="1" w:lastRow="0" w:firstColumn="1" w:lastColumn="0" w:noHBand="0" w:noVBand="1"/>
      </w:tblPr>
      <w:tblGrid>
        <w:gridCol w:w="1068"/>
        <w:gridCol w:w="908"/>
        <w:gridCol w:w="979"/>
        <w:gridCol w:w="960"/>
        <w:gridCol w:w="988"/>
        <w:gridCol w:w="960"/>
        <w:gridCol w:w="960"/>
        <w:gridCol w:w="988"/>
        <w:gridCol w:w="960"/>
      </w:tblGrid>
      <w:tr w:rsidR="00241D14" w:rsidRPr="004A6658" w14:paraId="24CEC758" w14:textId="77777777" w:rsidTr="008B6A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79599C22"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938" w:type="dxa"/>
            <w:vMerge w:val="restart"/>
            <w:tcBorders>
              <w:top w:val="single" w:sz="4" w:space="0" w:color="auto"/>
              <w:left w:val="single" w:sz="4" w:space="0" w:color="auto"/>
              <w:bottom w:val="single" w:sz="4" w:space="0" w:color="auto"/>
              <w:right w:val="single" w:sz="4" w:space="0" w:color="auto"/>
            </w:tcBorders>
          </w:tcPr>
          <w:p w14:paraId="7DC7C2C1"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960" w:type="dxa"/>
            <w:vMerge w:val="restart"/>
            <w:tcBorders>
              <w:top w:val="single" w:sz="4" w:space="0" w:color="auto"/>
              <w:left w:val="single" w:sz="4" w:space="0" w:color="auto"/>
              <w:bottom w:val="single" w:sz="4" w:space="0" w:color="auto"/>
              <w:right w:val="single" w:sz="4" w:space="0" w:color="auto"/>
            </w:tcBorders>
            <w:noWrap/>
            <w:hideMark/>
          </w:tcPr>
          <w:p w14:paraId="7387506F"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5796" w:type="dxa"/>
            <w:gridSpan w:val="6"/>
            <w:tcBorders>
              <w:top w:val="single" w:sz="4" w:space="0" w:color="auto"/>
              <w:left w:val="single" w:sz="4" w:space="0" w:color="auto"/>
              <w:bottom w:val="single" w:sz="4" w:space="0" w:color="auto"/>
              <w:right w:val="single" w:sz="4" w:space="0" w:color="auto"/>
            </w:tcBorders>
            <w:noWrap/>
            <w:hideMark/>
          </w:tcPr>
          <w:p w14:paraId="2925A8F0" w14:textId="77777777" w:rsidR="00241D14" w:rsidRPr="004A6658" w:rsidRDefault="00241D1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Matrículas em Cursos de Graduação Presenciais</w:t>
            </w:r>
          </w:p>
        </w:tc>
      </w:tr>
      <w:tr w:rsidR="00241D14" w:rsidRPr="004A6658" w14:paraId="31DDC57A"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BC251BD"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8C6802C"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vMerge/>
            <w:tcBorders>
              <w:top w:val="single" w:sz="4" w:space="0" w:color="auto"/>
              <w:left w:val="single" w:sz="4" w:space="0" w:color="auto"/>
              <w:bottom w:val="single" w:sz="4" w:space="0" w:color="auto"/>
              <w:right w:val="single" w:sz="4" w:space="0" w:color="auto"/>
            </w:tcBorders>
            <w:noWrap/>
            <w:hideMark/>
          </w:tcPr>
          <w:p w14:paraId="523000E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2898" w:type="dxa"/>
            <w:gridSpan w:val="3"/>
            <w:tcBorders>
              <w:top w:val="single" w:sz="4" w:space="0" w:color="auto"/>
              <w:left w:val="single" w:sz="4" w:space="0" w:color="auto"/>
              <w:bottom w:val="single" w:sz="4" w:space="0" w:color="auto"/>
              <w:right w:val="single" w:sz="4" w:space="0" w:color="auto"/>
            </w:tcBorders>
            <w:noWrap/>
            <w:hideMark/>
          </w:tcPr>
          <w:p w14:paraId="169EC35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Matrículas</w:t>
            </w:r>
          </w:p>
        </w:tc>
        <w:tc>
          <w:tcPr>
            <w:tcW w:w="2898" w:type="dxa"/>
            <w:gridSpan w:val="3"/>
            <w:tcBorders>
              <w:top w:val="single" w:sz="4" w:space="0" w:color="auto"/>
              <w:left w:val="single" w:sz="4" w:space="0" w:color="auto"/>
              <w:bottom w:val="single" w:sz="4" w:space="0" w:color="auto"/>
              <w:right w:val="single" w:sz="4" w:space="0" w:color="auto"/>
            </w:tcBorders>
            <w:noWrap/>
            <w:hideMark/>
          </w:tcPr>
          <w:p w14:paraId="63B8569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Concluintes</w:t>
            </w:r>
          </w:p>
        </w:tc>
      </w:tr>
      <w:tr w:rsidR="00241D14" w:rsidRPr="004A6658" w14:paraId="0B14F03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3EDBA21" w14:textId="77777777" w:rsidR="00241D14" w:rsidRPr="004A6658" w:rsidRDefault="00241D14" w:rsidP="008B6ACD">
            <w:pPr>
              <w:spacing w:line="276" w:lineRule="auto"/>
              <w:jc w:val="center"/>
              <w:rPr>
                <w:rFonts w:asciiTheme="minorHAnsi" w:eastAsia="Times New Roman" w:hAnsiTheme="minorHAnsi" w:cstheme="minorHAnsi"/>
                <w:b w:val="0"/>
                <w:bCs w:val="0"/>
                <w:color w:val="000000"/>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720A518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vMerge/>
            <w:tcBorders>
              <w:top w:val="single" w:sz="4" w:space="0" w:color="auto"/>
              <w:left w:val="single" w:sz="4" w:space="0" w:color="auto"/>
              <w:bottom w:val="single" w:sz="4" w:space="0" w:color="auto"/>
              <w:right w:val="single" w:sz="4" w:space="0" w:color="auto"/>
            </w:tcBorders>
            <w:noWrap/>
            <w:hideMark/>
          </w:tcPr>
          <w:p w14:paraId="10E6F4E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hideMark/>
          </w:tcPr>
          <w:p w14:paraId="074DE66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978" w:type="dxa"/>
            <w:tcBorders>
              <w:top w:val="single" w:sz="4" w:space="0" w:color="auto"/>
              <w:left w:val="single" w:sz="4" w:space="0" w:color="auto"/>
              <w:bottom w:val="single" w:sz="4" w:space="0" w:color="auto"/>
              <w:right w:val="single" w:sz="4" w:space="0" w:color="auto"/>
            </w:tcBorders>
            <w:noWrap/>
            <w:hideMark/>
          </w:tcPr>
          <w:p w14:paraId="528D0F3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960" w:type="dxa"/>
            <w:tcBorders>
              <w:top w:val="single" w:sz="4" w:space="0" w:color="auto"/>
              <w:left w:val="single" w:sz="4" w:space="0" w:color="auto"/>
              <w:bottom w:val="single" w:sz="4" w:space="0" w:color="auto"/>
              <w:right w:val="single" w:sz="4" w:space="0" w:color="auto"/>
            </w:tcBorders>
            <w:noWrap/>
            <w:hideMark/>
          </w:tcPr>
          <w:p w14:paraId="088E100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c>
          <w:tcPr>
            <w:tcW w:w="960" w:type="dxa"/>
            <w:tcBorders>
              <w:top w:val="single" w:sz="4" w:space="0" w:color="auto"/>
              <w:left w:val="single" w:sz="4" w:space="0" w:color="auto"/>
              <w:bottom w:val="single" w:sz="4" w:space="0" w:color="auto"/>
              <w:right w:val="single" w:sz="4" w:space="0" w:color="auto"/>
            </w:tcBorders>
            <w:noWrap/>
            <w:hideMark/>
          </w:tcPr>
          <w:p w14:paraId="4D0A460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Total</w:t>
            </w:r>
          </w:p>
        </w:tc>
        <w:tc>
          <w:tcPr>
            <w:tcW w:w="978" w:type="dxa"/>
            <w:tcBorders>
              <w:top w:val="single" w:sz="4" w:space="0" w:color="auto"/>
              <w:left w:val="single" w:sz="4" w:space="0" w:color="auto"/>
              <w:bottom w:val="single" w:sz="4" w:space="0" w:color="auto"/>
              <w:right w:val="single" w:sz="4" w:space="0" w:color="auto"/>
            </w:tcBorders>
            <w:noWrap/>
            <w:hideMark/>
          </w:tcPr>
          <w:p w14:paraId="1E2D075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Masculino</w:t>
            </w:r>
          </w:p>
        </w:tc>
        <w:tc>
          <w:tcPr>
            <w:tcW w:w="960" w:type="dxa"/>
            <w:tcBorders>
              <w:top w:val="single" w:sz="4" w:space="0" w:color="auto"/>
              <w:left w:val="single" w:sz="4" w:space="0" w:color="auto"/>
              <w:bottom w:val="single" w:sz="4" w:space="0" w:color="auto"/>
              <w:right w:val="single" w:sz="4" w:space="0" w:color="auto"/>
            </w:tcBorders>
            <w:noWrap/>
            <w:hideMark/>
          </w:tcPr>
          <w:p w14:paraId="40800A3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Feminino</w:t>
            </w:r>
          </w:p>
        </w:tc>
      </w:tr>
      <w:tr w:rsidR="00241D14" w:rsidRPr="004A6658" w14:paraId="326DA15D"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3D506112"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2019</w:t>
            </w:r>
          </w:p>
        </w:tc>
        <w:tc>
          <w:tcPr>
            <w:tcW w:w="1898" w:type="dxa"/>
            <w:gridSpan w:val="2"/>
            <w:tcBorders>
              <w:top w:val="single" w:sz="4" w:space="0" w:color="auto"/>
              <w:left w:val="single" w:sz="4" w:space="0" w:color="auto"/>
              <w:bottom w:val="single" w:sz="4" w:space="0" w:color="auto"/>
              <w:right w:val="single" w:sz="4" w:space="0" w:color="auto"/>
            </w:tcBorders>
          </w:tcPr>
          <w:p w14:paraId="4FA8C96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960" w:type="dxa"/>
            <w:tcBorders>
              <w:top w:val="single" w:sz="4" w:space="0" w:color="auto"/>
              <w:left w:val="single" w:sz="4" w:space="0" w:color="auto"/>
              <w:bottom w:val="single" w:sz="4" w:space="0" w:color="auto"/>
              <w:right w:val="single" w:sz="4" w:space="0" w:color="auto"/>
            </w:tcBorders>
            <w:noWrap/>
          </w:tcPr>
          <w:p w14:paraId="19425FEA"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6.153.560</w:t>
            </w:r>
          </w:p>
        </w:tc>
        <w:tc>
          <w:tcPr>
            <w:tcW w:w="978" w:type="dxa"/>
            <w:tcBorders>
              <w:top w:val="single" w:sz="4" w:space="0" w:color="auto"/>
              <w:left w:val="single" w:sz="4" w:space="0" w:color="auto"/>
              <w:bottom w:val="single" w:sz="4" w:space="0" w:color="auto"/>
              <w:right w:val="single" w:sz="4" w:space="0" w:color="auto"/>
            </w:tcBorders>
            <w:noWrap/>
          </w:tcPr>
          <w:p w14:paraId="22664709"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2.723.445</w:t>
            </w:r>
          </w:p>
        </w:tc>
        <w:tc>
          <w:tcPr>
            <w:tcW w:w="960" w:type="dxa"/>
            <w:tcBorders>
              <w:top w:val="single" w:sz="4" w:space="0" w:color="auto"/>
              <w:left w:val="single" w:sz="4" w:space="0" w:color="auto"/>
              <w:bottom w:val="single" w:sz="4" w:space="0" w:color="auto"/>
              <w:right w:val="single" w:sz="4" w:space="0" w:color="auto"/>
            </w:tcBorders>
            <w:noWrap/>
          </w:tcPr>
          <w:p w14:paraId="48BFF27F"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3.430.115</w:t>
            </w:r>
          </w:p>
        </w:tc>
        <w:tc>
          <w:tcPr>
            <w:tcW w:w="960" w:type="dxa"/>
            <w:tcBorders>
              <w:top w:val="single" w:sz="4" w:space="0" w:color="auto"/>
              <w:left w:val="single" w:sz="4" w:space="0" w:color="auto"/>
              <w:bottom w:val="single" w:sz="4" w:space="0" w:color="auto"/>
              <w:right w:val="single" w:sz="4" w:space="0" w:color="auto"/>
            </w:tcBorders>
            <w:noWrap/>
          </w:tcPr>
          <w:p w14:paraId="06C6BDE5"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934.037</w:t>
            </w:r>
          </w:p>
        </w:tc>
        <w:tc>
          <w:tcPr>
            <w:tcW w:w="978" w:type="dxa"/>
            <w:tcBorders>
              <w:top w:val="single" w:sz="4" w:space="0" w:color="auto"/>
              <w:left w:val="single" w:sz="4" w:space="0" w:color="auto"/>
              <w:bottom w:val="single" w:sz="4" w:space="0" w:color="auto"/>
              <w:right w:val="single" w:sz="4" w:space="0" w:color="auto"/>
            </w:tcBorders>
            <w:noWrap/>
          </w:tcPr>
          <w:p w14:paraId="116F9FCF"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382.516</w:t>
            </w:r>
          </w:p>
        </w:tc>
        <w:tc>
          <w:tcPr>
            <w:tcW w:w="960" w:type="dxa"/>
            <w:tcBorders>
              <w:top w:val="single" w:sz="4" w:space="0" w:color="auto"/>
              <w:left w:val="single" w:sz="4" w:space="0" w:color="auto"/>
              <w:bottom w:val="single" w:sz="4" w:space="0" w:color="auto"/>
              <w:right w:val="single" w:sz="4" w:space="0" w:color="auto"/>
            </w:tcBorders>
            <w:noWrap/>
          </w:tcPr>
          <w:p w14:paraId="025282B9"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551.521</w:t>
            </w:r>
          </w:p>
        </w:tc>
      </w:tr>
      <w:tr w:rsidR="00241D14" w:rsidRPr="004A6658" w14:paraId="09E6AA1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2D4426F"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1405580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60" w:type="dxa"/>
            <w:tcBorders>
              <w:top w:val="single" w:sz="4" w:space="0" w:color="auto"/>
              <w:left w:val="single" w:sz="4" w:space="0" w:color="auto"/>
              <w:bottom w:val="single" w:sz="4" w:space="0" w:color="auto"/>
              <w:right w:val="single" w:sz="4" w:space="0" w:color="auto"/>
            </w:tcBorders>
            <w:noWrap/>
          </w:tcPr>
          <w:p w14:paraId="2C0F6EE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960" w:type="dxa"/>
            <w:tcBorders>
              <w:top w:val="single" w:sz="4" w:space="0" w:color="auto"/>
              <w:left w:val="single" w:sz="4" w:space="0" w:color="auto"/>
              <w:bottom w:val="single" w:sz="4" w:space="0" w:color="auto"/>
              <w:right w:val="single" w:sz="4" w:space="0" w:color="auto"/>
            </w:tcBorders>
            <w:noWrap/>
          </w:tcPr>
          <w:p w14:paraId="671F0DCD"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48.754</w:t>
            </w:r>
          </w:p>
        </w:tc>
        <w:tc>
          <w:tcPr>
            <w:tcW w:w="978" w:type="dxa"/>
            <w:tcBorders>
              <w:top w:val="single" w:sz="4" w:space="0" w:color="auto"/>
              <w:left w:val="single" w:sz="4" w:space="0" w:color="auto"/>
              <w:bottom w:val="single" w:sz="4" w:space="0" w:color="auto"/>
              <w:right w:val="single" w:sz="4" w:space="0" w:color="auto"/>
            </w:tcBorders>
            <w:noWrap/>
          </w:tcPr>
          <w:p w14:paraId="2D6168E9"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20.491</w:t>
            </w:r>
          </w:p>
        </w:tc>
        <w:tc>
          <w:tcPr>
            <w:tcW w:w="960" w:type="dxa"/>
            <w:tcBorders>
              <w:top w:val="single" w:sz="4" w:space="0" w:color="auto"/>
              <w:left w:val="single" w:sz="4" w:space="0" w:color="auto"/>
              <w:bottom w:val="single" w:sz="4" w:space="0" w:color="auto"/>
              <w:right w:val="single" w:sz="4" w:space="0" w:color="auto"/>
            </w:tcBorders>
            <w:noWrap/>
          </w:tcPr>
          <w:p w14:paraId="0D027AA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28.263</w:t>
            </w:r>
          </w:p>
        </w:tc>
        <w:tc>
          <w:tcPr>
            <w:tcW w:w="960" w:type="dxa"/>
            <w:tcBorders>
              <w:top w:val="single" w:sz="4" w:space="0" w:color="auto"/>
              <w:left w:val="single" w:sz="4" w:space="0" w:color="auto"/>
              <w:bottom w:val="single" w:sz="4" w:space="0" w:color="auto"/>
              <w:right w:val="single" w:sz="4" w:space="0" w:color="auto"/>
            </w:tcBorders>
            <w:noWrap/>
          </w:tcPr>
          <w:p w14:paraId="3328218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7.201</w:t>
            </w:r>
          </w:p>
        </w:tc>
        <w:tc>
          <w:tcPr>
            <w:tcW w:w="978" w:type="dxa"/>
            <w:tcBorders>
              <w:top w:val="single" w:sz="4" w:space="0" w:color="auto"/>
              <w:left w:val="single" w:sz="4" w:space="0" w:color="auto"/>
              <w:bottom w:val="single" w:sz="4" w:space="0" w:color="auto"/>
              <w:right w:val="single" w:sz="4" w:space="0" w:color="auto"/>
            </w:tcBorders>
            <w:noWrap/>
          </w:tcPr>
          <w:p w14:paraId="2599F44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2.582</w:t>
            </w:r>
          </w:p>
        </w:tc>
        <w:tc>
          <w:tcPr>
            <w:tcW w:w="960" w:type="dxa"/>
            <w:tcBorders>
              <w:top w:val="single" w:sz="4" w:space="0" w:color="auto"/>
              <w:left w:val="single" w:sz="4" w:space="0" w:color="auto"/>
              <w:bottom w:val="single" w:sz="4" w:space="0" w:color="auto"/>
              <w:right w:val="single" w:sz="4" w:space="0" w:color="auto"/>
            </w:tcBorders>
            <w:noWrap/>
          </w:tcPr>
          <w:p w14:paraId="1E3C49C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4.619</w:t>
            </w:r>
          </w:p>
        </w:tc>
      </w:tr>
      <w:tr w:rsidR="00241D14" w:rsidRPr="004A6658" w14:paraId="3C89B702"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118E01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6258DB98"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05ED33F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960" w:type="dxa"/>
            <w:tcBorders>
              <w:top w:val="single" w:sz="4" w:space="0" w:color="auto"/>
              <w:left w:val="single" w:sz="4" w:space="0" w:color="auto"/>
              <w:bottom w:val="single" w:sz="4" w:space="0" w:color="auto"/>
              <w:right w:val="single" w:sz="4" w:space="0" w:color="auto"/>
            </w:tcBorders>
            <w:noWrap/>
          </w:tcPr>
          <w:p w14:paraId="77EEFA6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155.516</w:t>
            </w:r>
          </w:p>
        </w:tc>
        <w:tc>
          <w:tcPr>
            <w:tcW w:w="978" w:type="dxa"/>
            <w:tcBorders>
              <w:top w:val="single" w:sz="4" w:space="0" w:color="auto"/>
              <w:left w:val="single" w:sz="4" w:space="0" w:color="auto"/>
              <w:bottom w:val="single" w:sz="4" w:space="0" w:color="auto"/>
              <w:right w:val="single" w:sz="4" w:space="0" w:color="auto"/>
            </w:tcBorders>
            <w:noWrap/>
          </w:tcPr>
          <w:p w14:paraId="2608DDF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67.743</w:t>
            </w:r>
          </w:p>
        </w:tc>
        <w:tc>
          <w:tcPr>
            <w:tcW w:w="960" w:type="dxa"/>
            <w:tcBorders>
              <w:top w:val="single" w:sz="4" w:space="0" w:color="auto"/>
              <w:left w:val="single" w:sz="4" w:space="0" w:color="auto"/>
              <w:bottom w:val="single" w:sz="4" w:space="0" w:color="auto"/>
              <w:right w:val="single" w:sz="4" w:space="0" w:color="auto"/>
            </w:tcBorders>
            <w:noWrap/>
          </w:tcPr>
          <w:p w14:paraId="3D382E83"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87.773</w:t>
            </w:r>
          </w:p>
        </w:tc>
        <w:tc>
          <w:tcPr>
            <w:tcW w:w="960" w:type="dxa"/>
            <w:tcBorders>
              <w:top w:val="single" w:sz="4" w:space="0" w:color="auto"/>
              <w:left w:val="single" w:sz="4" w:space="0" w:color="auto"/>
              <w:bottom w:val="single" w:sz="4" w:space="0" w:color="auto"/>
              <w:right w:val="single" w:sz="4" w:space="0" w:color="auto"/>
            </w:tcBorders>
            <w:noWrap/>
          </w:tcPr>
          <w:p w14:paraId="2F5D330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24.323</w:t>
            </w:r>
          </w:p>
        </w:tc>
        <w:tc>
          <w:tcPr>
            <w:tcW w:w="978" w:type="dxa"/>
            <w:tcBorders>
              <w:top w:val="single" w:sz="4" w:space="0" w:color="auto"/>
              <w:left w:val="single" w:sz="4" w:space="0" w:color="auto"/>
              <w:bottom w:val="single" w:sz="4" w:space="0" w:color="auto"/>
              <w:right w:val="single" w:sz="4" w:space="0" w:color="auto"/>
            </w:tcBorders>
            <w:noWrap/>
          </w:tcPr>
          <w:p w14:paraId="257A77E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9.839</w:t>
            </w:r>
          </w:p>
        </w:tc>
        <w:tc>
          <w:tcPr>
            <w:tcW w:w="960" w:type="dxa"/>
            <w:tcBorders>
              <w:top w:val="single" w:sz="4" w:space="0" w:color="auto"/>
              <w:left w:val="single" w:sz="4" w:space="0" w:color="auto"/>
              <w:bottom w:val="single" w:sz="4" w:space="0" w:color="auto"/>
              <w:right w:val="single" w:sz="4" w:space="0" w:color="auto"/>
            </w:tcBorders>
            <w:noWrap/>
          </w:tcPr>
          <w:p w14:paraId="665741F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14.484</w:t>
            </w:r>
          </w:p>
        </w:tc>
      </w:tr>
      <w:tr w:rsidR="00241D14" w:rsidRPr="004A6658" w14:paraId="6DFDCEF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A3E964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1E16FCE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60" w:type="dxa"/>
            <w:tcBorders>
              <w:top w:val="single" w:sz="4" w:space="0" w:color="auto"/>
              <w:left w:val="single" w:sz="4" w:space="0" w:color="auto"/>
              <w:bottom w:val="single" w:sz="4" w:space="0" w:color="auto"/>
              <w:right w:val="single" w:sz="4" w:space="0" w:color="auto"/>
            </w:tcBorders>
            <w:noWrap/>
          </w:tcPr>
          <w:p w14:paraId="72EFFF3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960" w:type="dxa"/>
            <w:tcBorders>
              <w:top w:val="single" w:sz="4" w:space="0" w:color="auto"/>
              <w:left w:val="single" w:sz="4" w:space="0" w:color="auto"/>
              <w:bottom w:val="single" w:sz="4" w:space="0" w:color="auto"/>
              <w:right w:val="single" w:sz="4" w:space="0" w:color="auto"/>
            </w:tcBorders>
            <w:noWrap/>
          </w:tcPr>
          <w:p w14:paraId="7C1F5CD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65.483</w:t>
            </w:r>
          </w:p>
        </w:tc>
        <w:tc>
          <w:tcPr>
            <w:tcW w:w="978" w:type="dxa"/>
            <w:tcBorders>
              <w:top w:val="single" w:sz="4" w:space="0" w:color="auto"/>
              <w:left w:val="single" w:sz="4" w:space="0" w:color="auto"/>
              <w:bottom w:val="single" w:sz="4" w:space="0" w:color="auto"/>
              <w:right w:val="single" w:sz="4" w:space="0" w:color="auto"/>
            </w:tcBorders>
            <w:noWrap/>
          </w:tcPr>
          <w:p w14:paraId="5A38846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28.415</w:t>
            </w:r>
          </w:p>
        </w:tc>
        <w:tc>
          <w:tcPr>
            <w:tcW w:w="960" w:type="dxa"/>
            <w:tcBorders>
              <w:top w:val="single" w:sz="4" w:space="0" w:color="auto"/>
              <w:left w:val="single" w:sz="4" w:space="0" w:color="auto"/>
              <w:bottom w:val="single" w:sz="4" w:space="0" w:color="auto"/>
              <w:right w:val="single" w:sz="4" w:space="0" w:color="auto"/>
            </w:tcBorders>
            <w:noWrap/>
          </w:tcPr>
          <w:p w14:paraId="453D6D5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37.068</w:t>
            </w:r>
          </w:p>
        </w:tc>
        <w:tc>
          <w:tcPr>
            <w:tcW w:w="960" w:type="dxa"/>
            <w:tcBorders>
              <w:top w:val="single" w:sz="4" w:space="0" w:color="auto"/>
              <w:left w:val="single" w:sz="4" w:space="0" w:color="auto"/>
              <w:bottom w:val="single" w:sz="4" w:space="0" w:color="auto"/>
              <w:right w:val="single" w:sz="4" w:space="0" w:color="auto"/>
            </w:tcBorders>
            <w:noWrap/>
          </w:tcPr>
          <w:p w14:paraId="609791D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9.217</w:t>
            </w:r>
          </w:p>
        </w:tc>
        <w:tc>
          <w:tcPr>
            <w:tcW w:w="978" w:type="dxa"/>
            <w:tcBorders>
              <w:top w:val="single" w:sz="4" w:space="0" w:color="auto"/>
              <w:left w:val="single" w:sz="4" w:space="0" w:color="auto"/>
              <w:bottom w:val="single" w:sz="4" w:space="0" w:color="auto"/>
              <w:right w:val="single" w:sz="4" w:space="0" w:color="auto"/>
            </w:tcBorders>
            <w:noWrap/>
          </w:tcPr>
          <w:p w14:paraId="31C2E802"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3.506</w:t>
            </w:r>
          </w:p>
        </w:tc>
        <w:tc>
          <w:tcPr>
            <w:tcW w:w="960" w:type="dxa"/>
            <w:tcBorders>
              <w:top w:val="single" w:sz="4" w:space="0" w:color="auto"/>
              <w:left w:val="single" w:sz="4" w:space="0" w:color="auto"/>
              <w:bottom w:val="single" w:sz="4" w:space="0" w:color="auto"/>
              <w:right w:val="single" w:sz="4" w:space="0" w:color="auto"/>
            </w:tcBorders>
            <w:noWrap/>
          </w:tcPr>
          <w:p w14:paraId="1D4B54B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5.711</w:t>
            </w:r>
          </w:p>
        </w:tc>
      </w:tr>
      <w:tr w:rsidR="00241D14" w:rsidRPr="004A6658" w14:paraId="2132FB0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CF9B57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2B2967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2843ABC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960" w:type="dxa"/>
            <w:tcBorders>
              <w:top w:val="single" w:sz="4" w:space="0" w:color="auto"/>
              <w:left w:val="single" w:sz="4" w:space="0" w:color="auto"/>
              <w:bottom w:val="single" w:sz="4" w:space="0" w:color="auto"/>
              <w:right w:val="single" w:sz="4" w:space="0" w:color="auto"/>
            </w:tcBorders>
            <w:noWrap/>
          </w:tcPr>
          <w:p w14:paraId="4721A28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316.638</w:t>
            </w:r>
          </w:p>
        </w:tc>
        <w:tc>
          <w:tcPr>
            <w:tcW w:w="978" w:type="dxa"/>
            <w:tcBorders>
              <w:top w:val="single" w:sz="4" w:space="0" w:color="auto"/>
              <w:left w:val="single" w:sz="4" w:space="0" w:color="auto"/>
              <w:bottom w:val="single" w:sz="4" w:space="0" w:color="auto"/>
              <w:right w:val="single" w:sz="4" w:space="0" w:color="auto"/>
            </w:tcBorders>
            <w:noWrap/>
          </w:tcPr>
          <w:p w14:paraId="7064AF1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128.397</w:t>
            </w:r>
          </w:p>
        </w:tc>
        <w:tc>
          <w:tcPr>
            <w:tcW w:w="960" w:type="dxa"/>
            <w:tcBorders>
              <w:top w:val="single" w:sz="4" w:space="0" w:color="auto"/>
              <w:left w:val="single" w:sz="4" w:space="0" w:color="auto"/>
              <w:bottom w:val="single" w:sz="4" w:space="0" w:color="auto"/>
              <w:right w:val="single" w:sz="4" w:space="0" w:color="auto"/>
            </w:tcBorders>
            <w:noWrap/>
          </w:tcPr>
          <w:p w14:paraId="619EF3D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188.241</w:t>
            </w:r>
          </w:p>
        </w:tc>
        <w:tc>
          <w:tcPr>
            <w:tcW w:w="960" w:type="dxa"/>
            <w:tcBorders>
              <w:top w:val="single" w:sz="4" w:space="0" w:color="auto"/>
              <w:left w:val="single" w:sz="4" w:space="0" w:color="auto"/>
              <w:bottom w:val="single" w:sz="4" w:space="0" w:color="auto"/>
              <w:right w:val="single" w:sz="4" w:space="0" w:color="auto"/>
            </w:tcBorders>
            <w:noWrap/>
          </w:tcPr>
          <w:p w14:paraId="29FCF571"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42.694</w:t>
            </w:r>
          </w:p>
        </w:tc>
        <w:tc>
          <w:tcPr>
            <w:tcW w:w="978" w:type="dxa"/>
            <w:tcBorders>
              <w:top w:val="single" w:sz="4" w:space="0" w:color="auto"/>
              <w:left w:val="single" w:sz="4" w:space="0" w:color="auto"/>
              <w:bottom w:val="single" w:sz="4" w:space="0" w:color="auto"/>
              <w:right w:val="single" w:sz="4" w:space="0" w:color="auto"/>
            </w:tcBorders>
            <w:noWrap/>
          </w:tcPr>
          <w:p w14:paraId="6860B95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15.177</w:t>
            </w:r>
          </w:p>
        </w:tc>
        <w:tc>
          <w:tcPr>
            <w:tcW w:w="960" w:type="dxa"/>
            <w:tcBorders>
              <w:top w:val="single" w:sz="4" w:space="0" w:color="auto"/>
              <w:left w:val="single" w:sz="4" w:space="0" w:color="auto"/>
              <w:bottom w:val="single" w:sz="4" w:space="0" w:color="auto"/>
              <w:right w:val="single" w:sz="4" w:space="0" w:color="auto"/>
            </w:tcBorders>
            <w:noWrap/>
          </w:tcPr>
          <w:p w14:paraId="61B2BE1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27.517</w:t>
            </w:r>
          </w:p>
        </w:tc>
      </w:tr>
      <w:tr w:rsidR="00241D14" w:rsidRPr="004A6658" w14:paraId="2F71CBC5"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BD6103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1E39F14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60" w:type="dxa"/>
            <w:tcBorders>
              <w:top w:val="single" w:sz="4" w:space="0" w:color="auto"/>
              <w:left w:val="single" w:sz="4" w:space="0" w:color="auto"/>
              <w:bottom w:val="single" w:sz="4" w:space="0" w:color="auto"/>
              <w:right w:val="single" w:sz="4" w:space="0" w:color="auto"/>
            </w:tcBorders>
            <w:noWrap/>
          </w:tcPr>
          <w:p w14:paraId="2FEA8AC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960" w:type="dxa"/>
            <w:tcBorders>
              <w:top w:val="single" w:sz="4" w:space="0" w:color="auto"/>
              <w:left w:val="single" w:sz="4" w:space="0" w:color="auto"/>
              <w:bottom w:val="single" w:sz="4" w:space="0" w:color="auto"/>
              <w:right w:val="single" w:sz="4" w:space="0" w:color="auto"/>
            </w:tcBorders>
            <w:noWrap/>
          </w:tcPr>
          <w:p w14:paraId="53DA1D6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623.964</w:t>
            </w:r>
          </w:p>
        </w:tc>
        <w:tc>
          <w:tcPr>
            <w:tcW w:w="978" w:type="dxa"/>
            <w:tcBorders>
              <w:top w:val="single" w:sz="4" w:space="0" w:color="auto"/>
              <w:left w:val="single" w:sz="4" w:space="0" w:color="auto"/>
              <w:bottom w:val="single" w:sz="4" w:space="0" w:color="auto"/>
              <w:right w:val="single" w:sz="4" w:space="0" w:color="auto"/>
            </w:tcBorders>
            <w:noWrap/>
          </w:tcPr>
          <w:p w14:paraId="71A5D11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279.664</w:t>
            </w:r>
          </w:p>
        </w:tc>
        <w:tc>
          <w:tcPr>
            <w:tcW w:w="960" w:type="dxa"/>
            <w:tcBorders>
              <w:top w:val="single" w:sz="4" w:space="0" w:color="auto"/>
              <w:left w:val="single" w:sz="4" w:space="0" w:color="auto"/>
              <w:bottom w:val="single" w:sz="4" w:space="0" w:color="auto"/>
              <w:right w:val="single" w:sz="4" w:space="0" w:color="auto"/>
            </w:tcBorders>
            <w:noWrap/>
          </w:tcPr>
          <w:p w14:paraId="0153BB8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344.300</w:t>
            </w:r>
          </w:p>
        </w:tc>
        <w:tc>
          <w:tcPr>
            <w:tcW w:w="960" w:type="dxa"/>
            <w:tcBorders>
              <w:top w:val="single" w:sz="4" w:space="0" w:color="auto"/>
              <w:left w:val="single" w:sz="4" w:space="0" w:color="auto"/>
              <w:bottom w:val="single" w:sz="4" w:space="0" w:color="auto"/>
              <w:right w:val="single" w:sz="4" w:space="0" w:color="auto"/>
            </w:tcBorders>
            <w:noWrap/>
          </w:tcPr>
          <w:p w14:paraId="044CC41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97.501</w:t>
            </w:r>
          </w:p>
        </w:tc>
        <w:tc>
          <w:tcPr>
            <w:tcW w:w="978" w:type="dxa"/>
            <w:tcBorders>
              <w:top w:val="single" w:sz="4" w:space="0" w:color="auto"/>
              <w:left w:val="single" w:sz="4" w:space="0" w:color="auto"/>
              <w:bottom w:val="single" w:sz="4" w:space="0" w:color="auto"/>
              <w:right w:val="single" w:sz="4" w:space="0" w:color="auto"/>
            </w:tcBorders>
            <w:noWrap/>
          </w:tcPr>
          <w:p w14:paraId="100B6EB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40.581</w:t>
            </w:r>
          </w:p>
        </w:tc>
        <w:tc>
          <w:tcPr>
            <w:tcW w:w="960" w:type="dxa"/>
            <w:tcBorders>
              <w:top w:val="single" w:sz="4" w:space="0" w:color="auto"/>
              <w:left w:val="single" w:sz="4" w:space="0" w:color="auto"/>
              <w:bottom w:val="single" w:sz="4" w:space="0" w:color="auto"/>
              <w:right w:val="single" w:sz="4" w:space="0" w:color="auto"/>
            </w:tcBorders>
            <w:noWrap/>
          </w:tcPr>
          <w:p w14:paraId="21A4197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56.920</w:t>
            </w:r>
          </w:p>
        </w:tc>
      </w:tr>
      <w:tr w:rsidR="00241D14" w:rsidRPr="004A6658" w14:paraId="7CECB8B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BA312F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7A1A813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65DCEB4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960" w:type="dxa"/>
            <w:tcBorders>
              <w:top w:val="single" w:sz="4" w:space="0" w:color="auto"/>
              <w:left w:val="single" w:sz="4" w:space="0" w:color="auto"/>
              <w:bottom w:val="single" w:sz="4" w:space="0" w:color="auto"/>
              <w:right w:val="single" w:sz="4" w:space="0" w:color="auto"/>
            </w:tcBorders>
            <w:noWrap/>
          </w:tcPr>
          <w:p w14:paraId="673A249B"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108.358</w:t>
            </w:r>
          </w:p>
        </w:tc>
        <w:tc>
          <w:tcPr>
            <w:tcW w:w="978" w:type="dxa"/>
            <w:tcBorders>
              <w:top w:val="single" w:sz="4" w:space="0" w:color="auto"/>
              <w:left w:val="single" w:sz="4" w:space="0" w:color="auto"/>
              <w:bottom w:val="single" w:sz="4" w:space="0" w:color="auto"/>
              <w:right w:val="single" w:sz="4" w:space="0" w:color="auto"/>
            </w:tcBorders>
            <w:noWrap/>
          </w:tcPr>
          <w:p w14:paraId="3C9B422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47.474</w:t>
            </w:r>
          </w:p>
        </w:tc>
        <w:tc>
          <w:tcPr>
            <w:tcW w:w="960" w:type="dxa"/>
            <w:tcBorders>
              <w:top w:val="single" w:sz="4" w:space="0" w:color="auto"/>
              <w:left w:val="single" w:sz="4" w:space="0" w:color="auto"/>
              <w:bottom w:val="single" w:sz="4" w:space="0" w:color="auto"/>
              <w:right w:val="single" w:sz="4" w:space="0" w:color="auto"/>
            </w:tcBorders>
            <w:noWrap/>
          </w:tcPr>
          <w:p w14:paraId="2B457E9A"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60.884</w:t>
            </w:r>
          </w:p>
        </w:tc>
        <w:tc>
          <w:tcPr>
            <w:tcW w:w="960" w:type="dxa"/>
            <w:tcBorders>
              <w:top w:val="single" w:sz="4" w:space="0" w:color="auto"/>
              <w:left w:val="single" w:sz="4" w:space="0" w:color="auto"/>
              <w:bottom w:val="single" w:sz="4" w:space="0" w:color="auto"/>
              <w:right w:val="single" w:sz="4" w:space="0" w:color="auto"/>
            </w:tcBorders>
            <w:noWrap/>
          </w:tcPr>
          <w:p w14:paraId="2416A8C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17.431</w:t>
            </w:r>
          </w:p>
        </w:tc>
        <w:tc>
          <w:tcPr>
            <w:tcW w:w="978" w:type="dxa"/>
            <w:tcBorders>
              <w:top w:val="single" w:sz="4" w:space="0" w:color="auto"/>
              <w:left w:val="single" w:sz="4" w:space="0" w:color="auto"/>
              <w:bottom w:val="single" w:sz="4" w:space="0" w:color="auto"/>
              <w:right w:val="single" w:sz="4" w:space="0" w:color="auto"/>
            </w:tcBorders>
            <w:noWrap/>
          </w:tcPr>
          <w:p w14:paraId="14556AB5"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6.949</w:t>
            </w:r>
          </w:p>
        </w:tc>
        <w:tc>
          <w:tcPr>
            <w:tcW w:w="960" w:type="dxa"/>
            <w:tcBorders>
              <w:top w:val="single" w:sz="4" w:space="0" w:color="auto"/>
              <w:left w:val="single" w:sz="4" w:space="0" w:color="auto"/>
              <w:bottom w:val="single" w:sz="4" w:space="0" w:color="auto"/>
              <w:right w:val="single" w:sz="4" w:space="0" w:color="auto"/>
            </w:tcBorders>
            <w:noWrap/>
          </w:tcPr>
          <w:p w14:paraId="2BEB4CC4"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10.482</w:t>
            </w:r>
          </w:p>
        </w:tc>
      </w:tr>
      <w:tr w:rsidR="00241D14" w:rsidRPr="004A6658" w14:paraId="65292952"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077498E"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1B4D96D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60" w:type="dxa"/>
            <w:tcBorders>
              <w:top w:val="single" w:sz="4" w:space="0" w:color="auto"/>
              <w:left w:val="single" w:sz="4" w:space="0" w:color="auto"/>
              <w:bottom w:val="single" w:sz="4" w:space="0" w:color="auto"/>
              <w:right w:val="single" w:sz="4" w:space="0" w:color="auto"/>
            </w:tcBorders>
            <w:noWrap/>
          </w:tcPr>
          <w:p w14:paraId="0AA0902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960" w:type="dxa"/>
            <w:tcBorders>
              <w:top w:val="single" w:sz="4" w:space="0" w:color="auto"/>
              <w:left w:val="single" w:sz="4" w:space="0" w:color="auto"/>
              <w:bottom w:val="single" w:sz="4" w:space="0" w:color="auto"/>
              <w:right w:val="single" w:sz="4" w:space="0" w:color="auto"/>
            </w:tcBorders>
            <w:noWrap/>
          </w:tcPr>
          <w:p w14:paraId="4CC7A83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362.967</w:t>
            </w:r>
          </w:p>
        </w:tc>
        <w:tc>
          <w:tcPr>
            <w:tcW w:w="978" w:type="dxa"/>
            <w:tcBorders>
              <w:top w:val="single" w:sz="4" w:space="0" w:color="auto"/>
              <w:left w:val="single" w:sz="4" w:space="0" w:color="auto"/>
              <w:bottom w:val="single" w:sz="4" w:space="0" w:color="auto"/>
              <w:right w:val="single" w:sz="4" w:space="0" w:color="auto"/>
            </w:tcBorders>
            <w:noWrap/>
          </w:tcPr>
          <w:p w14:paraId="228C798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169.051</w:t>
            </w:r>
          </w:p>
        </w:tc>
        <w:tc>
          <w:tcPr>
            <w:tcW w:w="960" w:type="dxa"/>
            <w:tcBorders>
              <w:top w:val="single" w:sz="4" w:space="0" w:color="auto"/>
              <w:left w:val="single" w:sz="4" w:space="0" w:color="auto"/>
              <w:bottom w:val="single" w:sz="4" w:space="0" w:color="auto"/>
              <w:right w:val="single" w:sz="4" w:space="0" w:color="auto"/>
            </w:tcBorders>
            <w:noWrap/>
          </w:tcPr>
          <w:p w14:paraId="02200BF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193.916</w:t>
            </w:r>
          </w:p>
        </w:tc>
        <w:tc>
          <w:tcPr>
            <w:tcW w:w="960" w:type="dxa"/>
            <w:tcBorders>
              <w:top w:val="single" w:sz="4" w:space="0" w:color="auto"/>
              <w:left w:val="single" w:sz="4" w:space="0" w:color="auto"/>
              <w:bottom w:val="single" w:sz="4" w:space="0" w:color="auto"/>
              <w:right w:val="single" w:sz="4" w:space="0" w:color="auto"/>
            </w:tcBorders>
            <w:noWrap/>
          </w:tcPr>
          <w:p w14:paraId="2276B76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58.253</w:t>
            </w:r>
          </w:p>
        </w:tc>
        <w:tc>
          <w:tcPr>
            <w:tcW w:w="978" w:type="dxa"/>
            <w:tcBorders>
              <w:top w:val="single" w:sz="4" w:space="0" w:color="auto"/>
              <w:left w:val="single" w:sz="4" w:space="0" w:color="auto"/>
              <w:bottom w:val="single" w:sz="4" w:space="0" w:color="auto"/>
              <w:right w:val="single" w:sz="4" w:space="0" w:color="auto"/>
            </w:tcBorders>
            <w:noWrap/>
          </w:tcPr>
          <w:p w14:paraId="3F65B8C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24.747</w:t>
            </w:r>
          </w:p>
        </w:tc>
        <w:tc>
          <w:tcPr>
            <w:tcW w:w="960" w:type="dxa"/>
            <w:tcBorders>
              <w:top w:val="single" w:sz="4" w:space="0" w:color="auto"/>
              <w:left w:val="single" w:sz="4" w:space="0" w:color="auto"/>
              <w:bottom w:val="single" w:sz="4" w:space="0" w:color="auto"/>
              <w:right w:val="single" w:sz="4" w:space="0" w:color="auto"/>
            </w:tcBorders>
            <w:noWrap/>
          </w:tcPr>
          <w:p w14:paraId="3C6E0E58"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33.506</w:t>
            </w:r>
          </w:p>
        </w:tc>
      </w:tr>
      <w:tr w:rsidR="00241D14" w:rsidRPr="004A6658" w14:paraId="449B2D7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723297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1AF9E18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F4D5C6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960" w:type="dxa"/>
            <w:tcBorders>
              <w:top w:val="single" w:sz="4" w:space="0" w:color="auto"/>
              <w:left w:val="single" w:sz="4" w:space="0" w:color="auto"/>
              <w:bottom w:val="single" w:sz="4" w:space="0" w:color="auto"/>
              <w:right w:val="single" w:sz="4" w:space="0" w:color="auto"/>
            </w:tcBorders>
            <w:noWrap/>
          </w:tcPr>
          <w:p w14:paraId="55DE678E"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222.849</w:t>
            </w:r>
          </w:p>
        </w:tc>
        <w:tc>
          <w:tcPr>
            <w:tcW w:w="978" w:type="dxa"/>
            <w:tcBorders>
              <w:top w:val="single" w:sz="4" w:space="0" w:color="auto"/>
              <w:left w:val="single" w:sz="4" w:space="0" w:color="auto"/>
              <w:bottom w:val="single" w:sz="4" w:space="0" w:color="auto"/>
              <w:right w:val="single" w:sz="4" w:space="0" w:color="auto"/>
            </w:tcBorders>
            <w:noWrap/>
          </w:tcPr>
          <w:p w14:paraId="50379CE9"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100.720</w:t>
            </w:r>
          </w:p>
        </w:tc>
        <w:tc>
          <w:tcPr>
            <w:tcW w:w="960" w:type="dxa"/>
            <w:tcBorders>
              <w:top w:val="single" w:sz="4" w:space="0" w:color="auto"/>
              <w:left w:val="single" w:sz="4" w:space="0" w:color="auto"/>
              <w:bottom w:val="single" w:sz="4" w:space="0" w:color="auto"/>
              <w:right w:val="single" w:sz="4" w:space="0" w:color="auto"/>
            </w:tcBorders>
            <w:noWrap/>
          </w:tcPr>
          <w:p w14:paraId="008B66D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122.129</w:t>
            </w:r>
          </w:p>
        </w:tc>
        <w:tc>
          <w:tcPr>
            <w:tcW w:w="960" w:type="dxa"/>
            <w:tcBorders>
              <w:top w:val="single" w:sz="4" w:space="0" w:color="auto"/>
              <w:left w:val="single" w:sz="4" w:space="0" w:color="auto"/>
              <w:bottom w:val="single" w:sz="4" w:space="0" w:color="auto"/>
              <w:right w:val="single" w:sz="4" w:space="0" w:color="auto"/>
            </w:tcBorders>
            <w:noWrap/>
          </w:tcPr>
          <w:p w14:paraId="7EF4476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33.524</w:t>
            </w:r>
          </w:p>
        </w:tc>
        <w:tc>
          <w:tcPr>
            <w:tcW w:w="978" w:type="dxa"/>
            <w:tcBorders>
              <w:top w:val="single" w:sz="4" w:space="0" w:color="auto"/>
              <w:left w:val="single" w:sz="4" w:space="0" w:color="auto"/>
              <w:bottom w:val="single" w:sz="4" w:space="0" w:color="auto"/>
              <w:right w:val="single" w:sz="4" w:space="0" w:color="auto"/>
            </w:tcBorders>
            <w:noWrap/>
          </w:tcPr>
          <w:p w14:paraId="7C640E5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14.214</w:t>
            </w:r>
          </w:p>
        </w:tc>
        <w:tc>
          <w:tcPr>
            <w:tcW w:w="960" w:type="dxa"/>
            <w:tcBorders>
              <w:top w:val="single" w:sz="4" w:space="0" w:color="auto"/>
              <w:left w:val="single" w:sz="4" w:space="0" w:color="auto"/>
              <w:bottom w:val="single" w:sz="4" w:space="0" w:color="auto"/>
              <w:right w:val="single" w:sz="4" w:space="0" w:color="auto"/>
            </w:tcBorders>
            <w:noWrap/>
          </w:tcPr>
          <w:p w14:paraId="2586EF68"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19.310</w:t>
            </w:r>
          </w:p>
        </w:tc>
      </w:tr>
      <w:tr w:rsidR="00241D14" w:rsidRPr="004A6658" w14:paraId="69695F30"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02D03E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9FB998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60" w:type="dxa"/>
            <w:tcBorders>
              <w:top w:val="single" w:sz="4" w:space="0" w:color="auto"/>
              <w:left w:val="single" w:sz="4" w:space="0" w:color="auto"/>
              <w:bottom w:val="single" w:sz="4" w:space="0" w:color="auto"/>
              <w:right w:val="single" w:sz="4" w:space="0" w:color="auto"/>
            </w:tcBorders>
            <w:noWrap/>
          </w:tcPr>
          <w:p w14:paraId="343E678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960" w:type="dxa"/>
            <w:tcBorders>
              <w:top w:val="single" w:sz="4" w:space="0" w:color="auto"/>
              <w:left w:val="single" w:sz="4" w:space="0" w:color="auto"/>
              <w:bottom w:val="single" w:sz="4" w:space="0" w:color="auto"/>
              <w:right w:val="single" w:sz="4" w:space="0" w:color="auto"/>
            </w:tcBorders>
            <w:noWrap/>
          </w:tcPr>
          <w:p w14:paraId="59166D7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118.322</w:t>
            </w:r>
          </w:p>
        </w:tc>
        <w:tc>
          <w:tcPr>
            <w:tcW w:w="978" w:type="dxa"/>
            <w:tcBorders>
              <w:top w:val="single" w:sz="4" w:space="0" w:color="auto"/>
              <w:left w:val="single" w:sz="4" w:space="0" w:color="auto"/>
              <w:bottom w:val="single" w:sz="4" w:space="0" w:color="auto"/>
              <w:right w:val="single" w:sz="4" w:space="0" w:color="auto"/>
            </w:tcBorders>
            <w:noWrap/>
          </w:tcPr>
          <w:p w14:paraId="4C71B296"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51.244</w:t>
            </w:r>
          </w:p>
        </w:tc>
        <w:tc>
          <w:tcPr>
            <w:tcW w:w="960" w:type="dxa"/>
            <w:tcBorders>
              <w:top w:val="single" w:sz="4" w:space="0" w:color="auto"/>
              <w:left w:val="single" w:sz="4" w:space="0" w:color="auto"/>
              <w:bottom w:val="single" w:sz="4" w:space="0" w:color="auto"/>
              <w:right w:val="single" w:sz="4" w:space="0" w:color="auto"/>
            </w:tcBorders>
            <w:noWrap/>
          </w:tcPr>
          <w:p w14:paraId="40DD0E37"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67.078</w:t>
            </w:r>
          </w:p>
        </w:tc>
        <w:tc>
          <w:tcPr>
            <w:tcW w:w="960" w:type="dxa"/>
            <w:tcBorders>
              <w:top w:val="single" w:sz="4" w:space="0" w:color="auto"/>
              <w:left w:val="single" w:sz="4" w:space="0" w:color="auto"/>
              <w:bottom w:val="single" w:sz="4" w:space="0" w:color="auto"/>
              <w:right w:val="single" w:sz="4" w:space="0" w:color="auto"/>
            </w:tcBorders>
            <w:noWrap/>
          </w:tcPr>
          <w:p w14:paraId="7B773921"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16.727</w:t>
            </w:r>
          </w:p>
        </w:tc>
        <w:tc>
          <w:tcPr>
            <w:tcW w:w="978" w:type="dxa"/>
            <w:tcBorders>
              <w:top w:val="single" w:sz="4" w:space="0" w:color="auto"/>
              <w:left w:val="single" w:sz="4" w:space="0" w:color="auto"/>
              <w:bottom w:val="single" w:sz="4" w:space="0" w:color="auto"/>
              <w:right w:val="single" w:sz="4" w:space="0" w:color="auto"/>
            </w:tcBorders>
            <w:noWrap/>
          </w:tcPr>
          <w:p w14:paraId="27D7AF6F"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6.515</w:t>
            </w:r>
          </w:p>
        </w:tc>
        <w:tc>
          <w:tcPr>
            <w:tcW w:w="960" w:type="dxa"/>
            <w:tcBorders>
              <w:top w:val="single" w:sz="4" w:space="0" w:color="auto"/>
              <w:left w:val="single" w:sz="4" w:space="0" w:color="auto"/>
              <w:bottom w:val="single" w:sz="4" w:space="0" w:color="auto"/>
              <w:right w:val="single" w:sz="4" w:space="0" w:color="auto"/>
            </w:tcBorders>
            <w:noWrap/>
          </w:tcPr>
          <w:p w14:paraId="18720653"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10.212</w:t>
            </w:r>
          </w:p>
        </w:tc>
      </w:tr>
      <w:tr w:rsidR="00241D14" w:rsidRPr="004A6658" w14:paraId="573786FB"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A75A7C1"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5EB15F7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55A9507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960" w:type="dxa"/>
            <w:tcBorders>
              <w:top w:val="single" w:sz="4" w:space="0" w:color="auto"/>
              <w:left w:val="single" w:sz="4" w:space="0" w:color="auto"/>
              <w:bottom w:val="single" w:sz="4" w:space="0" w:color="auto"/>
              <w:right w:val="single" w:sz="4" w:space="0" w:color="auto"/>
            </w:tcBorders>
            <w:noWrap/>
          </w:tcPr>
          <w:p w14:paraId="5B7FFFE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200.410</w:t>
            </w:r>
          </w:p>
        </w:tc>
        <w:tc>
          <w:tcPr>
            <w:tcW w:w="978" w:type="dxa"/>
            <w:tcBorders>
              <w:top w:val="single" w:sz="4" w:space="0" w:color="auto"/>
              <w:left w:val="single" w:sz="4" w:space="0" w:color="auto"/>
              <w:bottom w:val="single" w:sz="4" w:space="0" w:color="auto"/>
              <w:right w:val="single" w:sz="4" w:space="0" w:color="auto"/>
            </w:tcBorders>
            <w:noWrap/>
          </w:tcPr>
          <w:p w14:paraId="588A111F"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85.743</w:t>
            </w:r>
          </w:p>
        </w:tc>
        <w:tc>
          <w:tcPr>
            <w:tcW w:w="960" w:type="dxa"/>
            <w:tcBorders>
              <w:top w:val="single" w:sz="4" w:space="0" w:color="auto"/>
              <w:left w:val="single" w:sz="4" w:space="0" w:color="auto"/>
              <w:bottom w:val="single" w:sz="4" w:space="0" w:color="auto"/>
              <w:right w:val="single" w:sz="4" w:space="0" w:color="auto"/>
            </w:tcBorders>
            <w:noWrap/>
          </w:tcPr>
          <w:p w14:paraId="43BFACED"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114.667</w:t>
            </w:r>
          </w:p>
        </w:tc>
        <w:tc>
          <w:tcPr>
            <w:tcW w:w="960" w:type="dxa"/>
            <w:tcBorders>
              <w:top w:val="single" w:sz="4" w:space="0" w:color="auto"/>
              <w:left w:val="single" w:sz="4" w:space="0" w:color="auto"/>
              <w:bottom w:val="single" w:sz="4" w:space="0" w:color="auto"/>
              <w:right w:val="single" w:sz="4" w:space="0" w:color="auto"/>
            </w:tcBorders>
            <w:noWrap/>
          </w:tcPr>
          <w:p w14:paraId="2B59D1B2"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29.006</w:t>
            </w:r>
          </w:p>
        </w:tc>
        <w:tc>
          <w:tcPr>
            <w:tcW w:w="978" w:type="dxa"/>
            <w:tcBorders>
              <w:top w:val="single" w:sz="4" w:space="0" w:color="auto"/>
              <w:left w:val="single" w:sz="4" w:space="0" w:color="auto"/>
              <w:bottom w:val="single" w:sz="4" w:space="0" w:color="auto"/>
              <w:right w:val="single" w:sz="4" w:space="0" w:color="auto"/>
            </w:tcBorders>
            <w:noWrap/>
          </w:tcPr>
          <w:p w14:paraId="2FCE6C16"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11.392</w:t>
            </w:r>
          </w:p>
        </w:tc>
        <w:tc>
          <w:tcPr>
            <w:tcW w:w="960" w:type="dxa"/>
            <w:tcBorders>
              <w:top w:val="single" w:sz="4" w:space="0" w:color="auto"/>
              <w:left w:val="single" w:sz="4" w:space="0" w:color="auto"/>
              <w:bottom w:val="single" w:sz="4" w:space="0" w:color="auto"/>
              <w:right w:val="single" w:sz="4" w:space="0" w:color="auto"/>
            </w:tcBorders>
            <w:noWrap/>
          </w:tcPr>
          <w:p w14:paraId="1D155A57" w14:textId="77777777" w:rsidR="00241D14" w:rsidRPr="004A6658" w:rsidRDefault="00241D14"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17.614</w:t>
            </w:r>
          </w:p>
        </w:tc>
      </w:tr>
      <w:tr w:rsidR="00241D14" w:rsidRPr="004A6658" w14:paraId="4308FF3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842410D"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70C6387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F71BFB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960" w:type="dxa"/>
            <w:tcBorders>
              <w:top w:val="single" w:sz="4" w:space="0" w:color="auto"/>
              <w:left w:val="single" w:sz="4" w:space="0" w:color="auto"/>
              <w:bottom w:val="single" w:sz="4" w:space="0" w:color="auto"/>
              <w:right w:val="single" w:sz="4" w:space="0" w:color="auto"/>
            </w:tcBorders>
            <w:noWrap/>
          </w:tcPr>
          <w:p w14:paraId="49D3D0A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168.981</w:t>
            </w:r>
          </w:p>
        </w:tc>
        <w:tc>
          <w:tcPr>
            <w:tcW w:w="978" w:type="dxa"/>
            <w:tcBorders>
              <w:top w:val="single" w:sz="4" w:space="0" w:color="auto"/>
              <w:left w:val="single" w:sz="4" w:space="0" w:color="auto"/>
              <w:bottom w:val="single" w:sz="4" w:space="0" w:color="auto"/>
              <w:right w:val="single" w:sz="4" w:space="0" w:color="auto"/>
            </w:tcBorders>
            <w:noWrap/>
          </w:tcPr>
          <w:p w14:paraId="5DF7768B"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73.518</w:t>
            </w:r>
          </w:p>
        </w:tc>
        <w:tc>
          <w:tcPr>
            <w:tcW w:w="960" w:type="dxa"/>
            <w:tcBorders>
              <w:top w:val="single" w:sz="4" w:space="0" w:color="auto"/>
              <w:left w:val="single" w:sz="4" w:space="0" w:color="auto"/>
              <w:bottom w:val="single" w:sz="4" w:space="0" w:color="auto"/>
              <w:right w:val="single" w:sz="4" w:space="0" w:color="auto"/>
            </w:tcBorders>
            <w:noWrap/>
          </w:tcPr>
          <w:p w14:paraId="798BAC54"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sz w:val="18"/>
                <w:szCs w:val="18"/>
              </w:rPr>
              <w:t>95.463</w:t>
            </w:r>
          </w:p>
        </w:tc>
        <w:tc>
          <w:tcPr>
            <w:tcW w:w="960" w:type="dxa"/>
            <w:tcBorders>
              <w:top w:val="single" w:sz="4" w:space="0" w:color="auto"/>
              <w:left w:val="single" w:sz="4" w:space="0" w:color="auto"/>
              <w:bottom w:val="single" w:sz="4" w:space="0" w:color="auto"/>
              <w:right w:val="single" w:sz="4" w:space="0" w:color="auto"/>
            </w:tcBorders>
            <w:noWrap/>
          </w:tcPr>
          <w:p w14:paraId="7E5EF9B0"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29.685</w:t>
            </w:r>
          </w:p>
        </w:tc>
        <w:tc>
          <w:tcPr>
            <w:tcW w:w="978" w:type="dxa"/>
            <w:tcBorders>
              <w:top w:val="single" w:sz="4" w:space="0" w:color="auto"/>
              <w:left w:val="single" w:sz="4" w:space="0" w:color="auto"/>
              <w:bottom w:val="single" w:sz="4" w:space="0" w:color="auto"/>
              <w:right w:val="single" w:sz="4" w:space="0" w:color="auto"/>
            </w:tcBorders>
            <w:noWrap/>
          </w:tcPr>
          <w:p w14:paraId="1C9DD9CA"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12.226</w:t>
            </w:r>
          </w:p>
        </w:tc>
        <w:tc>
          <w:tcPr>
            <w:tcW w:w="960" w:type="dxa"/>
            <w:tcBorders>
              <w:top w:val="single" w:sz="4" w:space="0" w:color="auto"/>
              <w:left w:val="single" w:sz="4" w:space="0" w:color="auto"/>
              <w:bottom w:val="single" w:sz="4" w:space="0" w:color="auto"/>
              <w:right w:val="single" w:sz="4" w:space="0" w:color="auto"/>
            </w:tcBorders>
            <w:noWrap/>
          </w:tcPr>
          <w:p w14:paraId="6EB8CFCE" w14:textId="77777777" w:rsidR="00241D14" w:rsidRPr="004A6658" w:rsidRDefault="00241D14"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17.459</w:t>
            </w:r>
          </w:p>
        </w:tc>
      </w:tr>
      <w:tr w:rsidR="00241D14" w:rsidRPr="004A6658" w14:paraId="2BAE983B"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val="restart"/>
            <w:tcBorders>
              <w:top w:val="single" w:sz="4" w:space="0" w:color="auto"/>
              <w:left w:val="single" w:sz="4" w:space="0" w:color="auto"/>
              <w:bottom w:val="single" w:sz="4" w:space="0" w:color="auto"/>
              <w:right w:val="single" w:sz="4" w:space="0" w:color="auto"/>
            </w:tcBorders>
          </w:tcPr>
          <w:p w14:paraId="4B345BC4" w14:textId="77777777" w:rsidR="00241D14" w:rsidRPr="004A6658" w:rsidRDefault="00241D14"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Incremento Percentual 2010-2019 (∆%)</w:t>
            </w:r>
          </w:p>
        </w:tc>
        <w:tc>
          <w:tcPr>
            <w:tcW w:w="1898" w:type="dxa"/>
            <w:gridSpan w:val="2"/>
            <w:tcBorders>
              <w:top w:val="single" w:sz="4" w:space="0" w:color="auto"/>
              <w:left w:val="single" w:sz="4" w:space="0" w:color="auto"/>
              <w:bottom w:val="single" w:sz="4" w:space="0" w:color="auto"/>
              <w:right w:val="single" w:sz="4" w:space="0" w:color="auto"/>
            </w:tcBorders>
          </w:tcPr>
          <w:p w14:paraId="32B1462C"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Brasil(</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55DDC2E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12,93%</w:t>
            </w:r>
          </w:p>
        </w:tc>
        <w:tc>
          <w:tcPr>
            <w:tcW w:w="978" w:type="dxa"/>
            <w:tcBorders>
              <w:top w:val="single" w:sz="4" w:space="0" w:color="auto"/>
              <w:left w:val="single" w:sz="4" w:space="0" w:color="auto"/>
              <w:bottom w:val="single" w:sz="4" w:space="0" w:color="auto"/>
              <w:right w:val="single" w:sz="4" w:space="0" w:color="auto"/>
            </w:tcBorders>
            <w:noWrap/>
          </w:tcPr>
          <w:p w14:paraId="378AE53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11,95%</w:t>
            </w:r>
          </w:p>
        </w:tc>
        <w:tc>
          <w:tcPr>
            <w:tcW w:w="960" w:type="dxa"/>
            <w:tcBorders>
              <w:top w:val="single" w:sz="4" w:space="0" w:color="auto"/>
              <w:left w:val="single" w:sz="4" w:space="0" w:color="auto"/>
              <w:bottom w:val="single" w:sz="4" w:space="0" w:color="auto"/>
              <w:right w:val="single" w:sz="4" w:space="0" w:color="auto"/>
            </w:tcBorders>
            <w:noWrap/>
          </w:tcPr>
          <w:p w14:paraId="668966BE"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13,72%</w:t>
            </w:r>
          </w:p>
        </w:tc>
        <w:tc>
          <w:tcPr>
            <w:tcW w:w="960" w:type="dxa"/>
            <w:tcBorders>
              <w:top w:val="single" w:sz="4" w:space="0" w:color="auto"/>
              <w:left w:val="single" w:sz="4" w:space="0" w:color="auto"/>
              <w:bottom w:val="single" w:sz="4" w:space="0" w:color="auto"/>
              <w:right w:val="single" w:sz="4" w:space="0" w:color="auto"/>
            </w:tcBorders>
            <w:noWrap/>
          </w:tcPr>
          <w:p w14:paraId="4037847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12,63%</w:t>
            </w:r>
          </w:p>
        </w:tc>
        <w:tc>
          <w:tcPr>
            <w:tcW w:w="978" w:type="dxa"/>
            <w:tcBorders>
              <w:top w:val="single" w:sz="4" w:space="0" w:color="auto"/>
              <w:left w:val="single" w:sz="4" w:space="0" w:color="auto"/>
              <w:bottom w:val="single" w:sz="4" w:space="0" w:color="auto"/>
              <w:right w:val="single" w:sz="4" w:space="0" w:color="auto"/>
            </w:tcBorders>
            <w:noWrap/>
          </w:tcPr>
          <w:p w14:paraId="2CE1328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13,48%</w:t>
            </w:r>
          </w:p>
        </w:tc>
        <w:tc>
          <w:tcPr>
            <w:tcW w:w="960" w:type="dxa"/>
            <w:tcBorders>
              <w:top w:val="single" w:sz="4" w:space="0" w:color="auto"/>
              <w:left w:val="single" w:sz="4" w:space="0" w:color="auto"/>
              <w:bottom w:val="single" w:sz="4" w:space="0" w:color="auto"/>
              <w:right w:val="single" w:sz="4" w:space="0" w:color="auto"/>
            </w:tcBorders>
            <w:noWrap/>
          </w:tcPr>
          <w:p w14:paraId="565C3D7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12,05%</w:t>
            </w:r>
          </w:p>
        </w:tc>
      </w:tr>
      <w:tr w:rsidR="00241D14" w:rsidRPr="004A6658" w14:paraId="7041A6D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412EA6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44B7122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60" w:type="dxa"/>
            <w:tcBorders>
              <w:top w:val="single" w:sz="4" w:space="0" w:color="auto"/>
              <w:left w:val="single" w:sz="4" w:space="0" w:color="auto"/>
              <w:bottom w:val="single" w:sz="4" w:space="0" w:color="auto"/>
              <w:right w:val="single" w:sz="4" w:space="0" w:color="auto"/>
            </w:tcBorders>
            <w:noWrap/>
          </w:tcPr>
          <w:p w14:paraId="3E40973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RO(</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4EF52D0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21,48%</w:t>
            </w:r>
          </w:p>
        </w:tc>
        <w:tc>
          <w:tcPr>
            <w:tcW w:w="978" w:type="dxa"/>
            <w:tcBorders>
              <w:top w:val="single" w:sz="4" w:space="0" w:color="auto"/>
              <w:left w:val="single" w:sz="4" w:space="0" w:color="auto"/>
              <w:bottom w:val="single" w:sz="4" w:space="0" w:color="auto"/>
              <w:right w:val="single" w:sz="4" w:space="0" w:color="auto"/>
            </w:tcBorders>
            <w:noWrap/>
          </w:tcPr>
          <w:p w14:paraId="2ECC896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23,15%</w:t>
            </w:r>
          </w:p>
        </w:tc>
        <w:tc>
          <w:tcPr>
            <w:tcW w:w="960" w:type="dxa"/>
            <w:tcBorders>
              <w:top w:val="single" w:sz="4" w:space="0" w:color="auto"/>
              <w:left w:val="single" w:sz="4" w:space="0" w:color="auto"/>
              <w:bottom w:val="single" w:sz="4" w:space="0" w:color="auto"/>
              <w:right w:val="single" w:sz="4" w:space="0" w:color="auto"/>
            </w:tcBorders>
            <w:noWrap/>
          </w:tcPr>
          <w:p w14:paraId="77BF3E6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20,29%</w:t>
            </w:r>
          </w:p>
        </w:tc>
        <w:tc>
          <w:tcPr>
            <w:tcW w:w="960" w:type="dxa"/>
            <w:tcBorders>
              <w:top w:val="single" w:sz="4" w:space="0" w:color="auto"/>
              <w:left w:val="single" w:sz="4" w:space="0" w:color="auto"/>
              <w:bottom w:val="single" w:sz="4" w:space="0" w:color="auto"/>
              <w:right w:val="single" w:sz="4" w:space="0" w:color="auto"/>
            </w:tcBorders>
            <w:noWrap/>
          </w:tcPr>
          <w:p w14:paraId="7EC9F26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40,04%</w:t>
            </w:r>
          </w:p>
        </w:tc>
        <w:tc>
          <w:tcPr>
            <w:tcW w:w="978" w:type="dxa"/>
            <w:tcBorders>
              <w:top w:val="single" w:sz="4" w:space="0" w:color="auto"/>
              <w:left w:val="single" w:sz="4" w:space="0" w:color="auto"/>
              <w:bottom w:val="single" w:sz="4" w:space="0" w:color="auto"/>
              <w:right w:val="single" w:sz="4" w:space="0" w:color="auto"/>
            </w:tcBorders>
            <w:noWrap/>
          </w:tcPr>
          <w:p w14:paraId="24650BF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18,99%</w:t>
            </w:r>
          </w:p>
        </w:tc>
        <w:tc>
          <w:tcPr>
            <w:tcW w:w="960" w:type="dxa"/>
            <w:tcBorders>
              <w:top w:val="single" w:sz="4" w:space="0" w:color="auto"/>
              <w:left w:val="single" w:sz="4" w:space="0" w:color="auto"/>
              <w:bottom w:val="single" w:sz="4" w:space="0" w:color="auto"/>
              <w:right w:val="single" w:sz="4" w:space="0" w:color="auto"/>
            </w:tcBorders>
            <w:noWrap/>
          </w:tcPr>
          <w:p w14:paraId="538A007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55,42%</w:t>
            </w:r>
          </w:p>
        </w:tc>
      </w:tr>
      <w:tr w:rsidR="00241D14" w:rsidRPr="004A6658" w14:paraId="04835EDA"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21AB0B88"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39E63081" w14:textId="77777777" w:rsidR="00241D14" w:rsidRPr="004A6658" w:rsidRDefault="00241D14"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4EDFA55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PA(</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74D8058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53,66%</w:t>
            </w:r>
          </w:p>
        </w:tc>
        <w:tc>
          <w:tcPr>
            <w:tcW w:w="978" w:type="dxa"/>
            <w:tcBorders>
              <w:top w:val="single" w:sz="4" w:space="0" w:color="auto"/>
              <w:left w:val="single" w:sz="4" w:space="0" w:color="auto"/>
              <w:bottom w:val="single" w:sz="4" w:space="0" w:color="auto"/>
              <w:right w:val="single" w:sz="4" w:space="0" w:color="auto"/>
            </w:tcBorders>
            <w:noWrap/>
          </w:tcPr>
          <w:p w14:paraId="1E59DC7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51,48%</w:t>
            </w:r>
          </w:p>
        </w:tc>
        <w:tc>
          <w:tcPr>
            <w:tcW w:w="960" w:type="dxa"/>
            <w:tcBorders>
              <w:top w:val="single" w:sz="4" w:space="0" w:color="auto"/>
              <w:left w:val="single" w:sz="4" w:space="0" w:color="auto"/>
              <w:bottom w:val="single" w:sz="4" w:space="0" w:color="auto"/>
              <w:right w:val="single" w:sz="4" w:space="0" w:color="auto"/>
            </w:tcBorders>
            <w:noWrap/>
          </w:tcPr>
          <w:p w14:paraId="786BD74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55,38%</w:t>
            </w:r>
          </w:p>
        </w:tc>
        <w:tc>
          <w:tcPr>
            <w:tcW w:w="960" w:type="dxa"/>
            <w:tcBorders>
              <w:top w:val="single" w:sz="4" w:space="0" w:color="auto"/>
              <w:left w:val="single" w:sz="4" w:space="0" w:color="auto"/>
              <w:bottom w:val="single" w:sz="4" w:space="0" w:color="auto"/>
              <w:right w:val="single" w:sz="4" w:space="0" w:color="auto"/>
            </w:tcBorders>
            <w:noWrap/>
          </w:tcPr>
          <w:p w14:paraId="5C2FEB3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81,54%</w:t>
            </w:r>
          </w:p>
        </w:tc>
        <w:tc>
          <w:tcPr>
            <w:tcW w:w="978" w:type="dxa"/>
            <w:tcBorders>
              <w:top w:val="single" w:sz="4" w:space="0" w:color="auto"/>
              <w:left w:val="single" w:sz="4" w:space="0" w:color="auto"/>
              <w:bottom w:val="single" w:sz="4" w:space="0" w:color="auto"/>
              <w:right w:val="single" w:sz="4" w:space="0" w:color="auto"/>
            </w:tcBorders>
            <w:noWrap/>
          </w:tcPr>
          <w:p w14:paraId="3560284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74,42%</w:t>
            </w:r>
          </w:p>
        </w:tc>
        <w:tc>
          <w:tcPr>
            <w:tcW w:w="960" w:type="dxa"/>
            <w:tcBorders>
              <w:top w:val="single" w:sz="4" w:space="0" w:color="auto"/>
              <w:left w:val="single" w:sz="4" w:space="0" w:color="auto"/>
              <w:bottom w:val="single" w:sz="4" w:space="0" w:color="auto"/>
              <w:right w:val="single" w:sz="4" w:space="0" w:color="auto"/>
            </w:tcBorders>
            <w:noWrap/>
          </w:tcPr>
          <w:p w14:paraId="44F4F5B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86,72%</w:t>
            </w:r>
          </w:p>
        </w:tc>
      </w:tr>
      <w:tr w:rsidR="00241D14" w:rsidRPr="004A6658" w14:paraId="5ED98D65"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3EDA7DD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5F1AF7E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60" w:type="dxa"/>
            <w:tcBorders>
              <w:top w:val="single" w:sz="4" w:space="0" w:color="auto"/>
              <w:left w:val="single" w:sz="4" w:space="0" w:color="auto"/>
              <w:bottom w:val="single" w:sz="4" w:space="0" w:color="auto"/>
              <w:right w:val="single" w:sz="4" w:space="0" w:color="auto"/>
            </w:tcBorders>
            <w:noWrap/>
          </w:tcPr>
          <w:p w14:paraId="28A60FD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SE(</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05BBB08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31,50%</w:t>
            </w:r>
          </w:p>
        </w:tc>
        <w:tc>
          <w:tcPr>
            <w:tcW w:w="978" w:type="dxa"/>
            <w:tcBorders>
              <w:top w:val="single" w:sz="4" w:space="0" w:color="auto"/>
              <w:left w:val="single" w:sz="4" w:space="0" w:color="auto"/>
              <w:bottom w:val="single" w:sz="4" w:space="0" w:color="auto"/>
              <w:right w:val="single" w:sz="4" w:space="0" w:color="auto"/>
            </w:tcBorders>
            <w:noWrap/>
          </w:tcPr>
          <w:p w14:paraId="0C6F448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29,76%</w:t>
            </w:r>
          </w:p>
        </w:tc>
        <w:tc>
          <w:tcPr>
            <w:tcW w:w="960" w:type="dxa"/>
            <w:tcBorders>
              <w:top w:val="single" w:sz="4" w:space="0" w:color="auto"/>
              <w:left w:val="single" w:sz="4" w:space="0" w:color="auto"/>
              <w:bottom w:val="single" w:sz="4" w:space="0" w:color="auto"/>
              <w:right w:val="single" w:sz="4" w:space="0" w:color="auto"/>
            </w:tcBorders>
            <w:noWrap/>
          </w:tcPr>
          <w:p w14:paraId="23A54FC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32,87%</w:t>
            </w:r>
          </w:p>
        </w:tc>
        <w:tc>
          <w:tcPr>
            <w:tcW w:w="960" w:type="dxa"/>
            <w:tcBorders>
              <w:top w:val="single" w:sz="4" w:space="0" w:color="auto"/>
              <w:left w:val="single" w:sz="4" w:space="0" w:color="auto"/>
              <w:bottom w:val="single" w:sz="4" w:space="0" w:color="auto"/>
              <w:right w:val="single" w:sz="4" w:space="0" w:color="auto"/>
            </w:tcBorders>
            <w:noWrap/>
          </w:tcPr>
          <w:p w14:paraId="17F16EFD"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50,19%</w:t>
            </w:r>
          </w:p>
        </w:tc>
        <w:tc>
          <w:tcPr>
            <w:tcW w:w="978" w:type="dxa"/>
            <w:tcBorders>
              <w:top w:val="single" w:sz="4" w:space="0" w:color="auto"/>
              <w:left w:val="single" w:sz="4" w:space="0" w:color="auto"/>
              <w:bottom w:val="single" w:sz="4" w:space="0" w:color="auto"/>
              <w:right w:val="single" w:sz="4" w:space="0" w:color="auto"/>
            </w:tcBorders>
            <w:noWrap/>
          </w:tcPr>
          <w:p w14:paraId="243BAB8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44,76%</w:t>
            </w:r>
          </w:p>
        </w:tc>
        <w:tc>
          <w:tcPr>
            <w:tcW w:w="960" w:type="dxa"/>
            <w:tcBorders>
              <w:top w:val="single" w:sz="4" w:space="0" w:color="auto"/>
              <w:left w:val="single" w:sz="4" w:space="0" w:color="auto"/>
              <w:bottom w:val="single" w:sz="4" w:space="0" w:color="auto"/>
              <w:right w:val="single" w:sz="4" w:space="0" w:color="auto"/>
            </w:tcBorders>
            <w:noWrap/>
          </w:tcPr>
          <w:p w14:paraId="202FA4FF"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53,73%</w:t>
            </w:r>
          </w:p>
        </w:tc>
      </w:tr>
      <w:tr w:rsidR="00241D14" w:rsidRPr="004A6658" w14:paraId="0FB078FD"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5B1255D3"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69735C5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09AA438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BA(</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63ED8EA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27,53%</w:t>
            </w:r>
          </w:p>
        </w:tc>
        <w:tc>
          <w:tcPr>
            <w:tcW w:w="978" w:type="dxa"/>
            <w:tcBorders>
              <w:top w:val="single" w:sz="4" w:space="0" w:color="auto"/>
              <w:left w:val="single" w:sz="4" w:space="0" w:color="auto"/>
              <w:bottom w:val="single" w:sz="4" w:space="0" w:color="auto"/>
              <w:right w:val="single" w:sz="4" w:space="0" w:color="auto"/>
            </w:tcBorders>
            <w:noWrap/>
          </w:tcPr>
          <w:p w14:paraId="2B8652C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25,73%</w:t>
            </w:r>
          </w:p>
        </w:tc>
        <w:tc>
          <w:tcPr>
            <w:tcW w:w="960" w:type="dxa"/>
            <w:tcBorders>
              <w:top w:val="single" w:sz="4" w:space="0" w:color="auto"/>
              <w:left w:val="single" w:sz="4" w:space="0" w:color="auto"/>
              <w:bottom w:val="single" w:sz="4" w:space="0" w:color="auto"/>
              <w:right w:val="single" w:sz="4" w:space="0" w:color="auto"/>
            </w:tcBorders>
            <w:noWrap/>
          </w:tcPr>
          <w:p w14:paraId="5B22089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28,79%</w:t>
            </w:r>
          </w:p>
        </w:tc>
        <w:tc>
          <w:tcPr>
            <w:tcW w:w="960" w:type="dxa"/>
            <w:tcBorders>
              <w:top w:val="single" w:sz="4" w:space="0" w:color="auto"/>
              <w:left w:val="single" w:sz="4" w:space="0" w:color="auto"/>
              <w:bottom w:val="single" w:sz="4" w:space="0" w:color="auto"/>
              <w:right w:val="single" w:sz="4" w:space="0" w:color="auto"/>
            </w:tcBorders>
            <w:noWrap/>
          </w:tcPr>
          <w:p w14:paraId="43B0451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20,79%</w:t>
            </w:r>
          </w:p>
        </w:tc>
        <w:tc>
          <w:tcPr>
            <w:tcW w:w="978" w:type="dxa"/>
            <w:tcBorders>
              <w:top w:val="single" w:sz="4" w:space="0" w:color="auto"/>
              <w:left w:val="single" w:sz="4" w:space="0" w:color="auto"/>
              <w:bottom w:val="single" w:sz="4" w:space="0" w:color="auto"/>
              <w:right w:val="single" w:sz="4" w:space="0" w:color="auto"/>
            </w:tcBorders>
            <w:noWrap/>
          </w:tcPr>
          <w:p w14:paraId="5C57AB6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13,97%</w:t>
            </w:r>
          </w:p>
        </w:tc>
        <w:tc>
          <w:tcPr>
            <w:tcW w:w="960" w:type="dxa"/>
            <w:tcBorders>
              <w:top w:val="single" w:sz="4" w:space="0" w:color="auto"/>
              <w:left w:val="single" w:sz="4" w:space="0" w:color="auto"/>
              <w:bottom w:val="single" w:sz="4" w:space="0" w:color="auto"/>
              <w:right w:val="single" w:sz="4" w:space="0" w:color="auto"/>
            </w:tcBorders>
            <w:noWrap/>
          </w:tcPr>
          <w:p w14:paraId="2A5811D2"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24,91%</w:t>
            </w:r>
          </w:p>
        </w:tc>
      </w:tr>
      <w:tr w:rsidR="00241D14" w:rsidRPr="004A6658" w14:paraId="28695D87"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01E3145"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154CFC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60" w:type="dxa"/>
            <w:tcBorders>
              <w:top w:val="single" w:sz="4" w:space="0" w:color="auto"/>
              <w:left w:val="single" w:sz="4" w:space="0" w:color="auto"/>
              <w:bottom w:val="single" w:sz="4" w:space="0" w:color="auto"/>
              <w:right w:val="single" w:sz="4" w:space="0" w:color="auto"/>
            </w:tcBorders>
            <w:noWrap/>
          </w:tcPr>
          <w:p w14:paraId="4DB2CE9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MG(</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5FAD71C4"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11,59%</w:t>
            </w:r>
          </w:p>
        </w:tc>
        <w:tc>
          <w:tcPr>
            <w:tcW w:w="978" w:type="dxa"/>
            <w:tcBorders>
              <w:top w:val="single" w:sz="4" w:space="0" w:color="auto"/>
              <w:left w:val="single" w:sz="4" w:space="0" w:color="auto"/>
              <w:bottom w:val="single" w:sz="4" w:space="0" w:color="auto"/>
              <w:right w:val="single" w:sz="4" w:space="0" w:color="auto"/>
            </w:tcBorders>
            <w:noWrap/>
          </w:tcPr>
          <w:p w14:paraId="1BF25B6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9,89%</w:t>
            </w:r>
          </w:p>
        </w:tc>
        <w:tc>
          <w:tcPr>
            <w:tcW w:w="960" w:type="dxa"/>
            <w:tcBorders>
              <w:top w:val="single" w:sz="4" w:space="0" w:color="auto"/>
              <w:left w:val="single" w:sz="4" w:space="0" w:color="auto"/>
              <w:bottom w:val="single" w:sz="4" w:space="0" w:color="auto"/>
              <w:right w:val="single" w:sz="4" w:space="0" w:color="auto"/>
            </w:tcBorders>
            <w:noWrap/>
          </w:tcPr>
          <w:p w14:paraId="3BA920D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13,02%</w:t>
            </w:r>
          </w:p>
        </w:tc>
        <w:tc>
          <w:tcPr>
            <w:tcW w:w="960" w:type="dxa"/>
            <w:tcBorders>
              <w:top w:val="single" w:sz="4" w:space="0" w:color="auto"/>
              <w:left w:val="single" w:sz="4" w:space="0" w:color="auto"/>
              <w:bottom w:val="single" w:sz="4" w:space="0" w:color="auto"/>
              <w:right w:val="single" w:sz="4" w:space="0" w:color="auto"/>
            </w:tcBorders>
            <w:noWrap/>
          </w:tcPr>
          <w:p w14:paraId="625C8D5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5,31%</w:t>
            </w:r>
          </w:p>
        </w:tc>
        <w:tc>
          <w:tcPr>
            <w:tcW w:w="978" w:type="dxa"/>
            <w:tcBorders>
              <w:top w:val="single" w:sz="4" w:space="0" w:color="auto"/>
              <w:left w:val="single" w:sz="4" w:space="0" w:color="auto"/>
              <w:bottom w:val="single" w:sz="4" w:space="0" w:color="auto"/>
              <w:right w:val="single" w:sz="4" w:space="0" w:color="auto"/>
            </w:tcBorders>
            <w:noWrap/>
          </w:tcPr>
          <w:p w14:paraId="13A77B9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7,13%</w:t>
            </w:r>
          </w:p>
        </w:tc>
        <w:tc>
          <w:tcPr>
            <w:tcW w:w="960" w:type="dxa"/>
            <w:tcBorders>
              <w:top w:val="single" w:sz="4" w:space="0" w:color="auto"/>
              <w:left w:val="single" w:sz="4" w:space="0" w:color="auto"/>
              <w:bottom w:val="single" w:sz="4" w:space="0" w:color="auto"/>
              <w:right w:val="single" w:sz="4" w:space="0" w:color="auto"/>
            </w:tcBorders>
            <w:noWrap/>
          </w:tcPr>
          <w:p w14:paraId="1B3DAED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4,05%</w:t>
            </w:r>
          </w:p>
        </w:tc>
      </w:tr>
      <w:tr w:rsidR="00241D14" w:rsidRPr="004A6658" w14:paraId="79A051C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6D35BB56"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4160D46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3AC0EDC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ES(</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166F936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7,04%</w:t>
            </w:r>
          </w:p>
        </w:tc>
        <w:tc>
          <w:tcPr>
            <w:tcW w:w="978" w:type="dxa"/>
            <w:tcBorders>
              <w:top w:val="single" w:sz="4" w:space="0" w:color="auto"/>
              <w:left w:val="single" w:sz="4" w:space="0" w:color="auto"/>
              <w:bottom w:val="single" w:sz="4" w:space="0" w:color="auto"/>
              <w:right w:val="single" w:sz="4" w:space="0" w:color="auto"/>
            </w:tcBorders>
            <w:noWrap/>
          </w:tcPr>
          <w:p w14:paraId="5176F6F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6,62%</w:t>
            </w:r>
          </w:p>
        </w:tc>
        <w:tc>
          <w:tcPr>
            <w:tcW w:w="960" w:type="dxa"/>
            <w:tcBorders>
              <w:top w:val="single" w:sz="4" w:space="0" w:color="auto"/>
              <w:left w:val="single" w:sz="4" w:space="0" w:color="auto"/>
              <w:bottom w:val="single" w:sz="4" w:space="0" w:color="auto"/>
              <w:right w:val="single" w:sz="4" w:space="0" w:color="auto"/>
            </w:tcBorders>
            <w:noWrap/>
          </w:tcPr>
          <w:p w14:paraId="5BEE2B9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7,38%</w:t>
            </w:r>
          </w:p>
        </w:tc>
        <w:tc>
          <w:tcPr>
            <w:tcW w:w="960" w:type="dxa"/>
            <w:tcBorders>
              <w:top w:val="single" w:sz="4" w:space="0" w:color="auto"/>
              <w:left w:val="single" w:sz="4" w:space="0" w:color="auto"/>
              <w:bottom w:val="single" w:sz="4" w:space="0" w:color="auto"/>
              <w:right w:val="single" w:sz="4" w:space="0" w:color="auto"/>
            </w:tcBorders>
            <w:noWrap/>
          </w:tcPr>
          <w:p w14:paraId="5B0A237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5,81%</w:t>
            </w:r>
          </w:p>
        </w:tc>
        <w:tc>
          <w:tcPr>
            <w:tcW w:w="978" w:type="dxa"/>
            <w:tcBorders>
              <w:top w:val="single" w:sz="4" w:space="0" w:color="auto"/>
              <w:left w:val="single" w:sz="4" w:space="0" w:color="auto"/>
              <w:bottom w:val="single" w:sz="4" w:space="0" w:color="auto"/>
              <w:right w:val="single" w:sz="4" w:space="0" w:color="auto"/>
            </w:tcBorders>
            <w:noWrap/>
          </w:tcPr>
          <w:p w14:paraId="2EFFFC4D"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8,07%</w:t>
            </w:r>
          </w:p>
        </w:tc>
        <w:tc>
          <w:tcPr>
            <w:tcW w:w="960" w:type="dxa"/>
            <w:tcBorders>
              <w:top w:val="single" w:sz="4" w:space="0" w:color="auto"/>
              <w:left w:val="single" w:sz="4" w:space="0" w:color="auto"/>
              <w:bottom w:val="single" w:sz="4" w:space="0" w:color="auto"/>
              <w:right w:val="single" w:sz="4" w:space="0" w:color="auto"/>
            </w:tcBorders>
            <w:noWrap/>
          </w:tcPr>
          <w:p w14:paraId="2D7EEEEA"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4,36%</w:t>
            </w:r>
          </w:p>
        </w:tc>
      </w:tr>
      <w:tr w:rsidR="00241D14" w:rsidRPr="004A6658" w14:paraId="6C3D0267"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166E7080"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25DEA84E"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60" w:type="dxa"/>
            <w:tcBorders>
              <w:top w:val="single" w:sz="4" w:space="0" w:color="auto"/>
              <w:left w:val="single" w:sz="4" w:space="0" w:color="auto"/>
              <w:bottom w:val="single" w:sz="4" w:space="0" w:color="auto"/>
              <w:right w:val="single" w:sz="4" w:space="0" w:color="auto"/>
            </w:tcBorders>
            <w:noWrap/>
          </w:tcPr>
          <w:p w14:paraId="69EB8EF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PR(</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0CD7FF95"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8,25%</w:t>
            </w:r>
          </w:p>
        </w:tc>
        <w:tc>
          <w:tcPr>
            <w:tcW w:w="978" w:type="dxa"/>
            <w:tcBorders>
              <w:top w:val="single" w:sz="4" w:space="0" w:color="auto"/>
              <w:left w:val="single" w:sz="4" w:space="0" w:color="auto"/>
              <w:bottom w:val="single" w:sz="4" w:space="0" w:color="auto"/>
              <w:right w:val="single" w:sz="4" w:space="0" w:color="auto"/>
            </w:tcBorders>
            <w:noWrap/>
          </w:tcPr>
          <w:p w14:paraId="5574C1E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8,99%</w:t>
            </w:r>
          </w:p>
        </w:tc>
        <w:tc>
          <w:tcPr>
            <w:tcW w:w="960" w:type="dxa"/>
            <w:tcBorders>
              <w:top w:val="single" w:sz="4" w:space="0" w:color="auto"/>
              <w:left w:val="single" w:sz="4" w:space="0" w:color="auto"/>
              <w:bottom w:val="single" w:sz="4" w:space="0" w:color="auto"/>
              <w:right w:val="single" w:sz="4" w:space="0" w:color="auto"/>
            </w:tcBorders>
            <w:noWrap/>
          </w:tcPr>
          <w:p w14:paraId="7B3FC5C2"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7,62%</w:t>
            </w:r>
          </w:p>
        </w:tc>
        <w:tc>
          <w:tcPr>
            <w:tcW w:w="960" w:type="dxa"/>
            <w:tcBorders>
              <w:top w:val="single" w:sz="4" w:space="0" w:color="auto"/>
              <w:left w:val="single" w:sz="4" w:space="0" w:color="auto"/>
              <w:bottom w:val="single" w:sz="4" w:space="0" w:color="auto"/>
              <w:right w:val="single" w:sz="4" w:space="0" w:color="auto"/>
            </w:tcBorders>
            <w:noWrap/>
          </w:tcPr>
          <w:p w14:paraId="5892939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3,35%</w:t>
            </w:r>
          </w:p>
        </w:tc>
        <w:tc>
          <w:tcPr>
            <w:tcW w:w="978" w:type="dxa"/>
            <w:tcBorders>
              <w:top w:val="single" w:sz="4" w:space="0" w:color="auto"/>
              <w:left w:val="single" w:sz="4" w:space="0" w:color="auto"/>
              <w:bottom w:val="single" w:sz="4" w:space="0" w:color="auto"/>
              <w:right w:val="single" w:sz="4" w:space="0" w:color="auto"/>
            </w:tcBorders>
            <w:noWrap/>
          </w:tcPr>
          <w:p w14:paraId="0A3417B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2,97%</w:t>
            </w:r>
          </w:p>
        </w:tc>
        <w:tc>
          <w:tcPr>
            <w:tcW w:w="960" w:type="dxa"/>
            <w:tcBorders>
              <w:top w:val="single" w:sz="4" w:space="0" w:color="auto"/>
              <w:left w:val="single" w:sz="4" w:space="0" w:color="auto"/>
              <w:bottom w:val="single" w:sz="4" w:space="0" w:color="auto"/>
              <w:right w:val="single" w:sz="4" w:space="0" w:color="auto"/>
            </w:tcBorders>
            <w:noWrap/>
          </w:tcPr>
          <w:p w14:paraId="0B7D980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3,64%</w:t>
            </w:r>
          </w:p>
        </w:tc>
      </w:tr>
      <w:tr w:rsidR="00241D14" w:rsidRPr="004A6658" w14:paraId="304B28B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B92116A"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2DB31435"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4A1B031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SC(</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0952F21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9,11%</w:t>
            </w:r>
          </w:p>
        </w:tc>
        <w:tc>
          <w:tcPr>
            <w:tcW w:w="978" w:type="dxa"/>
            <w:tcBorders>
              <w:top w:val="single" w:sz="4" w:space="0" w:color="auto"/>
              <w:left w:val="single" w:sz="4" w:space="0" w:color="auto"/>
              <w:bottom w:val="single" w:sz="4" w:space="0" w:color="auto"/>
              <w:right w:val="single" w:sz="4" w:space="0" w:color="auto"/>
            </w:tcBorders>
            <w:noWrap/>
          </w:tcPr>
          <w:p w14:paraId="4E1DF036"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6,71%</w:t>
            </w:r>
          </w:p>
        </w:tc>
        <w:tc>
          <w:tcPr>
            <w:tcW w:w="960" w:type="dxa"/>
            <w:tcBorders>
              <w:top w:val="single" w:sz="4" w:space="0" w:color="auto"/>
              <w:left w:val="single" w:sz="4" w:space="0" w:color="auto"/>
              <w:bottom w:val="single" w:sz="4" w:space="0" w:color="auto"/>
              <w:right w:val="single" w:sz="4" w:space="0" w:color="auto"/>
            </w:tcBorders>
            <w:noWrap/>
          </w:tcPr>
          <w:p w14:paraId="6D9526A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11,18%</w:t>
            </w:r>
          </w:p>
        </w:tc>
        <w:tc>
          <w:tcPr>
            <w:tcW w:w="960" w:type="dxa"/>
            <w:tcBorders>
              <w:top w:val="single" w:sz="4" w:space="0" w:color="auto"/>
              <w:left w:val="single" w:sz="4" w:space="0" w:color="auto"/>
              <w:bottom w:val="single" w:sz="4" w:space="0" w:color="auto"/>
              <w:right w:val="single" w:sz="4" w:space="0" w:color="auto"/>
            </w:tcBorders>
            <w:noWrap/>
          </w:tcPr>
          <w:p w14:paraId="0DF7AE41"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5,05%</w:t>
            </w:r>
          </w:p>
        </w:tc>
        <w:tc>
          <w:tcPr>
            <w:tcW w:w="978" w:type="dxa"/>
            <w:tcBorders>
              <w:top w:val="single" w:sz="4" w:space="0" w:color="auto"/>
              <w:left w:val="single" w:sz="4" w:space="0" w:color="auto"/>
              <w:bottom w:val="single" w:sz="4" w:space="0" w:color="auto"/>
              <w:right w:val="single" w:sz="4" w:space="0" w:color="auto"/>
            </w:tcBorders>
            <w:noWrap/>
          </w:tcPr>
          <w:p w14:paraId="71E4BD44"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8,45%</w:t>
            </w:r>
          </w:p>
        </w:tc>
        <w:tc>
          <w:tcPr>
            <w:tcW w:w="960" w:type="dxa"/>
            <w:tcBorders>
              <w:top w:val="single" w:sz="4" w:space="0" w:color="auto"/>
              <w:left w:val="single" w:sz="4" w:space="0" w:color="auto"/>
              <w:bottom w:val="single" w:sz="4" w:space="0" w:color="auto"/>
              <w:right w:val="single" w:sz="4" w:space="0" w:color="auto"/>
            </w:tcBorders>
            <w:noWrap/>
          </w:tcPr>
          <w:p w14:paraId="6F3DC8BF"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2,69%</w:t>
            </w:r>
          </w:p>
        </w:tc>
      </w:tr>
      <w:tr w:rsidR="00241D14" w:rsidRPr="004A6658" w14:paraId="20588AB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4E65F2E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val="restart"/>
            <w:tcBorders>
              <w:top w:val="single" w:sz="4" w:space="0" w:color="auto"/>
              <w:left w:val="single" w:sz="4" w:space="0" w:color="auto"/>
              <w:bottom w:val="single" w:sz="4" w:space="0" w:color="auto"/>
              <w:right w:val="single" w:sz="4" w:space="0" w:color="auto"/>
            </w:tcBorders>
          </w:tcPr>
          <w:p w14:paraId="3823B25A"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60" w:type="dxa"/>
            <w:tcBorders>
              <w:top w:val="single" w:sz="4" w:space="0" w:color="auto"/>
              <w:left w:val="single" w:sz="4" w:space="0" w:color="auto"/>
              <w:bottom w:val="single" w:sz="4" w:space="0" w:color="auto"/>
              <w:right w:val="single" w:sz="4" w:space="0" w:color="auto"/>
            </w:tcBorders>
            <w:noWrap/>
          </w:tcPr>
          <w:p w14:paraId="4C7DEFE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MT(</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1669362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29,18%</w:t>
            </w:r>
          </w:p>
        </w:tc>
        <w:tc>
          <w:tcPr>
            <w:tcW w:w="978" w:type="dxa"/>
            <w:tcBorders>
              <w:top w:val="single" w:sz="4" w:space="0" w:color="auto"/>
              <w:left w:val="single" w:sz="4" w:space="0" w:color="auto"/>
              <w:bottom w:val="single" w:sz="4" w:space="0" w:color="auto"/>
              <w:right w:val="single" w:sz="4" w:space="0" w:color="auto"/>
            </w:tcBorders>
            <w:noWrap/>
          </w:tcPr>
          <w:p w14:paraId="5D4F49B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31,95%</w:t>
            </w:r>
          </w:p>
        </w:tc>
        <w:tc>
          <w:tcPr>
            <w:tcW w:w="960" w:type="dxa"/>
            <w:tcBorders>
              <w:top w:val="single" w:sz="4" w:space="0" w:color="auto"/>
              <w:left w:val="single" w:sz="4" w:space="0" w:color="auto"/>
              <w:bottom w:val="single" w:sz="4" w:space="0" w:color="auto"/>
              <w:right w:val="single" w:sz="4" w:space="0" w:color="auto"/>
            </w:tcBorders>
            <w:noWrap/>
          </w:tcPr>
          <w:p w14:paraId="45CBB943"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27,14%</w:t>
            </w:r>
          </w:p>
        </w:tc>
        <w:tc>
          <w:tcPr>
            <w:tcW w:w="960" w:type="dxa"/>
            <w:tcBorders>
              <w:top w:val="single" w:sz="4" w:space="0" w:color="auto"/>
              <w:left w:val="single" w:sz="4" w:space="0" w:color="auto"/>
              <w:bottom w:val="single" w:sz="4" w:space="0" w:color="auto"/>
              <w:right w:val="single" w:sz="4" w:space="0" w:color="auto"/>
            </w:tcBorders>
            <w:noWrap/>
          </w:tcPr>
          <w:p w14:paraId="338F19A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47,01%</w:t>
            </w:r>
          </w:p>
        </w:tc>
        <w:tc>
          <w:tcPr>
            <w:tcW w:w="978" w:type="dxa"/>
            <w:tcBorders>
              <w:top w:val="single" w:sz="4" w:space="0" w:color="auto"/>
              <w:left w:val="single" w:sz="4" w:space="0" w:color="auto"/>
              <w:bottom w:val="single" w:sz="4" w:space="0" w:color="auto"/>
              <w:right w:val="single" w:sz="4" w:space="0" w:color="auto"/>
            </w:tcBorders>
            <w:noWrap/>
          </w:tcPr>
          <w:p w14:paraId="13D70A9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50,57%</w:t>
            </w:r>
          </w:p>
        </w:tc>
        <w:tc>
          <w:tcPr>
            <w:tcW w:w="960" w:type="dxa"/>
            <w:tcBorders>
              <w:top w:val="single" w:sz="4" w:space="0" w:color="auto"/>
              <w:left w:val="single" w:sz="4" w:space="0" w:color="auto"/>
              <w:bottom w:val="single" w:sz="4" w:space="0" w:color="auto"/>
              <w:right w:val="single" w:sz="4" w:space="0" w:color="auto"/>
            </w:tcBorders>
            <w:noWrap/>
          </w:tcPr>
          <w:p w14:paraId="3BBEC356"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44,83%</w:t>
            </w:r>
          </w:p>
        </w:tc>
      </w:tr>
      <w:tr w:rsidR="00241D14" w:rsidRPr="004A6658" w14:paraId="0ADAA842"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7FCE6B77"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2CFD9E08"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18A45EA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GO(</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74D07DB7"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15,84%</w:t>
            </w:r>
          </w:p>
        </w:tc>
        <w:tc>
          <w:tcPr>
            <w:tcW w:w="978" w:type="dxa"/>
            <w:tcBorders>
              <w:top w:val="single" w:sz="4" w:space="0" w:color="auto"/>
              <w:left w:val="single" w:sz="4" w:space="0" w:color="auto"/>
              <w:bottom w:val="single" w:sz="4" w:space="0" w:color="auto"/>
              <w:right w:val="single" w:sz="4" w:space="0" w:color="auto"/>
            </w:tcBorders>
            <w:noWrap/>
          </w:tcPr>
          <w:p w14:paraId="7D73CD23"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16,29%</w:t>
            </w:r>
          </w:p>
        </w:tc>
        <w:tc>
          <w:tcPr>
            <w:tcW w:w="960" w:type="dxa"/>
            <w:tcBorders>
              <w:top w:val="single" w:sz="4" w:space="0" w:color="auto"/>
              <w:left w:val="single" w:sz="4" w:space="0" w:color="auto"/>
              <w:bottom w:val="single" w:sz="4" w:space="0" w:color="auto"/>
              <w:right w:val="single" w:sz="4" w:space="0" w:color="auto"/>
            </w:tcBorders>
            <w:noWrap/>
          </w:tcPr>
          <w:p w14:paraId="5E91BB1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15,51%</w:t>
            </w:r>
          </w:p>
        </w:tc>
        <w:tc>
          <w:tcPr>
            <w:tcW w:w="960" w:type="dxa"/>
            <w:tcBorders>
              <w:top w:val="single" w:sz="4" w:space="0" w:color="auto"/>
              <w:left w:val="single" w:sz="4" w:space="0" w:color="auto"/>
              <w:bottom w:val="single" w:sz="4" w:space="0" w:color="auto"/>
              <w:right w:val="single" w:sz="4" w:space="0" w:color="auto"/>
            </w:tcBorders>
            <w:noWrap/>
          </w:tcPr>
          <w:p w14:paraId="17C23EB0"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12,50%</w:t>
            </w:r>
          </w:p>
        </w:tc>
        <w:tc>
          <w:tcPr>
            <w:tcW w:w="978" w:type="dxa"/>
            <w:tcBorders>
              <w:top w:val="single" w:sz="4" w:space="0" w:color="auto"/>
              <w:left w:val="single" w:sz="4" w:space="0" w:color="auto"/>
              <w:bottom w:val="single" w:sz="4" w:space="0" w:color="auto"/>
              <w:right w:val="single" w:sz="4" w:space="0" w:color="auto"/>
            </w:tcBorders>
            <w:noWrap/>
          </w:tcPr>
          <w:p w14:paraId="11EBB2AB"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14,21%</w:t>
            </w:r>
          </w:p>
        </w:tc>
        <w:tc>
          <w:tcPr>
            <w:tcW w:w="960" w:type="dxa"/>
            <w:tcBorders>
              <w:top w:val="single" w:sz="4" w:space="0" w:color="auto"/>
              <w:left w:val="single" w:sz="4" w:space="0" w:color="auto"/>
              <w:bottom w:val="single" w:sz="4" w:space="0" w:color="auto"/>
              <w:right w:val="single" w:sz="4" w:space="0" w:color="auto"/>
            </w:tcBorders>
            <w:noWrap/>
          </w:tcPr>
          <w:p w14:paraId="1A31FD99" w14:textId="77777777" w:rsidR="00241D14" w:rsidRPr="004A6658" w:rsidRDefault="00241D1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11,43%</w:t>
            </w:r>
          </w:p>
        </w:tc>
      </w:tr>
      <w:tr w:rsidR="00241D14" w:rsidRPr="004A6658" w14:paraId="1A339EA1"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982" w:type="dxa"/>
            <w:vMerge/>
            <w:tcBorders>
              <w:top w:val="single" w:sz="4" w:space="0" w:color="auto"/>
              <w:left w:val="single" w:sz="4" w:space="0" w:color="auto"/>
              <w:bottom w:val="single" w:sz="4" w:space="0" w:color="auto"/>
              <w:right w:val="single" w:sz="4" w:space="0" w:color="auto"/>
            </w:tcBorders>
          </w:tcPr>
          <w:p w14:paraId="01759F02" w14:textId="77777777" w:rsidR="00241D14" w:rsidRPr="004A6658" w:rsidRDefault="00241D14" w:rsidP="008B6ACD">
            <w:pPr>
              <w:spacing w:line="276" w:lineRule="auto"/>
              <w:jc w:val="right"/>
              <w:rPr>
                <w:rFonts w:asciiTheme="minorHAnsi" w:eastAsia="Times New Roman" w:hAnsiTheme="minorHAnsi" w:cstheme="minorHAnsi"/>
                <w:sz w:val="18"/>
                <w:szCs w:val="18"/>
                <w:lang w:eastAsia="pt-BR"/>
              </w:rPr>
            </w:pPr>
          </w:p>
        </w:tc>
        <w:tc>
          <w:tcPr>
            <w:tcW w:w="938" w:type="dxa"/>
            <w:vMerge/>
            <w:tcBorders>
              <w:top w:val="single" w:sz="4" w:space="0" w:color="auto"/>
              <w:left w:val="single" w:sz="4" w:space="0" w:color="auto"/>
              <w:bottom w:val="single" w:sz="4" w:space="0" w:color="auto"/>
              <w:right w:val="single" w:sz="4" w:space="0" w:color="auto"/>
            </w:tcBorders>
          </w:tcPr>
          <w:p w14:paraId="1861B79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60" w:type="dxa"/>
            <w:tcBorders>
              <w:top w:val="single" w:sz="4" w:space="0" w:color="auto"/>
              <w:left w:val="single" w:sz="4" w:space="0" w:color="auto"/>
              <w:bottom w:val="single" w:sz="4" w:space="0" w:color="auto"/>
              <w:right w:val="single" w:sz="4" w:space="0" w:color="auto"/>
            </w:tcBorders>
            <w:noWrap/>
          </w:tcPr>
          <w:p w14:paraId="77CCE79B"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roofErr w:type="gramStart"/>
            <w:r w:rsidRPr="004A6658">
              <w:rPr>
                <w:rFonts w:asciiTheme="minorHAnsi" w:eastAsia="Times New Roman" w:hAnsiTheme="minorHAnsi" w:cstheme="minorHAnsi"/>
                <w:b/>
                <w:bCs/>
                <w:sz w:val="18"/>
                <w:szCs w:val="18"/>
                <w:lang w:eastAsia="pt-BR"/>
              </w:rPr>
              <w:t>DF(</w:t>
            </w:r>
            <w:proofErr w:type="gramEnd"/>
            <w:r w:rsidRPr="004A6658">
              <w:rPr>
                <w:rFonts w:asciiTheme="minorHAnsi" w:eastAsia="Times New Roman" w:hAnsiTheme="minorHAnsi" w:cstheme="minorHAnsi"/>
                <w:b/>
                <w:bCs/>
                <w:sz w:val="18"/>
                <w:szCs w:val="18"/>
                <w:lang w:eastAsia="pt-BR"/>
              </w:rPr>
              <w:t>∆%)</w:t>
            </w:r>
          </w:p>
        </w:tc>
        <w:tc>
          <w:tcPr>
            <w:tcW w:w="960" w:type="dxa"/>
            <w:tcBorders>
              <w:top w:val="single" w:sz="4" w:space="0" w:color="auto"/>
              <w:left w:val="single" w:sz="4" w:space="0" w:color="auto"/>
              <w:bottom w:val="single" w:sz="4" w:space="0" w:color="auto"/>
              <w:right w:val="single" w:sz="4" w:space="0" w:color="auto"/>
            </w:tcBorders>
            <w:noWrap/>
          </w:tcPr>
          <w:p w14:paraId="0ADE2327"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7,56%</w:t>
            </w:r>
          </w:p>
        </w:tc>
        <w:tc>
          <w:tcPr>
            <w:tcW w:w="978" w:type="dxa"/>
            <w:tcBorders>
              <w:top w:val="single" w:sz="4" w:space="0" w:color="auto"/>
              <w:left w:val="single" w:sz="4" w:space="0" w:color="auto"/>
              <w:bottom w:val="single" w:sz="4" w:space="0" w:color="auto"/>
              <w:right w:val="single" w:sz="4" w:space="0" w:color="auto"/>
            </w:tcBorders>
            <w:noWrap/>
          </w:tcPr>
          <w:p w14:paraId="06F75860"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5,50%</w:t>
            </w:r>
          </w:p>
        </w:tc>
        <w:tc>
          <w:tcPr>
            <w:tcW w:w="960" w:type="dxa"/>
            <w:tcBorders>
              <w:top w:val="single" w:sz="4" w:space="0" w:color="auto"/>
              <w:left w:val="single" w:sz="4" w:space="0" w:color="auto"/>
              <w:bottom w:val="single" w:sz="4" w:space="0" w:color="auto"/>
              <w:right w:val="single" w:sz="4" w:space="0" w:color="auto"/>
            </w:tcBorders>
            <w:noWrap/>
          </w:tcPr>
          <w:p w14:paraId="5A06201C"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b/>
                <w:bCs/>
                <w:color w:val="000000"/>
                <w:sz w:val="18"/>
                <w:szCs w:val="18"/>
              </w:rPr>
              <w:t>9,20%</w:t>
            </w:r>
          </w:p>
        </w:tc>
        <w:tc>
          <w:tcPr>
            <w:tcW w:w="960" w:type="dxa"/>
            <w:tcBorders>
              <w:top w:val="single" w:sz="4" w:space="0" w:color="auto"/>
              <w:left w:val="single" w:sz="4" w:space="0" w:color="auto"/>
              <w:bottom w:val="single" w:sz="4" w:space="0" w:color="auto"/>
              <w:right w:val="single" w:sz="4" w:space="0" w:color="auto"/>
            </w:tcBorders>
            <w:noWrap/>
          </w:tcPr>
          <w:p w14:paraId="380AA5B8"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18,77%</w:t>
            </w:r>
          </w:p>
        </w:tc>
        <w:tc>
          <w:tcPr>
            <w:tcW w:w="978" w:type="dxa"/>
            <w:tcBorders>
              <w:top w:val="single" w:sz="4" w:space="0" w:color="auto"/>
              <w:left w:val="single" w:sz="4" w:space="0" w:color="auto"/>
              <w:bottom w:val="single" w:sz="4" w:space="0" w:color="auto"/>
              <w:right w:val="single" w:sz="4" w:space="0" w:color="auto"/>
            </w:tcBorders>
            <w:noWrap/>
          </w:tcPr>
          <w:p w14:paraId="0B844BA1"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14,36%</w:t>
            </w:r>
          </w:p>
        </w:tc>
        <w:tc>
          <w:tcPr>
            <w:tcW w:w="960" w:type="dxa"/>
            <w:tcBorders>
              <w:top w:val="single" w:sz="4" w:space="0" w:color="auto"/>
              <w:left w:val="single" w:sz="4" w:space="0" w:color="auto"/>
              <w:bottom w:val="single" w:sz="4" w:space="0" w:color="auto"/>
              <w:right w:val="single" w:sz="4" w:space="0" w:color="auto"/>
            </w:tcBorders>
            <w:noWrap/>
          </w:tcPr>
          <w:p w14:paraId="6D561369" w14:textId="77777777" w:rsidR="00241D14" w:rsidRPr="004A6658" w:rsidRDefault="00241D1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22,07%</w:t>
            </w:r>
          </w:p>
        </w:tc>
      </w:tr>
    </w:tbl>
    <w:p w14:paraId="49594727" w14:textId="77777777" w:rsidR="00241D14" w:rsidRPr="004A6658" w:rsidRDefault="00241D14" w:rsidP="00241D14">
      <w:pPr>
        <w:tabs>
          <w:tab w:val="left" w:pos="1615"/>
        </w:tabs>
        <w:spacing w:after="160" w:line="360" w:lineRule="auto"/>
        <w:rPr>
          <w:rFonts w:asciiTheme="minorHAnsi" w:eastAsia="Calibri Light" w:hAnsiTheme="minorHAnsi" w:cstheme="minorHAnsi"/>
          <w:noProof/>
          <w:sz w:val="20"/>
          <w:szCs w:val="20"/>
          <w:lang w:eastAsia="pt-BR"/>
        </w:rPr>
      </w:pPr>
      <w:r w:rsidRPr="004A6658">
        <w:rPr>
          <w:rFonts w:asciiTheme="minorHAnsi" w:eastAsia="Calibri Light" w:hAnsiTheme="minorHAnsi" w:cstheme="minorHAnsi"/>
          <w:noProof/>
          <w:sz w:val="20"/>
          <w:szCs w:val="20"/>
          <w:lang w:eastAsia="pt-BR"/>
        </w:rPr>
        <w:t>Fonte: Censo da Educação Superior – 2010 a 2019.</w:t>
      </w:r>
    </w:p>
    <w:p w14:paraId="010B73A5" w14:textId="77777777" w:rsidR="00241D14" w:rsidRPr="004A6658" w:rsidRDefault="00241D14" w:rsidP="00241D14">
      <w:pPr>
        <w:spacing w:after="160" w:line="360" w:lineRule="auto"/>
        <w:jc w:val="both"/>
        <w:rPr>
          <w:rFonts w:asciiTheme="minorHAnsi" w:eastAsia="Calibri Light" w:hAnsiTheme="minorHAnsi" w:cstheme="minorHAnsi"/>
          <w:noProof/>
          <w:lang w:eastAsia="pt-BR"/>
        </w:rPr>
      </w:pPr>
      <w:r w:rsidRPr="004A6658">
        <w:rPr>
          <w:rFonts w:asciiTheme="minorHAnsi" w:eastAsia="Calibri Light" w:hAnsiTheme="minorHAnsi" w:cstheme="minorHAnsi"/>
          <w:noProof/>
          <w:lang w:eastAsia="pt-BR"/>
        </w:rPr>
        <w:tab/>
        <w:t xml:space="preserve">Quando se analise a variação percentual na série histórica de 2010 a 2019 para o número total de matrículas no ensino de graduação presencial, pode-se perceber que, entre as Unidades da </w:t>
      </w:r>
      <w:r w:rsidRPr="004A6658">
        <w:rPr>
          <w:rFonts w:asciiTheme="minorHAnsi" w:eastAsia="Calibri Light" w:hAnsiTheme="minorHAnsi" w:cstheme="minorHAnsi"/>
          <w:noProof/>
          <w:lang w:eastAsia="pt-BR"/>
        </w:rPr>
        <w:lastRenderedPageBreak/>
        <w:t xml:space="preserve">Federação estudadas, o Distrito Federal apresentou a segunda menor variação (7,56%), passando de </w:t>
      </w:r>
      <w:r w:rsidRPr="004A6658">
        <w:rPr>
          <w:rFonts w:asciiTheme="minorHAnsi" w:hAnsiTheme="minorHAnsi" w:cstheme="minorHAnsi"/>
        </w:rPr>
        <w:t>157.111</w:t>
      </w:r>
      <w:r w:rsidRPr="004A6658">
        <w:rPr>
          <w:rFonts w:asciiTheme="minorHAnsi" w:eastAsia="Calibri Light" w:hAnsiTheme="minorHAnsi" w:cstheme="minorHAnsi"/>
          <w:noProof/>
          <w:lang w:eastAsia="pt-BR"/>
        </w:rPr>
        <w:t xml:space="preserve"> para 168.981, superior apenas ao Estado do Espírito Santo, que variou 7,04%. Ainda, o DF ficou abaixo também a média para todo o Brasil, que foi de cerca de 13% de incremeno nas matrículas. A figura abaixo mostra os valores para a Unidades da Federação avaliadas, com destaque para o Estado do Pará com cerca de 54% de variação ao longo da série histórica.</w:t>
      </w:r>
    </w:p>
    <w:p w14:paraId="0371FABC" w14:textId="77777777" w:rsidR="00241D14" w:rsidRPr="004A6658" w:rsidRDefault="00241D14" w:rsidP="00241D14">
      <w:pPr>
        <w:tabs>
          <w:tab w:val="left" w:pos="1615"/>
        </w:tabs>
        <w:spacing w:after="160" w:line="360" w:lineRule="auto"/>
        <w:rPr>
          <w:rFonts w:asciiTheme="minorHAnsi" w:eastAsia="Calibri Light" w:hAnsiTheme="minorHAnsi" w:cstheme="minorHAnsi"/>
          <w:noProof/>
          <w:sz w:val="20"/>
          <w:szCs w:val="20"/>
          <w:lang w:eastAsia="pt-BR"/>
        </w:rPr>
      </w:pPr>
      <w:r w:rsidRPr="004A6658">
        <w:rPr>
          <w:rFonts w:asciiTheme="minorHAnsi" w:hAnsiTheme="minorHAnsi" w:cstheme="minorHAnsi"/>
          <w:noProof/>
        </w:rPr>
        <w:drawing>
          <wp:inline distT="0" distB="0" distL="0" distR="0" wp14:anchorId="1EB483D5" wp14:editId="0E324E5C">
            <wp:extent cx="5715000" cy="3028950"/>
            <wp:effectExtent l="0" t="0" r="0" b="0"/>
            <wp:docPr id="27" name="Gráfico 27">
              <a:extLst xmlns:a="http://schemas.openxmlformats.org/drawingml/2006/main">
                <a:ext uri="{FF2B5EF4-FFF2-40B4-BE49-F238E27FC236}">
                  <a16:creationId xmlns:a16="http://schemas.microsoft.com/office/drawing/2014/main" id="{A1923C77-E097-4548-A25A-9EC94FF6E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ACB153" w14:textId="531E248A" w:rsidR="00241D14" w:rsidRPr="004A6658" w:rsidRDefault="00241D14" w:rsidP="00241D14">
      <w:pPr>
        <w:tabs>
          <w:tab w:val="left" w:pos="1615"/>
        </w:tabs>
        <w:spacing w:after="160"/>
        <w:ind w:right="-7"/>
        <w:jc w:val="both"/>
        <w:rPr>
          <w:rFonts w:asciiTheme="minorHAnsi" w:eastAsia="Calibri Light" w:hAnsiTheme="minorHAnsi" w:cstheme="minorHAnsi"/>
          <w:sz w:val="20"/>
          <w:szCs w:val="20"/>
        </w:rPr>
      </w:pPr>
      <w:r w:rsidRPr="004A6658">
        <w:rPr>
          <w:rFonts w:asciiTheme="minorHAnsi" w:eastAsia="Calibri Light" w:hAnsiTheme="minorHAnsi" w:cstheme="minorHAnsi"/>
          <w:b/>
          <w:bCs/>
          <w:sz w:val="20"/>
          <w:szCs w:val="20"/>
        </w:rPr>
        <w:t>Figura 4.</w:t>
      </w:r>
      <w:r w:rsidR="00C5759B" w:rsidRPr="004A6658">
        <w:rPr>
          <w:rFonts w:asciiTheme="minorHAnsi" w:eastAsia="Calibri Light" w:hAnsiTheme="minorHAnsi" w:cstheme="minorHAnsi"/>
          <w:b/>
          <w:bCs/>
          <w:sz w:val="20"/>
          <w:szCs w:val="20"/>
        </w:rPr>
        <w:t>3</w:t>
      </w:r>
      <w:r w:rsidRPr="004A6658">
        <w:rPr>
          <w:rFonts w:asciiTheme="minorHAnsi" w:eastAsia="Calibri Light" w:hAnsiTheme="minorHAnsi" w:cstheme="minorHAnsi"/>
          <w:b/>
          <w:bCs/>
          <w:sz w:val="20"/>
          <w:szCs w:val="20"/>
        </w:rPr>
        <w:t xml:space="preserve">a. </w:t>
      </w:r>
      <w:r w:rsidRPr="004A6658">
        <w:rPr>
          <w:rFonts w:asciiTheme="minorHAnsi" w:eastAsia="Calibri Light" w:hAnsiTheme="minorHAnsi" w:cstheme="minorHAnsi"/>
          <w:sz w:val="20"/>
          <w:szCs w:val="20"/>
        </w:rPr>
        <w:t>Incremento percentual no número total de matrículas dos cursos presenciais em 10 Unidades da Federação (Estados), além do DF e do total para o Brasil, na série histórica de 2010 a 2019 (</w:t>
      </w:r>
      <w:r w:rsidRPr="004A6658">
        <w:rPr>
          <w:rFonts w:asciiTheme="minorHAnsi" w:eastAsia="Calibri Light" w:hAnsiTheme="minorHAnsi" w:cstheme="minorHAnsi"/>
          <w:noProof/>
          <w:sz w:val="20"/>
          <w:szCs w:val="20"/>
          <w:lang w:eastAsia="pt-BR"/>
        </w:rPr>
        <w:t>Fonte: Censo da Educação Superior – 2010 a 2019)</w:t>
      </w:r>
      <w:r w:rsidRPr="004A6658">
        <w:rPr>
          <w:rFonts w:asciiTheme="minorHAnsi" w:eastAsia="Calibri Light" w:hAnsiTheme="minorHAnsi" w:cstheme="minorHAnsi"/>
          <w:sz w:val="20"/>
          <w:szCs w:val="20"/>
        </w:rPr>
        <w:t>.</w:t>
      </w:r>
    </w:p>
    <w:p w14:paraId="6A1B8B60" w14:textId="77777777" w:rsidR="00241D14" w:rsidRPr="004A6658" w:rsidRDefault="00241D14" w:rsidP="00241D14">
      <w:pPr>
        <w:tabs>
          <w:tab w:val="left" w:pos="1615"/>
        </w:tabs>
        <w:spacing w:after="160"/>
        <w:ind w:right="-7"/>
        <w:jc w:val="both"/>
        <w:rPr>
          <w:rFonts w:asciiTheme="minorHAnsi" w:eastAsia="Calibri Light" w:hAnsiTheme="minorHAnsi" w:cstheme="minorHAnsi"/>
        </w:rPr>
      </w:pPr>
      <w:r w:rsidRPr="004A6658">
        <w:rPr>
          <w:rFonts w:asciiTheme="minorHAnsi" w:eastAsia="Calibri Light" w:hAnsiTheme="minorHAnsi" w:cstheme="minorHAnsi"/>
        </w:rPr>
        <w:tab/>
      </w:r>
    </w:p>
    <w:p w14:paraId="3DBED3FE" w14:textId="77777777" w:rsidR="00241D14" w:rsidRPr="004A6658" w:rsidRDefault="00241D14" w:rsidP="00241D14">
      <w:pPr>
        <w:spacing w:after="160" w:line="360" w:lineRule="auto"/>
        <w:ind w:right="-7" w:firstLine="720"/>
        <w:jc w:val="both"/>
        <w:rPr>
          <w:rFonts w:asciiTheme="minorHAnsi" w:eastAsia="Calibri Light" w:hAnsiTheme="minorHAnsi" w:cstheme="minorHAnsi"/>
        </w:rPr>
      </w:pPr>
      <w:r w:rsidRPr="004A6658">
        <w:rPr>
          <w:rFonts w:asciiTheme="minorHAnsi" w:eastAsia="Calibri Light" w:hAnsiTheme="minorHAnsi" w:cstheme="minorHAnsi"/>
        </w:rPr>
        <w:t xml:space="preserve">Por outro lado, quando se analisa o incremento no número de concluintes, pode-se perceber na figura abaixo que o Distrito Federal, com 18,77% de incremento, superou marca média brasileira (12,63%), além de outros cinco Estados (GO, ES, MG, SC e PR). Novamente, destaca-se o grande crescimento no número de concluintes, como havia sido observado para o número de matrículas, para o Estado do Pará. </w:t>
      </w:r>
    </w:p>
    <w:p w14:paraId="4C4E3F29" w14:textId="77777777" w:rsidR="00241D14" w:rsidRPr="004A6658" w:rsidRDefault="00241D14" w:rsidP="00241D14">
      <w:pPr>
        <w:tabs>
          <w:tab w:val="left" w:pos="1615"/>
        </w:tabs>
        <w:spacing w:after="160" w:line="360" w:lineRule="auto"/>
        <w:rPr>
          <w:rFonts w:asciiTheme="minorHAnsi" w:eastAsia="Calibri Light" w:hAnsiTheme="minorHAnsi" w:cstheme="minorHAnsi"/>
          <w:noProof/>
          <w:sz w:val="20"/>
          <w:szCs w:val="20"/>
          <w:lang w:eastAsia="pt-BR"/>
        </w:rPr>
      </w:pPr>
      <w:r w:rsidRPr="004A6658">
        <w:rPr>
          <w:rFonts w:asciiTheme="minorHAnsi" w:hAnsiTheme="minorHAnsi" w:cstheme="minorHAnsi"/>
          <w:noProof/>
        </w:rPr>
        <w:lastRenderedPageBreak/>
        <w:drawing>
          <wp:inline distT="0" distB="0" distL="0" distR="0" wp14:anchorId="3AF4D9F1" wp14:editId="5D88EE4F">
            <wp:extent cx="5724525" cy="2476500"/>
            <wp:effectExtent l="0" t="0" r="13335" b="635"/>
            <wp:docPr id="28" name="Gráfico 28">
              <a:extLst xmlns:a="http://schemas.openxmlformats.org/drawingml/2006/main">
                <a:ext uri="{FF2B5EF4-FFF2-40B4-BE49-F238E27FC236}">
                  <a16:creationId xmlns:a16="http://schemas.microsoft.com/office/drawing/2014/main" id="{8EB6B4C9-3C68-4F41-8034-D7E296E2A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D9E780" w14:textId="78A94214" w:rsidR="00241D14" w:rsidRPr="004A6658" w:rsidRDefault="00241D14" w:rsidP="00241D14">
      <w:pPr>
        <w:ind w:right="-7"/>
        <w:jc w:val="both"/>
        <w:rPr>
          <w:rFonts w:asciiTheme="minorHAnsi" w:eastAsia="Calibri Light" w:hAnsiTheme="minorHAnsi" w:cstheme="minorHAnsi"/>
          <w:noProof/>
          <w:sz w:val="20"/>
          <w:szCs w:val="20"/>
          <w:lang w:eastAsia="pt-BR"/>
        </w:rPr>
      </w:pPr>
      <w:r w:rsidRPr="004A6658">
        <w:rPr>
          <w:rFonts w:asciiTheme="minorHAnsi" w:eastAsia="Calibri Light" w:hAnsiTheme="minorHAnsi" w:cstheme="minorHAnsi"/>
          <w:b/>
          <w:bCs/>
          <w:sz w:val="20"/>
          <w:szCs w:val="20"/>
        </w:rPr>
        <w:t>Figura 4.</w:t>
      </w:r>
      <w:r w:rsidR="00C5759B" w:rsidRPr="004A6658">
        <w:rPr>
          <w:rFonts w:asciiTheme="minorHAnsi" w:eastAsia="Calibri Light" w:hAnsiTheme="minorHAnsi" w:cstheme="minorHAnsi"/>
          <w:b/>
          <w:bCs/>
          <w:sz w:val="20"/>
          <w:szCs w:val="20"/>
        </w:rPr>
        <w:t>3</w:t>
      </w:r>
      <w:r w:rsidRPr="004A6658">
        <w:rPr>
          <w:rFonts w:asciiTheme="minorHAnsi" w:eastAsia="Calibri Light" w:hAnsiTheme="minorHAnsi" w:cstheme="minorHAnsi"/>
          <w:b/>
          <w:bCs/>
          <w:sz w:val="20"/>
          <w:szCs w:val="20"/>
        </w:rPr>
        <w:t>b</w:t>
      </w:r>
      <w:r w:rsidRPr="004A6658">
        <w:rPr>
          <w:rFonts w:asciiTheme="minorHAnsi" w:eastAsia="Calibri Light" w:hAnsiTheme="minorHAnsi" w:cstheme="minorHAnsi"/>
          <w:sz w:val="20"/>
          <w:szCs w:val="20"/>
        </w:rPr>
        <w:t>. Incremento percentual no número total de concluintes dos cursos presenciais em 10 Unidades da Federação (Estados), além do DF e do total para o Brasil, na série histórica de 2010 a 2019 (</w:t>
      </w:r>
      <w:r w:rsidRPr="004A6658">
        <w:rPr>
          <w:rFonts w:asciiTheme="minorHAnsi" w:eastAsia="Calibri Light" w:hAnsiTheme="minorHAnsi" w:cstheme="minorHAnsi"/>
          <w:noProof/>
          <w:sz w:val="20"/>
          <w:szCs w:val="20"/>
          <w:lang w:eastAsia="pt-BR"/>
        </w:rPr>
        <w:t>Fonte: Censo da Educação Superior – 2010 a 2019.)</w:t>
      </w:r>
    </w:p>
    <w:p w14:paraId="1058FA5F" w14:textId="77777777" w:rsidR="00E973FD" w:rsidRPr="004A6658" w:rsidRDefault="00E973FD" w:rsidP="00241D14">
      <w:pPr>
        <w:ind w:right="-7"/>
        <w:jc w:val="both"/>
        <w:rPr>
          <w:rFonts w:asciiTheme="minorHAnsi" w:eastAsia="Calibri Light" w:hAnsiTheme="minorHAnsi" w:cstheme="minorHAnsi"/>
          <w:sz w:val="18"/>
          <w:szCs w:val="18"/>
        </w:rPr>
      </w:pPr>
    </w:p>
    <w:p w14:paraId="396C370B" w14:textId="77777777" w:rsidR="00E973FD" w:rsidRPr="004A6658" w:rsidRDefault="00E973FD" w:rsidP="00896586">
      <w:pPr>
        <w:spacing w:line="360" w:lineRule="auto"/>
        <w:ind w:firstLine="708"/>
        <w:jc w:val="both"/>
        <w:rPr>
          <w:rFonts w:asciiTheme="minorHAnsi" w:hAnsiTheme="minorHAnsi" w:cstheme="minorHAnsi"/>
        </w:rPr>
      </w:pPr>
    </w:p>
    <w:p w14:paraId="716AB1E4" w14:textId="692B33B9" w:rsidR="00896586" w:rsidRPr="004A6658" w:rsidRDefault="002D395B" w:rsidP="00896586">
      <w:pPr>
        <w:spacing w:line="360" w:lineRule="auto"/>
        <w:ind w:firstLine="708"/>
        <w:jc w:val="both"/>
        <w:rPr>
          <w:rFonts w:asciiTheme="minorHAnsi" w:hAnsiTheme="minorHAnsi" w:cstheme="minorHAnsi"/>
        </w:rPr>
      </w:pPr>
      <w:r w:rsidRPr="004A6658">
        <w:rPr>
          <w:rFonts w:asciiTheme="minorHAnsi" w:hAnsiTheme="minorHAnsi" w:cstheme="minorHAnsi"/>
        </w:rPr>
        <w:t xml:space="preserve">É possível avaliar também, a partir dos dados de </w:t>
      </w:r>
      <w:proofErr w:type="spellStart"/>
      <w:r w:rsidR="00B44433" w:rsidRPr="004A6658">
        <w:rPr>
          <w:rFonts w:asciiTheme="minorHAnsi" w:hAnsiTheme="minorHAnsi" w:cstheme="minorHAnsi"/>
        </w:rPr>
        <w:t>C</w:t>
      </w:r>
      <w:r w:rsidR="00926407" w:rsidRPr="004A6658">
        <w:rPr>
          <w:rFonts w:asciiTheme="minorHAnsi" w:hAnsiTheme="minorHAnsi" w:cstheme="minorHAnsi"/>
        </w:rPr>
        <w:t>ebraspe</w:t>
      </w:r>
      <w:proofErr w:type="spellEnd"/>
      <w:r w:rsidR="002107B7" w:rsidRPr="004A6658">
        <w:rPr>
          <w:rFonts w:asciiTheme="minorHAnsi" w:hAnsiTheme="minorHAnsi" w:cstheme="minorHAnsi"/>
        </w:rPr>
        <w:t xml:space="preserve"> (2021</w:t>
      </w:r>
      <w:r w:rsidR="003968E8" w:rsidRPr="004A6658">
        <w:rPr>
          <w:rFonts w:asciiTheme="minorHAnsi" w:hAnsiTheme="minorHAnsi" w:cstheme="minorHAnsi"/>
        </w:rPr>
        <w:t>a</w:t>
      </w:r>
      <w:r w:rsidR="002107B7" w:rsidRPr="004A6658">
        <w:rPr>
          <w:rFonts w:asciiTheme="minorHAnsi" w:hAnsiTheme="minorHAnsi" w:cstheme="minorHAnsi"/>
        </w:rPr>
        <w:t>)</w:t>
      </w:r>
      <w:r w:rsidR="00F61262" w:rsidRPr="004A6658">
        <w:rPr>
          <w:rFonts w:asciiTheme="minorHAnsi" w:hAnsiTheme="minorHAnsi" w:cstheme="minorHAnsi"/>
        </w:rPr>
        <w:t>, a distribuição de matrículas de alunos dos sexos feminino e masculino ao longo da série de 2010 a 2019</w:t>
      </w:r>
      <w:r w:rsidR="007A1E4F" w:rsidRPr="004A6658">
        <w:rPr>
          <w:rFonts w:asciiTheme="minorHAnsi" w:hAnsiTheme="minorHAnsi" w:cstheme="minorHAnsi"/>
        </w:rPr>
        <w:t xml:space="preserve">, segundo dados do </w:t>
      </w:r>
      <w:proofErr w:type="spellStart"/>
      <w:r w:rsidR="007A1E4F" w:rsidRPr="004A6658">
        <w:rPr>
          <w:rFonts w:asciiTheme="minorHAnsi" w:hAnsiTheme="minorHAnsi" w:cstheme="minorHAnsi"/>
        </w:rPr>
        <w:t>CenSup</w:t>
      </w:r>
      <w:proofErr w:type="spellEnd"/>
      <w:r w:rsidR="00F61262" w:rsidRPr="004A6658">
        <w:rPr>
          <w:rFonts w:asciiTheme="minorHAnsi" w:hAnsiTheme="minorHAnsi" w:cstheme="minorHAnsi"/>
        </w:rPr>
        <w:t>.</w:t>
      </w:r>
      <w:r w:rsidR="007A1E4F" w:rsidRPr="004A6658">
        <w:rPr>
          <w:rFonts w:asciiTheme="minorHAnsi" w:hAnsiTheme="minorHAnsi" w:cstheme="minorHAnsi"/>
        </w:rPr>
        <w:t xml:space="preserve"> Nota-se no Quadro </w:t>
      </w:r>
      <w:r w:rsidR="00F00C63" w:rsidRPr="004A6658">
        <w:rPr>
          <w:rFonts w:asciiTheme="minorHAnsi" w:hAnsiTheme="minorHAnsi" w:cstheme="minorHAnsi"/>
        </w:rPr>
        <w:t>4.6</w:t>
      </w:r>
      <w:r w:rsidR="007A1E4F" w:rsidRPr="004A6658">
        <w:rPr>
          <w:rFonts w:asciiTheme="minorHAnsi" w:hAnsiTheme="minorHAnsi" w:cstheme="minorHAnsi"/>
        </w:rPr>
        <w:t xml:space="preserve"> que</w:t>
      </w:r>
      <w:r w:rsidR="000C2D5B" w:rsidRPr="004A6658">
        <w:rPr>
          <w:rFonts w:asciiTheme="minorHAnsi" w:hAnsiTheme="minorHAnsi" w:cstheme="minorHAnsi"/>
        </w:rPr>
        <w:t>, embora tenha havido um</w:t>
      </w:r>
      <w:r w:rsidR="007A1E4F" w:rsidRPr="004A6658">
        <w:rPr>
          <w:rFonts w:asciiTheme="minorHAnsi" w:hAnsiTheme="minorHAnsi" w:cstheme="minorHAnsi"/>
        </w:rPr>
        <w:t xml:space="preserve"> incremento de 67.343 matrículas</w:t>
      </w:r>
      <w:r w:rsidR="000455B2" w:rsidRPr="004A6658">
        <w:rPr>
          <w:rFonts w:asciiTheme="minorHAnsi" w:hAnsiTheme="minorHAnsi" w:cstheme="minorHAnsi"/>
        </w:rPr>
        <w:t xml:space="preserve"> (42,86%) entre os anos 2010 e 2019, </w:t>
      </w:r>
      <w:r w:rsidR="006B5D11" w:rsidRPr="004A6658">
        <w:rPr>
          <w:rFonts w:asciiTheme="minorHAnsi" w:hAnsiTheme="minorHAnsi" w:cstheme="minorHAnsi"/>
        </w:rPr>
        <w:t xml:space="preserve">o percentual de matrículas </w:t>
      </w:r>
      <w:r w:rsidR="008038BB" w:rsidRPr="004A6658">
        <w:rPr>
          <w:rFonts w:asciiTheme="minorHAnsi" w:hAnsiTheme="minorHAnsi" w:cstheme="minorHAnsi"/>
        </w:rPr>
        <w:t>do sexo feminino</w:t>
      </w:r>
      <w:r w:rsidR="00122B79" w:rsidRPr="004A6658">
        <w:rPr>
          <w:rFonts w:asciiTheme="minorHAnsi" w:hAnsiTheme="minorHAnsi" w:cstheme="minorHAnsi"/>
        </w:rPr>
        <w:t xml:space="preserve"> foi sempre maior</w:t>
      </w:r>
      <w:r w:rsidR="008038BB" w:rsidRPr="004A6658">
        <w:rPr>
          <w:rFonts w:asciiTheme="minorHAnsi" w:hAnsiTheme="minorHAnsi" w:cstheme="minorHAnsi"/>
        </w:rPr>
        <w:t xml:space="preserve"> </w:t>
      </w:r>
      <w:r w:rsidR="0094705F" w:rsidRPr="004A6658">
        <w:rPr>
          <w:rFonts w:asciiTheme="minorHAnsi" w:hAnsiTheme="minorHAnsi" w:cstheme="minorHAnsi"/>
        </w:rPr>
        <w:t xml:space="preserve">(Média=55,86%; </w:t>
      </w:r>
      <w:r w:rsidR="00BF45FD" w:rsidRPr="004A6658">
        <w:rPr>
          <w:rFonts w:asciiTheme="minorHAnsi" w:hAnsiTheme="minorHAnsi" w:cstheme="minorHAnsi"/>
        </w:rPr>
        <w:t xml:space="preserve">DP=1,80%; </w:t>
      </w:r>
      <w:r w:rsidR="0094705F" w:rsidRPr="004A6658">
        <w:rPr>
          <w:rFonts w:asciiTheme="minorHAnsi" w:hAnsiTheme="minorHAnsi" w:cstheme="minorHAnsi"/>
        </w:rPr>
        <w:t xml:space="preserve">CV=3,22%) </w:t>
      </w:r>
      <w:r w:rsidR="00122B79" w:rsidRPr="004A6658">
        <w:rPr>
          <w:rFonts w:asciiTheme="minorHAnsi" w:hAnsiTheme="minorHAnsi" w:cstheme="minorHAnsi"/>
        </w:rPr>
        <w:t xml:space="preserve">que o do </w:t>
      </w:r>
      <w:r w:rsidR="00B51676" w:rsidRPr="004A6658">
        <w:rPr>
          <w:rFonts w:asciiTheme="minorHAnsi" w:hAnsiTheme="minorHAnsi" w:cstheme="minorHAnsi"/>
        </w:rPr>
        <w:t xml:space="preserve">sexo masculino (Média=44,14%; </w:t>
      </w:r>
      <w:r w:rsidR="00122B79" w:rsidRPr="004A6658">
        <w:rPr>
          <w:rFonts w:asciiTheme="minorHAnsi" w:hAnsiTheme="minorHAnsi" w:cstheme="minorHAnsi"/>
        </w:rPr>
        <w:t xml:space="preserve">DP=1,80%; </w:t>
      </w:r>
      <w:r w:rsidR="00B51676" w:rsidRPr="004A6658">
        <w:rPr>
          <w:rFonts w:asciiTheme="minorHAnsi" w:hAnsiTheme="minorHAnsi" w:cstheme="minorHAnsi"/>
        </w:rPr>
        <w:t xml:space="preserve">CV=4,07%). </w:t>
      </w:r>
      <w:r w:rsidR="00A73D18" w:rsidRPr="004A6658">
        <w:rPr>
          <w:rFonts w:asciiTheme="minorHAnsi" w:hAnsiTheme="minorHAnsi" w:cstheme="minorHAnsi"/>
        </w:rPr>
        <w:t>Estes resultados estão em consonância quando comparados com os dados totais para o Brasil, c</w:t>
      </w:r>
      <w:r w:rsidR="00FE54DF" w:rsidRPr="004A6658">
        <w:rPr>
          <w:rFonts w:asciiTheme="minorHAnsi" w:hAnsiTheme="minorHAnsi" w:cstheme="minorHAnsi"/>
        </w:rPr>
        <w:t xml:space="preserve">omo pode ser visto no </w:t>
      </w:r>
      <w:r w:rsidR="00F00C63" w:rsidRPr="004A6658">
        <w:rPr>
          <w:rFonts w:asciiTheme="minorHAnsi" w:hAnsiTheme="minorHAnsi" w:cstheme="minorHAnsi"/>
        </w:rPr>
        <w:t>quadro a seguir</w:t>
      </w:r>
      <w:r w:rsidR="00FE54DF" w:rsidRPr="004A6658">
        <w:rPr>
          <w:rFonts w:asciiTheme="minorHAnsi" w:hAnsiTheme="minorHAnsi" w:cstheme="minorHAnsi"/>
        </w:rPr>
        <w:t xml:space="preserve">, </w:t>
      </w:r>
      <w:r w:rsidR="00F00C63" w:rsidRPr="004A6658">
        <w:rPr>
          <w:rFonts w:asciiTheme="minorHAnsi" w:hAnsiTheme="minorHAnsi" w:cstheme="minorHAnsi"/>
        </w:rPr>
        <w:t xml:space="preserve">com </w:t>
      </w:r>
      <w:r w:rsidR="00FE54DF" w:rsidRPr="004A6658">
        <w:rPr>
          <w:rFonts w:asciiTheme="minorHAnsi" w:hAnsiTheme="minorHAnsi" w:cstheme="minorHAnsi"/>
        </w:rPr>
        <w:t xml:space="preserve">médias nacionais de </w:t>
      </w:r>
      <w:r w:rsidR="0074337F" w:rsidRPr="004A6658">
        <w:rPr>
          <w:rFonts w:asciiTheme="minorHAnsi" w:hAnsiTheme="minorHAnsi" w:cstheme="minorHAnsi"/>
        </w:rPr>
        <w:t xml:space="preserve">55,51% e 44,49%, respectivamente, para os sexos feminino e masculino. </w:t>
      </w:r>
    </w:p>
    <w:p w14:paraId="40F62EEC" w14:textId="77777777" w:rsidR="004354D9" w:rsidRPr="004A6658" w:rsidRDefault="004354D9" w:rsidP="004354D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Quando se inclui as matrículas em cursos presenciais e a distância, o Distrito Federal apresentava, em 2019, segundo o </w:t>
      </w:r>
      <w:proofErr w:type="spellStart"/>
      <w:r w:rsidRPr="004A6658">
        <w:rPr>
          <w:rFonts w:asciiTheme="minorHAnsi" w:hAnsiTheme="minorHAnsi" w:cstheme="minorHAnsi"/>
          <w:color w:val="000000" w:themeColor="text1"/>
        </w:rPr>
        <w:t>CenSup</w:t>
      </w:r>
      <w:proofErr w:type="spellEnd"/>
      <w:r w:rsidRPr="004A6658">
        <w:rPr>
          <w:rFonts w:asciiTheme="minorHAnsi" w:hAnsiTheme="minorHAnsi" w:cstheme="minorHAnsi"/>
          <w:color w:val="000000" w:themeColor="text1"/>
        </w:rPr>
        <w:t>, 224.454 matrículas, sendo 40.971 (18,25%) em IES públicas e 183.483 (81,75%) em IES privadas. No quadro abaixo são apresentados os números de matrículas em graduação, nas modalidades de cursos presenciais e a distância (</w:t>
      </w:r>
      <w:proofErr w:type="spellStart"/>
      <w:r w:rsidRPr="004A6658">
        <w:rPr>
          <w:rFonts w:asciiTheme="minorHAnsi" w:hAnsiTheme="minorHAnsi" w:cstheme="minorHAnsi"/>
          <w:color w:val="000000" w:themeColor="text1"/>
        </w:rPr>
        <w:t>EaD</w:t>
      </w:r>
      <w:proofErr w:type="spellEnd"/>
      <w:r w:rsidRPr="004A6658">
        <w:rPr>
          <w:rFonts w:asciiTheme="minorHAnsi" w:hAnsiTheme="minorHAnsi" w:cstheme="minorHAnsi"/>
          <w:color w:val="000000" w:themeColor="text1"/>
        </w:rPr>
        <w:t xml:space="preserve">), no Distrito Federal e no Brasil, em 2019, segundo a organização acadêmica e a categoria administrativa das mantenedoras, onde pode ser observado que o Distrito Federal possuía apenas 2,61% de total de matrículas no Brasil. Quando se consideram apenas as matrículas em IES públicas, o percentual é ainda menor, chegando a 1,97% do total. </w:t>
      </w:r>
    </w:p>
    <w:p w14:paraId="293833FA" w14:textId="07887DFC" w:rsidR="0069409A" w:rsidRPr="004A6658" w:rsidRDefault="0069409A">
      <w:pPr>
        <w:rPr>
          <w:rFonts w:asciiTheme="minorHAnsi" w:hAnsiTheme="minorHAnsi" w:cstheme="minorHAnsi"/>
        </w:rPr>
      </w:pPr>
    </w:p>
    <w:p w14:paraId="1A55EFFC" w14:textId="6DE45C4D" w:rsidR="00E973FD" w:rsidRPr="004A6658" w:rsidRDefault="00E973FD">
      <w:pPr>
        <w:rPr>
          <w:rFonts w:asciiTheme="minorHAnsi" w:hAnsiTheme="minorHAnsi" w:cstheme="minorHAnsi"/>
        </w:rPr>
      </w:pPr>
    </w:p>
    <w:p w14:paraId="6CB5FA4B" w14:textId="1C50070F" w:rsidR="00E973FD" w:rsidRPr="004A6658" w:rsidRDefault="00E973FD">
      <w:pPr>
        <w:rPr>
          <w:rFonts w:asciiTheme="minorHAnsi" w:hAnsiTheme="minorHAnsi" w:cstheme="minorHAnsi"/>
        </w:rPr>
      </w:pPr>
    </w:p>
    <w:p w14:paraId="452B8F02" w14:textId="77777777" w:rsidR="00E973FD" w:rsidRPr="004A6658" w:rsidRDefault="00E973FD">
      <w:pPr>
        <w:rPr>
          <w:rFonts w:asciiTheme="minorHAnsi" w:hAnsiTheme="minorHAnsi" w:cstheme="minorHAnsi"/>
        </w:rPr>
      </w:pPr>
    </w:p>
    <w:p w14:paraId="2521A0C2" w14:textId="18381EC4" w:rsidR="00FA4AF2" w:rsidRPr="004A6658" w:rsidRDefault="00DC5D42" w:rsidP="00DC5D42">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lastRenderedPageBreak/>
        <w:t xml:space="preserve">Quadro </w:t>
      </w:r>
      <w:r w:rsidR="00995AD2" w:rsidRPr="004A6658">
        <w:rPr>
          <w:rFonts w:asciiTheme="minorHAnsi" w:hAnsiTheme="minorHAnsi" w:cstheme="minorHAnsi"/>
          <w:b/>
          <w:color w:val="000000" w:themeColor="text1"/>
        </w:rPr>
        <w:t>4.</w:t>
      </w:r>
      <w:r w:rsidR="00241D14" w:rsidRPr="004A6658">
        <w:rPr>
          <w:rFonts w:asciiTheme="minorHAnsi" w:hAnsiTheme="minorHAnsi" w:cstheme="minorHAnsi"/>
          <w:b/>
          <w:color w:val="000000" w:themeColor="text1"/>
        </w:rPr>
        <w:t>8a</w:t>
      </w:r>
      <w:r w:rsidRPr="004A6658">
        <w:rPr>
          <w:rFonts w:asciiTheme="minorHAnsi" w:hAnsiTheme="minorHAnsi" w:cstheme="minorHAnsi"/>
          <w:color w:val="000000" w:themeColor="text1"/>
        </w:rPr>
        <w:t>. Número de matrículas em cursos de graduação</w:t>
      </w:r>
      <w:r w:rsidR="00241D14" w:rsidRPr="004A6658">
        <w:rPr>
          <w:rFonts w:asciiTheme="minorHAnsi" w:hAnsiTheme="minorHAnsi" w:cstheme="minorHAnsi"/>
          <w:color w:val="000000" w:themeColor="text1"/>
        </w:rPr>
        <w:t xml:space="preserve"> presenciais,</w:t>
      </w:r>
      <w:r w:rsidRPr="004A6658">
        <w:rPr>
          <w:rFonts w:asciiTheme="minorHAnsi" w:hAnsiTheme="minorHAnsi" w:cstheme="minorHAnsi"/>
          <w:color w:val="000000" w:themeColor="text1"/>
        </w:rPr>
        <w:t xml:space="preserve"> no Distrito Federal,</w:t>
      </w:r>
      <w:r w:rsidR="00926B93" w:rsidRPr="004A6658">
        <w:rPr>
          <w:rFonts w:asciiTheme="minorHAnsi" w:hAnsiTheme="minorHAnsi" w:cstheme="minorHAnsi"/>
          <w:color w:val="000000" w:themeColor="text1"/>
        </w:rPr>
        <w:t xml:space="preserve"> segundo </w:t>
      </w:r>
      <w:r w:rsidR="00385984" w:rsidRPr="004A6658">
        <w:rPr>
          <w:rFonts w:asciiTheme="minorHAnsi" w:hAnsiTheme="minorHAnsi" w:cstheme="minorHAnsi"/>
          <w:color w:val="000000" w:themeColor="text1"/>
        </w:rPr>
        <w:t>o sexo</w:t>
      </w:r>
      <w:r w:rsidRPr="004A6658">
        <w:rPr>
          <w:rFonts w:asciiTheme="minorHAnsi" w:hAnsiTheme="minorHAnsi" w:cstheme="minorHAnsi"/>
          <w:color w:val="000000" w:themeColor="text1"/>
        </w:rPr>
        <w:t xml:space="preserve">, na série histórica do </w:t>
      </w:r>
      <w:proofErr w:type="spellStart"/>
      <w:r w:rsidRPr="004A6658">
        <w:rPr>
          <w:rFonts w:asciiTheme="minorHAnsi" w:hAnsiTheme="minorHAnsi" w:cstheme="minorHAnsi"/>
          <w:color w:val="000000" w:themeColor="text1"/>
        </w:rPr>
        <w:t>CenSup</w:t>
      </w:r>
      <w:proofErr w:type="spellEnd"/>
      <w:r w:rsidRPr="004A6658">
        <w:rPr>
          <w:rFonts w:asciiTheme="minorHAnsi" w:hAnsiTheme="minorHAnsi" w:cstheme="minorHAnsi"/>
          <w:color w:val="000000" w:themeColor="text1"/>
        </w:rPr>
        <w:t xml:space="preserve"> 2010-2019.</w:t>
      </w:r>
    </w:p>
    <w:tbl>
      <w:tblPr>
        <w:tblStyle w:val="TabeladeLista4-nfase11"/>
        <w:tblW w:w="8912" w:type="dxa"/>
        <w:tblLook w:val="04A0" w:firstRow="1" w:lastRow="0" w:firstColumn="1" w:lastColumn="0" w:noHBand="0" w:noVBand="1"/>
      </w:tblPr>
      <w:tblGrid>
        <w:gridCol w:w="1838"/>
        <w:gridCol w:w="1700"/>
        <w:gridCol w:w="1277"/>
        <w:gridCol w:w="1404"/>
        <w:gridCol w:w="1229"/>
        <w:gridCol w:w="1464"/>
      </w:tblGrid>
      <w:tr w:rsidR="00C67720" w:rsidRPr="004A6658" w14:paraId="3C7D86F5" w14:textId="77777777" w:rsidTr="008B6AC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auto"/>
            </w:tcBorders>
            <w:noWrap/>
            <w:hideMark/>
          </w:tcPr>
          <w:p w14:paraId="3AE3E868" w14:textId="061D6B1C" w:rsidR="000338DA" w:rsidRPr="004A6658" w:rsidRDefault="000338DA" w:rsidP="006C3C22">
            <w:pPr>
              <w:jc w:val="center"/>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Ano</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41DBFB13" w14:textId="4ACB36D6" w:rsidR="000338DA" w:rsidRPr="004A6658" w:rsidRDefault="000338DA" w:rsidP="0060731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Feminino</w:t>
            </w:r>
          </w:p>
        </w:tc>
        <w:tc>
          <w:tcPr>
            <w:tcW w:w="2633" w:type="dxa"/>
            <w:gridSpan w:val="2"/>
            <w:tcBorders>
              <w:top w:val="single" w:sz="4" w:space="0" w:color="auto"/>
              <w:left w:val="single" w:sz="4" w:space="0" w:color="auto"/>
              <w:bottom w:val="single" w:sz="4" w:space="0" w:color="auto"/>
              <w:right w:val="single" w:sz="4" w:space="0" w:color="auto"/>
            </w:tcBorders>
            <w:noWrap/>
            <w:hideMark/>
          </w:tcPr>
          <w:p w14:paraId="27FC7FF0" w14:textId="4D42E5A9" w:rsidR="000338DA" w:rsidRPr="004A6658" w:rsidRDefault="000338DA" w:rsidP="0060731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Masculino</w:t>
            </w:r>
          </w:p>
        </w:tc>
        <w:tc>
          <w:tcPr>
            <w:tcW w:w="1464" w:type="dxa"/>
            <w:vMerge w:val="restart"/>
            <w:tcBorders>
              <w:top w:val="single" w:sz="4" w:space="0" w:color="auto"/>
              <w:left w:val="single" w:sz="4" w:space="0" w:color="auto"/>
              <w:bottom w:val="single" w:sz="4" w:space="0" w:color="auto"/>
              <w:right w:val="single" w:sz="4" w:space="0" w:color="auto"/>
            </w:tcBorders>
          </w:tcPr>
          <w:p w14:paraId="1CC4E27F" w14:textId="14F364BB" w:rsidR="000338DA" w:rsidRPr="004A6658" w:rsidRDefault="000338DA" w:rsidP="006C3C2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Total</w:t>
            </w:r>
          </w:p>
        </w:tc>
      </w:tr>
      <w:tr w:rsidR="00670965" w:rsidRPr="004A6658" w14:paraId="4D34C6BE"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auto"/>
              <w:bottom w:val="single" w:sz="4" w:space="0" w:color="auto"/>
              <w:right w:val="single" w:sz="4" w:space="0" w:color="auto"/>
            </w:tcBorders>
            <w:noWrap/>
            <w:hideMark/>
          </w:tcPr>
          <w:p w14:paraId="4C07279B" w14:textId="5019BABB" w:rsidR="000338DA" w:rsidRPr="004A6658" w:rsidRDefault="000338DA" w:rsidP="0041665B">
            <w:pPr>
              <w:jc w:val="center"/>
              <w:rPr>
                <w:rFonts w:asciiTheme="minorHAnsi" w:eastAsia="Times New Roman" w:hAnsiTheme="minorHAnsi" w:cstheme="minorHAnsi"/>
                <w:color w:val="000000"/>
                <w:sz w:val="18"/>
                <w:szCs w:val="18"/>
              </w:rPr>
            </w:pPr>
          </w:p>
        </w:tc>
        <w:tc>
          <w:tcPr>
            <w:tcW w:w="1700" w:type="dxa"/>
            <w:tcBorders>
              <w:top w:val="single" w:sz="4" w:space="0" w:color="auto"/>
              <w:left w:val="single" w:sz="4" w:space="0" w:color="auto"/>
              <w:bottom w:val="single" w:sz="4" w:space="0" w:color="auto"/>
              <w:right w:val="single" w:sz="4" w:space="0" w:color="auto"/>
            </w:tcBorders>
            <w:noWrap/>
            <w:hideMark/>
          </w:tcPr>
          <w:p w14:paraId="498755ED" w14:textId="20BEADDD" w:rsidR="000338DA" w:rsidRPr="004A6658" w:rsidRDefault="000338DA" w:rsidP="00416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Matrículas</w:t>
            </w:r>
          </w:p>
        </w:tc>
        <w:tc>
          <w:tcPr>
            <w:tcW w:w="1277" w:type="dxa"/>
            <w:tcBorders>
              <w:top w:val="single" w:sz="4" w:space="0" w:color="auto"/>
              <w:left w:val="single" w:sz="4" w:space="0" w:color="auto"/>
              <w:bottom w:val="single" w:sz="4" w:space="0" w:color="auto"/>
              <w:right w:val="single" w:sz="4" w:space="0" w:color="auto"/>
            </w:tcBorders>
            <w:noWrap/>
            <w:hideMark/>
          </w:tcPr>
          <w:p w14:paraId="67F83F29" w14:textId="77777777" w:rsidR="000338DA" w:rsidRPr="004A6658" w:rsidRDefault="000338DA" w:rsidP="00416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w:t>
            </w:r>
          </w:p>
        </w:tc>
        <w:tc>
          <w:tcPr>
            <w:tcW w:w="1404" w:type="dxa"/>
            <w:tcBorders>
              <w:top w:val="single" w:sz="4" w:space="0" w:color="auto"/>
              <w:left w:val="single" w:sz="4" w:space="0" w:color="auto"/>
              <w:bottom w:val="single" w:sz="4" w:space="0" w:color="auto"/>
              <w:right w:val="single" w:sz="4" w:space="0" w:color="auto"/>
            </w:tcBorders>
            <w:noWrap/>
            <w:hideMark/>
          </w:tcPr>
          <w:p w14:paraId="399BEE79" w14:textId="6FA6C361" w:rsidR="000338DA" w:rsidRPr="004A6658" w:rsidRDefault="000338DA" w:rsidP="00416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Matrículas</w:t>
            </w:r>
          </w:p>
        </w:tc>
        <w:tc>
          <w:tcPr>
            <w:tcW w:w="1229" w:type="dxa"/>
            <w:tcBorders>
              <w:top w:val="single" w:sz="4" w:space="0" w:color="auto"/>
              <w:left w:val="single" w:sz="4" w:space="0" w:color="auto"/>
              <w:bottom w:val="single" w:sz="4" w:space="0" w:color="auto"/>
              <w:right w:val="single" w:sz="4" w:space="0" w:color="auto"/>
            </w:tcBorders>
            <w:noWrap/>
            <w:hideMark/>
          </w:tcPr>
          <w:p w14:paraId="2E1864FC" w14:textId="77777777" w:rsidR="000338DA" w:rsidRPr="004A6658" w:rsidRDefault="000338DA" w:rsidP="00416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w:t>
            </w:r>
          </w:p>
        </w:tc>
        <w:tc>
          <w:tcPr>
            <w:tcW w:w="1464" w:type="dxa"/>
            <w:vMerge/>
            <w:tcBorders>
              <w:top w:val="single" w:sz="4" w:space="0" w:color="auto"/>
              <w:left w:val="single" w:sz="4" w:space="0" w:color="auto"/>
              <w:bottom w:val="single" w:sz="4" w:space="0" w:color="auto"/>
              <w:right w:val="single" w:sz="4" w:space="0" w:color="auto"/>
            </w:tcBorders>
          </w:tcPr>
          <w:p w14:paraId="59295329" w14:textId="435AFEF2" w:rsidR="000338DA" w:rsidRPr="004A6658" w:rsidRDefault="000338DA" w:rsidP="0041665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670965" w:rsidRPr="004A6658" w14:paraId="6BFC9F09"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7CB9420F"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2010</w:t>
            </w:r>
          </w:p>
        </w:tc>
        <w:tc>
          <w:tcPr>
            <w:tcW w:w="1700" w:type="dxa"/>
            <w:tcBorders>
              <w:top w:val="single" w:sz="4" w:space="0" w:color="auto"/>
              <w:left w:val="single" w:sz="4" w:space="0" w:color="auto"/>
              <w:bottom w:val="single" w:sz="4" w:space="0" w:color="auto"/>
              <w:right w:val="single" w:sz="4" w:space="0" w:color="auto"/>
            </w:tcBorders>
            <w:noWrap/>
            <w:hideMark/>
          </w:tcPr>
          <w:p w14:paraId="6A282DE3" w14:textId="4ADB5B3B"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424</w:t>
            </w:r>
          </w:p>
        </w:tc>
        <w:tc>
          <w:tcPr>
            <w:tcW w:w="1277" w:type="dxa"/>
            <w:tcBorders>
              <w:top w:val="single" w:sz="4" w:space="0" w:color="auto"/>
              <w:left w:val="single" w:sz="4" w:space="0" w:color="auto"/>
              <w:bottom w:val="single" w:sz="4" w:space="0" w:color="auto"/>
              <w:right w:val="single" w:sz="4" w:space="0" w:color="auto"/>
            </w:tcBorders>
            <w:noWrap/>
            <w:hideMark/>
          </w:tcPr>
          <w:p w14:paraId="227541CC"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55,64%</w:t>
            </w:r>
          </w:p>
        </w:tc>
        <w:tc>
          <w:tcPr>
            <w:tcW w:w="1404" w:type="dxa"/>
            <w:tcBorders>
              <w:top w:val="single" w:sz="4" w:space="0" w:color="auto"/>
              <w:left w:val="single" w:sz="4" w:space="0" w:color="auto"/>
              <w:bottom w:val="single" w:sz="4" w:space="0" w:color="auto"/>
              <w:right w:val="single" w:sz="4" w:space="0" w:color="auto"/>
            </w:tcBorders>
            <w:noWrap/>
            <w:hideMark/>
          </w:tcPr>
          <w:p w14:paraId="0769EAE8" w14:textId="0F9093DA"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687</w:t>
            </w:r>
          </w:p>
        </w:tc>
        <w:tc>
          <w:tcPr>
            <w:tcW w:w="1229" w:type="dxa"/>
            <w:tcBorders>
              <w:top w:val="single" w:sz="4" w:space="0" w:color="auto"/>
              <w:left w:val="single" w:sz="4" w:space="0" w:color="auto"/>
              <w:bottom w:val="single" w:sz="4" w:space="0" w:color="auto"/>
              <w:right w:val="single" w:sz="4" w:space="0" w:color="auto"/>
            </w:tcBorders>
            <w:noWrap/>
            <w:hideMark/>
          </w:tcPr>
          <w:p w14:paraId="056577D0"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44,36%</w:t>
            </w:r>
          </w:p>
        </w:tc>
        <w:tc>
          <w:tcPr>
            <w:tcW w:w="1464" w:type="dxa"/>
            <w:tcBorders>
              <w:top w:val="single" w:sz="4" w:space="0" w:color="auto"/>
              <w:left w:val="single" w:sz="4" w:space="0" w:color="auto"/>
              <w:bottom w:val="single" w:sz="4" w:space="0" w:color="auto"/>
              <w:right w:val="single" w:sz="4" w:space="0" w:color="auto"/>
            </w:tcBorders>
          </w:tcPr>
          <w:p w14:paraId="35149C9B" w14:textId="3884CC0B"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157</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111</w:t>
            </w:r>
          </w:p>
        </w:tc>
      </w:tr>
      <w:tr w:rsidR="00670965" w:rsidRPr="004A6658" w14:paraId="42DE5A56"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556E071E"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2011</w:t>
            </w:r>
          </w:p>
        </w:tc>
        <w:tc>
          <w:tcPr>
            <w:tcW w:w="1700" w:type="dxa"/>
            <w:tcBorders>
              <w:top w:val="single" w:sz="4" w:space="0" w:color="auto"/>
              <w:left w:val="single" w:sz="4" w:space="0" w:color="auto"/>
              <w:bottom w:val="single" w:sz="4" w:space="0" w:color="auto"/>
              <w:right w:val="single" w:sz="4" w:space="0" w:color="auto"/>
            </w:tcBorders>
            <w:noWrap/>
            <w:hideMark/>
          </w:tcPr>
          <w:p w14:paraId="7913E4A2" w14:textId="5C47C91D"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930</w:t>
            </w:r>
          </w:p>
        </w:tc>
        <w:tc>
          <w:tcPr>
            <w:tcW w:w="1277" w:type="dxa"/>
            <w:tcBorders>
              <w:top w:val="single" w:sz="4" w:space="0" w:color="auto"/>
              <w:left w:val="single" w:sz="4" w:space="0" w:color="auto"/>
              <w:bottom w:val="single" w:sz="4" w:space="0" w:color="auto"/>
              <w:right w:val="single" w:sz="4" w:space="0" w:color="auto"/>
            </w:tcBorders>
            <w:noWrap/>
            <w:hideMark/>
          </w:tcPr>
          <w:p w14:paraId="0B3719C9"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55,45%</w:t>
            </w:r>
          </w:p>
        </w:tc>
        <w:tc>
          <w:tcPr>
            <w:tcW w:w="1404" w:type="dxa"/>
            <w:tcBorders>
              <w:top w:val="single" w:sz="4" w:space="0" w:color="auto"/>
              <w:left w:val="single" w:sz="4" w:space="0" w:color="auto"/>
              <w:bottom w:val="single" w:sz="4" w:space="0" w:color="auto"/>
              <w:right w:val="single" w:sz="4" w:space="0" w:color="auto"/>
            </w:tcBorders>
            <w:noWrap/>
            <w:hideMark/>
          </w:tcPr>
          <w:p w14:paraId="5BE4DC1B" w14:textId="012F5305"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512</w:t>
            </w:r>
          </w:p>
        </w:tc>
        <w:tc>
          <w:tcPr>
            <w:tcW w:w="1229" w:type="dxa"/>
            <w:tcBorders>
              <w:top w:val="single" w:sz="4" w:space="0" w:color="auto"/>
              <w:left w:val="single" w:sz="4" w:space="0" w:color="auto"/>
              <w:bottom w:val="single" w:sz="4" w:space="0" w:color="auto"/>
              <w:right w:val="single" w:sz="4" w:space="0" w:color="auto"/>
            </w:tcBorders>
            <w:noWrap/>
            <w:hideMark/>
          </w:tcPr>
          <w:p w14:paraId="75DCD877"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44,55%</w:t>
            </w:r>
          </w:p>
        </w:tc>
        <w:tc>
          <w:tcPr>
            <w:tcW w:w="1464" w:type="dxa"/>
            <w:tcBorders>
              <w:top w:val="single" w:sz="4" w:space="0" w:color="auto"/>
              <w:left w:val="single" w:sz="4" w:space="0" w:color="auto"/>
              <w:bottom w:val="single" w:sz="4" w:space="0" w:color="auto"/>
              <w:right w:val="single" w:sz="4" w:space="0" w:color="auto"/>
            </w:tcBorders>
          </w:tcPr>
          <w:p w14:paraId="18F95511" w14:textId="599489AA"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187</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442</w:t>
            </w:r>
          </w:p>
        </w:tc>
      </w:tr>
      <w:tr w:rsidR="00670965" w:rsidRPr="004A6658" w14:paraId="163E9EEB"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673C662A"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2012</w:t>
            </w:r>
          </w:p>
        </w:tc>
        <w:tc>
          <w:tcPr>
            <w:tcW w:w="1700" w:type="dxa"/>
            <w:tcBorders>
              <w:top w:val="single" w:sz="4" w:space="0" w:color="auto"/>
              <w:left w:val="single" w:sz="4" w:space="0" w:color="auto"/>
              <w:bottom w:val="single" w:sz="4" w:space="0" w:color="auto"/>
              <w:right w:val="single" w:sz="4" w:space="0" w:color="auto"/>
            </w:tcBorders>
            <w:noWrap/>
            <w:hideMark/>
          </w:tcPr>
          <w:p w14:paraId="132839B2" w14:textId="48FB3FD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936</w:t>
            </w:r>
          </w:p>
        </w:tc>
        <w:tc>
          <w:tcPr>
            <w:tcW w:w="1277" w:type="dxa"/>
            <w:tcBorders>
              <w:top w:val="single" w:sz="4" w:space="0" w:color="auto"/>
              <w:left w:val="single" w:sz="4" w:space="0" w:color="auto"/>
              <w:bottom w:val="single" w:sz="4" w:space="0" w:color="auto"/>
              <w:right w:val="single" w:sz="4" w:space="0" w:color="auto"/>
            </w:tcBorders>
            <w:noWrap/>
            <w:hideMark/>
          </w:tcPr>
          <w:p w14:paraId="093A0C60"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55,96%</w:t>
            </w:r>
          </w:p>
        </w:tc>
        <w:tc>
          <w:tcPr>
            <w:tcW w:w="1404" w:type="dxa"/>
            <w:tcBorders>
              <w:top w:val="single" w:sz="4" w:space="0" w:color="auto"/>
              <w:left w:val="single" w:sz="4" w:space="0" w:color="auto"/>
              <w:bottom w:val="single" w:sz="4" w:space="0" w:color="auto"/>
              <w:right w:val="single" w:sz="4" w:space="0" w:color="auto"/>
            </w:tcBorders>
            <w:noWrap/>
            <w:hideMark/>
          </w:tcPr>
          <w:p w14:paraId="12F986E2" w14:textId="41EB768A"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141</w:t>
            </w:r>
          </w:p>
        </w:tc>
        <w:tc>
          <w:tcPr>
            <w:tcW w:w="1229" w:type="dxa"/>
            <w:tcBorders>
              <w:top w:val="single" w:sz="4" w:space="0" w:color="auto"/>
              <w:left w:val="single" w:sz="4" w:space="0" w:color="auto"/>
              <w:bottom w:val="single" w:sz="4" w:space="0" w:color="auto"/>
              <w:right w:val="single" w:sz="4" w:space="0" w:color="auto"/>
            </w:tcBorders>
            <w:noWrap/>
            <w:hideMark/>
          </w:tcPr>
          <w:p w14:paraId="09B854EF"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44,04%</w:t>
            </w:r>
          </w:p>
        </w:tc>
        <w:tc>
          <w:tcPr>
            <w:tcW w:w="1464" w:type="dxa"/>
            <w:tcBorders>
              <w:top w:val="single" w:sz="4" w:space="0" w:color="auto"/>
              <w:left w:val="single" w:sz="4" w:space="0" w:color="auto"/>
              <w:bottom w:val="single" w:sz="4" w:space="0" w:color="auto"/>
              <w:right w:val="single" w:sz="4" w:space="0" w:color="auto"/>
            </w:tcBorders>
          </w:tcPr>
          <w:p w14:paraId="5103D082" w14:textId="327221D0"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191</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077</w:t>
            </w:r>
          </w:p>
        </w:tc>
      </w:tr>
      <w:tr w:rsidR="00670965" w:rsidRPr="004A6658" w14:paraId="7CDBE668"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7B63636D"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2013</w:t>
            </w:r>
          </w:p>
        </w:tc>
        <w:tc>
          <w:tcPr>
            <w:tcW w:w="1700" w:type="dxa"/>
            <w:tcBorders>
              <w:top w:val="single" w:sz="4" w:space="0" w:color="auto"/>
              <w:left w:val="single" w:sz="4" w:space="0" w:color="auto"/>
              <w:bottom w:val="single" w:sz="4" w:space="0" w:color="auto"/>
              <w:right w:val="single" w:sz="4" w:space="0" w:color="auto"/>
            </w:tcBorders>
            <w:noWrap/>
            <w:hideMark/>
          </w:tcPr>
          <w:p w14:paraId="2EEA466F" w14:textId="69CD00EE"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416</w:t>
            </w:r>
          </w:p>
        </w:tc>
        <w:tc>
          <w:tcPr>
            <w:tcW w:w="1277" w:type="dxa"/>
            <w:tcBorders>
              <w:top w:val="single" w:sz="4" w:space="0" w:color="auto"/>
              <w:left w:val="single" w:sz="4" w:space="0" w:color="auto"/>
              <w:bottom w:val="single" w:sz="4" w:space="0" w:color="auto"/>
              <w:right w:val="single" w:sz="4" w:space="0" w:color="auto"/>
            </w:tcBorders>
            <w:noWrap/>
            <w:hideMark/>
          </w:tcPr>
          <w:p w14:paraId="6C9CD149"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55,64%</w:t>
            </w:r>
          </w:p>
        </w:tc>
        <w:tc>
          <w:tcPr>
            <w:tcW w:w="1404" w:type="dxa"/>
            <w:tcBorders>
              <w:top w:val="single" w:sz="4" w:space="0" w:color="auto"/>
              <w:left w:val="single" w:sz="4" w:space="0" w:color="auto"/>
              <w:bottom w:val="single" w:sz="4" w:space="0" w:color="auto"/>
              <w:right w:val="single" w:sz="4" w:space="0" w:color="auto"/>
            </w:tcBorders>
            <w:noWrap/>
            <w:hideMark/>
          </w:tcPr>
          <w:p w14:paraId="5715C9DD" w14:textId="2FC2094C"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90</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405</w:t>
            </w:r>
          </w:p>
        </w:tc>
        <w:tc>
          <w:tcPr>
            <w:tcW w:w="1229" w:type="dxa"/>
            <w:tcBorders>
              <w:top w:val="single" w:sz="4" w:space="0" w:color="auto"/>
              <w:left w:val="single" w:sz="4" w:space="0" w:color="auto"/>
              <w:bottom w:val="single" w:sz="4" w:space="0" w:color="auto"/>
              <w:right w:val="single" w:sz="4" w:space="0" w:color="auto"/>
            </w:tcBorders>
            <w:noWrap/>
            <w:hideMark/>
          </w:tcPr>
          <w:p w14:paraId="79EE164C"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44,36%</w:t>
            </w:r>
          </w:p>
        </w:tc>
        <w:tc>
          <w:tcPr>
            <w:tcW w:w="1464" w:type="dxa"/>
            <w:tcBorders>
              <w:top w:val="single" w:sz="4" w:space="0" w:color="auto"/>
              <w:left w:val="single" w:sz="4" w:space="0" w:color="auto"/>
              <w:bottom w:val="single" w:sz="4" w:space="0" w:color="auto"/>
              <w:right w:val="single" w:sz="4" w:space="0" w:color="auto"/>
            </w:tcBorders>
          </w:tcPr>
          <w:p w14:paraId="5E6AD550" w14:textId="5F880758"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203</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821</w:t>
            </w:r>
          </w:p>
        </w:tc>
      </w:tr>
      <w:tr w:rsidR="00670965" w:rsidRPr="004A6658" w14:paraId="15662CB3"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1B233119"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2014</w:t>
            </w:r>
          </w:p>
        </w:tc>
        <w:tc>
          <w:tcPr>
            <w:tcW w:w="1700" w:type="dxa"/>
            <w:tcBorders>
              <w:top w:val="single" w:sz="4" w:space="0" w:color="auto"/>
              <w:left w:val="single" w:sz="4" w:space="0" w:color="auto"/>
              <w:bottom w:val="single" w:sz="4" w:space="0" w:color="auto"/>
              <w:right w:val="single" w:sz="4" w:space="0" w:color="auto"/>
            </w:tcBorders>
            <w:noWrap/>
            <w:hideMark/>
          </w:tcPr>
          <w:p w14:paraId="301F55BD" w14:textId="78A9A4E4"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198</w:t>
            </w:r>
          </w:p>
        </w:tc>
        <w:tc>
          <w:tcPr>
            <w:tcW w:w="1277" w:type="dxa"/>
            <w:tcBorders>
              <w:top w:val="single" w:sz="4" w:space="0" w:color="auto"/>
              <w:left w:val="single" w:sz="4" w:space="0" w:color="auto"/>
              <w:bottom w:val="single" w:sz="4" w:space="0" w:color="auto"/>
              <w:right w:val="single" w:sz="4" w:space="0" w:color="auto"/>
            </w:tcBorders>
            <w:noWrap/>
            <w:hideMark/>
          </w:tcPr>
          <w:p w14:paraId="3D28FC57"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56,37%</w:t>
            </w:r>
          </w:p>
        </w:tc>
        <w:tc>
          <w:tcPr>
            <w:tcW w:w="1404" w:type="dxa"/>
            <w:tcBorders>
              <w:top w:val="single" w:sz="4" w:space="0" w:color="auto"/>
              <w:left w:val="single" w:sz="4" w:space="0" w:color="auto"/>
              <w:bottom w:val="single" w:sz="4" w:space="0" w:color="auto"/>
              <w:right w:val="single" w:sz="4" w:space="0" w:color="auto"/>
            </w:tcBorders>
            <w:noWrap/>
            <w:hideMark/>
          </w:tcPr>
          <w:p w14:paraId="686576C9" w14:textId="02025D4D"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359</w:t>
            </w:r>
          </w:p>
        </w:tc>
        <w:tc>
          <w:tcPr>
            <w:tcW w:w="1229" w:type="dxa"/>
            <w:tcBorders>
              <w:top w:val="single" w:sz="4" w:space="0" w:color="auto"/>
              <w:left w:val="single" w:sz="4" w:space="0" w:color="auto"/>
              <w:bottom w:val="single" w:sz="4" w:space="0" w:color="auto"/>
              <w:right w:val="single" w:sz="4" w:space="0" w:color="auto"/>
            </w:tcBorders>
            <w:noWrap/>
            <w:hideMark/>
          </w:tcPr>
          <w:p w14:paraId="178AED6A"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43,63%</w:t>
            </w:r>
          </w:p>
        </w:tc>
        <w:tc>
          <w:tcPr>
            <w:tcW w:w="1464" w:type="dxa"/>
            <w:tcBorders>
              <w:top w:val="single" w:sz="4" w:space="0" w:color="auto"/>
              <w:left w:val="single" w:sz="4" w:space="0" w:color="auto"/>
              <w:bottom w:val="single" w:sz="4" w:space="0" w:color="auto"/>
              <w:right w:val="single" w:sz="4" w:space="0" w:color="auto"/>
            </w:tcBorders>
          </w:tcPr>
          <w:p w14:paraId="112C52CC" w14:textId="008EB28F"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218</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557</w:t>
            </w:r>
          </w:p>
        </w:tc>
      </w:tr>
      <w:tr w:rsidR="00670965" w:rsidRPr="004A6658" w14:paraId="22622912"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0BCD9AEF"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2015</w:t>
            </w:r>
          </w:p>
        </w:tc>
        <w:tc>
          <w:tcPr>
            <w:tcW w:w="1700" w:type="dxa"/>
            <w:tcBorders>
              <w:top w:val="single" w:sz="4" w:space="0" w:color="auto"/>
              <w:left w:val="single" w:sz="4" w:space="0" w:color="auto"/>
              <w:bottom w:val="single" w:sz="4" w:space="0" w:color="auto"/>
              <w:right w:val="single" w:sz="4" w:space="0" w:color="auto"/>
            </w:tcBorders>
            <w:noWrap/>
            <w:hideMark/>
          </w:tcPr>
          <w:p w14:paraId="69BD765F" w14:textId="1F27B764"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124</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360</w:t>
            </w:r>
          </w:p>
        </w:tc>
        <w:tc>
          <w:tcPr>
            <w:tcW w:w="1277" w:type="dxa"/>
            <w:tcBorders>
              <w:top w:val="single" w:sz="4" w:space="0" w:color="auto"/>
              <w:left w:val="single" w:sz="4" w:space="0" w:color="auto"/>
              <w:bottom w:val="single" w:sz="4" w:space="0" w:color="auto"/>
              <w:right w:val="single" w:sz="4" w:space="0" w:color="auto"/>
            </w:tcBorders>
            <w:noWrap/>
            <w:hideMark/>
          </w:tcPr>
          <w:p w14:paraId="24731984"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56,26%</w:t>
            </w:r>
          </w:p>
        </w:tc>
        <w:tc>
          <w:tcPr>
            <w:tcW w:w="1404" w:type="dxa"/>
            <w:tcBorders>
              <w:top w:val="single" w:sz="4" w:space="0" w:color="auto"/>
              <w:left w:val="single" w:sz="4" w:space="0" w:color="auto"/>
              <w:bottom w:val="single" w:sz="4" w:space="0" w:color="auto"/>
              <w:right w:val="single" w:sz="4" w:space="0" w:color="auto"/>
            </w:tcBorders>
            <w:noWrap/>
            <w:hideMark/>
          </w:tcPr>
          <w:p w14:paraId="6EA6B238" w14:textId="255D2933"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685</w:t>
            </w:r>
          </w:p>
        </w:tc>
        <w:tc>
          <w:tcPr>
            <w:tcW w:w="1229" w:type="dxa"/>
            <w:tcBorders>
              <w:top w:val="single" w:sz="4" w:space="0" w:color="auto"/>
              <w:left w:val="single" w:sz="4" w:space="0" w:color="auto"/>
              <w:bottom w:val="single" w:sz="4" w:space="0" w:color="auto"/>
              <w:right w:val="single" w:sz="4" w:space="0" w:color="auto"/>
            </w:tcBorders>
            <w:noWrap/>
            <w:hideMark/>
          </w:tcPr>
          <w:p w14:paraId="0C10034F"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43,74%</w:t>
            </w:r>
          </w:p>
        </w:tc>
        <w:tc>
          <w:tcPr>
            <w:tcW w:w="1464" w:type="dxa"/>
            <w:tcBorders>
              <w:top w:val="single" w:sz="4" w:space="0" w:color="auto"/>
              <w:left w:val="single" w:sz="4" w:space="0" w:color="auto"/>
              <w:bottom w:val="single" w:sz="4" w:space="0" w:color="auto"/>
              <w:right w:val="single" w:sz="4" w:space="0" w:color="auto"/>
            </w:tcBorders>
          </w:tcPr>
          <w:p w14:paraId="49B7706C" w14:textId="7D64C786"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221</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045</w:t>
            </w:r>
          </w:p>
        </w:tc>
      </w:tr>
      <w:tr w:rsidR="00670965" w:rsidRPr="004A6658" w14:paraId="652FA5AB"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2ACE4FD0"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2016</w:t>
            </w:r>
          </w:p>
        </w:tc>
        <w:tc>
          <w:tcPr>
            <w:tcW w:w="1700" w:type="dxa"/>
            <w:tcBorders>
              <w:top w:val="single" w:sz="4" w:space="0" w:color="auto"/>
              <w:left w:val="single" w:sz="4" w:space="0" w:color="auto"/>
              <w:bottom w:val="single" w:sz="4" w:space="0" w:color="auto"/>
              <w:right w:val="single" w:sz="4" w:space="0" w:color="auto"/>
            </w:tcBorders>
            <w:noWrap/>
            <w:hideMark/>
          </w:tcPr>
          <w:p w14:paraId="47D8A1D9" w14:textId="51B334D8"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949</w:t>
            </w:r>
          </w:p>
        </w:tc>
        <w:tc>
          <w:tcPr>
            <w:tcW w:w="1277" w:type="dxa"/>
            <w:tcBorders>
              <w:top w:val="single" w:sz="4" w:space="0" w:color="auto"/>
              <w:left w:val="single" w:sz="4" w:space="0" w:color="auto"/>
              <w:bottom w:val="single" w:sz="4" w:space="0" w:color="auto"/>
              <w:right w:val="single" w:sz="4" w:space="0" w:color="auto"/>
            </w:tcBorders>
            <w:noWrap/>
            <w:hideMark/>
          </w:tcPr>
          <w:p w14:paraId="5CC5E004"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52,27%</w:t>
            </w:r>
          </w:p>
        </w:tc>
        <w:tc>
          <w:tcPr>
            <w:tcW w:w="1404" w:type="dxa"/>
            <w:tcBorders>
              <w:top w:val="single" w:sz="4" w:space="0" w:color="auto"/>
              <w:left w:val="single" w:sz="4" w:space="0" w:color="auto"/>
              <w:bottom w:val="single" w:sz="4" w:space="0" w:color="auto"/>
              <w:right w:val="single" w:sz="4" w:space="0" w:color="auto"/>
            </w:tcBorders>
            <w:noWrap/>
            <w:hideMark/>
          </w:tcPr>
          <w:p w14:paraId="2E2FDFA8" w14:textId="1FD0B930"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97</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665</w:t>
            </w:r>
          </w:p>
        </w:tc>
        <w:tc>
          <w:tcPr>
            <w:tcW w:w="1229" w:type="dxa"/>
            <w:tcBorders>
              <w:top w:val="single" w:sz="4" w:space="0" w:color="auto"/>
              <w:left w:val="single" w:sz="4" w:space="0" w:color="auto"/>
              <w:bottom w:val="single" w:sz="4" w:space="0" w:color="auto"/>
              <w:right w:val="single" w:sz="4" w:space="0" w:color="auto"/>
            </w:tcBorders>
            <w:noWrap/>
            <w:hideMark/>
          </w:tcPr>
          <w:p w14:paraId="7DA40093"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47,73%</w:t>
            </w:r>
          </w:p>
        </w:tc>
        <w:tc>
          <w:tcPr>
            <w:tcW w:w="1464" w:type="dxa"/>
            <w:tcBorders>
              <w:top w:val="single" w:sz="4" w:space="0" w:color="auto"/>
              <w:left w:val="single" w:sz="4" w:space="0" w:color="auto"/>
              <w:bottom w:val="single" w:sz="4" w:space="0" w:color="auto"/>
              <w:right w:val="single" w:sz="4" w:space="0" w:color="auto"/>
            </w:tcBorders>
          </w:tcPr>
          <w:p w14:paraId="212D70A6" w14:textId="1E476CFF"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204</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614</w:t>
            </w:r>
          </w:p>
        </w:tc>
      </w:tr>
      <w:tr w:rsidR="00670965" w:rsidRPr="004A6658" w14:paraId="17C74ECB"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6FF38B8D"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2017</w:t>
            </w:r>
          </w:p>
        </w:tc>
        <w:tc>
          <w:tcPr>
            <w:tcW w:w="1700" w:type="dxa"/>
            <w:tcBorders>
              <w:top w:val="single" w:sz="4" w:space="0" w:color="auto"/>
              <w:left w:val="single" w:sz="4" w:space="0" w:color="auto"/>
              <w:bottom w:val="single" w:sz="4" w:space="0" w:color="auto"/>
              <w:right w:val="single" w:sz="4" w:space="0" w:color="auto"/>
            </w:tcBorders>
            <w:noWrap/>
            <w:hideMark/>
          </w:tcPr>
          <w:p w14:paraId="6D3D98C8" w14:textId="62FF212D"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122</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355</w:t>
            </w:r>
          </w:p>
        </w:tc>
        <w:tc>
          <w:tcPr>
            <w:tcW w:w="1277" w:type="dxa"/>
            <w:tcBorders>
              <w:top w:val="single" w:sz="4" w:space="0" w:color="auto"/>
              <w:left w:val="single" w:sz="4" w:space="0" w:color="auto"/>
              <w:bottom w:val="single" w:sz="4" w:space="0" w:color="auto"/>
              <w:right w:val="single" w:sz="4" w:space="0" w:color="auto"/>
            </w:tcBorders>
            <w:noWrap/>
            <w:hideMark/>
          </w:tcPr>
          <w:p w14:paraId="6F1B1488"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55,28%</w:t>
            </w:r>
          </w:p>
        </w:tc>
        <w:tc>
          <w:tcPr>
            <w:tcW w:w="1404" w:type="dxa"/>
            <w:tcBorders>
              <w:top w:val="single" w:sz="4" w:space="0" w:color="auto"/>
              <w:left w:val="single" w:sz="4" w:space="0" w:color="auto"/>
              <w:bottom w:val="single" w:sz="4" w:space="0" w:color="auto"/>
              <w:right w:val="single" w:sz="4" w:space="0" w:color="auto"/>
            </w:tcBorders>
            <w:noWrap/>
            <w:hideMark/>
          </w:tcPr>
          <w:p w14:paraId="7CEFAA8D" w14:textId="79E34B6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98</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979</w:t>
            </w:r>
          </w:p>
        </w:tc>
        <w:tc>
          <w:tcPr>
            <w:tcW w:w="1229" w:type="dxa"/>
            <w:tcBorders>
              <w:top w:val="single" w:sz="4" w:space="0" w:color="auto"/>
              <w:left w:val="single" w:sz="4" w:space="0" w:color="auto"/>
              <w:bottom w:val="single" w:sz="4" w:space="0" w:color="auto"/>
              <w:right w:val="single" w:sz="4" w:space="0" w:color="auto"/>
            </w:tcBorders>
            <w:noWrap/>
            <w:hideMark/>
          </w:tcPr>
          <w:p w14:paraId="116EDAE3"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44,72%</w:t>
            </w:r>
          </w:p>
        </w:tc>
        <w:tc>
          <w:tcPr>
            <w:tcW w:w="1464" w:type="dxa"/>
            <w:tcBorders>
              <w:top w:val="single" w:sz="4" w:space="0" w:color="auto"/>
              <w:left w:val="single" w:sz="4" w:space="0" w:color="auto"/>
              <w:bottom w:val="single" w:sz="4" w:space="0" w:color="auto"/>
              <w:right w:val="single" w:sz="4" w:space="0" w:color="auto"/>
            </w:tcBorders>
          </w:tcPr>
          <w:p w14:paraId="34F75635" w14:textId="352D47AE"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221</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334</w:t>
            </w:r>
          </w:p>
        </w:tc>
      </w:tr>
      <w:tr w:rsidR="00670965" w:rsidRPr="004A6658" w14:paraId="4539D05F"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54268781"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2018</w:t>
            </w:r>
          </w:p>
        </w:tc>
        <w:tc>
          <w:tcPr>
            <w:tcW w:w="1700" w:type="dxa"/>
            <w:tcBorders>
              <w:top w:val="single" w:sz="4" w:space="0" w:color="auto"/>
              <w:left w:val="single" w:sz="4" w:space="0" w:color="auto"/>
              <w:bottom w:val="single" w:sz="4" w:space="0" w:color="auto"/>
              <w:right w:val="single" w:sz="4" w:space="0" w:color="auto"/>
            </w:tcBorders>
            <w:noWrap/>
            <w:hideMark/>
          </w:tcPr>
          <w:p w14:paraId="65293DD2" w14:textId="70A8ABF6"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480</w:t>
            </w:r>
          </w:p>
        </w:tc>
        <w:tc>
          <w:tcPr>
            <w:tcW w:w="1277" w:type="dxa"/>
            <w:tcBorders>
              <w:top w:val="single" w:sz="4" w:space="0" w:color="auto"/>
              <w:left w:val="single" w:sz="4" w:space="0" w:color="auto"/>
              <w:bottom w:val="single" w:sz="4" w:space="0" w:color="auto"/>
              <w:right w:val="single" w:sz="4" w:space="0" w:color="auto"/>
            </w:tcBorders>
            <w:noWrap/>
            <w:hideMark/>
          </w:tcPr>
          <w:p w14:paraId="7A3598F2"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59,74%</w:t>
            </w:r>
          </w:p>
        </w:tc>
        <w:tc>
          <w:tcPr>
            <w:tcW w:w="1404" w:type="dxa"/>
            <w:tcBorders>
              <w:top w:val="single" w:sz="4" w:space="0" w:color="auto"/>
              <w:left w:val="single" w:sz="4" w:space="0" w:color="auto"/>
              <w:bottom w:val="single" w:sz="4" w:space="0" w:color="auto"/>
              <w:right w:val="single" w:sz="4" w:space="0" w:color="auto"/>
            </w:tcBorders>
            <w:noWrap/>
            <w:hideMark/>
          </w:tcPr>
          <w:p w14:paraId="75397F2F" w14:textId="0DAB262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201</w:t>
            </w:r>
          </w:p>
        </w:tc>
        <w:tc>
          <w:tcPr>
            <w:tcW w:w="1229" w:type="dxa"/>
            <w:tcBorders>
              <w:top w:val="single" w:sz="4" w:space="0" w:color="auto"/>
              <w:left w:val="single" w:sz="4" w:space="0" w:color="auto"/>
              <w:bottom w:val="single" w:sz="4" w:space="0" w:color="auto"/>
              <w:right w:val="single" w:sz="4" w:space="0" w:color="auto"/>
            </w:tcBorders>
            <w:noWrap/>
            <w:hideMark/>
          </w:tcPr>
          <w:p w14:paraId="39D13745"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40,26%</w:t>
            </w:r>
          </w:p>
        </w:tc>
        <w:tc>
          <w:tcPr>
            <w:tcW w:w="1464" w:type="dxa"/>
            <w:tcBorders>
              <w:top w:val="single" w:sz="4" w:space="0" w:color="auto"/>
              <w:left w:val="single" w:sz="4" w:space="0" w:color="auto"/>
              <w:bottom w:val="single" w:sz="4" w:space="0" w:color="auto"/>
              <w:right w:val="single" w:sz="4" w:space="0" w:color="auto"/>
            </w:tcBorders>
          </w:tcPr>
          <w:p w14:paraId="6100BFF1" w14:textId="2523BE45"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206</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681</w:t>
            </w:r>
          </w:p>
        </w:tc>
      </w:tr>
      <w:tr w:rsidR="00670965" w:rsidRPr="004A6658" w14:paraId="61FAA7F8"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55FB9D35" w14:textId="77777777"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2019</w:t>
            </w:r>
          </w:p>
        </w:tc>
        <w:tc>
          <w:tcPr>
            <w:tcW w:w="1700" w:type="dxa"/>
            <w:tcBorders>
              <w:top w:val="single" w:sz="4" w:space="0" w:color="auto"/>
              <w:left w:val="single" w:sz="4" w:space="0" w:color="auto"/>
              <w:bottom w:val="single" w:sz="4" w:space="0" w:color="auto"/>
              <w:right w:val="single" w:sz="4" w:space="0" w:color="auto"/>
            </w:tcBorders>
            <w:noWrap/>
            <w:hideMark/>
          </w:tcPr>
          <w:p w14:paraId="30CAEC25" w14:textId="11D9FCCC"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125</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661</w:t>
            </w:r>
          </w:p>
        </w:tc>
        <w:tc>
          <w:tcPr>
            <w:tcW w:w="1277" w:type="dxa"/>
            <w:tcBorders>
              <w:top w:val="single" w:sz="4" w:space="0" w:color="auto"/>
              <w:left w:val="single" w:sz="4" w:space="0" w:color="auto"/>
              <w:bottom w:val="single" w:sz="4" w:space="0" w:color="auto"/>
              <w:right w:val="single" w:sz="4" w:space="0" w:color="auto"/>
            </w:tcBorders>
            <w:noWrap/>
            <w:hideMark/>
          </w:tcPr>
          <w:p w14:paraId="73D224E0"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55,99%</w:t>
            </w:r>
          </w:p>
        </w:tc>
        <w:tc>
          <w:tcPr>
            <w:tcW w:w="1404" w:type="dxa"/>
            <w:tcBorders>
              <w:top w:val="single" w:sz="4" w:space="0" w:color="auto"/>
              <w:left w:val="single" w:sz="4" w:space="0" w:color="auto"/>
              <w:bottom w:val="single" w:sz="4" w:space="0" w:color="auto"/>
              <w:right w:val="single" w:sz="4" w:space="0" w:color="auto"/>
            </w:tcBorders>
            <w:noWrap/>
            <w:hideMark/>
          </w:tcPr>
          <w:p w14:paraId="5FDD929E" w14:textId="6788FEFD"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98</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793</w:t>
            </w:r>
          </w:p>
        </w:tc>
        <w:tc>
          <w:tcPr>
            <w:tcW w:w="1229" w:type="dxa"/>
            <w:tcBorders>
              <w:top w:val="single" w:sz="4" w:space="0" w:color="auto"/>
              <w:left w:val="single" w:sz="4" w:space="0" w:color="auto"/>
              <w:bottom w:val="single" w:sz="4" w:space="0" w:color="auto"/>
              <w:right w:val="single" w:sz="4" w:space="0" w:color="auto"/>
            </w:tcBorders>
            <w:noWrap/>
            <w:hideMark/>
          </w:tcPr>
          <w:p w14:paraId="524EB14E"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44,01%</w:t>
            </w:r>
          </w:p>
        </w:tc>
        <w:tc>
          <w:tcPr>
            <w:tcW w:w="1464" w:type="dxa"/>
            <w:tcBorders>
              <w:top w:val="single" w:sz="4" w:space="0" w:color="auto"/>
              <w:left w:val="single" w:sz="4" w:space="0" w:color="auto"/>
              <w:bottom w:val="single" w:sz="4" w:space="0" w:color="auto"/>
              <w:right w:val="single" w:sz="4" w:space="0" w:color="auto"/>
            </w:tcBorders>
          </w:tcPr>
          <w:p w14:paraId="7C670F1D" w14:textId="674731A9"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224</w:t>
            </w:r>
            <w:r w:rsidR="003F4D2F" w:rsidRPr="004A6658">
              <w:rPr>
                <w:rFonts w:asciiTheme="minorHAnsi" w:eastAsia="Times New Roman" w:hAnsiTheme="minorHAnsi" w:cstheme="minorHAnsi"/>
                <w:b/>
                <w:color w:val="000000"/>
                <w:sz w:val="18"/>
                <w:szCs w:val="18"/>
              </w:rPr>
              <w:t>.</w:t>
            </w:r>
            <w:r w:rsidRPr="004A6658">
              <w:rPr>
                <w:rFonts w:asciiTheme="minorHAnsi" w:eastAsia="Times New Roman" w:hAnsiTheme="minorHAnsi" w:cstheme="minorHAnsi"/>
                <w:b/>
                <w:color w:val="000000"/>
                <w:sz w:val="18"/>
                <w:szCs w:val="18"/>
              </w:rPr>
              <w:t>454</w:t>
            </w:r>
          </w:p>
        </w:tc>
      </w:tr>
      <w:tr w:rsidR="00670965" w:rsidRPr="004A6658" w14:paraId="701C5EC6"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680AD093" w14:textId="676F7ED2" w:rsidR="000338DA" w:rsidRPr="004A6658" w:rsidRDefault="000338DA" w:rsidP="0041665B">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Variação</w:t>
            </w:r>
          </w:p>
        </w:tc>
        <w:tc>
          <w:tcPr>
            <w:tcW w:w="1700" w:type="dxa"/>
            <w:tcBorders>
              <w:top w:val="single" w:sz="4" w:space="0" w:color="auto"/>
              <w:left w:val="single" w:sz="4" w:space="0" w:color="auto"/>
              <w:bottom w:val="single" w:sz="4" w:space="0" w:color="auto"/>
              <w:right w:val="single" w:sz="4" w:space="0" w:color="auto"/>
            </w:tcBorders>
            <w:noWrap/>
            <w:hideMark/>
          </w:tcPr>
          <w:p w14:paraId="01F07E6F" w14:textId="72C3DE78"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237</w:t>
            </w:r>
          </w:p>
        </w:tc>
        <w:tc>
          <w:tcPr>
            <w:tcW w:w="1277" w:type="dxa"/>
            <w:tcBorders>
              <w:top w:val="single" w:sz="4" w:space="0" w:color="auto"/>
              <w:left w:val="single" w:sz="4" w:space="0" w:color="auto"/>
              <w:bottom w:val="single" w:sz="4" w:space="0" w:color="auto"/>
              <w:right w:val="single" w:sz="4" w:space="0" w:color="auto"/>
            </w:tcBorders>
            <w:noWrap/>
            <w:hideMark/>
          </w:tcPr>
          <w:p w14:paraId="022F1270"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404" w:type="dxa"/>
            <w:tcBorders>
              <w:top w:val="single" w:sz="4" w:space="0" w:color="auto"/>
              <w:left w:val="single" w:sz="4" w:space="0" w:color="auto"/>
              <w:bottom w:val="single" w:sz="4" w:space="0" w:color="auto"/>
              <w:right w:val="single" w:sz="4" w:space="0" w:color="auto"/>
            </w:tcBorders>
            <w:noWrap/>
            <w:hideMark/>
          </w:tcPr>
          <w:p w14:paraId="62E30950" w14:textId="5F3AA2EB"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106</w:t>
            </w:r>
          </w:p>
        </w:tc>
        <w:tc>
          <w:tcPr>
            <w:tcW w:w="1229" w:type="dxa"/>
            <w:tcBorders>
              <w:top w:val="single" w:sz="4" w:space="0" w:color="auto"/>
              <w:left w:val="single" w:sz="4" w:space="0" w:color="auto"/>
              <w:bottom w:val="single" w:sz="4" w:space="0" w:color="auto"/>
              <w:right w:val="single" w:sz="4" w:space="0" w:color="auto"/>
            </w:tcBorders>
            <w:noWrap/>
            <w:hideMark/>
          </w:tcPr>
          <w:p w14:paraId="3AE91C7F" w14:textId="77777777"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464" w:type="dxa"/>
            <w:tcBorders>
              <w:top w:val="single" w:sz="4" w:space="0" w:color="auto"/>
              <w:left w:val="single" w:sz="4" w:space="0" w:color="auto"/>
              <w:bottom w:val="single" w:sz="4" w:space="0" w:color="auto"/>
              <w:right w:val="single" w:sz="4" w:space="0" w:color="auto"/>
            </w:tcBorders>
          </w:tcPr>
          <w:p w14:paraId="73F78C45" w14:textId="3148FD02" w:rsidR="000338DA" w:rsidRPr="004A6658" w:rsidRDefault="000338DA" w:rsidP="00C67720">
            <w:pPr>
              <w:ind w:right="17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w:t>
            </w:r>
            <w:r w:rsidR="003F4D2F" w:rsidRPr="004A6658">
              <w:rPr>
                <w:rFonts w:asciiTheme="minorHAnsi" w:eastAsia="Times New Roman" w:hAnsiTheme="minorHAnsi" w:cstheme="minorHAnsi"/>
                <w:color w:val="000000"/>
                <w:sz w:val="18"/>
                <w:szCs w:val="18"/>
              </w:rPr>
              <w:t>.</w:t>
            </w:r>
            <w:r w:rsidRPr="004A6658">
              <w:rPr>
                <w:rFonts w:asciiTheme="minorHAnsi" w:eastAsia="Times New Roman" w:hAnsiTheme="minorHAnsi" w:cstheme="minorHAnsi"/>
                <w:color w:val="000000"/>
                <w:sz w:val="18"/>
                <w:szCs w:val="18"/>
              </w:rPr>
              <w:t>343</w:t>
            </w:r>
          </w:p>
        </w:tc>
      </w:tr>
      <w:tr w:rsidR="00670965" w:rsidRPr="004A6658" w14:paraId="074E922F"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noWrap/>
            <w:hideMark/>
          </w:tcPr>
          <w:p w14:paraId="0B6DFF3B" w14:textId="77777777" w:rsidR="000338DA" w:rsidRPr="004A6658" w:rsidRDefault="000338DA" w:rsidP="00751E3A">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700" w:type="dxa"/>
            <w:tcBorders>
              <w:top w:val="single" w:sz="4" w:space="0" w:color="auto"/>
              <w:left w:val="single" w:sz="4" w:space="0" w:color="auto"/>
              <w:bottom w:val="single" w:sz="4" w:space="0" w:color="auto"/>
              <w:right w:val="single" w:sz="4" w:space="0" w:color="auto"/>
            </w:tcBorders>
            <w:noWrap/>
            <w:hideMark/>
          </w:tcPr>
          <w:p w14:paraId="15E520BA"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43,74%</w:t>
            </w:r>
          </w:p>
        </w:tc>
        <w:tc>
          <w:tcPr>
            <w:tcW w:w="1277" w:type="dxa"/>
            <w:tcBorders>
              <w:top w:val="single" w:sz="4" w:space="0" w:color="auto"/>
              <w:left w:val="single" w:sz="4" w:space="0" w:color="auto"/>
              <w:bottom w:val="single" w:sz="4" w:space="0" w:color="auto"/>
              <w:right w:val="single" w:sz="4" w:space="0" w:color="auto"/>
            </w:tcBorders>
            <w:noWrap/>
            <w:hideMark/>
          </w:tcPr>
          <w:p w14:paraId="12252C15"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04" w:type="dxa"/>
            <w:tcBorders>
              <w:top w:val="single" w:sz="4" w:space="0" w:color="auto"/>
              <w:left w:val="single" w:sz="4" w:space="0" w:color="auto"/>
              <w:bottom w:val="single" w:sz="4" w:space="0" w:color="auto"/>
              <w:right w:val="single" w:sz="4" w:space="0" w:color="auto"/>
            </w:tcBorders>
            <w:noWrap/>
            <w:hideMark/>
          </w:tcPr>
          <w:p w14:paraId="3718D10F"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41,77%</w:t>
            </w:r>
          </w:p>
        </w:tc>
        <w:tc>
          <w:tcPr>
            <w:tcW w:w="1229" w:type="dxa"/>
            <w:tcBorders>
              <w:top w:val="single" w:sz="4" w:space="0" w:color="auto"/>
              <w:left w:val="single" w:sz="4" w:space="0" w:color="auto"/>
              <w:bottom w:val="single" w:sz="4" w:space="0" w:color="auto"/>
              <w:right w:val="single" w:sz="4" w:space="0" w:color="auto"/>
            </w:tcBorders>
            <w:noWrap/>
            <w:hideMark/>
          </w:tcPr>
          <w:p w14:paraId="4E190577" w14:textId="77777777"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64" w:type="dxa"/>
            <w:tcBorders>
              <w:top w:val="single" w:sz="4" w:space="0" w:color="auto"/>
              <w:left w:val="single" w:sz="4" w:space="0" w:color="auto"/>
              <w:bottom w:val="single" w:sz="4" w:space="0" w:color="auto"/>
              <w:right w:val="single" w:sz="4" w:space="0" w:color="auto"/>
            </w:tcBorders>
          </w:tcPr>
          <w:p w14:paraId="2DDE4842" w14:textId="55CEB434" w:rsidR="000338DA" w:rsidRPr="004A6658" w:rsidRDefault="000338DA" w:rsidP="00C6772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42,86%</w:t>
            </w:r>
          </w:p>
        </w:tc>
      </w:tr>
      <w:tr w:rsidR="00C67720" w:rsidRPr="004A6658" w14:paraId="74DB615C" w14:textId="4386E66A" w:rsidTr="008B6ACD">
        <w:trPr>
          <w:trHeight w:val="320"/>
        </w:trPr>
        <w:tc>
          <w:tcPr>
            <w:cnfStyle w:val="001000000000" w:firstRow="0" w:lastRow="0" w:firstColumn="1" w:lastColumn="0" w:oddVBand="0" w:evenVBand="0" w:oddHBand="0" w:evenHBand="0" w:firstRowFirstColumn="0" w:firstRowLastColumn="0" w:lastRowFirstColumn="0" w:lastRowLastColumn="0"/>
            <w:tcW w:w="3538" w:type="dxa"/>
            <w:gridSpan w:val="2"/>
            <w:tcBorders>
              <w:top w:val="single" w:sz="4" w:space="0" w:color="auto"/>
              <w:left w:val="single" w:sz="4" w:space="0" w:color="auto"/>
              <w:bottom w:val="single" w:sz="4" w:space="0" w:color="auto"/>
              <w:right w:val="single" w:sz="4" w:space="0" w:color="auto"/>
            </w:tcBorders>
            <w:noWrap/>
            <w:hideMark/>
          </w:tcPr>
          <w:p w14:paraId="09A0F60E" w14:textId="7A2780F7" w:rsidR="000338DA" w:rsidRPr="004A6658" w:rsidRDefault="000338DA" w:rsidP="00C67720">
            <w:pPr>
              <w:ind w:right="170"/>
              <w:jc w:val="right"/>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1277" w:type="dxa"/>
            <w:tcBorders>
              <w:top w:val="single" w:sz="4" w:space="0" w:color="auto"/>
              <w:left w:val="single" w:sz="4" w:space="0" w:color="auto"/>
              <w:bottom w:val="single" w:sz="4" w:space="0" w:color="auto"/>
              <w:right w:val="single" w:sz="4" w:space="0" w:color="auto"/>
            </w:tcBorders>
            <w:noWrap/>
            <w:hideMark/>
          </w:tcPr>
          <w:p w14:paraId="7F0C3F8A" w14:textId="6A759E04" w:rsidR="000338DA" w:rsidRPr="004A6658" w:rsidRDefault="000338DA" w:rsidP="00C67720">
            <w:pPr>
              <w:ind w:right="17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55,86%</w:t>
            </w:r>
          </w:p>
        </w:tc>
        <w:tc>
          <w:tcPr>
            <w:tcW w:w="1404" w:type="dxa"/>
            <w:vMerge w:val="restart"/>
            <w:tcBorders>
              <w:top w:val="single" w:sz="4" w:space="0" w:color="auto"/>
              <w:left w:val="single" w:sz="4" w:space="0" w:color="auto"/>
              <w:bottom w:val="single" w:sz="4" w:space="0" w:color="auto"/>
              <w:right w:val="single" w:sz="4" w:space="0" w:color="auto"/>
            </w:tcBorders>
            <w:noWrap/>
            <w:hideMark/>
          </w:tcPr>
          <w:p w14:paraId="13EE83C7" w14:textId="134A3992" w:rsidR="000338DA" w:rsidRPr="004A6658" w:rsidRDefault="000338DA" w:rsidP="00751E3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40421979" w14:textId="3D3BDCD0" w:rsidR="000338DA" w:rsidRPr="004A6658" w:rsidRDefault="000338DA" w:rsidP="00A73D18">
            <w:pPr>
              <w:ind w:right="1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44,14%</w:t>
            </w:r>
          </w:p>
        </w:tc>
        <w:tc>
          <w:tcPr>
            <w:tcW w:w="1464" w:type="dxa"/>
            <w:vMerge w:val="restart"/>
            <w:tcBorders>
              <w:top w:val="single" w:sz="4" w:space="0" w:color="auto"/>
              <w:left w:val="single" w:sz="4" w:space="0" w:color="auto"/>
              <w:bottom w:val="single" w:sz="4" w:space="0" w:color="auto"/>
              <w:right w:val="single" w:sz="4" w:space="0" w:color="auto"/>
            </w:tcBorders>
            <w:noWrap/>
            <w:hideMark/>
          </w:tcPr>
          <w:p w14:paraId="42D808EE" w14:textId="218F60D2" w:rsidR="000338DA" w:rsidRPr="004A6658" w:rsidRDefault="000338DA" w:rsidP="00751E3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C67720" w:rsidRPr="004A6658" w14:paraId="59899418" w14:textId="708C9A18"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38" w:type="dxa"/>
            <w:gridSpan w:val="2"/>
            <w:tcBorders>
              <w:top w:val="single" w:sz="4" w:space="0" w:color="auto"/>
              <w:left w:val="single" w:sz="4" w:space="0" w:color="auto"/>
              <w:bottom w:val="single" w:sz="4" w:space="0" w:color="auto"/>
              <w:right w:val="single" w:sz="4" w:space="0" w:color="auto"/>
            </w:tcBorders>
            <w:noWrap/>
            <w:hideMark/>
          </w:tcPr>
          <w:p w14:paraId="7F5C0A4A" w14:textId="23B135D2" w:rsidR="000338DA" w:rsidRPr="004A6658" w:rsidRDefault="000338DA" w:rsidP="00C67720">
            <w:pPr>
              <w:ind w:right="170"/>
              <w:jc w:val="right"/>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277" w:type="dxa"/>
            <w:tcBorders>
              <w:top w:val="single" w:sz="4" w:space="0" w:color="auto"/>
              <w:left w:val="single" w:sz="4" w:space="0" w:color="auto"/>
              <w:bottom w:val="single" w:sz="4" w:space="0" w:color="auto"/>
              <w:right w:val="single" w:sz="4" w:space="0" w:color="auto"/>
            </w:tcBorders>
            <w:noWrap/>
            <w:hideMark/>
          </w:tcPr>
          <w:p w14:paraId="0903C381" w14:textId="6E20F89F" w:rsidR="000338DA" w:rsidRPr="004A6658" w:rsidRDefault="000338DA" w:rsidP="00C67720">
            <w:pPr>
              <w:ind w:right="17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1,80%</w:t>
            </w:r>
          </w:p>
        </w:tc>
        <w:tc>
          <w:tcPr>
            <w:tcW w:w="1404" w:type="dxa"/>
            <w:vMerge/>
            <w:tcBorders>
              <w:top w:val="single" w:sz="4" w:space="0" w:color="auto"/>
              <w:left w:val="single" w:sz="4" w:space="0" w:color="auto"/>
              <w:bottom w:val="single" w:sz="4" w:space="0" w:color="auto"/>
              <w:right w:val="single" w:sz="4" w:space="0" w:color="auto"/>
            </w:tcBorders>
            <w:noWrap/>
            <w:hideMark/>
          </w:tcPr>
          <w:p w14:paraId="706FE0D6" w14:textId="38EA3A3D" w:rsidR="000338DA" w:rsidRPr="004A6658" w:rsidRDefault="000338DA" w:rsidP="00751E3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0F115BB2" w14:textId="01EECB99" w:rsidR="000338DA" w:rsidRPr="004A6658" w:rsidRDefault="000338DA" w:rsidP="00A73D18">
            <w:pPr>
              <w:ind w:right="12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1,80%</w:t>
            </w:r>
          </w:p>
        </w:tc>
        <w:tc>
          <w:tcPr>
            <w:tcW w:w="1464" w:type="dxa"/>
            <w:vMerge/>
            <w:tcBorders>
              <w:top w:val="single" w:sz="4" w:space="0" w:color="auto"/>
              <w:left w:val="single" w:sz="4" w:space="0" w:color="auto"/>
              <w:bottom w:val="single" w:sz="4" w:space="0" w:color="auto"/>
              <w:right w:val="single" w:sz="4" w:space="0" w:color="auto"/>
            </w:tcBorders>
            <w:noWrap/>
            <w:hideMark/>
          </w:tcPr>
          <w:p w14:paraId="27F76926" w14:textId="0CC91339" w:rsidR="000338DA" w:rsidRPr="004A6658" w:rsidRDefault="000338DA" w:rsidP="00751E3A">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C67720" w:rsidRPr="004A6658" w14:paraId="2A8ADE38" w14:textId="7793C047" w:rsidTr="008B6ACD">
        <w:trPr>
          <w:trHeight w:val="320"/>
        </w:trPr>
        <w:tc>
          <w:tcPr>
            <w:cnfStyle w:val="001000000000" w:firstRow="0" w:lastRow="0" w:firstColumn="1" w:lastColumn="0" w:oddVBand="0" w:evenVBand="0" w:oddHBand="0" w:evenHBand="0" w:firstRowFirstColumn="0" w:firstRowLastColumn="0" w:lastRowFirstColumn="0" w:lastRowLastColumn="0"/>
            <w:tcW w:w="3538" w:type="dxa"/>
            <w:gridSpan w:val="2"/>
            <w:tcBorders>
              <w:top w:val="single" w:sz="4" w:space="0" w:color="auto"/>
              <w:left w:val="single" w:sz="4" w:space="0" w:color="auto"/>
              <w:bottom w:val="single" w:sz="4" w:space="0" w:color="auto"/>
              <w:right w:val="single" w:sz="4" w:space="0" w:color="auto"/>
            </w:tcBorders>
            <w:noWrap/>
            <w:hideMark/>
          </w:tcPr>
          <w:p w14:paraId="673C65E4" w14:textId="3670ADAD" w:rsidR="000338DA" w:rsidRPr="004A6658" w:rsidRDefault="000338DA" w:rsidP="00C67720">
            <w:pPr>
              <w:ind w:right="170"/>
              <w:jc w:val="right"/>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CV%</w:t>
            </w:r>
          </w:p>
        </w:tc>
        <w:tc>
          <w:tcPr>
            <w:tcW w:w="1277" w:type="dxa"/>
            <w:tcBorders>
              <w:top w:val="single" w:sz="4" w:space="0" w:color="auto"/>
              <w:left w:val="single" w:sz="4" w:space="0" w:color="auto"/>
              <w:bottom w:val="single" w:sz="4" w:space="0" w:color="auto"/>
              <w:right w:val="single" w:sz="4" w:space="0" w:color="auto"/>
            </w:tcBorders>
            <w:noWrap/>
            <w:hideMark/>
          </w:tcPr>
          <w:p w14:paraId="131DB84B" w14:textId="081A5BEB" w:rsidR="000338DA" w:rsidRPr="004A6658" w:rsidRDefault="000338DA" w:rsidP="00C67720">
            <w:pPr>
              <w:ind w:right="17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3,22%</w:t>
            </w:r>
          </w:p>
        </w:tc>
        <w:tc>
          <w:tcPr>
            <w:tcW w:w="1404" w:type="dxa"/>
            <w:vMerge/>
            <w:tcBorders>
              <w:top w:val="single" w:sz="4" w:space="0" w:color="auto"/>
              <w:left w:val="single" w:sz="4" w:space="0" w:color="auto"/>
              <w:bottom w:val="single" w:sz="4" w:space="0" w:color="auto"/>
              <w:right w:val="single" w:sz="4" w:space="0" w:color="auto"/>
            </w:tcBorders>
            <w:noWrap/>
            <w:hideMark/>
          </w:tcPr>
          <w:p w14:paraId="7633CE43" w14:textId="686C0451" w:rsidR="000338DA" w:rsidRPr="004A6658" w:rsidRDefault="000338D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3C7CE94F" w14:textId="7644F8B8" w:rsidR="000338DA" w:rsidRPr="004A6658" w:rsidRDefault="000338DA" w:rsidP="00A73D18">
            <w:pPr>
              <w:ind w:right="12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4,07%</w:t>
            </w:r>
          </w:p>
        </w:tc>
        <w:tc>
          <w:tcPr>
            <w:tcW w:w="1464" w:type="dxa"/>
            <w:vMerge/>
            <w:tcBorders>
              <w:top w:val="single" w:sz="4" w:space="0" w:color="auto"/>
              <w:left w:val="single" w:sz="4" w:space="0" w:color="auto"/>
              <w:bottom w:val="single" w:sz="4" w:space="0" w:color="auto"/>
              <w:right w:val="single" w:sz="4" w:space="0" w:color="auto"/>
            </w:tcBorders>
            <w:noWrap/>
            <w:hideMark/>
          </w:tcPr>
          <w:p w14:paraId="1F0F570A" w14:textId="12EE8B91" w:rsidR="000338DA" w:rsidRPr="004A6658" w:rsidRDefault="000338DA">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bl>
    <w:p w14:paraId="3E646DFB" w14:textId="37FCD185" w:rsidR="00644C7E" w:rsidRPr="004A6658" w:rsidRDefault="00B039B5" w:rsidP="008A7A02">
      <w:pPr>
        <w:spacing w:line="360" w:lineRule="auto"/>
        <w:jc w:val="both"/>
        <w:rPr>
          <w:rFonts w:asciiTheme="minorHAnsi" w:hAnsiTheme="minorHAnsi" w:cstheme="minorHAnsi"/>
          <w:sz w:val="20"/>
          <w:szCs w:val="20"/>
        </w:rPr>
      </w:pPr>
      <w:r w:rsidRPr="004A6658">
        <w:rPr>
          <w:rFonts w:asciiTheme="minorHAnsi" w:hAnsiTheme="minorHAnsi" w:cstheme="minorHAnsi"/>
          <w:sz w:val="20"/>
          <w:szCs w:val="20"/>
        </w:rPr>
        <w:t xml:space="preserve">Adaptado de </w:t>
      </w:r>
      <w:proofErr w:type="spellStart"/>
      <w:r w:rsidR="00B44433" w:rsidRPr="004A6658">
        <w:rPr>
          <w:rFonts w:asciiTheme="minorHAnsi" w:hAnsiTheme="minorHAnsi" w:cstheme="minorHAnsi"/>
          <w:sz w:val="20"/>
          <w:szCs w:val="20"/>
        </w:rPr>
        <w:t>C</w:t>
      </w:r>
      <w:r w:rsidR="0074097A" w:rsidRPr="004A6658">
        <w:rPr>
          <w:rFonts w:asciiTheme="minorHAnsi" w:hAnsiTheme="minorHAnsi" w:cstheme="minorHAnsi"/>
          <w:sz w:val="20"/>
          <w:szCs w:val="20"/>
        </w:rPr>
        <w:t>ebraspe</w:t>
      </w:r>
      <w:proofErr w:type="spellEnd"/>
      <w:r w:rsidRPr="004A6658">
        <w:rPr>
          <w:rFonts w:asciiTheme="minorHAnsi" w:hAnsiTheme="minorHAnsi" w:cstheme="minorHAnsi"/>
          <w:sz w:val="20"/>
          <w:szCs w:val="20"/>
        </w:rPr>
        <w:t xml:space="preserve"> (2021</w:t>
      </w:r>
      <w:r w:rsidR="003968E8" w:rsidRPr="004A6658">
        <w:rPr>
          <w:rFonts w:asciiTheme="minorHAnsi" w:hAnsiTheme="minorHAnsi" w:cstheme="minorHAnsi"/>
          <w:sz w:val="20"/>
          <w:szCs w:val="20"/>
        </w:rPr>
        <w:t>a</w:t>
      </w:r>
      <w:r w:rsidRPr="004A6658">
        <w:rPr>
          <w:rFonts w:asciiTheme="minorHAnsi" w:hAnsiTheme="minorHAnsi" w:cstheme="minorHAnsi"/>
          <w:sz w:val="20"/>
          <w:szCs w:val="20"/>
        </w:rPr>
        <w:t>)</w:t>
      </w:r>
    </w:p>
    <w:p w14:paraId="3630BC77" w14:textId="6C2EB4E4" w:rsidR="0053305A" w:rsidRPr="004A6658" w:rsidRDefault="0053305A">
      <w:pPr>
        <w:rPr>
          <w:rFonts w:asciiTheme="minorHAnsi" w:hAnsiTheme="minorHAnsi" w:cstheme="minorHAnsi"/>
          <w:sz w:val="20"/>
          <w:szCs w:val="20"/>
        </w:rPr>
      </w:pPr>
    </w:p>
    <w:p w14:paraId="50CFFF4C" w14:textId="3C00FBFA" w:rsidR="00C672CF" w:rsidRPr="004A6658" w:rsidRDefault="00C672CF" w:rsidP="0046704C">
      <w:pPr>
        <w:jc w:val="both"/>
        <w:rPr>
          <w:rFonts w:asciiTheme="minorHAnsi" w:hAnsiTheme="minorHAnsi" w:cstheme="minorHAnsi"/>
        </w:rPr>
      </w:pPr>
      <w:r w:rsidRPr="004A6658">
        <w:rPr>
          <w:rFonts w:asciiTheme="minorHAnsi" w:hAnsiTheme="minorHAnsi" w:cstheme="minorHAnsi"/>
          <w:b/>
          <w:color w:val="000000" w:themeColor="text1"/>
        </w:rPr>
        <w:t xml:space="preserve">Quadro </w:t>
      </w:r>
      <w:r w:rsidR="00995AD2" w:rsidRPr="004A6658">
        <w:rPr>
          <w:rFonts w:asciiTheme="minorHAnsi" w:hAnsiTheme="minorHAnsi" w:cstheme="minorHAnsi"/>
          <w:b/>
          <w:color w:val="000000" w:themeColor="text1"/>
        </w:rPr>
        <w:t>4.8</w:t>
      </w:r>
      <w:r w:rsidR="00241D14" w:rsidRPr="004A6658">
        <w:rPr>
          <w:rFonts w:asciiTheme="minorHAnsi" w:hAnsiTheme="minorHAnsi" w:cstheme="minorHAnsi"/>
          <w:b/>
          <w:color w:val="000000" w:themeColor="text1"/>
        </w:rPr>
        <w:t>b</w:t>
      </w:r>
      <w:r w:rsidRPr="004A6658">
        <w:rPr>
          <w:rFonts w:asciiTheme="minorHAnsi" w:hAnsiTheme="minorHAnsi" w:cstheme="minorHAnsi"/>
          <w:color w:val="000000" w:themeColor="text1"/>
        </w:rPr>
        <w:t xml:space="preserve">. Número de matrículas em cursos de graduação (presenciais e </w:t>
      </w:r>
      <w:r w:rsidR="00926B93" w:rsidRPr="004A6658">
        <w:rPr>
          <w:rFonts w:asciiTheme="minorHAnsi" w:hAnsiTheme="minorHAnsi" w:cstheme="minorHAnsi"/>
          <w:color w:val="000000" w:themeColor="text1"/>
        </w:rPr>
        <w:t>a distância) no Brasil</w:t>
      </w:r>
      <w:r w:rsidRPr="004A6658">
        <w:rPr>
          <w:rFonts w:asciiTheme="minorHAnsi" w:hAnsiTheme="minorHAnsi" w:cstheme="minorHAnsi"/>
          <w:color w:val="000000" w:themeColor="text1"/>
        </w:rPr>
        <w:t>,</w:t>
      </w:r>
      <w:r w:rsidR="00926B93" w:rsidRPr="004A6658">
        <w:rPr>
          <w:rFonts w:asciiTheme="minorHAnsi" w:hAnsiTheme="minorHAnsi" w:cstheme="minorHAnsi"/>
          <w:color w:val="000000" w:themeColor="text1"/>
        </w:rPr>
        <w:t xml:space="preserve"> segundo </w:t>
      </w:r>
      <w:r w:rsidRPr="004A6658">
        <w:rPr>
          <w:rFonts w:asciiTheme="minorHAnsi" w:hAnsiTheme="minorHAnsi" w:cstheme="minorHAnsi"/>
          <w:color w:val="000000" w:themeColor="text1"/>
        </w:rPr>
        <w:t xml:space="preserve">o sexo, na série histórica do </w:t>
      </w:r>
      <w:proofErr w:type="spellStart"/>
      <w:r w:rsidRPr="004A6658">
        <w:rPr>
          <w:rFonts w:asciiTheme="minorHAnsi" w:hAnsiTheme="minorHAnsi" w:cstheme="minorHAnsi"/>
          <w:color w:val="000000" w:themeColor="text1"/>
        </w:rPr>
        <w:t>CenSup</w:t>
      </w:r>
      <w:proofErr w:type="spellEnd"/>
      <w:r w:rsidRPr="004A6658">
        <w:rPr>
          <w:rFonts w:asciiTheme="minorHAnsi" w:hAnsiTheme="minorHAnsi" w:cstheme="minorHAnsi"/>
          <w:color w:val="000000" w:themeColor="text1"/>
        </w:rPr>
        <w:t xml:space="preserve"> 2010-2019</w:t>
      </w:r>
      <w:r w:rsidR="0046704C" w:rsidRPr="004A6658">
        <w:rPr>
          <w:rFonts w:asciiTheme="minorHAnsi" w:hAnsiTheme="minorHAnsi" w:cstheme="minorHAnsi"/>
          <w:color w:val="000000" w:themeColor="text1"/>
        </w:rPr>
        <w:t xml:space="preserve"> (Fonte: INEP/</w:t>
      </w:r>
      <w:proofErr w:type="spellStart"/>
      <w:r w:rsidR="0046704C" w:rsidRPr="004A6658">
        <w:rPr>
          <w:rFonts w:asciiTheme="minorHAnsi" w:hAnsiTheme="minorHAnsi" w:cstheme="minorHAnsi"/>
          <w:color w:val="000000" w:themeColor="text1"/>
        </w:rPr>
        <w:t>CenSup</w:t>
      </w:r>
      <w:proofErr w:type="spellEnd"/>
      <w:r w:rsidR="0046704C" w:rsidRPr="004A6658">
        <w:rPr>
          <w:rFonts w:asciiTheme="minorHAnsi" w:hAnsiTheme="minorHAnsi" w:cstheme="minorHAnsi"/>
          <w:color w:val="000000" w:themeColor="text1"/>
        </w:rPr>
        <w:t xml:space="preserve"> 2019)</w:t>
      </w:r>
      <w:r w:rsidR="001E77E4" w:rsidRPr="004A6658">
        <w:rPr>
          <w:rFonts w:asciiTheme="minorHAnsi" w:hAnsiTheme="minorHAnsi" w:cstheme="minorHAnsi"/>
          <w:color w:val="000000" w:themeColor="text1"/>
        </w:rPr>
        <w:t>.</w:t>
      </w:r>
    </w:p>
    <w:tbl>
      <w:tblPr>
        <w:tblStyle w:val="TabeladeLista4-nfase11"/>
        <w:tblW w:w="8911" w:type="dxa"/>
        <w:tblLook w:val="04A0" w:firstRow="1" w:lastRow="0" w:firstColumn="1" w:lastColumn="0" w:noHBand="0" w:noVBand="1"/>
      </w:tblPr>
      <w:tblGrid>
        <w:gridCol w:w="1837"/>
        <w:gridCol w:w="1700"/>
        <w:gridCol w:w="1277"/>
        <w:gridCol w:w="1404"/>
        <w:gridCol w:w="1229"/>
        <w:gridCol w:w="1464"/>
      </w:tblGrid>
      <w:tr w:rsidR="00C672CF" w:rsidRPr="004A6658" w14:paraId="40DCB3D2" w14:textId="77777777" w:rsidTr="008B6AC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vMerge w:val="restart"/>
            <w:tcBorders>
              <w:top w:val="single" w:sz="4" w:space="0" w:color="auto"/>
              <w:left w:val="single" w:sz="4" w:space="0" w:color="auto"/>
              <w:bottom w:val="single" w:sz="4" w:space="0" w:color="auto"/>
              <w:right w:val="single" w:sz="4" w:space="0" w:color="auto"/>
            </w:tcBorders>
            <w:noWrap/>
            <w:hideMark/>
          </w:tcPr>
          <w:p w14:paraId="4E10FE85" w14:textId="77777777" w:rsidR="00C672CF" w:rsidRPr="004A6658" w:rsidRDefault="00C672CF" w:rsidP="00607310">
            <w:pPr>
              <w:jc w:val="center"/>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Ano</w:t>
            </w:r>
          </w:p>
        </w:tc>
        <w:tc>
          <w:tcPr>
            <w:tcW w:w="2977" w:type="dxa"/>
            <w:gridSpan w:val="2"/>
            <w:tcBorders>
              <w:top w:val="single" w:sz="4" w:space="0" w:color="auto"/>
              <w:left w:val="single" w:sz="4" w:space="0" w:color="auto"/>
              <w:bottom w:val="single" w:sz="4" w:space="0" w:color="auto"/>
              <w:right w:val="single" w:sz="4" w:space="0" w:color="auto"/>
            </w:tcBorders>
            <w:noWrap/>
            <w:hideMark/>
          </w:tcPr>
          <w:p w14:paraId="7D011499" w14:textId="77777777" w:rsidR="00C672CF" w:rsidRPr="004A6658" w:rsidRDefault="00C672CF" w:rsidP="0060731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Feminino</w:t>
            </w:r>
          </w:p>
        </w:tc>
        <w:tc>
          <w:tcPr>
            <w:tcW w:w="2633" w:type="dxa"/>
            <w:gridSpan w:val="2"/>
            <w:tcBorders>
              <w:top w:val="single" w:sz="4" w:space="0" w:color="auto"/>
              <w:left w:val="single" w:sz="4" w:space="0" w:color="auto"/>
              <w:bottom w:val="single" w:sz="4" w:space="0" w:color="auto"/>
              <w:right w:val="single" w:sz="4" w:space="0" w:color="auto"/>
            </w:tcBorders>
            <w:noWrap/>
            <w:hideMark/>
          </w:tcPr>
          <w:p w14:paraId="2D801B15" w14:textId="77777777" w:rsidR="00C672CF" w:rsidRPr="004A6658" w:rsidRDefault="00C672CF" w:rsidP="0060731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Masculino</w:t>
            </w:r>
          </w:p>
        </w:tc>
        <w:tc>
          <w:tcPr>
            <w:tcW w:w="1464" w:type="dxa"/>
            <w:vMerge w:val="restart"/>
            <w:tcBorders>
              <w:top w:val="single" w:sz="4" w:space="0" w:color="auto"/>
              <w:left w:val="single" w:sz="4" w:space="0" w:color="auto"/>
              <w:bottom w:val="single" w:sz="4" w:space="0" w:color="auto"/>
              <w:right w:val="single" w:sz="4" w:space="0" w:color="auto"/>
            </w:tcBorders>
          </w:tcPr>
          <w:p w14:paraId="269BC4E1" w14:textId="77777777" w:rsidR="00C672CF" w:rsidRPr="004A6658" w:rsidRDefault="00C672CF" w:rsidP="0060731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Total</w:t>
            </w:r>
          </w:p>
        </w:tc>
      </w:tr>
      <w:tr w:rsidR="00C672CF" w:rsidRPr="004A6658" w14:paraId="50CE47F9"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vMerge/>
            <w:tcBorders>
              <w:top w:val="single" w:sz="4" w:space="0" w:color="auto"/>
              <w:left w:val="single" w:sz="4" w:space="0" w:color="auto"/>
              <w:bottom w:val="single" w:sz="4" w:space="0" w:color="auto"/>
              <w:right w:val="single" w:sz="4" w:space="0" w:color="auto"/>
            </w:tcBorders>
            <w:noWrap/>
            <w:hideMark/>
          </w:tcPr>
          <w:p w14:paraId="6DEB4F16" w14:textId="77777777" w:rsidR="00C672CF" w:rsidRPr="004A6658" w:rsidRDefault="00C672CF" w:rsidP="00607310">
            <w:pPr>
              <w:jc w:val="center"/>
              <w:rPr>
                <w:rFonts w:asciiTheme="minorHAnsi" w:eastAsia="Times New Roman" w:hAnsiTheme="minorHAnsi" w:cstheme="minorHAnsi"/>
                <w:b w:val="0"/>
                <w:color w:val="000000"/>
                <w:sz w:val="18"/>
                <w:szCs w:val="18"/>
              </w:rPr>
            </w:pPr>
          </w:p>
        </w:tc>
        <w:tc>
          <w:tcPr>
            <w:tcW w:w="1700" w:type="dxa"/>
            <w:tcBorders>
              <w:top w:val="single" w:sz="4" w:space="0" w:color="auto"/>
              <w:left w:val="single" w:sz="4" w:space="0" w:color="auto"/>
              <w:bottom w:val="single" w:sz="4" w:space="0" w:color="auto"/>
              <w:right w:val="single" w:sz="4" w:space="0" w:color="auto"/>
            </w:tcBorders>
            <w:noWrap/>
            <w:hideMark/>
          </w:tcPr>
          <w:p w14:paraId="7745E9FD" w14:textId="77777777" w:rsidR="00C672CF" w:rsidRPr="004A6658" w:rsidRDefault="00C672CF" w:rsidP="0060731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Matrículas</w:t>
            </w:r>
          </w:p>
        </w:tc>
        <w:tc>
          <w:tcPr>
            <w:tcW w:w="1277" w:type="dxa"/>
            <w:tcBorders>
              <w:top w:val="single" w:sz="4" w:space="0" w:color="auto"/>
              <w:left w:val="single" w:sz="4" w:space="0" w:color="auto"/>
              <w:bottom w:val="single" w:sz="4" w:space="0" w:color="auto"/>
              <w:right w:val="single" w:sz="4" w:space="0" w:color="auto"/>
            </w:tcBorders>
            <w:noWrap/>
            <w:hideMark/>
          </w:tcPr>
          <w:p w14:paraId="502E776F" w14:textId="77777777" w:rsidR="00C672CF" w:rsidRPr="004A6658" w:rsidRDefault="00C672CF" w:rsidP="0060731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w:t>
            </w:r>
          </w:p>
        </w:tc>
        <w:tc>
          <w:tcPr>
            <w:tcW w:w="1404" w:type="dxa"/>
            <w:tcBorders>
              <w:top w:val="single" w:sz="4" w:space="0" w:color="auto"/>
              <w:left w:val="single" w:sz="4" w:space="0" w:color="auto"/>
              <w:bottom w:val="single" w:sz="4" w:space="0" w:color="auto"/>
              <w:right w:val="single" w:sz="4" w:space="0" w:color="auto"/>
            </w:tcBorders>
            <w:noWrap/>
            <w:hideMark/>
          </w:tcPr>
          <w:p w14:paraId="21A8C627" w14:textId="77777777" w:rsidR="00C672CF" w:rsidRPr="004A6658" w:rsidRDefault="00C672CF" w:rsidP="0060731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Matrículas</w:t>
            </w:r>
          </w:p>
        </w:tc>
        <w:tc>
          <w:tcPr>
            <w:tcW w:w="1229" w:type="dxa"/>
            <w:tcBorders>
              <w:top w:val="single" w:sz="4" w:space="0" w:color="auto"/>
              <w:left w:val="single" w:sz="4" w:space="0" w:color="auto"/>
              <w:bottom w:val="single" w:sz="4" w:space="0" w:color="auto"/>
              <w:right w:val="single" w:sz="4" w:space="0" w:color="auto"/>
            </w:tcBorders>
            <w:noWrap/>
            <w:hideMark/>
          </w:tcPr>
          <w:p w14:paraId="62C67E10" w14:textId="77777777" w:rsidR="00C672CF" w:rsidRPr="004A6658" w:rsidRDefault="00C672CF" w:rsidP="0060731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w:t>
            </w:r>
          </w:p>
        </w:tc>
        <w:tc>
          <w:tcPr>
            <w:tcW w:w="1464" w:type="dxa"/>
            <w:vMerge/>
            <w:tcBorders>
              <w:top w:val="single" w:sz="4" w:space="0" w:color="auto"/>
              <w:left w:val="single" w:sz="4" w:space="0" w:color="auto"/>
              <w:bottom w:val="single" w:sz="4" w:space="0" w:color="auto"/>
              <w:right w:val="single" w:sz="4" w:space="0" w:color="auto"/>
            </w:tcBorders>
          </w:tcPr>
          <w:p w14:paraId="73DF18FB" w14:textId="77777777" w:rsidR="00C672CF" w:rsidRPr="004A6658" w:rsidRDefault="00C672CF" w:rsidP="0060731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C672CF" w:rsidRPr="004A6658" w14:paraId="37C0D24B"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14ABFFCA"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2010</w:t>
            </w:r>
          </w:p>
        </w:tc>
        <w:tc>
          <w:tcPr>
            <w:tcW w:w="1700" w:type="dxa"/>
            <w:tcBorders>
              <w:top w:val="single" w:sz="4" w:space="0" w:color="auto"/>
              <w:left w:val="single" w:sz="4" w:space="0" w:color="auto"/>
              <w:bottom w:val="single" w:sz="4" w:space="0" w:color="auto"/>
              <w:right w:val="single" w:sz="4" w:space="0" w:color="auto"/>
            </w:tcBorders>
            <w:noWrap/>
            <w:hideMark/>
          </w:tcPr>
          <w:p w14:paraId="2580A42D"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3.016.304</w:t>
            </w:r>
          </w:p>
        </w:tc>
        <w:tc>
          <w:tcPr>
            <w:tcW w:w="1277" w:type="dxa"/>
            <w:tcBorders>
              <w:top w:val="single" w:sz="4" w:space="0" w:color="auto"/>
              <w:left w:val="single" w:sz="4" w:space="0" w:color="auto"/>
              <w:bottom w:val="single" w:sz="4" w:space="0" w:color="auto"/>
              <w:right w:val="single" w:sz="4" w:space="0" w:color="auto"/>
            </w:tcBorders>
            <w:noWrap/>
            <w:hideMark/>
          </w:tcPr>
          <w:p w14:paraId="53272A3D"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55,35%</w:t>
            </w:r>
          </w:p>
        </w:tc>
        <w:tc>
          <w:tcPr>
            <w:tcW w:w="1404" w:type="dxa"/>
            <w:tcBorders>
              <w:top w:val="single" w:sz="4" w:space="0" w:color="auto"/>
              <w:left w:val="single" w:sz="4" w:space="0" w:color="auto"/>
              <w:bottom w:val="single" w:sz="4" w:space="0" w:color="auto"/>
              <w:right w:val="single" w:sz="4" w:space="0" w:color="auto"/>
            </w:tcBorders>
            <w:noWrap/>
            <w:hideMark/>
          </w:tcPr>
          <w:p w14:paraId="208C4279"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2.432.816</w:t>
            </w:r>
          </w:p>
        </w:tc>
        <w:tc>
          <w:tcPr>
            <w:tcW w:w="1229" w:type="dxa"/>
            <w:tcBorders>
              <w:top w:val="single" w:sz="4" w:space="0" w:color="auto"/>
              <w:left w:val="single" w:sz="4" w:space="0" w:color="auto"/>
              <w:bottom w:val="single" w:sz="4" w:space="0" w:color="auto"/>
              <w:right w:val="single" w:sz="4" w:space="0" w:color="auto"/>
            </w:tcBorders>
            <w:noWrap/>
            <w:hideMark/>
          </w:tcPr>
          <w:p w14:paraId="3FDEED68"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44,65%</w:t>
            </w:r>
          </w:p>
        </w:tc>
        <w:tc>
          <w:tcPr>
            <w:tcW w:w="1464" w:type="dxa"/>
            <w:tcBorders>
              <w:top w:val="single" w:sz="4" w:space="0" w:color="auto"/>
              <w:left w:val="single" w:sz="4" w:space="0" w:color="auto"/>
              <w:bottom w:val="single" w:sz="4" w:space="0" w:color="auto"/>
              <w:right w:val="single" w:sz="4" w:space="0" w:color="auto"/>
            </w:tcBorders>
          </w:tcPr>
          <w:p w14:paraId="66467344"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5.449.120</w:t>
            </w:r>
          </w:p>
        </w:tc>
      </w:tr>
      <w:tr w:rsidR="00C672CF" w:rsidRPr="004A6658" w14:paraId="47B88F0F"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7B5051DF"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2011</w:t>
            </w:r>
          </w:p>
        </w:tc>
        <w:tc>
          <w:tcPr>
            <w:tcW w:w="1700" w:type="dxa"/>
            <w:tcBorders>
              <w:top w:val="single" w:sz="4" w:space="0" w:color="auto"/>
              <w:left w:val="single" w:sz="4" w:space="0" w:color="auto"/>
              <w:bottom w:val="single" w:sz="4" w:space="0" w:color="auto"/>
              <w:right w:val="single" w:sz="4" w:space="0" w:color="auto"/>
            </w:tcBorders>
            <w:noWrap/>
            <w:hideMark/>
          </w:tcPr>
          <w:p w14:paraId="5361D4EB"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3.174.106</w:t>
            </w:r>
          </w:p>
        </w:tc>
        <w:tc>
          <w:tcPr>
            <w:tcW w:w="1277" w:type="dxa"/>
            <w:tcBorders>
              <w:top w:val="single" w:sz="4" w:space="0" w:color="auto"/>
              <w:left w:val="single" w:sz="4" w:space="0" w:color="auto"/>
              <w:bottom w:val="single" w:sz="4" w:space="0" w:color="auto"/>
              <w:right w:val="single" w:sz="4" w:space="0" w:color="auto"/>
            </w:tcBorders>
            <w:noWrap/>
            <w:hideMark/>
          </w:tcPr>
          <w:p w14:paraId="6B320D6A"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55,23%</w:t>
            </w:r>
          </w:p>
        </w:tc>
        <w:tc>
          <w:tcPr>
            <w:tcW w:w="1404" w:type="dxa"/>
            <w:tcBorders>
              <w:top w:val="single" w:sz="4" w:space="0" w:color="auto"/>
              <w:left w:val="single" w:sz="4" w:space="0" w:color="auto"/>
              <w:bottom w:val="single" w:sz="4" w:space="0" w:color="auto"/>
              <w:right w:val="single" w:sz="4" w:space="0" w:color="auto"/>
            </w:tcBorders>
            <w:noWrap/>
            <w:hideMark/>
          </w:tcPr>
          <w:p w14:paraId="7A3997BC"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2.572.656</w:t>
            </w:r>
          </w:p>
        </w:tc>
        <w:tc>
          <w:tcPr>
            <w:tcW w:w="1229" w:type="dxa"/>
            <w:tcBorders>
              <w:top w:val="single" w:sz="4" w:space="0" w:color="auto"/>
              <w:left w:val="single" w:sz="4" w:space="0" w:color="auto"/>
              <w:bottom w:val="single" w:sz="4" w:space="0" w:color="auto"/>
              <w:right w:val="single" w:sz="4" w:space="0" w:color="auto"/>
            </w:tcBorders>
            <w:noWrap/>
            <w:hideMark/>
          </w:tcPr>
          <w:p w14:paraId="0E7F0DCC"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44,77%</w:t>
            </w:r>
          </w:p>
        </w:tc>
        <w:tc>
          <w:tcPr>
            <w:tcW w:w="1464" w:type="dxa"/>
            <w:tcBorders>
              <w:top w:val="single" w:sz="4" w:space="0" w:color="auto"/>
              <w:left w:val="single" w:sz="4" w:space="0" w:color="auto"/>
              <w:bottom w:val="single" w:sz="4" w:space="0" w:color="auto"/>
              <w:right w:val="single" w:sz="4" w:space="0" w:color="auto"/>
            </w:tcBorders>
          </w:tcPr>
          <w:p w14:paraId="3B410062"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5.746.762</w:t>
            </w:r>
          </w:p>
        </w:tc>
      </w:tr>
      <w:tr w:rsidR="00C672CF" w:rsidRPr="004A6658" w14:paraId="6F27B600"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0E551C07"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2012</w:t>
            </w:r>
          </w:p>
        </w:tc>
        <w:tc>
          <w:tcPr>
            <w:tcW w:w="1700" w:type="dxa"/>
            <w:tcBorders>
              <w:top w:val="single" w:sz="4" w:space="0" w:color="auto"/>
              <w:left w:val="single" w:sz="4" w:space="0" w:color="auto"/>
              <w:bottom w:val="single" w:sz="4" w:space="0" w:color="auto"/>
              <w:right w:val="single" w:sz="4" w:space="0" w:color="auto"/>
            </w:tcBorders>
            <w:noWrap/>
            <w:hideMark/>
          </w:tcPr>
          <w:p w14:paraId="7220E965"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3.286.415</w:t>
            </w:r>
          </w:p>
        </w:tc>
        <w:tc>
          <w:tcPr>
            <w:tcW w:w="1277" w:type="dxa"/>
            <w:tcBorders>
              <w:top w:val="single" w:sz="4" w:space="0" w:color="auto"/>
              <w:left w:val="single" w:sz="4" w:space="0" w:color="auto"/>
              <w:bottom w:val="single" w:sz="4" w:space="0" w:color="auto"/>
              <w:right w:val="single" w:sz="4" w:space="0" w:color="auto"/>
            </w:tcBorders>
            <w:noWrap/>
            <w:hideMark/>
          </w:tcPr>
          <w:p w14:paraId="73A6B203"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55,48%</w:t>
            </w:r>
          </w:p>
        </w:tc>
        <w:tc>
          <w:tcPr>
            <w:tcW w:w="1404" w:type="dxa"/>
            <w:tcBorders>
              <w:top w:val="single" w:sz="4" w:space="0" w:color="auto"/>
              <w:left w:val="single" w:sz="4" w:space="0" w:color="auto"/>
              <w:bottom w:val="single" w:sz="4" w:space="0" w:color="auto"/>
              <w:right w:val="single" w:sz="4" w:space="0" w:color="auto"/>
            </w:tcBorders>
            <w:noWrap/>
            <w:hideMark/>
          </w:tcPr>
          <w:p w14:paraId="5D0813B3"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2.637.423</w:t>
            </w:r>
          </w:p>
        </w:tc>
        <w:tc>
          <w:tcPr>
            <w:tcW w:w="1229" w:type="dxa"/>
            <w:tcBorders>
              <w:top w:val="single" w:sz="4" w:space="0" w:color="auto"/>
              <w:left w:val="single" w:sz="4" w:space="0" w:color="auto"/>
              <w:bottom w:val="single" w:sz="4" w:space="0" w:color="auto"/>
              <w:right w:val="single" w:sz="4" w:space="0" w:color="auto"/>
            </w:tcBorders>
            <w:noWrap/>
            <w:hideMark/>
          </w:tcPr>
          <w:p w14:paraId="19E8A88D"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44,52%</w:t>
            </w:r>
          </w:p>
        </w:tc>
        <w:tc>
          <w:tcPr>
            <w:tcW w:w="1464" w:type="dxa"/>
            <w:tcBorders>
              <w:top w:val="single" w:sz="4" w:space="0" w:color="auto"/>
              <w:left w:val="single" w:sz="4" w:space="0" w:color="auto"/>
              <w:bottom w:val="single" w:sz="4" w:space="0" w:color="auto"/>
              <w:right w:val="single" w:sz="4" w:space="0" w:color="auto"/>
            </w:tcBorders>
          </w:tcPr>
          <w:p w14:paraId="0D96D9A1"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5.923.838</w:t>
            </w:r>
          </w:p>
        </w:tc>
      </w:tr>
      <w:tr w:rsidR="00C672CF" w:rsidRPr="004A6658" w14:paraId="447CCB4A"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617E06E6"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2013</w:t>
            </w:r>
          </w:p>
        </w:tc>
        <w:tc>
          <w:tcPr>
            <w:tcW w:w="1700" w:type="dxa"/>
            <w:tcBorders>
              <w:top w:val="single" w:sz="4" w:space="0" w:color="auto"/>
              <w:left w:val="single" w:sz="4" w:space="0" w:color="auto"/>
              <w:bottom w:val="single" w:sz="4" w:space="0" w:color="auto"/>
              <w:right w:val="single" w:sz="4" w:space="0" w:color="auto"/>
            </w:tcBorders>
            <w:noWrap/>
            <w:hideMark/>
          </w:tcPr>
          <w:p w14:paraId="3ADB8AC9"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3.416.238</w:t>
            </w:r>
          </w:p>
        </w:tc>
        <w:tc>
          <w:tcPr>
            <w:tcW w:w="1277" w:type="dxa"/>
            <w:tcBorders>
              <w:top w:val="single" w:sz="4" w:space="0" w:color="auto"/>
              <w:left w:val="single" w:sz="4" w:space="0" w:color="auto"/>
              <w:bottom w:val="single" w:sz="4" w:space="0" w:color="auto"/>
              <w:right w:val="single" w:sz="4" w:space="0" w:color="auto"/>
            </w:tcBorders>
            <w:noWrap/>
            <w:hideMark/>
          </w:tcPr>
          <w:p w14:paraId="136803B5"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55,53%</w:t>
            </w:r>
          </w:p>
        </w:tc>
        <w:tc>
          <w:tcPr>
            <w:tcW w:w="1404" w:type="dxa"/>
            <w:tcBorders>
              <w:top w:val="single" w:sz="4" w:space="0" w:color="auto"/>
              <w:left w:val="single" w:sz="4" w:space="0" w:color="auto"/>
              <w:bottom w:val="single" w:sz="4" w:space="0" w:color="auto"/>
              <w:right w:val="single" w:sz="4" w:space="0" w:color="auto"/>
            </w:tcBorders>
            <w:noWrap/>
            <w:hideMark/>
          </w:tcPr>
          <w:p w14:paraId="1863038F"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2.736.167</w:t>
            </w:r>
          </w:p>
        </w:tc>
        <w:tc>
          <w:tcPr>
            <w:tcW w:w="1229" w:type="dxa"/>
            <w:tcBorders>
              <w:top w:val="single" w:sz="4" w:space="0" w:color="auto"/>
              <w:left w:val="single" w:sz="4" w:space="0" w:color="auto"/>
              <w:bottom w:val="single" w:sz="4" w:space="0" w:color="auto"/>
              <w:right w:val="single" w:sz="4" w:space="0" w:color="auto"/>
            </w:tcBorders>
            <w:noWrap/>
            <w:hideMark/>
          </w:tcPr>
          <w:p w14:paraId="298C3F65"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44,47%</w:t>
            </w:r>
          </w:p>
        </w:tc>
        <w:tc>
          <w:tcPr>
            <w:tcW w:w="1464" w:type="dxa"/>
            <w:tcBorders>
              <w:top w:val="single" w:sz="4" w:space="0" w:color="auto"/>
              <w:left w:val="single" w:sz="4" w:space="0" w:color="auto"/>
              <w:bottom w:val="single" w:sz="4" w:space="0" w:color="auto"/>
              <w:right w:val="single" w:sz="4" w:space="0" w:color="auto"/>
            </w:tcBorders>
          </w:tcPr>
          <w:p w14:paraId="0468D33F"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6.152.405</w:t>
            </w:r>
          </w:p>
        </w:tc>
      </w:tr>
      <w:tr w:rsidR="00C672CF" w:rsidRPr="004A6658" w14:paraId="37E31070"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028FA097"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2014</w:t>
            </w:r>
          </w:p>
        </w:tc>
        <w:tc>
          <w:tcPr>
            <w:tcW w:w="1700" w:type="dxa"/>
            <w:tcBorders>
              <w:top w:val="single" w:sz="4" w:space="0" w:color="auto"/>
              <w:left w:val="single" w:sz="4" w:space="0" w:color="auto"/>
              <w:bottom w:val="single" w:sz="4" w:space="0" w:color="auto"/>
              <w:right w:val="single" w:sz="4" w:space="0" w:color="auto"/>
            </w:tcBorders>
            <w:noWrap/>
            <w:hideMark/>
          </w:tcPr>
          <w:p w14:paraId="5B107800"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3.611.675</w:t>
            </w:r>
          </w:p>
        </w:tc>
        <w:tc>
          <w:tcPr>
            <w:tcW w:w="1277" w:type="dxa"/>
            <w:tcBorders>
              <w:top w:val="single" w:sz="4" w:space="0" w:color="auto"/>
              <w:left w:val="single" w:sz="4" w:space="0" w:color="auto"/>
              <w:bottom w:val="single" w:sz="4" w:space="0" w:color="auto"/>
              <w:right w:val="single" w:sz="4" w:space="0" w:color="auto"/>
            </w:tcBorders>
            <w:noWrap/>
            <w:hideMark/>
          </w:tcPr>
          <w:p w14:paraId="21D88C38"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55,68%</w:t>
            </w:r>
          </w:p>
        </w:tc>
        <w:tc>
          <w:tcPr>
            <w:tcW w:w="1404" w:type="dxa"/>
            <w:tcBorders>
              <w:top w:val="single" w:sz="4" w:space="0" w:color="auto"/>
              <w:left w:val="single" w:sz="4" w:space="0" w:color="auto"/>
              <w:bottom w:val="single" w:sz="4" w:space="0" w:color="auto"/>
              <w:right w:val="single" w:sz="4" w:space="0" w:color="auto"/>
            </w:tcBorders>
            <w:noWrap/>
            <w:hideMark/>
          </w:tcPr>
          <w:p w14:paraId="0B880043"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2.874.496</w:t>
            </w:r>
          </w:p>
        </w:tc>
        <w:tc>
          <w:tcPr>
            <w:tcW w:w="1229" w:type="dxa"/>
            <w:tcBorders>
              <w:top w:val="single" w:sz="4" w:space="0" w:color="auto"/>
              <w:left w:val="single" w:sz="4" w:space="0" w:color="auto"/>
              <w:bottom w:val="single" w:sz="4" w:space="0" w:color="auto"/>
              <w:right w:val="single" w:sz="4" w:space="0" w:color="auto"/>
            </w:tcBorders>
            <w:noWrap/>
            <w:hideMark/>
          </w:tcPr>
          <w:p w14:paraId="7B7EBB7D"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44,32%</w:t>
            </w:r>
          </w:p>
        </w:tc>
        <w:tc>
          <w:tcPr>
            <w:tcW w:w="1464" w:type="dxa"/>
            <w:tcBorders>
              <w:top w:val="single" w:sz="4" w:space="0" w:color="auto"/>
              <w:left w:val="single" w:sz="4" w:space="0" w:color="auto"/>
              <w:bottom w:val="single" w:sz="4" w:space="0" w:color="auto"/>
              <w:right w:val="single" w:sz="4" w:space="0" w:color="auto"/>
            </w:tcBorders>
          </w:tcPr>
          <w:p w14:paraId="47EBB09B"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6.486.171</w:t>
            </w:r>
          </w:p>
        </w:tc>
      </w:tr>
      <w:tr w:rsidR="00C672CF" w:rsidRPr="004A6658" w14:paraId="3CE7C5A7"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1CFA6245"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2015</w:t>
            </w:r>
          </w:p>
        </w:tc>
        <w:tc>
          <w:tcPr>
            <w:tcW w:w="1700" w:type="dxa"/>
            <w:tcBorders>
              <w:top w:val="single" w:sz="4" w:space="0" w:color="auto"/>
              <w:left w:val="single" w:sz="4" w:space="0" w:color="auto"/>
              <w:bottom w:val="single" w:sz="4" w:space="0" w:color="auto"/>
              <w:right w:val="single" w:sz="4" w:space="0" w:color="auto"/>
            </w:tcBorders>
            <w:noWrap/>
            <w:hideMark/>
          </w:tcPr>
          <w:p w14:paraId="4C98B2C7"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3.687.371</w:t>
            </w:r>
          </w:p>
        </w:tc>
        <w:tc>
          <w:tcPr>
            <w:tcW w:w="1277" w:type="dxa"/>
            <w:tcBorders>
              <w:top w:val="single" w:sz="4" w:space="0" w:color="auto"/>
              <w:left w:val="single" w:sz="4" w:space="0" w:color="auto"/>
              <w:bottom w:val="single" w:sz="4" w:space="0" w:color="auto"/>
              <w:right w:val="single" w:sz="4" w:space="0" w:color="auto"/>
            </w:tcBorders>
            <w:noWrap/>
            <w:hideMark/>
          </w:tcPr>
          <w:p w14:paraId="190F6199"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55,59%</w:t>
            </w:r>
          </w:p>
        </w:tc>
        <w:tc>
          <w:tcPr>
            <w:tcW w:w="1404" w:type="dxa"/>
            <w:tcBorders>
              <w:top w:val="single" w:sz="4" w:space="0" w:color="auto"/>
              <w:left w:val="single" w:sz="4" w:space="0" w:color="auto"/>
              <w:bottom w:val="single" w:sz="4" w:space="0" w:color="auto"/>
              <w:right w:val="single" w:sz="4" w:space="0" w:color="auto"/>
            </w:tcBorders>
            <w:noWrap/>
            <w:hideMark/>
          </w:tcPr>
          <w:p w14:paraId="7E1FF43C"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2.946.174</w:t>
            </w:r>
          </w:p>
        </w:tc>
        <w:tc>
          <w:tcPr>
            <w:tcW w:w="1229" w:type="dxa"/>
            <w:tcBorders>
              <w:top w:val="single" w:sz="4" w:space="0" w:color="auto"/>
              <w:left w:val="single" w:sz="4" w:space="0" w:color="auto"/>
              <w:bottom w:val="single" w:sz="4" w:space="0" w:color="auto"/>
              <w:right w:val="single" w:sz="4" w:space="0" w:color="auto"/>
            </w:tcBorders>
            <w:noWrap/>
            <w:hideMark/>
          </w:tcPr>
          <w:p w14:paraId="2AE990D8"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44,41%</w:t>
            </w:r>
          </w:p>
        </w:tc>
        <w:tc>
          <w:tcPr>
            <w:tcW w:w="1464" w:type="dxa"/>
            <w:tcBorders>
              <w:top w:val="single" w:sz="4" w:space="0" w:color="auto"/>
              <w:left w:val="single" w:sz="4" w:space="0" w:color="auto"/>
              <w:bottom w:val="single" w:sz="4" w:space="0" w:color="auto"/>
              <w:right w:val="single" w:sz="4" w:space="0" w:color="auto"/>
            </w:tcBorders>
          </w:tcPr>
          <w:p w14:paraId="5D666970"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6.633.545</w:t>
            </w:r>
          </w:p>
        </w:tc>
      </w:tr>
      <w:tr w:rsidR="00C672CF" w:rsidRPr="004A6658" w14:paraId="2BEF4DD6"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22967AF3"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2016</w:t>
            </w:r>
          </w:p>
        </w:tc>
        <w:tc>
          <w:tcPr>
            <w:tcW w:w="1700" w:type="dxa"/>
            <w:tcBorders>
              <w:top w:val="single" w:sz="4" w:space="0" w:color="auto"/>
              <w:left w:val="single" w:sz="4" w:space="0" w:color="auto"/>
              <w:bottom w:val="single" w:sz="4" w:space="0" w:color="auto"/>
              <w:right w:val="single" w:sz="4" w:space="0" w:color="auto"/>
            </w:tcBorders>
            <w:noWrap/>
            <w:hideMark/>
          </w:tcPr>
          <w:p w14:paraId="01F7899C"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3.641.263</w:t>
            </w:r>
          </w:p>
        </w:tc>
        <w:tc>
          <w:tcPr>
            <w:tcW w:w="1277" w:type="dxa"/>
            <w:tcBorders>
              <w:top w:val="single" w:sz="4" w:space="0" w:color="auto"/>
              <w:left w:val="single" w:sz="4" w:space="0" w:color="auto"/>
              <w:bottom w:val="single" w:sz="4" w:space="0" w:color="auto"/>
              <w:right w:val="single" w:sz="4" w:space="0" w:color="auto"/>
            </w:tcBorders>
            <w:noWrap/>
            <w:hideMark/>
          </w:tcPr>
          <w:p w14:paraId="1066C42C"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55,56%</w:t>
            </w:r>
          </w:p>
        </w:tc>
        <w:tc>
          <w:tcPr>
            <w:tcW w:w="1404" w:type="dxa"/>
            <w:tcBorders>
              <w:top w:val="single" w:sz="4" w:space="0" w:color="auto"/>
              <w:left w:val="single" w:sz="4" w:space="0" w:color="auto"/>
              <w:bottom w:val="single" w:sz="4" w:space="0" w:color="auto"/>
              <w:right w:val="single" w:sz="4" w:space="0" w:color="auto"/>
            </w:tcBorders>
            <w:noWrap/>
            <w:hideMark/>
          </w:tcPr>
          <w:p w14:paraId="51807CB0"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2.913.020</w:t>
            </w:r>
          </w:p>
        </w:tc>
        <w:tc>
          <w:tcPr>
            <w:tcW w:w="1229" w:type="dxa"/>
            <w:tcBorders>
              <w:top w:val="single" w:sz="4" w:space="0" w:color="auto"/>
              <w:left w:val="single" w:sz="4" w:space="0" w:color="auto"/>
              <w:bottom w:val="single" w:sz="4" w:space="0" w:color="auto"/>
              <w:right w:val="single" w:sz="4" w:space="0" w:color="auto"/>
            </w:tcBorders>
            <w:noWrap/>
            <w:hideMark/>
          </w:tcPr>
          <w:p w14:paraId="493C5F54"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44,44%</w:t>
            </w:r>
          </w:p>
        </w:tc>
        <w:tc>
          <w:tcPr>
            <w:tcW w:w="1464" w:type="dxa"/>
            <w:tcBorders>
              <w:top w:val="single" w:sz="4" w:space="0" w:color="auto"/>
              <w:left w:val="single" w:sz="4" w:space="0" w:color="auto"/>
              <w:bottom w:val="single" w:sz="4" w:space="0" w:color="auto"/>
              <w:right w:val="single" w:sz="4" w:space="0" w:color="auto"/>
            </w:tcBorders>
          </w:tcPr>
          <w:p w14:paraId="2C21E8DE"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6.554.283</w:t>
            </w:r>
          </w:p>
        </w:tc>
      </w:tr>
      <w:tr w:rsidR="00C672CF" w:rsidRPr="004A6658" w14:paraId="218EECF6"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1689E5A2"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2017</w:t>
            </w:r>
          </w:p>
        </w:tc>
        <w:tc>
          <w:tcPr>
            <w:tcW w:w="1700" w:type="dxa"/>
            <w:tcBorders>
              <w:top w:val="single" w:sz="4" w:space="0" w:color="auto"/>
              <w:left w:val="single" w:sz="4" w:space="0" w:color="auto"/>
              <w:bottom w:val="single" w:sz="4" w:space="0" w:color="auto"/>
              <w:right w:val="single" w:sz="4" w:space="0" w:color="auto"/>
            </w:tcBorders>
            <w:noWrap/>
            <w:hideMark/>
          </w:tcPr>
          <w:p w14:paraId="433B37FE"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3.618.763</w:t>
            </w:r>
          </w:p>
        </w:tc>
        <w:tc>
          <w:tcPr>
            <w:tcW w:w="1277" w:type="dxa"/>
            <w:tcBorders>
              <w:top w:val="single" w:sz="4" w:space="0" w:color="auto"/>
              <w:left w:val="single" w:sz="4" w:space="0" w:color="auto"/>
              <w:bottom w:val="single" w:sz="4" w:space="0" w:color="auto"/>
              <w:right w:val="single" w:sz="4" w:space="0" w:color="auto"/>
            </w:tcBorders>
            <w:noWrap/>
            <w:hideMark/>
          </w:tcPr>
          <w:p w14:paraId="51DFD155"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55,42%</w:t>
            </w:r>
          </w:p>
        </w:tc>
        <w:tc>
          <w:tcPr>
            <w:tcW w:w="1404" w:type="dxa"/>
            <w:tcBorders>
              <w:top w:val="single" w:sz="4" w:space="0" w:color="auto"/>
              <w:left w:val="single" w:sz="4" w:space="0" w:color="auto"/>
              <w:bottom w:val="single" w:sz="4" w:space="0" w:color="auto"/>
              <w:right w:val="single" w:sz="4" w:space="0" w:color="auto"/>
            </w:tcBorders>
            <w:noWrap/>
            <w:hideMark/>
          </w:tcPr>
          <w:p w14:paraId="126E7D5A"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2.910.918</w:t>
            </w:r>
          </w:p>
        </w:tc>
        <w:tc>
          <w:tcPr>
            <w:tcW w:w="1229" w:type="dxa"/>
            <w:tcBorders>
              <w:top w:val="single" w:sz="4" w:space="0" w:color="auto"/>
              <w:left w:val="single" w:sz="4" w:space="0" w:color="auto"/>
              <w:bottom w:val="single" w:sz="4" w:space="0" w:color="auto"/>
              <w:right w:val="single" w:sz="4" w:space="0" w:color="auto"/>
            </w:tcBorders>
            <w:noWrap/>
            <w:hideMark/>
          </w:tcPr>
          <w:p w14:paraId="33CBA682"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44,58%</w:t>
            </w:r>
          </w:p>
        </w:tc>
        <w:tc>
          <w:tcPr>
            <w:tcW w:w="1464" w:type="dxa"/>
            <w:tcBorders>
              <w:top w:val="single" w:sz="4" w:space="0" w:color="auto"/>
              <w:left w:val="single" w:sz="4" w:space="0" w:color="auto"/>
              <w:bottom w:val="single" w:sz="4" w:space="0" w:color="auto"/>
              <w:right w:val="single" w:sz="4" w:space="0" w:color="auto"/>
            </w:tcBorders>
          </w:tcPr>
          <w:p w14:paraId="26BFA7A3"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6.529.681</w:t>
            </w:r>
          </w:p>
        </w:tc>
      </w:tr>
      <w:tr w:rsidR="00C672CF" w:rsidRPr="004A6658" w14:paraId="5D436DD0"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03255D8E"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2018</w:t>
            </w:r>
          </w:p>
        </w:tc>
        <w:tc>
          <w:tcPr>
            <w:tcW w:w="1700" w:type="dxa"/>
            <w:tcBorders>
              <w:top w:val="single" w:sz="4" w:space="0" w:color="auto"/>
              <w:left w:val="single" w:sz="4" w:space="0" w:color="auto"/>
              <w:bottom w:val="single" w:sz="4" w:space="0" w:color="auto"/>
              <w:right w:val="single" w:sz="4" w:space="0" w:color="auto"/>
            </w:tcBorders>
            <w:noWrap/>
            <w:hideMark/>
          </w:tcPr>
          <w:p w14:paraId="4B82CF4D"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3.551.116</w:t>
            </w:r>
          </w:p>
        </w:tc>
        <w:tc>
          <w:tcPr>
            <w:tcW w:w="1277" w:type="dxa"/>
            <w:tcBorders>
              <w:top w:val="single" w:sz="4" w:space="0" w:color="auto"/>
              <w:left w:val="single" w:sz="4" w:space="0" w:color="auto"/>
              <w:bottom w:val="single" w:sz="4" w:space="0" w:color="auto"/>
              <w:right w:val="single" w:sz="4" w:space="0" w:color="auto"/>
            </w:tcBorders>
            <w:noWrap/>
            <w:hideMark/>
          </w:tcPr>
          <w:p w14:paraId="74579816"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55,54%</w:t>
            </w:r>
          </w:p>
        </w:tc>
        <w:tc>
          <w:tcPr>
            <w:tcW w:w="1404" w:type="dxa"/>
            <w:tcBorders>
              <w:top w:val="single" w:sz="4" w:space="0" w:color="auto"/>
              <w:left w:val="single" w:sz="4" w:space="0" w:color="auto"/>
              <w:bottom w:val="single" w:sz="4" w:space="0" w:color="auto"/>
              <w:right w:val="single" w:sz="4" w:space="0" w:color="auto"/>
            </w:tcBorders>
            <w:noWrap/>
            <w:hideMark/>
          </w:tcPr>
          <w:p w14:paraId="5F72700A"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2.843.128</w:t>
            </w:r>
          </w:p>
        </w:tc>
        <w:tc>
          <w:tcPr>
            <w:tcW w:w="1229" w:type="dxa"/>
            <w:tcBorders>
              <w:top w:val="single" w:sz="4" w:space="0" w:color="auto"/>
              <w:left w:val="single" w:sz="4" w:space="0" w:color="auto"/>
              <w:bottom w:val="single" w:sz="4" w:space="0" w:color="auto"/>
              <w:right w:val="single" w:sz="4" w:space="0" w:color="auto"/>
            </w:tcBorders>
            <w:noWrap/>
            <w:hideMark/>
          </w:tcPr>
          <w:p w14:paraId="444106C6"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44,46%</w:t>
            </w:r>
          </w:p>
        </w:tc>
        <w:tc>
          <w:tcPr>
            <w:tcW w:w="1464" w:type="dxa"/>
            <w:tcBorders>
              <w:top w:val="single" w:sz="4" w:space="0" w:color="auto"/>
              <w:left w:val="single" w:sz="4" w:space="0" w:color="auto"/>
              <w:bottom w:val="single" w:sz="4" w:space="0" w:color="auto"/>
              <w:right w:val="single" w:sz="4" w:space="0" w:color="auto"/>
            </w:tcBorders>
          </w:tcPr>
          <w:p w14:paraId="0DADBD4A"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6.394.244</w:t>
            </w:r>
          </w:p>
        </w:tc>
      </w:tr>
      <w:tr w:rsidR="00C672CF" w:rsidRPr="004A6658" w14:paraId="0F2AE305"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7ED8ABA9" w14:textId="77777777" w:rsidR="00C672CF" w:rsidRPr="004A6658" w:rsidRDefault="00C672CF"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2019</w:t>
            </w:r>
          </w:p>
        </w:tc>
        <w:tc>
          <w:tcPr>
            <w:tcW w:w="1700" w:type="dxa"/>
            <w:tcBorders>
              <w:top w:val="single" w:sz="4" w:space="0" w:color="auto"/>
              <w:left w:val="single" w:sz="4" w:space="0" w:color="auto"/>
              <w:bottom w:val="single" w:sz="4" w:space="0" w:color="auto"/>
              <w:right w:val="single" w:sz="4" w:space="0" w:color="auto"/>
            </w:tcBorders>
            <w:noWrap/>
            <w:hideMark/>
          </w:tcPr>
          <w:p w14:paraId="593E7033"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3.430.115</w:t>
            </w:r>
          </w:p>
        </w:tc>
        <w:tc>
          <w:tcPr>
            <w:tcW w:w="1277" w:type="dxa"/>
            <w:tcBorders>
              <w:top w:val="single" w:sz="4" w:space="0" w:color="auto"/>
              <w:left w:val="single" w:sz="4" w:space="0" w:color="auto"/>
              <w:bottom w:val="single" w:sz="4" w:space="0" w:color="auto"/>
              <w:right w:val="single" w:sz="4" w:space="0" w:color="auto"/>
            </w:tcBorders>
            <w:noWrap/>
            <w:hideMark/>
          </w:tcPr>
          <w:p w14:paraId="4B632D78"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55,74%</w:t>
            </w:r>
          </w:p>
        </w:tc>
        <w:tc>
          <w:tcPr>
            <w:tcW w:w="1404" w:type="dxa"/>
            <w:tcBorders>
              <w:top w:val="single" w:sz="4" w:space="0" w:color="auto"/>
              <w:left w:val="single" w:sz="4" w:space="0" w:color="auto"/>
              <w:bottom w:val="single" w:sz="4" w:space="0" w:color="auto"/>
              <w:right w:val="single" w:sz="4" w:space="0" w:color="auto"/>
            </w:tcBorders>
            <w:noWrap/>
            <w:hideMark/>
          </w:tcPr>
          <w:p w14:paraId="36D41F60"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2.723.445</w:t>
            </w:r>
          </w:p>
        </w:tc>
        <w:tc>
          <w:tcPr>
            <w:tcW w:w="1229" w:type="dxa"/>
            <w:tcBorders>
              <w:top w:val="single" w:sz="4" w:space="0" w:color="auto"/>
              <w:left w:val="single" w:sz="4" w:space="0" w:color="auto"/>
              <w:bottom w:val="single" w:sz="4" w:space="0" w:color="auto"/>
              <w:right w:val="single" w:sz="4" w:space="0" w:color="auto"/>
            </w:tcBorders>
            <w:noWrap/>
            <w:hideMark/>
          </w:tcPr>
          <w:p w14:paraId="02C463FF"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44,26%</w:t>
            </w:r>
          </w:p>
        </w:tc>
        <w:tc>
          <w:tcPr>
            <w:tcW w:w="1464" w:type="dxa"/>
            <w:tcBorders>
              <w:top w:val="single" w:sz="4" w:space="0" w:color="auto"/>
              <w:left w:val="single" w:sz="4" w:space="0" w:color="auto"/>
              <w:bottom w:val="single" w:sz="4" w:space="0" w:color="auto"/>
              <w:right w:val="single" w:sz="4" w:space="0" w:color="auto"/>
            </w:tcBorders>
          </w:tcPr>
          <w:p w14:paraId="433CD101"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6.153.560</w:t>
            </w:r>
          </w:p>
        </w:tc>
      </w:tr>
      <w:tr w:rsidR="001E77E4" w:rsidRPr="004A6658" w14:paraId="7F37408B"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7B53DE27" w14:textId="77777777" w:rsidR="001E77E4" w:rsidRPr="004A6658" w:rsidRDefault="001E77E4"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Variação</w:t>
            </w:r>
          </w:p>
        </w:tc>
        <w:tc>
          <w:tcPr>
            <w:tcW w:w="1700" w:type="dxa"/>
            <w:tcBorders>
              <w:top w:val="single" w:sz="4" w:space="0" w:color="auto"/>
              <w:left w:val="single" w:sz="4" w:space="0" w:color="auto"/>
              <w:bottom w:val="single" w:sz="4" w:space="0" w:color="auto"/>
              <w:right w:val="single" w:sz="4" w:space="0" w:color="auto"/>
            </w:tcBorders>
            <w:noWrap/>
          </w:tcPr>
          <w:p w14:paraId="5B7E65DE" w14:textId="77777777" w:rsidR="001E77E4" w:rsidRPr="004A6658" w:rsidRDefault="001E77E4"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413.811</w:t>
            </w:r>
          </w:p>
        </w:tc>
        <w:tc>
          <w:tcPr>
            <w:tcW w:w="1277" w:type="dxa"/>
            <w:vMerge w:val="restart"/>
            <w:tcBorders>
              <w:top w:val="single" w:sz="4" w:space="0" w:color="auto"/>
              <w:left w:val="single" w:sz="4" w:space="0" w:color="auto"/>
              <w:bottom w:val="single" w:sz="4" w:space="0" w:color="auto"/>
              <w:right w:val="single" w:sz="4" w:space="0" w:color="auto"/>
            </w:tcBorders>
            <w:noWrap/>
          </w:tcPr>
          <w:p w14:paraId="1B16DE7A" w14:textId="77777777" w:rsidR="001E77E4" w:rsidRPr="004A6658" w:rsidRDefault="001E77E4"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404" w:type="dxa"/>
            <w:tcBorders>
              <w:top w:val="single" w:sz="4" w:space="0" w:color="auto"/>
              <w:left w:val="single" w:sz="4" w:space="0" w:color="auto"/>
              <w:bottom w:val="single" w:sz="4" w:space="0" w:color="auto"/>
              <w:right w:val="single" w:sz="4" w:space="0" w:color="auto"/>
            </w:tcBorders>
            <w:noWrap/>
          </w:tcPr>
          <w:p w14:paraId="5761A637" w14:textId="77777777" w:rsidR="001E77E4" w:rsidRPr="004A6658" w:rsidRDefault="001E77E4"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290.629</w:t>
            </w:r>
          </w:p>
        </w:tc>
        <w:tc>
          <w:tcPr>
            <w:tcW w:w="1229" w:type="dxa"/>
            <w:vMerge w:val="restart"/>
            <w:tcBorders>
              <w:top w:val="single" w:sz="4" w:space="0" w:color="auto"/>
              <w:left w:val="single" w:sz="4" w:space="0" w:color="auto"/>
              <w:bottom w:val="single" w:sz="4" w:space="0" w:color="auto"/>
              <w:right w:val="single" w:sz="4" w:space="0" w:color="auto"/>
            </w:tcBorders>
            <w:noWrap/>
          </w:tcPr>
          <w:p w14:paraId="58327926" w14:textId="77777777" w:rsidR="001E77E4" w:rsidRPr="004A6658" w:rsidRDefault="001E77E4"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464" w:type="dxa"/>
            <w:tcBorders>
              <w:top w:val="single" w:sz="4" w:space="0" w:color="auto"/>
              <w:left w:val="single" w:sz="4" w:space="0" w:color="auto"/>
              <w:bottom w:val="single" w:sz="4" w:space="0" w:color="auto"/>
              <w:right w:val="single" w:sz="4" w:space="0" w:color="auto"/>
            </w:tcBorders>
          </w:tcPr>
          <w:p w14:paraId="235E9999" w14:textId="77777777" w:rsidR="001E77E4" w:rsidRPr="004A6658" w:rsidRDefault="001E77E4"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704.440</w:t>
            </w:r>
          </w:p>
        </w:tc>
      </w:tr>
      <w:tr w:rsidR="001E77E4" w:rsidRPr="004A6658" w14:paraId="5F0554AF"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37" w:type="dxa"/>
            <w:tcBorders>
              <w:top w:val="single" w:sz="4" w:space="0" w:color="auto"/>
              <w:left w:val="single" w:sz="4" w:space="0" w:color="auto"/>
              <w:bottom w:val="single" w:sz="4" w:space="0" w:color="auto"/>
              <w:right w:val="single" w:sz="4" w:space="0" w:color="auto"/>
            </w:tcBorders>
            <w:noWrap/>
            <w:hideMark/>
          </w:tcPr>
          <w:p w14:paraId="05B41D05" w14:textId="77777777" w:rsidR="001E77E4" w:rsidRPr="004A6658" w:rsidRDefault="001E77E4" w:rsidP="0060731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700" w:type="dxa"/>
            <w:tcBorders>
              <w:top w:val="single" w:sz="4" w:space="0" w:color="auto"/>
              <w:left w:val="single" w:sz="4" w:space="0" w:color="auto"/>
              <w:bottom w:val="single" w:sz="4" w:space="0" w:color="auto"/>
              <w:right w:val="single" w:sz="4" w:space="0" w:color="auto"/>
            </w:tcBorders>
            <w:noWrap/>
            <w:hideMark/>
          </w:tcPr>
          <w:p w14:paraId="69C9FA7E" w14:textId="77777777" w:rsidR="001E77E4" w:rsidRPr="004A6658" w:rsidRDefault="001E77E4" w:rsidP="0060731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13,72%</w:t>
            </w:r>
          </w:p>
        </w:tc>
        <w:tc>
          <w:tcPr>
            <w:tcW w:w="1277" w:type="dxa"/>
            <w:vMerge/>
            <w:tcBorders>
              <w:top w:val="single" w:sz="4" w:space="0" w:color="auto"/>
              <w:left w:val="single" w:sz="4" w:space="0" w:color="auto"/>
              <w:bottom w:val="single" w:sz="4" w:space="0" w:color="auto"/>
              <w:right w:val="single" w:sz="4" w:space="0" w:color="auto"/>
            </w:tcBorders>
            <w:noWrap/>
            <w:hideMark/>
          </w:tcPr>
          <w:p w14:paraId="049B9E07" w14:textId="77777777" w:rsidR="001E77E4" w:rsidRPr="004A6658" w:rsidRDefault="001E77E4" w:rsidP="0060731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04" w:type="dxa"/>
            <w:tcBorders>
              <w:top w:val="single" w:sz="4" w:space="0" w:color="auto"/>
              <w:left w:val="single" w:sz="4" w:space="0" w:color="auto"/>
              <w:bottom w:val="single" w:sz="4" w:space="0" w:color="auto"/>
              <w:right w:val="single" w:sz="4" w:space="0" w:color="auto"/>
            </w:tcBorders>
            <w:noWrap/>
            <w:hideMark/>
          </w:tcPr>
          <w:p w14:paraId="610A1562" w14:textId="77777777" w:rsidR="001E77E4" w:rsidRPr="004A6658" w:rsidRDefault="001E77E4" w:rsidP="0060731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11,95%</w:t>
            </w:r>
          </w:p>
        </w:tc>
        <w:tc>
          <w:tcPr>
            <w:tcW w:w="1229" w:type="dxa"/>
            <w:vMerge/>
            <w:tcBorders>
              <w:top w:val="single" w:sz="4" w:space="0" w:color="auto"/>
              <w:left w:val="single" w:sz="4" w:space="0" w:color="auto"/>
              <w:bottom w:val="single" w:sz="4" w:space="0" w:color="auto"/>
              <w:right w:val="single" w:sz="4" w:space="0" w:color="auto"/>
            </w:tcBorders>
            <w:noWrap/>
            <w:hideMark/>
          </w:tcPr>
          <w:p w14:paraId="5AE33C33" w14:textId="77777777" w:rsidR="001E77E4" w:rsidRPr="004A6658" w:rsidRDefault="001E77E4" w:rsidP="0060731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464" w:type="dxa"/>
            <w:tcBorders>
              <w:top w:val="single" w:sz="4" w:space="0" w:color="auto"/>
              <w:left w:val="single" w:sz="4" w:space="0" w:color="auto"/>
              <w:bottom w:val="single" w:sz="4" w:space="0" w:color="auto"/>
              <w:right w:val="single" w:sz="4" w:space="0" w:color="auto"/>
            </w:tcBorders>
          </w:tcPr>
          <w:p w14:paraId="5A894412" w14:textId="77777777" w:rsidR="001E77E4" w:rsidRPr="004A6658" w:rsidRDefault="001E77E4" w:rsidP="00607310">
            <w:pPr>
              <w:ind w:right="17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12,93%</w:t>
            </w:r>
          </w:p>
        </w:tc>
      </w:tr>
      <w:tr w:rsidR="00C672CF" w:rsidRPr="004A6658" w14:paraId="2F47F578"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3537" w:type="dxa"/>
            <w:gridSpan w:val="2"/>
            <w:tcBorders>
              <w:top w:val="single" w:sz="4" w:space="0" w:color="auto"/>
              <w:left w:val="single" w:sz="4" w:space="0" w:color="auto"/>
              <w:bottom w:val="single" w:sz="4" w:space="0" w:color="auto"/>
              <w:right w:val="single" w:sz="4" w:space="0" w:color="auto"/>
            </w:tcBorders>
            <w:noWrap/>
            <w:hideMark/>
          </w:tcPr>
          <w:p w14:paraId="6A8E97DC" w14:textId="77777777" w:rsidR="00C672CF" w:rsidRPr="004A6658" w:rsidRDefault="00C672CF" w:rsidP="00607310">
            <w:pPr>
              <w:ind w:right="170"/>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Média</w:t>
            </w:r>
          </w:p>
        </w:tc>
        <w:tc>
          <w:tcPr>
            <w:tcW w:w="1277" w:type="dxa"/>
            <w:tcBorders>
              <w:top w:val="single" w:sz="4" w:space="0" w:color="auto"/>
              <w:left w:val="single" w:sz="4" w:space="0" w:color="auto"/>
              <w:bottom w:val="single" w:sz="4" w:space="0" w:color="auto"/>
              <w:right w:val="single" w:sz="4" w:space="0" w:color="auto"/>
            </w:tcBorders>
            <w:noWrap/>
            <w:hideMark/>
          </w:tcPr>
          <w:p w14:paraId="7B64CE67"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4A6658">
              <w:rPr>
                <w:rFonts w:asciiTheme="minorHAnsi" w:eastAsia="Times New Roman" w:hAnsiTheme="minorHAnsi" w:cstheme="minorHAnsi"/>
                <w:b/>
                <w:sz w:val="18"/>
                <w:szCs w:val="18"/>
              </w:rPr>
              <w:t>55,51%</w:t>
            </w:r>
          </w:p>
        </w:tc>
        <w:tc>
          <w:tcPr>
            <w:tcW w:w="1404" w:type="dxa"/>
            <w:vMerge w:val="restart"/>
            <w:tcBorders>
              <w:top w:val="single" w:sz="4" w:space="0" w:color="auto"/>
              <w:left w:val="single" w:sz="4" w:space="0" w:color="auto"/>
              <w:bottom w:val="single" w:sz="4" w:space="0" w:color="auto"/>
              <w:right w:val="single" w:sz="4" w:space="0" w:color="auto"/>
            </w:tcBorders>
            <w:noWrap/>
            <w:hideMark/>
          </w:tcPr>
          <w:p w14:paraId="654F2C71"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2968E1F7"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r w:rsidRPr="004A6658">
              <w:rPr>
                <w:rFonts w:asciiTheme="minorHAnsi" w:eastAsia="Times New Roman" w:hAnsiTheme="minorHAnsi" w:cstheme="minorHAnsi"/>
                <w:b/>
                <w:sz w:val="18"/>
                <w:szCs w:val="18"/>
              </w:rPr>
              <w:t>44,49%</w:t>
            </w:r>
          </w:p>
        </w:tc>
        <w:tc>
          <w:tcPr>
            <w:tcW w:w="1464" w:type="dxa"/>
            <w:vMerge w:val="restart"/>
            <w:tcBorders>
              <w:top w:val="single" w:sz="4" w:space="0" w:color="auto"/>
              <w:left w:val="single" w:sz="4" w:space="0" w:color="auto"/>
              <w:bottom w:val="single" w:sz="4" w:space="0" w:color="auto"/>
              <w:right w:val="single" w:sz="4" w:space="0" w:color="auto"/>
            </w:tcBorders>
            <w:noWrap/>
            <w:hideMark/>
          </w:tcPr>
          <w:p w14:paraId="37B17E53"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C672CF" w:rsidRPr="004A6658" w14:paraId="5E6B9193" w14:textId="77777777" w:rsidTr="008B6A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37" w:type="dxa"/>
            <w:gridSpan w:val="2"/>
            <w:tcBorders>
              <w:top w:val="single" w:sz="4" w:space="0" w:color="auto"/>
              <w:left w:val="single" w:sz="4" w:space="0" w:color="auto"/>
              <w:bottom w:val="single" w:sz="4" w:space="0" w:color="auto"/>
              <w:right w:val="single" w:sz="4" w:space="0" w:color="auto"/>
            </w:tcBorders>
            <w:noWrap/>
            <w:hideMark/>
          </w:tcPr>
          <w:p w14:paraId="76A0C2B9" w14:textId="77777777" w:rsidR="00C672CF" w:rsidRPr="004A6658" w:rsidRDefault="00C672CF" w:rsidP="00607310">
            <w:pPr>
              <w:ind w:right="170"/>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DP</w:t>
            </w:r>
          </w:p>
        </w:tc>
        <w:tc>
          <w:tcPr>
            <w:tcW w:w="1277" w:type="dxa"/>
            <w:tcBorders>
              <w:top w:val="single" w:sz="4" w:space="0" w:color="auto"/>
              <w:left w:val="single" w:sz="4" w:space="0" w:color="auto"/>
              <w:bottom w:val="single" w:sz="4" w:space="0" w:color="auto"/>
              <w:right w:val="single" w:sz="4" w:space="0" w:color="auto"/>
            </w:tcBorders>
            <w:noWrap/>
            <w:hideMark/>
          </w:tcPr>
          <w:p w14:paraId="105B3403"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0,15%</w:t>
            </w:r>
          </w:p>
        </w:tc>
        <w:tc>
          <w:tcPr>
            <w:tcW w:w="1404" w:type="dxa"/>
            <w:vMerge/>
            <w:tcBorders>
              <w:top w:val="single" w:sz="4" w:space="0" w:color="auto"/>
              <w:left w:val="single" w:sz="4" w:space="0" w:color="auto"/>
              <w:bottom w:val="single" w:sz="4" w:space="0" w:color="auto"/>
              <w:right w:val="single" w:sz="4" w:space="0" w:color="auto"/>
            </w:tcBorders>
            <w:noWrap/>
            <w:hideMark/>
          </w:tcPr>
          <w:p w14:paraId="15E713DC"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5CF19E4F"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0,15%</w:t>
            </w:r>
          </w:p>
        </w:tc>
        <w:tc>
          <w:tcPr>
            <w:tcW w:w="1464" w:type="dxa"/>
            <w:vMerge/>
            <w:tcBorders>
              <w:top w:val="single" w:sz="4" w:space="0" w:color="auto"/>
              <w:left w:val="single" w:sz="4" w:space="0" w:color="auto"/>
              <w:bottom w:val="single" w:sz="4" w:space="0" w:color="auto"/>
              <w:right w:val="single" w:sz="4" w:space="0" w:color="auto"/>
            </w:tcBorders>
            <w:noWrap/>
            <w:hideMark/>
          </w:tcPr>
          <w:p w14:paraId="3C53302A" w14:textId="77777777" w:rsidR="00C672CF" w:rsidRPr="004A6658" w:rsidRDefault="00C672CF" w:rsidP="0060731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C672CF" w:rsidRPr="004A6658" w14:paraId="16A6A06E" w14:textId="77777777" w:rsidTr="008B6ACD">
        <w:trPr>
          <w:trHeight w:val="320"/>
        </w:trPr>
        <w:tc>
          <w:tcPr>
            <w:cnfStyle w:val="001000000000" w:firstRow="0" w:lastRow="0" w:firstColumn="1" w:lastColumn="0" w:oddVBand="0" w:evenVBand="0" w:oddHBand="0" w:evenHBand="0" w:firstRowFirstColumn="0" w:firstRowLastColumn="0" w:lastRowFirstColumn="0" w:lastRowLastColumn="0"/>
            <w:tcW w:w="3537" w:type="dxa"/>
            <w:gridSpan w:val="2"/>
            <w:tcBorders>
              <w:top w:val="single" w:sz="4" w:space="0" w:color="auto"/>
              <w:left w:val="single" w:sz="4" w:space="0" w:color="auto"/>
              <w:bottom w:val="single" w:sz="4" w:space="0" w:color="auto"/>
              <w:right w:val="single" w:sz="4" w:space="0" w:color="auto"/>
            </w:tcBorders>
            <w:noWrap/>
            <w:hideMark/>
          </w:tcPr>
          <w:p w14:paraId="5FBC97D5" w14:textId="77777777" w:rsidR="00C672CF" w:rsidRPr="004A6658" w:rsidRDefault="00C672CF" w:rsidP="00607310">
            <w:pPr>
              <w:ind w:right="170"/>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CV%</w:t>
            </w:r>
          </w:p>
        </w:tc>
        <w:tc>
          <w:tcPr>
            <w:tcW w:w="1277" w:type="dxa"/>
            <w:tcBorders>
              <w:top w:val="single" w:sz="4" w:space="0" w:color="auto"/>
              <w:left w:val="single" w:sz="4" w:space="0" w:color="auto"/>
              <w:bottom w:val="single" w:sz="4" w:space="0" w:color="auto"/>
              <w:right w:val="single" w:sz="4" w:space="0" w:color="auto"/>
            </w:tcBorders>
            <w:noWrap/>
            <w:hideMark/>
          </w:tcPr>
          <w:p w14:paraId="6119A1A4"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0,27%</w:t>
            </w:r>
          </w:p>
        </w:tc>
        <w:tc>
          <w:tcPr>
            <w:tcW w:w="1404" w:type="dxa"/>
            <w:vMerge/>
            <w:tcBorders>
              <w:top w:val="single" w:sz="4" w:space="0" w:color="auto"/>
              <w:left w:val="single" w:sz="4" w:space="0" w:color="auto"/>
              <w:bottom w:val="single" w:sz="4" w:space="0" w:color="auto"/>
              <w:right w:val="single" w:sz="4" w:space="0" w:color="auto"/>
            </w:tcBorders>
            <w:noWrap/>
            <w:hideMark/>
          </w:tcPr>
          <w:p w14:paraId="2F5AF38F"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229" w:type="dxa"/>
            <w:tcBorders>
              <w:top w:val="single" w:sz="4" w:space="0" w:color="auto"/>
              <w:left w:val="single" w:sz="4" w:space="0" w:color="auto"/>
              <w:bottom w:val="single" w:sz="4" w:space="0" w:color="auto"/>
              <w:right w:val="single" w:sz="4" w:space="0" w:color="auto"/>
            </w:tcBorders>
            <w:noWrap/>
            <w:hideMark/>
          </w:tcPr>
          <w:p w14:paraId="4F3E8CC4"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0,34%</w:t>
            </w:r>
          </w:p>
        </w:tc>
        <w:tc>
          <w:tcPr>
            <w:tcW w:w="1464" w:type="dxa"/>
            <w:vMerge/>
            <w:tcBorders>
              <w:top w:val="single" w:sz="4" w:space="0" w:color="auto"/>
              <w:left w:val="single" w:sz="4" w:space="0" w:color="auto"/>
              <w:bottom w:val="single" w:sz="4" w:space="0" w:color="auto"/>
              <w:right w:val="single" w:sz="4" w:space="0" w:color="auto"/>
            </w:tcBorders>
            <w:noWrap/>
            <w:hideMark/>
          </w:tcPr>
          <w:p w14:paraId="2DAB108C" w14:textId="77777777" w:rsidR="00C672CF" w:rsidRPr="004A6658" w:rsidRDefault="00C672CF" w:rsidP="0060731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bl>
    <w:p w14:paraId="3B184775" w14:textId="493D26E5" w:rsidR="00C63D0F" w:rsidRPr="004A6658" w:rsidRDefault="00C63D0F" w:rsidP="00C63D0F">
      <w:pPr>
        <w:rPr>
          <w:rFonts w:asciiTheme="minorHAnsi" w:eastAsia="Times New Roman" w:hAnsiTheme="minorHAnsi" w:cstheme="minorHAnsi"/>
          <w:color w:val="000000" w:themeColor="text1"/>
          <w:sz w:val="22"/>
        </w:rPr>
      </w:pPr>
      <w:r w:rsidRPr="004A6658">
        <w:rPr>
          <w:rFonts w:asciiTheme="minorHAnsi" w:hAnsiTheme="minorHAnsi" w:cstheme="minorHAnsi"/>
          <w:color w:val="000000" w:themeColor="text1"/>
          <w:sz w:val="20"/>
        </w:rPr>
        <w:t xml:space="preserve">Adaptado de </w:t>
      </w:r>
      <w:proofErr w:type="spellStart"/>
      <w:r w:rsidR="00B44433" w:rsidRPr="004A6658">
        <w:rPr>
          <w:rFonts w:asciiTheme="minorHAnsi" w:hAnsiTheme="minorHAnsi" w:cstheme="minorHAnsi"/>
          <w:color w:val="000000" w:themeColor="text1"/>
          <w:sz w:val="20"/>
        </w:rPr>
        <w:t>C</w:t>
      </w:r>
      <w:r w:rsidR="0074097A" w:rsidRPr="004A6658">
        <w:rPr>
          <w:rFonts w:asciiTheme="minorHAnsi" w:hAnsiTheme="minorHAnsi" w:cstheme="minorHAnsi"/>
          <w:color w:val="000000" w:themeColor="text1"/>
          <w:sz w:val="20"/>
        </w:rPr>
        <w:t>ebraspe</w:t>
      </w:r>
      <w:proofErr w:type="spellEnd"/>
      <w:r w:rsidRPr="004A6658">
        <w:rPr>
          <w:rFonts w:asciiTheme="minorHAnsi" w:hAnsiTheme="minorHAnsi" w:cstheme="minorHAnsi"/>
          <w:color w:val="000000" w:themeColor="text1"/>
          <w:sz w:val="20"/>
        </w:rPr>
        <w:t xml:space="preserve"> (2021</w:t>
      </w:r>
      <w:r w:rsidR="003968E8" w:rsidRPr="004A6658">
        <w:rPr>
          <w:rFonts w:asciiTheme="minorHAnsi" w:hAnsiTheme="minorHAnsi" w:cstheme="minorHAnsi"/>
          <w:color w:val="000000" w:themeColor="text1"/>
          <w:sz w:val="20"/>
        </w:rPr>
        <w:t>a</w:t>
      </w:r>
      <w:r w:rsidRPr="004A6658">
        <w:rPr>
          <w:rFonts w:asciiTheme="minorHAnsi" w:hAnsiTheme="minorHAnsi" w:cstheme="minorHAnsi"/>
          <w:color w:val="000000" w:themeColor="text1"/>
          <w:sz w:val="20"/>
        </w:rPr>
        <w:t>).</w:t>
      </w:r>
    </w:p>
    <w:p w14:paraId="48201759" w14:textId="77777777" w:rsidR="00904968" w:rsidRPr="004A6658" w:rsidRDefault="00904968" w:rsidP="00486167">
      <w:pPr>
        <w:spacing w:line="360" w:lineRule="auto"/>
        <w:jc w:val="both"/>
        <w:rPr>
          <w:rFonts w:asciiTheme="minorHAnsi" w:hAnsiTheme="minorHAnsi" w:cstheme="minorHAnsi"/>
          <w:bCs/>
          <w:color w:val="000000" w:themeColor="text1"/>
        </w:rPr>
      </w:pPr>
    </w:p>
    <w:p w14:paraId="60A8DB40" w14:textId="2E427F72" w:rsidR="009C533A" w:rsidRPr="004A6658" w:rsidRDefault="00FD516D" w:rsidP="00486167">
      <w:pPr>
        <w:spacing w:line="360" w:lineRule="auto"/>
        <w:jc w:val="both"/>
        <w:rPr>
          <w:rFonts w:asciiTheme="minorHAnsi" w:hAnsiTheme="minorHAnsi" w:cstheme="minorHAnsi"/>
          <w:bCs/>
          <w:color w:val="000000" w:themeColor="text1"/>
        </w:rPr>
      </w:pPr>
      <w:r w:rsidRPr="004A6658">
        <w:rPr>
          <w:rFonts w:asciiTheme="minorHAnsi" w:hAnsiTheme="minorHAnsi" w:cstheme="minorHAnsi"/>
          <w:bCs/>
          <w:color w:val="000000" w:themeColor="text1"/>
        </w:rPr>
        <w:lastRenderedPageBreak/>
        <w:tab/>
        <w:t>De maneira geral,</w:t>
      </w:r>
      <w:r w:rsidR="008D5BEA" w:rsidRPr="004A6658">
        <w:rPr>
          <w:rFonts w:asciiTheme="minorHAnsi" w:hAnsiTheme="minorHAnsi" w:cstheme="minorHAnsi"/>
          <w:bCs/>
          <w:color w:val="000000" w:themeColor="text1"/>
        </w:rPr>
        <w:t xml:space="preserve"> esta predominância de matrículas do sexo feminino observada para o total </w:t>
      </w:r>
      <w:r w:rsidR="00290885" w:rsidRPr="004A6658">
        <w:rPr>
          <w:rFonts w:asciiTheme="minorHAnsi" w:hAnsiTheme="minorHAnsi" w:cstheme="minorHAnsi"/>
          <w:bCs/>
          <w:color w:val="000000" w:themeColor="text1"/>
        </w:rPr>
        <w:t>das</w:t>
      </w:r>
      <w:r w:rsidR="008D5BEA" w:rsidRPr="004A6658">
        <w:rPr>
          <w:rFonts w:asciiTheme="minorHAnsi" w:hAnsiTheme="minorHAnsi" w:cstheme="minorHAnsi"/>
          <w:bCs/>
          <w:color w:val="000000" w:themeColor="text1"/>
        </w:rPr>
        <w:t xml:space="preserve"> IES brasileiras, também é verificada quando a análise se aprofunda para as Regiões Geográficas e, </w:t>
      </w:r>
      <w:r w:rsidR="005B3826" w:rsidRPr="004A6658">
        <w:rPr>
          <w:rFonts w:asciiTheme="minorHAnsi" w:hAnsiTheme="minorHAnsi" w:cstheme="minorHAnsi"/>
          <w:bCs/>
          <w:color w:val="000000" w:themeColor="text1"/>
        </w:rPr>
        <w:t>como já visto, para o Distrito Federal. A figura abaixo ilustra esta</w:t>
      </w:r>
      <w:r w:rsidR="00290885" w:rsidRPr="004A6658">
        <w:rPr>
          <w:rFonts w:asciiTheme="minorHAnsi" w:hAnsiTheme="minorHAnsi" w:cstheme="minorHAnsi"/>
          <w:bCs/>
          <w:color w:val="000000" w:themeColor="text1"/>
        </w:rPr>
        <w:t xml:space="preserve"> distribuição. </w:t>
      </w:r>
      <w:r w:rsidR="00F51DDF" w:rsidRPr="004A6658">
        <w:rPr>
          <w:rFonts w:asciiTheme="minorHAnsi" w:hAnsiTheme="minorHAnsi" w:cstheme="minorHAnsi"/>
          <w:bCs/>
          <w:color w:val="000000" w:themeColor="text1"/>
        </w:rPr>
        <w:t>Destaca-se que a única exceção se dá para as IES p</w:t>
      </w:r>
      <w:r w:rsidR="00CE7D7F" w:rsidRPr="004A6658">
        <w:rPr>
          <w:rFonts w:asciiTheme="minorHAnsi" w:hAnsiTheme="minorHAnsi" w:cstheme="minorHAnsi"/>
          <w:bCs/>
          <w:color w:val="000000" w:themeColor="text1"/>
        </w:rPr>
        <w:t>úblicas</w:t>
      </w:r>
      <w:r w:rsidR="00F51DDF" w:rsidRPr="004A6658">
        <w:rPr>
          <w:rFonts w:asciiTheme="minorHAnsi" w:hAnsiTheme="minorHAnsi" w:cstheme="minorHAnsi"/>
          <w:bCs/>
          <w:color w:val="000000" w:themeColor="text1"/>
        </w:rPr>
        <w:t xml:space="preserve"> da Região S</w:t>
      </w:r>
      <w:r w:rsidR="004737F0" w:rsidRPr="004A6658">
        <w:rPr>
          <w:rFonts w:asciiTheme="minorHAnsi" w:hAnsiTheme="minorHAnsi" w:cstheme="minorHAnsi"/>
          <w:bCs/>
          <w:color w:val="000000" w:themeColor="text1"/>
        </w:rPr>
        <w:t>ul</w:t>
      </w:r>
      <w:r w:rsidR="00F51DDF" w:rsidRPr="004A6658">
        <w:rPr>
          <w:rFonts w:asciiTheme="minorHAnsi" w:hAnsiTheme="minorHAnsi" w:cstheme="minorHAnsi"/>
          <w:bCs/>
          <w:color w:val="000000" w:themeColor="text1"/>
        </w:rPr>
        <w:t>,</w:t>
      </w:r>
      <w:r w:rsidR="00CE7D7F" w:rsidRPr="004A6658">
        <w:rPr>
          <w:rFonts w:asciiTheme="minorHAnsi" w:hAnsiTheme="minorHAnsi" w:cstheme="minorHAnsi"/>
          <w:bCs/>
          <w:color w:val="000000" w:themeColor="text1"/>
        </w:rPr>
        <w:t xml:space="preserve"> sendo </w:t>
      </w:r>
      <w:r w:rsidR="00F51DDF" w:rsidRPr="004A6658">
        <w:rPr>
          <w:rFonts w:asciiTheme="minorHAnsi" w:hAnsiTheme="minorHAnsi" w:cstheme="minorHAnsi"/>
          <w:bCs/>
          <w:color w:val="000000" w:themeColor="text1"/>
        </w:rPr>
        <w:t xml:space="preserve">o </w:t>
      </w:r>
      <w:r w:rsidR="00CE7D7F" w:rsidRPr="004A6658">
        <w:rPr>
          <w:rFonts w:asciiTheme="minorHAnsi" w:hAnsiTheme="minorHAnsi" w:cstheme="minorHAnsi"/>
          <w:bCs/>
          <w:color w:val="000000" w:themeColor="text1"/>
        </w:rPr>
        <w:t xml:space="preserve">percentual </w:t>
      </w:r>
      <w:r w:rsidR="00F51DDF" w:rsidRPr="004A6658">
        <w:rPr>
          <w:rFonts w:asciiTheme="minorHAnsi" w:hAnsiTheme="minorHAnsi" w:cstheme="minorHAnsi"/>
          <w:bCs/>
          <w:color w:val="000000" w:themeColor="text1"/>
        </w:rPr>
        <w:t>de matrículas para o sexo masculino</w:t>
      </w:r>
      <w:r w:rsidR="00020409" w:rsidRPr="004A6658">
        <w:rPr>
          <w:rFonts w:asciiTheme="minorHAnsi" w:hAnsiTheme="minorHAnsi" w:cstheme="minorHAnsi"/>
          <w:bCs/>
          <w:color w:val="000000" w:themeColor="text1"/>
        </w:rPr>
        <w:t xml:space="preserve"> (50,4%) superior ao do sexo feminino (49,6%). </w:t>
      </w:r>
    </w:p>
    <w:p w14:paraId="0B698A3C" w14:textId="6AE8D631" w:rsidR="00CE7D7F" w:rsidRPr="004A6658" w:rsidRDefault="00CE7D7F" w:rsidP="00D72DD4">
      <w:pPr>
        <w:jc w:val="both"/>
        <w:rPr>
          <w:rFonts w:asciiTheme="minorHAnsi" w:hAnsiTheme="minorHAnsi" w:cstheme="minorHAnsi"/>
          <w:b/>
          <w:color w:val="000000" w:themeColor="text1"/>
        </w:rPr>
      </w:pPr>
    </w:p>
    <w:p w14:paraId="016E1110" w14:textId="380E04B2" w:rsidR="00CE7D7F" w:rsidRPr="004A6658" w:rsidRDefault="00CE7D7F" w:rsidP="00D72DD4">
      <w:pPr>
        <w:jc w:val="both"/>
        <w:rPr>
          <w:rFonts w:asciiTheme="minorHAnsi" w:hAnsiTheme="minorHAnsi" w:cstheme="minorHAnsi"/>
          <w:b/>
          <w:color w:val="000000" w:themeColor="text1"/>
        </w:rPr>
      </w:pPr>
      <w:r w:rsidRPr="004A6658">
        <w:rPr>
          <w:rFonts w:asciiTheme="minorHAnsi" w:hAnsiTheme="minorHAnsi" w:cstheme="minorHAnsi"/>
          <w:noProof/>
        </w:rPr>
        <w:drawing>
          <wp:inline distT="0" distB="0" distL="0" distR="0" wp14:anchorId="0CD6E0A8" wp14:editId="5D3F5A17">
            <wp:extent cx="5709037" cy="2767054"/>
            <wp:effectExtent l="0" t="0" r="6350" b="14605"/>
            <wp:docPr id="29" name="Gráfico 29">
              <a:extLst xmlns:a="http://schemas.openxmlformats.org/drawingml/2006/main">
                <a:ext uri="{FF2B5EF4-FFF2-40B4-BE49-F238E27FC236}">
                  <a16:creationId xmlns:a16="http://schemas.microsoft.com/office/drawing/2014/main" id="{9193C59B-77F0-40FD-9AE5-942BDBACD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AFC531" w14:textId="681A0913" w:rsidR="00D72DD4" w:rsidRPr="004A6658" w:rsidRDefault="00D72DD4" w:rsidP="00D72DD4">
      <w:pPr>
        <w:jc w:val="both"/>
        <w:rPr>
          <w:rFonts w:asciiTheme="minorHAnsi" w:hAnsiTheme="minorHAnsi" w:cstheme="minorHAnsi"/>
          <w:color w:val="000000" w:themeColor="text1"/>
          <w:sz w:val="20"/>
          <w:szCs w:val="20"/>
        </w:rPr>
      </w:pPr>
      <w:r w:rsidRPr="004A6658">
        <w:rPr>
          <w:rFonts w:asciiTheme="minorHAnsi" w:hAnsiTheme="minorHAnsi" w:cstheme="minorHAnsi"/>
          <w:b/>
          <w:color w:val="000000" w:themeColor="text1"/>
          <w:sz w:val="20"/>
          <w:szCs w:val="20"/>
        </w:rPr>
        <w:t xml:space="preserve">Figura </w:t>
      </w:r>
      <w:r w:rsidR="00995AD2" w:rsidRPr="004A6658">
        <w:rPr>
          <w:rFonts w:asciiTheme="minorHAnsi" w:hAnsiTheme="minorHAnsi" w:cstheme="minorHAnsi"/>
          <w:b/>
          <w:color w:val="000000" w:themeColor="text1"/>
          <w:sz w:val="20"/>
          <w:szCs w:val="20"/>
        </w:rPr>
        <w:t>4.</w:t>
      </w:r>
      <w:r w:rsidR="00C5759B" w:rsidRPr="004A6658">
        <w:rPr>
          <w:rFonts w:asciiTheme="minorHAnsi" w:hAnsiTheme="minorHAnsi" w:cstheme="minorHAnsi"/>
          <w:b/>
          <w:color w:val="000000" w:themeColor="text1"/>
          <w:sz w:val="20"/>
          <w:szCs w:val="20"/>
        </w:rPr>
        <w:t>3c</w:t>
      </w:r>
      <w:r w:rsidRPr="004A6658">
        <w:rPr>
          <w:rFonts w:asciiTheme="minorHAnsi" w:hAnsiTheme="minorHAnsi" w:cstheme="minorHAnsi"/>
          <w:b/>
          <w:color w:val="000000" w:themeColor="text1"/>
          <w:sz w:val="20"/>
          <w:szCs w:val="20"/>
        </w:rPr>
        <w:t>.</w:t>
      </w:r>
      <w:r w:rsidRPr="004A6658">
        <w:rPr>
          <w:rFonts w:asciiTheme="minorHAnsi" w:hAnsiTheme="minorHAnsi" w:cstheme="minorHAnsi"/>
          <w:color w:val="000000" w:themeColor="text1"/>
          <w:sz w:val="20"/>
          <w:szCs w:val="20"/>
        </w:rPr>
        <w:t xml:space="preserve"> Variação percentual do número de matrículas em graduação, segundo o sexo, nas IES das cinco Regiões Geográficas Brasileiras, com destaque para o Distrito Federal</w:t>
      </w:r>
      <w:r w:rsidR="00D121F7" w:rsidRPr="004A6658">
        <w:rPr>
          <w:rFonts w:asciiTheme="minorHAnsi" w:hAnsiTheme="minorHAnsi" w:cstheme="minorHAnsi"/>
          <w:color w:val="000000" w:themeColor="text1"/>
          <w:sz w:val="20"/>
          <w:szCs w:val="20"/>
        </w:rPr>
        <w:t xml:space="preserve"> (Fonte: </w:t>
      </w:r>
      <w:proofErr w:type="spellStart"/>
      <w:r w:rsidR="00D121F7" w:rsidRPr="004A6658">
        <w:rPr>
          <w:rFonts w:asciiTheme="minorHAnsi" w:hAnsiTheme="minorHAnsi" w:cstheme="minorHAnsi"/>
          <w:color w:val="000000" w:themeColor="text1"/>
          <w:sz w:val="20"/>
          <w:szCs w:val="20"/>
        </w:rPr>
        <w:t>CenSup</w:t>
      </w:r>
      <w:proofErr w:type="spellEnd"/>
      <w:r w:rsidR="00D121F7" w:rsidRPr="004A6658">
        <w:rPr>
          <w:rFonts w:asciiTheme="minorHAnsi" w:hAnsiTheme="minorHAnsi" w:cstheme="minorHAnsi"/>
          <w:color w:val="000000" w:themeColor="text1"/>
          <w:sz w:val="20"/>
          <w:szCs w:val="20"/>
        </w:rPr>
        <w:t xml:space="preserve"> 2019)</w:t>
      </w:r>
      <w:r w:rsidRPr="004A6658">
        <w:rPr>
          <w:rFonts w:asciiTheme="minorHAnsi" w:hAnsiTheme="minorHAnsi" w:cstheme="minorHAnsi"/>
          <w:color w:val="000000" w:themeColor="text1"/>
          <w:sz w:val="20"/>
          <w:szCs w:val="20"/>
        </w:rPr>
        <w:t xml:space="preserve">. </w:t>
      </w:r>
    </w:p>
    <w:p w14:paraId="43A384F5" w14:textId="73307E3F" w:rsidR="00290885" w:rsidRPr="004A6658" w:rsidRDefault="00290885" w:rsidP="00FD516D">
      <w:pPr>
        <w:jc w:val="both"/>
        <w:rPr>
          <w:rFonts w:asciiTheme="minorHAnsi" w:hAnsiTheme="minorHAnsi" w:cstheme="minorHAnsi"/>
          <w:b/>
          <w:color w:val="000000" w:themeColor="text1"/>
        </w:rPr>
      </w:pPr>
    </w:p>
    <w:p w14:paraId="1BCD05B3" w14:textId="77777777" w:rsidR="00E72B35" w:rsidRPr="004A6658" w:rsidRDefault="00E72B35" w:rsidP="00E72B35">
      <w:pPr>
        <w:spacing w:line="360" w:lineRule="auto"/>
        <w:ind w:firstLine="720"/>
        <w:jc w:val="both"/>
        <w:rPr>
          <w:rFonts w:asciiTheme="minorHAnsi" w:hAnsiTheme="minorHAnsi" w:cstheme="minorHAnsi"/>
          <w:color w:val="000000" w:themeColor="text1"/>
        </w:rPr>
      </w:pPr>
    </w:p>
    <w:p w14:paraId="566C668A" w14:textId="574400E3" w:rsidR="00136C42" w:rsidRPr="004A6658" w:rsidRDefault="00136C42">
      <w:pPr>
        <w:rPr>
          <w:rFonts w:asciiTheme="minorHAnsi" w:hAnsiTheme="minorHAnsi" w:cstheme="minorHAnsi"/>
          <w:b/>
          <w:color w:val="000000" w:themeColor="text1"/>
        </w:rPr>
      </w:pPr>
    </w:p>
    <w:p w14:paraId="06F32C67" w14:textId="20256A51" w:rsidR="00DD1396" w:rsidRPr="004A6658" w:rsidRDefault="0007172A" w:rsidP="00DD1396">
      <w:pPr>
        <w:ind w:left="993" w:hanging="567"/>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4</w:t>
      </w:r>
      <w:r w:rsidR="00DD1396" w:rsidRPr="004A6658">
        <w:rPr>
          <w:rFonts w:asciiTheme="minorHAnsi" w:hAnsiTheme="minorHAnsi" w:cstheme="minorHAnsi"/>
          <w:b/>
          <w:color w:val="4472C4" w:themeColor="accent1"/>
          <w:sz w:val="32"/>
          <w:szCs w:val="32"/>
        </w:rPr>
        <w:t xml:space="preserve">.3. QUANTO À DISTRIBUIÇÃO DE MATRÍCULAS NO ENSINO SUPERIOR (GRADUAÇÃO) EM RELAÇÃO À </w:t>
      </w:r>
      <w:r w:rsidR="00B745FB" w:rsidRPr="004A6658">
        <w:rPr>
          <w:rFonts w:asciiTheme="minorHAnsi" w:hAnsiTheme="minorHAnsi" w:cstheme="minorHAnsi"/>
          <w:b/>
          <w:color w:val="4472C4" w:themeColor="accent1"/>
          <w:sz w:val="32"/>
          <w:szCs w:val="32"/>
        </w:rPr>
        <w:t>COR E À RAÇA DOS ALUNOS</w:t>
      </w:r>
    </w:p>
    <w:p w14:paraId="01D24386" w14:textId="77777777" w:rsidR="00E710A7" w:rsidRPr="004A6658" w:rsidRDefault="00E710A7" w:rsidP="00896586">
      <w:pPr>
        <w:jc w:val="both"/>
        <w:rPr>
          <w:rFonts w:asciiTheme="minorHAnsi" w:hAnsiTheme="minorHAnsi" w:cstheme="minorHAnsi"/>
          <w:b/>
          <w:sz w:val="20"/>
          <w:szCs w:val="20"/>
        </w:rPr>
      </w:pPr>
    </w:p>
    <w:p w14:paraId="0BA6931A" w14:textId="3836AA75" w:rsidR="007E799E" w:rsidRPr="004A6658" w:rsidRDefault="00896586" w:rsidP="00AE44B7">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r>
      <w:r w:rsidR="00AE44B7" w:rsidRPr="004A6658">
        <w:rPr>
          <w:rFonts w:asciiTheme="minorHAnsi" w:hAnsiTheme="minorHAnsi" w:cstheme="minorHAnsi"/>
          <w:color w:val="000000" w:themeColor="text1"/>
        </w:rPr>
        <w:t>No que tange à distribuição de matrículas no Ensino Superior, em nível de graduação</w:t>
      </w:r>
      <w:r w:rsidR="0049284A" w:rsidRPr="004A6658">
        <w:rPr>
          <w:rFonts w:asciiTheme="minorHAnsi" w:hAnsiTheme="minorHAnsi" w:cstheme="minorHAnsi"/>
          <w:color w:val="000000" w:themeColor="text1"/>
        </w:rPr>
        <w:t xml:space="preserve"> no Distrito Federal, </w:t>
      </w:r>
      <w:r w:rsidR="00BD7537" w:rsidRPr="004A6658">
        <w:rPr>
          <w:rFonts w:asciiTheme="minorHAnsi" w:hAnsiTheme="minorHAnsi" w:cstheme="minorHAnsi"/>
          <w:color w:val="000000" w:themeColor="text1"/>
        </w:rPr>
        <w:t>dos alunos que se autodenominaram segundo sua cor ou raça, o</w:t>
      </w:r>
      <w:r w:rsidR="00902F6F" w:rsidRPr="004A6658">
        <w:rPr>
          <w:rFonts w:asciiTheme="minorHAnsi" w:hAnsiTheme="minorHAnsi" w:cstheme="minorHAnsi"/>
          <w:color w:val="000000" w:themeColor="text1"/>
        </w:rPr>
        <w:t xml:space="preserve"> quadro abaixo apresenta</w:t>
      </w:r>
      <w:r w:rsidR="00BD7537" w:rsidRPr="004A6658">
        <w:rPr>
          <w:rFonts w:asciiTheme="minorHAnsi" w:hAnsiTheme="minorHAnsi" w:cstheme="minorHAnsi"/>
          <w:color w:val="000000" w:themeColor="text1"/>
        </w:rPr>
        <w:t xml:space="preserve"> os dados do </w:t>
      </w:r>
      <w:proofErr w:type="spellStart"/>
      <w:r w:rsidR="00BD7537" w:rsidRPr="004A6658">
        <w:rPr>
          <w:rFonts w:asciiTheme="minorHAnsi" w:hAnsiTheme="minorHAnsi" w:cstheme="minorHAnsi"/>
          <w:color w:val="000000" w:themeColor="text1"/>
        </w:rPr>
        <w:t>CenSup</w:t>
      </w:r>
      <w:proofErr w:type="spellEnd"/>
      <w:r w:rsidR="00BD7537" w:rsidRPr="004A6658">
        <w:rPr>
          <w:rFonts w:asciiTheme="minorHAnsi" w:hAnsiTheme="minorHAnsi" w:cstheme="minorHAnsi"/>
          <w:color w:val="000000" w:themeColor="text1"/>
        </w:rPr>
        <w:t xml:space="preserve"> da série de 2011 a 2019</w:t>
      </w:r>
      <w:r w:rsidR="004842B2" w:rsidRPr="004A6658">
        <w:rPr>
          <w:rFonts w:asciiTheme="minorHAnsi" w:hAnsiTheme="minorHAnsi" w:cstheme="minorHAnsi"/>
          <w:color w:val="000000" w:themeColor="text1"/>
        </w:rPr>
        <w:t xml:space="preserve"> (2010 não disponível)</w:t>
      </w:r>
      <w:r w:rsidR="007E799E" w:rsidRPr="004A6658">
        <w:rPr>
          <w:rFonts w:asciiTheme="minorHAnsi" w:hAnsiTheme="minorHAnsi" w:cstheme="minorHAnsi"/>
          <w:color w:val="000000" w:themeColor="text1"/>
        </w:rPr>
        <w:t>, a partir de</w:t>
      </w:r>
      <w:r w:rsidR="00902F6F" w:rsidRPr="004A6658">
        <w:rPr>
          <w:rFonts w:asciiTheme="minorHAnsi" w:hAnsiTheme="minorHAnsi" w:cstheme="minorHAnsi"/>
          <w:color w:val="000000" w:themeColor="text1"/>
        </w:rPr>
        <w:t xml:space="preserve"> </w:t>
      </w:r>
      <w:r w:rsidR="00B44433" w:rsidRPr="004A6658">
        <w:rPr>
          <w:rFonts w:asciiTheme="minorHAnsi" w:hAnsiTheme="minorHAnsi" w:cstheme="minorHAnsi"/>
          <w:color w:val="000000" w:themeColor="text1"/>
        </w:rPr>
        <w:t>CEBRASPE</w:t>
      </w:r>
      <w:r w:rsidR="002107B7" w:rsidRPr="004A6658">
        <w:rPr>
          <w:rFonts w:asciiTheme="minorHAnsi" w:hAnsiTheme="minorHAnsi" w:cstheme="minorHAnsi"/>
          <w:color w:val="000000" w:themeColor="text1"/>
        </w:rPr>
        <w:t xml:space="preserve"> (2021</w:t>
      </w:r>
      <w:r w:rsidR="003968E8" w:rsidRPr="004A6658">
        <w:rPr>
          <w:rFonts w:asciiTheme="minorHAnsi" w:hAnsiTheme="minorHAnsi" w:cstheme="minorHAnsi"/>
          <w:color w:val="000000" w:themeColor="text1"/>
        </w:rPr>
        <w:t>a</w:t>
      </w:r>
      <w:r w:rsidR="002107B7" w:rsidRPr="004A6658">
        <w:rPr>
          <w:rFonts w:asciiTheme="minorHAnsi" w:hAnsiTheme="minorHAnsi" w:cstheme="minorHAnsi"/>
          <w:color w:val="000000" w:themeColor="text1"/>
        </w:rPr>
        <w:t>)</w:t>
      </w:r>
      <w:r w:rsidR="00D81487" w:rsidRPr="004A6658">
        <w:rPr>
          <w:rFonts w:asciiTheme="minorHAnsi" w:hAnsiTheme="minorHAnsi" w:cstheme="minorHAnsi"/>
          <w:color w:val="000000" w:themeColor="text1"/>
        </w:rPr>
        <w:t xml:space="preserve">, de acordo com a natureza </w:t>
      </w:r>
      <w:r w:rsidR="003705B2" w:rsidRPr="004A6658">
        <w:rPr>
          <w:rFonts w:asciiTheme="minorHAnsi" w:hAnsiTheme="minorHAnsi" w:cstheme="minorHAnsi"/>
          <w:color w:val="000000" w:themeColor="text1"/>
        </w:rPr>
        <w:t xml:space="preserve">administrativa </w:t>
      </w:r>
      <w:r w:rsidR="00D81487" w:rsidRPr="004A6658">
        <w:rPr>
          <w:rFonts w:asciiTheme="minorHAnsi" w:hAnsiTheme="minorHAnsi" w:cstheme="minorHAnsi"/>
          <w:color w:val="000000" w:themeColor="text1"/>
        </w:rPr>
        <w:t>da IES (pública ou privada)</w:t>
      </w:r>
      <w:r w:rsidR="007E799E" w:rsidRPr="004A6658">
        <w:rPr>
          <w:rFonts w:asciiTheme="minorHAnsi" w:hAnsiTheme="minorHAnsi" w:cstheme="minorHAnsi"/>
          <w:color w:val="000000" w:themeColor="text1"/>
        </w:rPr>
        <w:t xml:space="preserve">. </w:t>
      </w:r>
    </w:p>
    <w:p w14:paraId="24360B05" w14:textId="4851815A" w:rsidR="000E0580" w:rsidRPr="004A6658" w:rsidRDefault="000E0580" w:rsidP="00AE44B7">
      <w:pPr>
        <w:spacing w:line="360" w:lineRule="auto"/>
        <w:jc w:val="both"/>
        <w:rPr>
          <w:rFonts w:asciiTheme="minorHAnsi" w:hAnsiTheme="minorHAnsi" w:cstheme="minorHAnsi"/>
          <w:color w:val="000000" w:themeColor="text1"/>
        </w:rPr>
      </w:pPr>
    </w:p>
    <w:p w14:paraId="79DC3EEC" w14:textId="1AFDA3D7" w:rsidR="000E0580" w:rsidRPr="004A6658" w:rsidRDefault="000E0580" w:rsidP="00AE44B7">
      <w:pPr>
        <w:spacing w:line="360" w:lineRule="auto"/>
        <w:jc w:val="both"/>
        <w:rPr>
          <w:rFonts w:asciiTheme="minorHAnsi" w:hAnsiTheme="minorHAnsi" w:cstheme="minorHAnsi"/>
          <w:color w:val="000000" w:themeColor="text1"/>
        </w:rPr>
      </w:pPr>
    </w:p>
    <w:p w14:paraId="0F83346B" w14:textId="2482E0C5" w:rsidR="000E0580" w:rsidRPr="004A6658" w:rsidRDefault="000E0580" w:rsidP="00AE44B7">
      <w:pPr>
        <w:spacing w:line="360" w:lineRule="auto"/>
        <w:jc w:val="both"/>
        <w:rPr>
          <w:rFonts w:asciiTheme="minorHAnsi" w:hAnsiTheme="minorHAnsi" w:cstheme="minorHAnsi"/>
          <w:color w:val="000000" w:themeColor="text1"/>
        </w:rPr>
      </w:pPr>
    </w:p>
    <w:p w14:paraId="4BF5B72A" w14:textId="0770C255" w:rsidR="000E0580" w:rsidRPr="004A6658" w:rsidRDefault="000E0580" w:rsidP="00AE44B7">
      <w:pPr>
        <w:spacing w:line="360" w:lineRule="auto"/>
        <w:jc w:val="both"/>
        <w:rPr>
          <w:rFonts w:asciiTheme="minorHAnsi" w:hAnsiTheme="minorHAnsi" w:cstheme="minorHAnsi"/>
          <w:color w:val="000000" w:themeColor="text1"/>
        </w:rPr>
      </w:pPr>
    </w:p>
    <w:p w14:paraId="0BDBE005" w14:textId="77777777" w:rsidR="000E0580" w:rsidRPr="004A6658" w:rsidRDefault="000E0580" w:rsidP="00AE44B7">
      <w:pPr>
        <w:spacing w:line="360" w:lineRule="auto"/>
        <w:jc w:val="both"/>
        <w:rPr>
          <w:rFonts w:asciiTheme="minorHAnsi" w:hAnsiTheme="minorHAnsi" w:cstheme="minorHAnsi"/>
          <w:color w:val="000000" w:themeColor="text1"/>
        </w:rPr>
      </w:pPr>
    </w:p>
    <w:p w14:paraId="2C0EBE36" w14:textId="7F4C9680" w:rsidR="004842B2" w:rsidRPr="004A6658" w:rsidRDefault="005C71D7" w:rsidP="000E0580">
      <w:pPr>
        <w:jc w:val="both"/>
        <w:rPr>
          <w:rFonts w:asciiTheme="minorHAnsi" w:hAnsiTheme="minorHAnsi" w:cstheme="minorHAnsi"/>
          <w:color w:val="000000" w:themeColor="text1"/>
        </w:rPr>
      </w:pPr>
      <w:bookmarkStart w:id="4" w:name="_Hlk66372411"/>
      <w:r w:rsidRPr="004A6658">
        <w:rPr>
          <w:rFonts w:asciiTheme="minorHAnsi" w:hAnsiTheme="minorHAnsi" w:cstheme="minorHAnsi"/>
          <w:b/>
          <w:color w:val="000000" w:themeColor="text1"/>
        </w:rPr>
        <w:lastRenderedPageBreak/>
        <w:t xml:space="preserve">Quadro </w:t>
      </w:r>
      <w:r w:rsidR="00995AD2" w:rsidRPr="004A6658">
        <w:rPr>
          <w:rFonts w:asciiTheme="minorHAnsi" w:hAnsiTheme="minorHAnsi" w:cstheme="minorHAnsi"/>
          <w:b/>
          <w:color w:val="000000" w:themeColor="text1"/>
        </w:rPr>
        <w:t>4.9</w:t>
      </w:r>
      <w:r w:rsidR="000D4D38" w:rsidRPr="004A6658">
        <w:rPr>
          <w:rFonts w:asciiTheme="minorHAnsi" w:hAnsiTheme="minorHAnsi" w:cstheme="minorHAnsi"/>
          <w:b/>
          <w:color w:val="000000" w:themeColor="text1"/>
        </w:rPr>
        <w:t>a</w:t>
      </w:r>
      <w:r w:rsidRPr="004A6658">
        <w:rPr>
          <w:rFonts w:asciiTheme="minorHAnsi" w:hAnsiTheme="minorHAnsi" w:cstheme="minorHAnsi"/>
          <w:color w:val="000000" w:themeColor="text1"/>
        </w:rPr>
        <w:t xml:space="preserve">. Número de matrículas em cursos de graduação (presenciais e a distância) no Distrito Federal, segundo a </w:t>
      </w:r>
      <w:r w:rsidR="007B13BE" w:rsidRPr="004A6658">
        <w:rPr>
          <w:rFonts w:asciiTheme="minorHAnsi" w:hAnsiTheme="minorHAnsi" w:cstheme="minorHAnsi"/>
          <w:color w:val="000000" w:themeColor="text1"/>
        </w:rPr>
        <w:t>categoria administrativa</w:t>
      </w:r>
      <w:r w:rsidRPr="004A6658">
        <w:rPr>
          <w:rFonts w:asciiTheme="minorHAnsi" w:hAnsiTheme="minorHAnsi" w:cstheme="minorHAnsi"/>
          <w:color w:val="000000" w:themeColor="text1"/>
        </w:rPr>
        <w:t xml:space="preserve"> da IES</w:t>
      </w:r>
      <w:r w:rsidR="00257753" w:rsidRPr="004A6658">
        <w:rPr>
          <w:rFonts w:asciiTheme="minorHAnsi" w:hAnsiTheme="minorHAnsi" w:cstheme="minorHAnsi"/>
          <w:color w:val="000000" w:themeColor="text1"/>
        </w:rPr>
        <w:t>, de acordo com a cor ou raça autodeclarada dos alunos</w:t>
      </w:r>
      <w:r w:rsidRPr="004A6658">
        <w:rPr>
          <w:rFonts w:asciiTheme="minorHAnsi" w:hAnsiTheme="minorHAnsi" w:cstheme="minorHAnsi"/>
          <w:color w:val="000000" w:themeColor="text1"/>
        </w:rPr>
        <w:t>, n</w:t>
      </w:r>
      <w:r w:rsidR="005C298A" w:rsidRPr="004A6658">
        <w:rPr>
          <w:rFonts w:asciiTheme="minorHAnsi" w:hAnsiTheme="minorHAnsi" w:cstheme="minorHAnsi"/>
          <w:color w:val="000000" w:themeColor="text1"/>
        </w:rPr>
        <w:t xml:space="preserve">a série histórica do </w:t>
      </w:r>
      <w:proofErr w:type="spellStart"/>
      <w:r w:rsidR="005C298A" w:rsidRPr="004A6658">
        <w:rPr>
          <w:rFonts w:asciiTheme="minorHAnsi" w:hAnsiTheme="minorHAnsi" w:cstheme="minorHAnsi"/>
          <w:color w:val="000000" w:themeColor="text1"/>
        </w:rPr>
        <w:t>CenSup</w:t>
      </w:r>
      <w:proofErr w:type="spellEnd"/>
      <w:r w:rsidR="005C298A" w:rsidRPr="004A6658">
        <w:rPr>
          <w:rFonts w:asciiTheme="minorHAnsi" w:hAnsiTheme="minorHAnsi" w:cstheme="minorHAnsi"/>
          <w:color w:val="000000" w:themeColor="text1"/>
        </w:rPr>
        <w:t xml:space="preserve"> 2011</w:t>
      </w:r>
      <w:r w:rsidRPr="004A6658">
        <w:rPr>
          <w:rFonts w:asciiTheme="minorHAnsi" w:hAnsiTheme="minorHAnsi" w:cstheme="minorHAnsi"/>
          <w:color w:val="000000" w:themeColor="text1"/>
        </w:rPr>
        <w:t>-2019</w:t>
      </w:r>
      <w:r w:rsidR="00257753" w:rsidRPr="004A6658">
        <w:rPr>
          <w:rFonts w:asciiTheme="minorHAnsi" w:hAnsiTheme="minorHAnsi" w:cstheme="minorHAnsi"/>
          <w:color w:val="000000" w:themeColor="text1"/>
        </w:rPr>
        <w:t>.</w:t>
      </w:r>
      <w:bookmarkEnd w:id="4"/>
    </w:p>
    <w:tbl>
      <w:tblPr>
        <w:tblStyle w:val="TabeladeLista4-nfase11"/>
        <w:tblpPr w:leftFromText="180" w:rightFromText="180" w:vertAnchor="text" w:horzAnchor="page" w:tblpX="1187" w:tblpY="303"/>
        <w:tblW w:w="9162" w:type="dxa"/>
        <w:tblLook w:val="04A0" w:firstRow="1" w:lastRow="0" w:firstColumn="1" w:lastColumn="0" w:noHBand="0" w:noVBand="1"/>
      </w:tblPr>
      <w:tblGrid>
        <w:gridCol w:w="1321"/>
        <w:gridCol w:w="679"/>
        <w:gridCol w:w="764"/>
        <w:gridCol w:w="764"/>
        <w:gridCol w:w="842"/>
        <w:gridCol w:w="764"/>
        <w:gridCol w:w="764"/>
        <w:gridCol w:w="838"/>
        <w:gridCol w:w="857"/>
        <w:gridCol w:w="851"/>
        <w:gridCol w:w="764"/>
      </w:tblGrid>
      <w:tr w:rsidR="000E0580" w:rsidRPr="004A6658" w14:paraId="3005BD10" w14:textId="77777777" w:rsidTr="000E0580">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left w:val="single" w:sz="4" w:space="0" w:color="auto"/>
              <w:bottom w:val="single" w:sz="4" w:space="0" w:color="auto"/>
              <w:right w:val="single" w:sz="4" w:space="0" w:color="auto"/>
            </w:tcBorders>
            <w:hideMark/>
          </w:tcPr>
          <w:p w14:paraId="048B8C33" w14:textId="77777777" w:rsidR="004C1F54" w:rsidRPr="004A6658" w:rsidRDefault="004C1F54" w:rsidP="000E0580">
            <w:pPr>
              <w:jc w:val="center"/>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Categoria Administrativa</w:t>
            </w:r>
          </w:p>
        </w:tc>
        <w:tc>
          <w:tcPr>
            <w:tcW w:w="679" w:type="dxa"/>
            <w:vMerge w:val="restart"/>
            <w:tcBorders>
              <w:top w:val="single" w:sz="4" w:space="0" w:color="auto"/>
              <w:left w:val="single" w:sz="4" w:space="0" w:color="auto"/>
              <w:bottom w:val="single" w:sz="4" w:space="0" w:color="auto"/>
              <w:right w:val="single" w:sz="4" w:space="0" w:color="auto"/>
            </w:tcBorders>
            <w:noWrap/>
            <w:hideMark/>
          </w:tcPr>
          <w:p w14:paraId="788E3533" w14:textId="0A03DD0C" w:rsidR="004C1F54" w:rsidRPr="004A6658" w:rsidRDefault="004C1F54" w:rsidP="000E058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Cor</w:t>
            </w:r>
            <w:r w:rsidR="00FE0BBE" w:rsidRPr="004A6658">
              <w:rPr>
                <w:rFonts w:asciiTheme="minorHAnsi" w:eastAsia="Times New Roman" w:hAnsiTheme="minorHAnsi" w:cstheme="minorHAnsi"/>
                <w:bCs w:val="0"/>
                <w:sz w:val="18"/>
                <w:szCs w:val="18"/>
              </w:rPr>
              <w:t>/ Raça</w:t>
            </w:r>
          </w:p>
        </w:tc>
        <w:tc>
          <w:tcPr>
            <w:tcW w:w="7208" w:type="dxa"/>
            <w:gridSpan w:val="9"/>
            <w:tcBorders>
              <w:top w:val="single" w:sz="4" w:space="0" w:color="auto"/>
              <w:left w:val="single" w:sz="4" w:space="0" w:color="auto"/>
              <w:bottom w:val="single" w:sz="4" w:space="0" w:color="auto"/>
              <w:right w:val="single" w:sz="4" w:space="0" w:color="auto"/>
            </w:tcBorders>
            <w:noWrap/>
            <w:hideMark/>
          </w:tcPr>
          <w:p w14:paraId="029BD9F8" w14:textId="77777777" w:rsidR="004C1F54" w:rsidRPr="004A6658" w:rsidRDefault="004C1F54" w:rsidP="000E058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Ano</w:t>
            </w:r>
          </w:p>
        </w:tc>
      </w:tr>
      <w:tr w:rsidR="004C1F54" w:rsidRPr="004A6658" w14:paraId="5C318526" w14:textId="77777777" w:rsidTr="000E058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6732CA9B"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vMerge/>
            <w:tcBorders>
              <w:top w:val="single" w:sz="4" w:space="0" w:color="auto"/>
              <w:left w:val="single" w:sz="4" w:space="0" w:color="auto"/>
              <w:bottom w:val="single" w:sz="4" w:space="0" w:color="auto"/>
              <w:right w:val="single" w:sz="4" w:space="0" w:color="auto"/>
            </w:tcBorders>
            <w:hideMark/>
          </w:tcPr>
          <w:p w14:paraId="22938B34"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p>
        </w:tc>
        <w:tc>
          <w:tcPr>
            <w:tcW w:w="764" w:type="dxa"/>
            <w:tcBorders>
              <w:top w:val="single" w:sz="4" w:space="0" w:color="auto"/>
              <w:left w:val="single" w:sz="4" w:space="0" w:color="auto"/>
              <w:bottom w:val="single" w:sz="4" w:space="0" w:color="auto"/>
              <w:right w:val="single" w:sz="4" w:space="0" w:color="auto"/>
            </w:tcBorders>
            <w:noWrap/>
            <w:hideMark/>
          </w:tcPr>
          <w:p w14:paraId="11501D2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2011</w:t>
            </w:r>
          </w:p>
        </w:tc>
        <w:tc>
          <w:tcPr>
            <w:tcW w:w="764" w:type="dxa"/>
            <w:tcBorders>
              <w:top w:val="single" w:sz="4" w:space="0" w:color="auto"/>
              <w:left w:val="single" w:sz="4" w:space="0" w:color="auto"/>
              <w:bottom w:val="single" w:sz="4" w:space="0" w:color="auto"/>
              <w:right w:val="single" w:sz="4" w:space="0" w:color="auto"/>
            </w:tcBorders>
            <w:noWrap/>
            <w:hideMark/>
          </w:tcPr>
          <w:p w14:paraId="497A99F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2012</w:t>
            </w:r>
          </w:p>
        </w:tc>
        <w:tc>
          <w:tcPr>
            <w:tcW w:w="842" w:type="dxa"/>
            <w:tcBorders>
              <w:top w:val="single" w:sz="4" w:space="0" w:color="auto"/>
              <w:left w:val="single" w:sz="4" w:space="0" w:color="auto"/>
              <w:bottom w:val="single" w:sz="4" w:space="0" w:color="auto"/>
              <w:right w:val="single" w:sz="4" w:space="0" w:color="auto"/>
            </w:tcBorders>
            <w:noWrap/>
            <w:hideMark/>
          </w:tcPr>
          <w:p w14:paraId="7F72435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2013</w:t>
            </w:r>
          </w:p>
        </w:tc>
        <w:tc>
          <w:tcPr>
            <w:tcW w:w="764" w:type="dxa"/>
            <w:tcBorders>
              <w:top w:val="single" w:sz="4" w:space="0" w:color="auto"/>
              <w:left w:val="single" w:sz="4" w:space="0" w:color="auto"/>
              <w:bottom w:val="single" w:sz="4" w:space="0" w:color="auto"/>
              <w:right w:val="single" w:sz="4" w:space="0" w:color="auto"/>
            </w:tcBorders>
            <w:noWrap/>
            <w:hideMark/>
          </w:tcPr>
          <w:p w14:paraId="5D8D746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2014</w:t>
            </w:r>
          </w:p>
        </w:tc>
        <w:tc>
          <w:tcPr>
            <w:tcW w:w="764" w:type="dxa"/>
            <w:tcBorders>
              <w:top w:val="single" w:sz="4" w:space="0" w:color="auto"/>
              <w:left w:val="single" w:sz="4" w:space="0" w:color="auto"/>
              <w:bottom w:val="single" w:sz="4" w:space="0" w:color="auto"/>
              <w:right w:val="single" w:sz="4" w:space="0" w:color="auto"/>
            </w:tcBorders>
            <w:noWrap/>
            <w:hideMark/>
          </w:tcPr>
          <w:p w14:paraId="16B7AEE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2015</w:t>
            </w:r>
          </w:p>
        </w:tc>
        <w:tc>
          <w:tcPr>
            <w:tcW w:w="838" w:type="dxa"/>
            <w:tcBorders>
              <w:top w:val="single" w:sz="4" w:space="0" w:color="auto"/>
              <w:left w:val="single" w:sz="4" w:space="0" w:color="auto"/>
              <w:bottom w:val="single" w:sz="4" w:space="0" w:color="auto"/>
              <w:right w:val="single" w:sz="4" w:space="0" w:color="auto"/>
            </w:tcBorders>
            <w:noWrap/>
            <w:hideMark/>
          </w:tcPr>
          <w:p w14:paraId="1FBD5D5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2016</w:t>
            </w:r>
          </w:p>
        </w:tc>
        <w:tc>
          <w:tcPr>
            <w:tcW w:w="857" w:type="dxa"/>
            <w:tcBorders>
              <w:top w:val="single" w:sz="4" w:space="0" w:color="auto"/>
              <w:left w:val="single" w:sz="4" w:space="0" w:color="auto"/>
              <w:bottom w:val="single" w:sz="4" w:space="0" w:color="auto"/>
              <w:right w:val="single" w:sz="4" w:space="0" w:color="auto"/>
            </w:tcBorders>
            <w:noWrap/>
            <w:hideMark/>
          </w:tcPr>
          <w:p w14:paraId="3EB367E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2017</w:t>
            </w:r>
          </w:p>
        </w:tc>
        <w:tc>
          <w:tcPr>
            <w:tcW w:w="851" w:type="dxa"/>
            <w:tcBorders>
              <w:top w:val="single" w:sz="4" w:space="0" w:color="auto"/>
              <w:left w:val="single" w:sz="4" w:space="0" w:color="auto"/>
              <w:bottom w:val="single" w:sz="4" w:space="0" w:color="auto"/>
              <w:right w:val="single" w:sz="4" w:space="0" w:color="auto"/>
            </w:tcBorders>
            <w:noWrap/>
            <w:hideMark/>
          </w:tcPr>
          <w:p w14:paraId="03A65F8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2018</w:t>
            </w:r>
          </w:p>
        </w:tc>
        <w:tc>
          <w:tcPr>
            <w:tcW w:w="764" w:type="dxa"/>
            <w:tcBorders>
              <w:top w:val="single" w:sz="4" w:space="0" w:color="auto"/>
              <w:left w:val="single" w:sz="4" w:space="0" w:color="auto"/>
              <w:bottom w:val="single" w:sz="4" w:space="0" w:color="auto"/>
              <w:right w:val="single" w:sz="4" w:space="0" w:color="auto"/>
            </w:tcBorders>
            <w:noWrap/>
            <w:hideMark/>
          </w:tcPr>
          <w:p w14:paraId="20AB06D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2019</w:t>
            </w:r>
          </w:p>
        </w:tc>
      </w:tr>
      <w:tr w:rsidR="004C1F54" w:rsidRPr="004A6658" w14:paraId="3524E076"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left w:val="single" w:sz="4" w:space="0" w:color="auto"/>
              <w:bottom w:val="single" w:sz="4" w:space="0" w:color="auto"/>
              <w:right w:val="single" w:sz="4" w:space="0" w:color="auto"/>
            </w:tcBorders>
            <w:noWrap/>
            <w:hideMark/>
          </w:tcPr>
          <w:p w14:paraId="72CDDAFE" w14:textId="3CDB3D94" w:rsidR="004C1F54" w:rsidRPr="004A6658" w:rsidRDefault="004C1F54" w:rsidP="000E0580">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Públic</w:t>
            </w:r>
            <w:r w:rsidR="00293C01" w:rsidRPr="004A6658">
              <w:rPr>
                <w:rFonts w:asciiTheme="minorHAnsi" w:eastAsia="Times New Roman" w:hAnsiTheme="minorHAnsi" w:cstheme="minorHAnsi"/>
                <w:bCs w:val="0"/>
                <w:color w:val="000000"/>
                <w:sz w:val="18"/>
                <w:szCs w:val="18"/>
              </w:rPr>
              <w:t>a</w:t>
            </w:r>
          </w:p>
        </w:tc>
        <w:tc>
          <w:tcPr>
            <w:tcW w:w="679" w:type="dxa"/>
            <w:tcBorders>
              <w:top w:val="single" w:sz="4" w:space="0" w:color="auto"/>
              <w:left w:val="single" w:sz="4" w:space="0" w:color="auto"/>
              <w:bottom w:val="single" w:sz="4" w:space="0" w:color="auto"/>
              <w:right w:val="single" w:sz="4" w:space="0" w:color="auto"/>
            </w:tcBorders>
            <w:noWrap/>
            <w:hideMark/>
          </w:tcPr>
          <w:p w14:paraId="5E573A75"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B</w:t>
            </w:r>
          </w:p>
        </w:tc>
        <w:tc>
          <w:tcPr>
            <w:tcW w:w="764" w:type="dxa"/>
            <w:tcBorders>
              <w:top w:val="single" w:sz="4" w:space="0" w:color="auto"/>
              <w:left w:val="single" w:sz="4" w:space="0" w:color="auto"/>
              <w:bottom w:val="single" w:sz="4" w:space="0" w:color="auto"/>
              <w:right w:val="single" w:sz="4" w:space="0" w:color="auto"/>
            </w:tcBorders>
            <w:noWrap/>
            <w:hideMark/>
          </w:tcPr>
          <w:p w14:paraId="536A81D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119</w:t>
            </w:r>
          </w:p>
        </w:tc>
        <w:tc>
          <w:tcPr>
            <w:tcW w:w="764" w:type="dxa"/>
            <w:tcBorders>
              <w:top w:val="single" w:sz="4" w:space="0" w:color="auto"/>
              <w:left w:val="single" w:sz="4" w:space="0" w:color="auto"/>
              <w:bottom w:val="single" w:sz="4" w:space="0" w:color="auto"/>
              <w:right w:val="single" w:sz="4" w:space="0" w:color="auto"/>
            </w:tcBorders>
            <w:noWrap/>
            <w:hideMark/>
          </w:tcPr>
          <w:p w14:paraId="38038E5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1482</w:t>
            </w:r>
          </w:p>
        </w:tc>
        <w:tc>
          <w:tcPr>
            <w:tcW w:w="842" w:type="dxa"/>
            <w:tcBorders>
              <w:top w:val="single" w:sz="4" w:space="0" w:color="auto"/>
              <w:left w:val="single" w:sz="4" w:space="0" w:color="auto"/>
              <w:bottom w:val="single" w:sz="4" w:space="0" w:color="auto"/>
              <w:right w:val="single" w:sz="4" w:space="0" w:color="auto"/>
            </w:tcBorders>
            <w:noWrap/>
            <w:hideMark/>
          </w:tcPr>
          <w:p w14:paraId="7B79524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9764</w:t>
            </w:r>
          </w:p>
        </w:tc>
        <w:tc>
          <w:tcPr>
            <w:tcW w:w="764" w:type="dxa"/>
            <w:tcBorders>
              <w:top w:val="single" w:sz="4" w:space="0" w:color="auto"/>
              <w:left w:val="single" w:sz="4" w:space="0" w:color="auto"/>
              <w:bottom w:val="single" w:sz="4" w:space="0" w:color="auto"/>
              <w:right w:val="single" w:sz="4" w:space="0" w:color="auto"/>
            </w:tcBorders>
            <w:noWrap/>
            <w:hideMark/>
          </w:tcPr>
          <w:p w14:paraId="7856A5D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14470</w:t>
            </w:r>
          </w:p>
        </w:tc>
        <w:tc>
          <w:tcPr>
            <w:tcW w:w="764" w:type="dxa"/>
            <w:tcBorders>
              <w:top w:val="single" w:sz="4" w:space="0" w:color="auto"/>
              <w:left w:val="single" w:sz="4" w:space="0" w:color="auto"/>
              <w:bottom w:val="single" w:sz="4" w:space="0" w:color="auto"/>
              <w:right w:val="single" w:sz="4" w:space="0" w:color="auto"/>
            </w:tcBorders>
            <w:noWrap/>
            <w:hideMark/>
          </w:tcPr>
          <w:p w14:paraId="2F2420F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14998</w:t>
            </w:r>
          </w:p>
        </w:tc>
        <w:tc>
          <w:tcPr>
            <w:tcW w:w="838" w:type="dxa"/>
            <w:tcBorders>
              <w:top w:val="single" w:sz="4" w:space="0" w:color="auto"/>
              <w:left w:val="single" w:sz="4" w:space="0" w:color="auto"/>
              <w:bottom w:val="single" w:sz="4" w:space="0" w:color="auto"/>
              <w:right w:val="single" w:sz="4" w:space="0" w:color="auto"/>
            </w:tcBorders>
            <w:noWrap/>
            <w:hideMark/>
          </w:tcPr>
          <w:p w14:paraId="181155B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14765</w:t>
            </w:r>
          </w:p>
        </w:tc>
        <w:tc>
          <w:tcPr>
            <w:tcW w:w="857" w:type="dxa"/>
            <w:tcBorders>
              <w:top w:val="single" w:sz="4" w:space="0" w:color="auto"/>
              <w:left w:val="single" w:sz="4" w:space="0" w:color="auto"/>
              <w:bottom w:val="single" w:sz="4" w:space="0" w:color="auto"/>
              <w:right w:val="single" w:sz="4" w:space="0" w:color="auto"/>
            </w:tcBorders>
            <w:noWrap/>
            <w:hideMark/>
          </w:tcPr>
          <w:p w14:paraId="6C11E08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15294</w:t>
            </w:r>
          </w:p>
        </w:tc>
        <w:tc>
          <w:tcPr>
            <w:tcW w:w="851" w:type="dxa"/>
            <w:tcBorders>
              <w:top w:val="single" w:sz="4" w:space="0" w:color="auto"/>
              <w:left w:val="single" w:sz="4" w:space="0" w:color="auto"/>
              <w:bottom w:val="single" w:sz="4" w:space="0" w:color="auto"/>
              <w:right w:val="single" w:sz="4" w:space="0" w:color="auto"/>
            </w:tcBorders>
            <w:noWrap/>
            <w:hideMark/>
          </w:tcPr>
          <w:p w14:paraId="04DEE0A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14899</w:t>
            </w:r>
          </w:p>
        </w:tc>
        <w:tc>
          <w:tcPr>
            <w:tcW w:w="764" w:type="dxa"/>
            <w:tcBorders>
              <w:top w:val="single" w:sz="4" w:space="0" w:color="auto"/>
              <w:left w:val="single" w:sz="4" w:space="0" w:color="auto"/>
              <w:bottom w:val="single" w:sz="4" w:space="0" w:color="auto"/>
              <w:right w:val="single" w:sz="4" w:space="0" w:color="auto"/>
            </w:tcBorders>
            <w:noWrap/>
            <w:hideMark/>
          </w:tcPr>
          <w:p w14:paraId="755E13A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15117</w:t>
            </w:r>
          </w:p>
        </w:tc>
      </w:tr>
      <w:tr w:rsidR="004C1F54" w:rsidRPr="004A6658" w14:paraId="0B686A91"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62C3CCD5"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0C95E98A"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P</w:t>
            </w:r>
          </w:p>
        </w:tc>
        <w:tc>
          <w:tcPr>
            <w:tcW w:w="764" w:type="dxa"/>
            <w:tcBorders>
              <w:top w:val="single" w:sz="4" w:space="0" w:color="auto"/>
              <w:left w:val="single" w:sz="4" w:space="0" w:color="auto"/>
              <w:bottom w:val="single" w:sz="4" w:space="0" w:color="auto"/>
              <w:right w:val="single" w:sz="4" w:space="0" w:color="auto"/>
            </w:tcBorders>
            <w:noWrap/>
            <w:hideMark/>
          </w:tcPr>
          <w:p w14:paraId="6E2D04A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3494</w:t>
            </w:r>
          </w:p>
        </w:tc>
        <w:tc>
          <w:tcPr>
            <w:tcW w:w="764" w:type="dxa"/>
            <w:tcBorders>
              <w:top w:val="single" w:sz="4" w:space="0" w:color="auto"/>
              <w:left w:val="single" w:sz="4" w:space="0" w:color="auto"/>
              <w:bottom w:val="single" w:sz="4" w:space="0" w:color="auto"/>
              <w:right w:val="single" w:sz="4" w:space="0" w:color="auto"/>
            </w:tcBorders>
            <w:noWrap/>
            <w:hideMark/>
          </w:tcPr>
          <w:p w14:paraId="5018A3B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3193</w:t>
            </w:r>
          </w:p>
        </w:tc>
        <w:tc>
          <w:tcPr>
            <w:tcW w:w="842" w:type="dxa"/>
            <w:tcBorders>
              <w:top w:val="single" w:sz="4" w:space="0" w:color="auto"/>
              <w:left w:val="single" w:sz="4" w:space="0" w:color="auto"/>
              <w:bottom w:val="single" w:sz="4" w:space="0" w:color="auto"/>
              <w:right w:val="single" w:sz="4" w:space="0" w:color="auto"/>
            </w:tcBorders>
            <w:noWrap/>
            <w:hideMark/>
          </w:tcPr>
          <w:p w14:paraId="5C4D283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2121</w:t>
            </w:r>
          </w:p>
        </w:tc>
        <w:tc>
          <w:tcPr>
            <w:tcW w:w="764" w:type="dxa"/>
            <w:tcBorders>
              <w:top w:val="single" w:sz="4" w:space="0" w:color="auto"/>
              <w:left w:val="single" w:sz="4" w:space="0" w:color="auto"/>
              <w:bottom w:val="single" w:sz="4" w:space="0" w:color="auto"/>
              <w:right w:val="single" w:sz="4" w:space="0" w:color="auto"/>
            </w:tcBorders>
            <w:noWrap/>
            <w:hideMark/>
          </w:tcPr>
          <w:p w14:paraId="170C176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3480</w:t>
            </w:r>
          </w:p>
        </w:tc>
        <w:tc>
          <w:tcPr>
            <w:tcW w:w="764" w:type="dxa"/>
            <w:tcBorders>
              <w:top w:val="single" w:sz="4" w:space="0" w:color="auto"/>
              <w:left w:val="single" w:sz="4" w:space="0" w:color="auto"/>
              <w:bottom w:val="single" w:sz="4" w:space="0" w:color="auto"/>
              <w:right w:val="single" w:sz="4" w:space="0" w:color="auto"/>
            </w:tcBorders>
            <w:noWrap/>
            <w:hideMark/>
          </w:tcPr>
          <w:p w14:paraId="45E9987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3570</w:t>
            </w:r>
          </w:p>
        </w:tc>
        <w:tc>
          <w:tcPr>
            <w:tcW w:w="838" w:type="dxa"/>
            <w:tcBorders>
              <w:top w:val="single" w:sz="4" w:space="0" w:color="auto"/>
              <w:left w:val="single" w:sz="4" w:space="0" w:color="auto"/>
              <w:bottom w:val="single" w:sz="4" w:space="0" w:color="auto"/>
              <w:right w:val="single" w:sz="4" w:space="0" w:color="auto"/>
            </w:tcBorders>
            <w:noWrap/>
            <w:hideMark/>
          </w:tcPr>
          <w:p w14:paraId="2D8AD7D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3851</w:t>
            </w:r>
          </w:p>
        </w:tc>
        <w:tc>
          <w:tcPr>
            <w:tcW w:w="857" w:type="dxa"/>
            <w:tcBorders>
              <w:top w:val="single" w:sz="4" w:space="0" w:color="auto"/>
              <w:left w:val="single" w:sz="4" w:space="0" w:color="auto"/>
              <w:bottom w:val="single" w:sz="4" w:space="0" w:color="auto"/>
              <w:right w:val="single" w:sz="4" w:space="0" w:color="auto"/>
            </w:tcBorders>
            <w:noWrap/>
            <w:hideMark/>
          </w:tcPr>
          <w:p w14:paraId="4287E97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4179</w:t>
            </w:r>
          </w:p>
        </w:tc>
        <w:tc>
          <w:tcPr>
            <w:tcW w:w="851" w:type="dxa"/>
            <w:tcBorders>
              <w:top w:val="single" w:sz="4" w:space="0" w:color="auto"/>
              <w:left w:val="single" w:sz="4" w:space="0" w:color="auto"/>
              <w:bottom w:val="single" w:sz="4" w:space="0" w:color="auto"/>
              <w:right w:val="single" w:sz="4" w:space="0" w:color="auto"/>
            </w:tcBorders>
            <w:noWrap/>
            <w:hideMark/>
          </w:tcPr>
          <w:p w14:paraId="73144C3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3860</w:t>
            </w:r>
          </w:p>
        </w:tc>
        <w:tc>
          <w:tcPr>
            <w:tcW w:w="764" w:type="dxa"/>
            <w:tcBorders>
              <w:top w:val="single" w:sz="4" w:space="0" w:color="auto"/>
              <w:left w:val="single" w:sz="4" w:space="0" w:color="auto"/>
              <w:bottom w:val="single" w:sz="4" w:space="0" w:color="auto"/>
              <w:right w:val="single" w:sz="4" w:space="0" w:color="auto"/>
            </w:tcBorders>
            <w:noWrap/>
            <w:hideMark/>
          </w:tcPr>
          <w:p w14:paraId="6CBC35C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3995</w:t>
            </w:r>
          </w:p>
        </w:tc>
      </w:tr>
      <w:tr w:rsidR="004C1F54" w:rsidRPr="004A6658" w14:paraId="798E094F"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FCCEA9B"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33512369"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proofErr w:type="spellStart"/>
            <w:r w:rsidRPr="004A6658">
              <w:rPr>
                <w:rFonts w:asciiTheme="minorHAnsi" w:eastAsia="Times New Roman" w:hAnsiTheme="minorHAnsi" w:cstheme="minorHAnsi"/>
                <w:b/>
                <w:color w:val="000000"/>
                <w:sz w:val="18"/>
                <w:szCs w:val="18"/>
              </w:rPr>
              <w:t>Pa</w:t>
            </w:r>
            <w:proofErr w:type="spellEnd"/>
          </w:p>
        </w:tc>
        <w:tc>
          <w:tcPr>
            <w:tcW w:w="764" w:type="dxa"/>
            <w:tcBorders>
              <w:top w:val="single" w:sz="4" w:space="0" w:color="auto"/>
              <w:left w:val="single" w:sz="4" w:space="0" w:color="auto"/>
              <w:bottom w:val="single" w:sz="4" w:space="0" w:color="auto"/>
              <w:right w:val="single" w:sz="4" w:space="0" w:color="auto"/>
            </w:tcBorders>
            <w:noWrap/>
            <w:hideMark/>
          </w:tcPr>
          <w:p w14:paraId="4AC84A9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102</w:t>
            </w:r>
          </w:p>
        </w:tc>
        <w:tc>
          <w:tcPr>
            <w:tcW w:w="764" w:type="dxa"/>
            <w:tcBorders>
              <w:top w:val="single" w:sz="4" w:space="0" w:color="auto"/>
              <w:left w:val="single" w:sz="4" w:space="0" w:color="auto"/>
              <w:bottom w:val="single" w:sz="4" w:space="0" w:color="auto"/>
              <w:right w:val="single" w:sz="4" w:space="0" w:color="auto"/>
            </w:tcBorders>
            <w:noWrap/>
            <w:hideMark/>
          </w:tcPr>
          <w:p w14:paraId="00E2355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563</w:t>
            </w:r>
          </w:p>
        </w:tc>
        <w:tc>
          <w:tcPr>
            <w:tcW w:w="842" w:type="dxa"/>
            <w:tcBorders>
              <w:top w:val="single" w:sz="4" w:space="0" w:color="auto"/>
              <w:left w:val="single" w:sz="4" w:space="0" w:color="auto"/>
              <w:bottom w:val="single" w:sz="4" w:space="0" w:color="auto"/>
              <w:right w:val="single" w:sz="4" w:space="0" w:color="auto"/>
            </w:tcBorders>
            <w:noWrap/>
            <w:hideMark/>
          </w:tcPr>
          <w:p w14:paraId="0125CE3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6707</w:t>
            </w:r>
          </w:p>
        </w:tc>
        <w:tc>
          <w:tcPr>
            <w:tcW w:w="764" w:type="dxa"/>
            <w:tcBorders>
              <w:top w:val="single" w:sz="4" w:space="0" w:color="auto"/>
              <w:left w:val="single" w:sz="4" w:space="0" w:color="auto"/>
              <w:bottom w:val="single" w:sz="4" w:space="0" w:color="auto"/>
              <w:right w:val="single" w:sz="4" w:space="0" w:color="auto"/>
            </w:tcBorders>
            <w:noWrap/>
            <w:hideMark/>
          </w:tcPr>
          <w:p w14:paraId="2265960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10506</w:t>
            </w:r>
          </w:p>
        </w:tc>
        <w:tc>
          <w:tcPr>
            <w:tcW w:w="764" w:type="dxa"/>
            <w:tcBorders>
              <w:top w:val="single" w:sz="4" w:space="0" w:color="auto"/>
              <w:left w:val="single" w:sz="4" w:space="0" w:color="auto"/>
              <w:bottom w:val="single" w:sz="4" w:space="0" w:color="auto"/>
              <w:right w:val="single" w:sz="4" w:space="0" w:color="auto"/>
            </w:tcBorders>
            <w:noWrap/>
            <w:hideMark/>
          </w:tcPr>
          <w:p w14:paraId="2E39AC2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11426</w:t>
            </w:r>
          </w:p>
        </w:tc>
        <w:tc>
          <w:tcPr>
            <w:tcW w:w="838" w:type="dxa"/>
            <w:tcBorders>
              <w:top w:val="single" w:sz="4" w:space="0" w:color="auto"/>
              <w:left w:val="single" w:sz="4" w:space="0" w:color="auto"/>
              <w:bottom w:val="single" w:sz="4" w:space="0" w:color="auto"/>
              <w:right w:val="single" w:sz="4" w:space="0" w:color="auto"/>
            </w:tcBorders>
            <w:noWrap/>
            <w:hideMark/>
          </w:tcPr>
          <w:p w14:paraId="758D127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12702</w:t>
            </w:r>
          </w:p>
        </w:tc>
        <w:tc>
          <w:tcPr>
            <w:tcW w:w="857" w:type="dxa"/>
            <w:tcBorders>
              <w:top w:val="single" w:sz="4" w:space="0" w:color="auto"/>
              <w:left w:val="single" w:sz="4" w:space="0" w:color="auto"/>
              <w:bottom w:val="single" w:sz="4" w:space="0" w:color="auto"/>
              <w:right w:val="single" w:sz="4" w:space="0" w:color="auto"/>
            </w:tcBorders>
            <w:noWrap/>
            <w:hideMark/>
          </w:tcPr>
          <w:p w14:paraId="40094DD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14425</w:t>
            </w:r>
          </w:p>
        </w:tc>
        <w:tc>
          <w:tcPr>
            <w:tcW w:w="851" w:type="dxa"/>
            <w:tcBorders>
              <w:top w:val="single" w:sz="4" w:space="0" w:color="auto"/>
              <w:left w:val="single" w:sz="4" w:space="0" w:color="auto"/>
              <w:bottom w:val="single" w:sz="4" w:space="0" w:color="auto"/>
              <w:right w:val="single" w:sz="4" w:space="0" w:color="auto"/>
            </w:tcBorders>
            <w:noWrap/>
            <w:hideMark/>
          </w:tcPr>
          <w:p w14:paraId="3FFBBF4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15290</w:t>
            </w:r>
          </w:p>
        </w:tc>
        <w:tc>
          <w:tcPr>
            <w:tcW w:w="764" w:type="dxa"/>
            <w:tcBorders>
              <w:top w:val="single" w:sz="4" w:space="0" w:color="auto"/>
              <w:left w:val="single" w:sz="4" w:space="0" w:color="auto"/>
              <w:bottom w:val="single" w:sz="4" w:space="0" w:color="auto"/>
              <w:right w:val="single" w:sz="4" w:space="0" w:color="auto"/>
            </w:tcBorders>
            <w:noWrap/>
            <w:hideMark/>
          </w:tcPr>
          <w:p w14:paraId="37E57A3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15923</w:t>
            </w:r>
          </w:p>
        </w:tc>
      </w:tr>
      <w:tr w:rsidR="004C1F54" w:rsidRPr="004A6658" w14:paraId="3801EF4C"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59081588"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262EE9BC"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w:t>
            </w:r>
          </w:p>
        </w:tc>
        <w:tc>
          <w:tcPr>
            <w:tcW w:w="764" w:type="dxa"/>
            <w:tcBorders>
              <w:top w:val="single" w:sz="4" w:space="0" w:color="auto"/>
              <w:left w:val="single" w:sz="4" w:space="0" w:color="auto"/>
              <w:bottom w:val="single" w:sz="4" w:space="0" w:color="auto"/>
              <w:right w:val="single" w:sz="4" w:space="0" w:color="auto"/>
            </w:tcBorders>
            <w:noWrap/>
            <w:hideMark/>
          </w:tcPr>
          <w:p w14:paraId="70C9974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w:t>
            </w:r>
          </w:p>
        </w:tc>
        <w:tc>
          <w:tcPr>
            <w:tcW w:w="764" w:type="dxa"/>
            <w:tcBorders>
              <w:top w:val="single" w:sz="4" w:space="0" w:color="auto"/>
              <w:left w:val="single" w:sz="4" w:space="0" w:color="auto"/>
              <w:bottom w:val="single" w:sz="4" w:space="0" w:color="auto"/>
              <w:right w:val="single" w:sz="4" w:space="0" w:color="auto"/>
            </w:tcBorders>
            <w:noWrap/>
            <w:hideMark/>
          </w:tcPr>
          <w:p w14:paraId="00BD71A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w:t>
            </w:r>
          </w:p>
        </w:tc>
        <w:tc>
          <w:tcPr>
            <w:tcW w:w="842" w:type="dxa"/>
            <w:tcBorders>
              <w:top w:val="single" w:sz="4" w:space="0" w:color="auto"/>
              <w:left w:val="single" w:sz="4" w:space="0" w:color="auto"/>
              <w:bottom w:val="single" w:sz="4" w:space="0" w:color="auto"/>
              <w:right w:val="single" w:sz="4" w:space="0" w:color="auto"/>
            </w:tcBorders>
            <w:noWrap/>
            <w:hideMark/>
          </w:tcPr>
          <w:p w14:paraId="7EBE256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553</w:t>
            </w:r>
          </w:p>
        </w:tc>
        <w:tc>
          <w:tcPr>
            <w:tcW w:w="764" w:type="dxa"/>
            <w:tcBorders>
              <w:top w:val="single" w:sz="4" w:space="0" w:color="auto"/>
              <w:left w:val="single" w:sz="4" w:space="0" w:color="auto"/>
              <w:bottom w:val="single" w:sz="4" w:space="0" w:color="auto"/>
              <w:right w:val="single" w:sz="4" w:space="0" w:color="auto"/>
            </w:tcBorders>
            <w:noWrap/>
            <w:hideMark/>
          </w:tcPr>
          <w:p w14:paraId="5FADC56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955</w:t>
            </w:r>
          </w:p>
        </w:tc>
        <w:tc>
          <w:tcPr>
            <w:tcW w:w="764" w:type="dxa"/>
            <w:tcBorders>
              <w:top w:val="single" w:sz="4" w:space="0" w:color="auto"/>
              <w:left w:val="single" w:sz="4" w:space="0" w:color="auto"/>
              <w:bottom w:val="single" w:sz="4" w:space="0" w:color="auto"/>
              <w:right w:val="single" w:sz="4" w:space="0" w:color="auto"/>
            </w:tcBorders>
            <w:noWrap/>
            <w:hideMark/>
          </w:tcPr>
          <w:p w14:paraId="287B9FE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838" w:type="dxa"/>
            <w:tcBorders>
              <w:top w:val="single" w:sz="4" w:space="0" w:color="auto"/>
              <w:left w:val="single" w:sz="4" w:space="0" w:color="auto"/>
              <w:bottom w:val="single" w:sz="4" w:space="0" w:color="auto"/>
              <w:right w:val="single" w:sz="4" w:space="0" w:color="auto"/>
            </w:tcBorders>
            <w:noWrap/>
            <w:hideMark/>
          </w:tcPr>
          <w:p w14:paraId="29B2D27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815</w:t>
            </w:r>
          </w:p>
        </w:tc>
        <w:tc>
          <w:tcPr>
            <w:tcW w:w="857" w:type="dxa"/>
            <w:tcBorders>
              <w:top w:val="single" w:sz="4" w:space="0" w:color="auto"/>
              <w:left w:val="single" w:sz="4" w:space="0" w:color="auto"/>
              <w:bottom w:val="single" w:sz="4" w:space="0" w:color="auto"/>
              <w:right w:val="single" w:sz="4" w:space="0" w:color="auto"/>
            </w:tcBorders>
            <w:noWrap/>
            <w:hideMark/>
          </w:tcPr>
          <w:p w14:paraId="4C41D04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741</w:t>
            </w:r>
          </w:p>
        </w:tc>
        <w:tc>
          <w:tcPr>
            <w:tcW w:w="851" w:type="dxa"/>
            <w:tcBorders>
              <w:top w:val="single" w:sz="4" w:space="0" w:color="auto"/>
              <w:left w:val="single" w:sz="4" w:space="0" w:color="auto"/>
              <w:bottom w:val="single" w:sz="4" w:space="0" w:color="auto"/>
              <w:right w:val="single" w:sz="4" w:space="0" w:color="auto"/>
            </w:tcBorders>
            <w:noWrap/>
            <w:hideMark/>
          </w:tcPr>
          <w:p w14:paraId="13DF85C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655</w:t>
            </w:r>
          </w:p>
        </w:tc>
        <w:tc>
          <w:tcPr>
            <w:tcW w:w="764" w:type="dxa"/>
            <w:tcBorders>
              <w:top w:val="single" w:sz="4" w:space="0" w:color="auto"/>
              <w:left w:val="single" w:sz="4" w:space="0" w:color="auto"/>
              <w:bottom w:val="single" w:sz="4" w:space="0" w:color="auto"/>
              <w:right w:val="single" w:sz="4" w:space="0" w:color="auto"/>
            </w:tcBorders>
            <w:noWrap/>
            <w:hideMark/>
          </w:tcPr>
          <w:p w14:paraId="011C5BF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641</w:t>
            </w:r>
          </w:p>
        </w:tc>
      </w:tr>
      <w:tr w:rsidR="004C1F54" w:rsidRPr="004A6658" w14:paraId="340C2691"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D461026"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43E6696E"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In</w:t>
            </w:r>
          </w:p>
        </w:tc>
        <w:tc>
          <w:tcPr>
            <w:tcW w:w="764" w:type="dxa"/>
            <w:tcBorders>
              <w:top w:val="single" w:sz="4" w:space="0" w:color="auto"/>
              <w:left w:val="single" w:sz="4" w:space="0" w:color="auto"/>
              <w:bottom w:val="single" w:sz="4" w:space="0" w:color="auto"/>
              <w:right w:val="single" w:sz="4" w:space="0" w:color="auto"/>
            </w:tcBorders>
            <w:noWrap/>
            <w:hideMark/>
          </w:tcPr>
          <w:p w14:paraId="796782D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w:t>
            </w:r>
          </w:p>
        </w:tc>
        <w:tc>
          <w:tcPr>
            <w:tcW w:w="764" w:type="dxa"/>
            <w:tcBorders>
              <w:top w:val="single" w:sz="4" w:space="0" w:color="auto"/>
              <w:left w:val="single" w:sz="4" w:space="0" w:color="auto"/>
              <w:bottom w:val="single" w:sz="4" w:space="0" w:color="auto"/>
              <w:right w:val="single" w:sz="4" w:space="0" w:color="auto"/>
            </w:tcBorders>
            <w:noWrap/>
            <w:hideMark/>
          </w:tcPr>
          <w:p w14:paraId="13126E4F"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w:t>
            </w:r>
          </w:p>
        </w:tc>
        <w:tc>
          <w:tcPr>
            <w:tcW w:w="842" w:type="dxa"/>
            <w:tcBorders>
              <w:top w:val="single" w:sz="4" w:space="0" w:color="auto"/>
              <w:left w:val="single" w:sz="4" w:space="0" w:color="auto"/>
              <w:bottom w:val="single" w:sz="4" w:space="0" w:color="auto"/>
              <w:right w:val="single" w:sz="4" w:space="0" w:color="auto"/>
            </w:tcBorders>
            <w:noWrap/>
            <w:hideMark/>
          </w:tcPr>
          <w:p w14:paraId="451E933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w:t>
            </w:r>
          </w:p>
        </w:tc>
        <w:tc>
          <w:tcPr>
            <w:tcW w:w="764" w:type="dxa"/>
            <w:tcBorders>
              <w:top w:val="single" w:sz="4" w:space="0" w:color="auto"/>
              <w:left w:val="single" w:sz="4" w:space="0" w:color="auto"/>
              <w:bottom w:val="single" w:sz="4" w:space="0" w:color="auto"/>
              <w:right w:val="single" w:sz="4" w:space="0" w:color="auto"/>
            </w:tcBorders>
            <w:noWrap/>
            <w:hideMark/>
          </w:tcPr>
          <w:p w14:paraId="41022F2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219</w:t>
            </w:r>
          </w:p>
        </w:tc>
        <w:tc>
          <w:tcPr>
            <w:tcW w:w="764" w:type="dxa"/>
            <w:tcBorders>
              <w:top w:val="single" w:sz="4" w:space="0" w:color="auto"/>
              <w:left w:val="single" w:sz="4" w:space="0" w:color="auto"/>
              <w:bottom w:val="single" w:sz="4" w:space="0" w:color="auto"/>
              <w:right w:val="single" w:sz="4" w:space="0" w:color="auto"/>
            </w:tcBorders>
            <w:noWrap/>
            <w:hideMark/>
          </w:tcPr>
          <w:p w14:paraId="0BD8797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190</w:t>
            </w:r>
          </w:p>
        </w:tc>
        <w:tc>
          <w:tcPr>
            <w:tcW w:w="838" w:type="dxa"/>
            <w:tcBorders>
              <w:top w:val="single" w:sz="4" w:space="0" w:color="auto"/>
              <w:left w:val="single" w:sz="4" w:space="0" w:color="auto"/>
              <w:bottom w:val="single" w:sz="4" w:space="0" w:color="auto"/>
              <w:right w:val="single" w:sz="4" w:space="0" w:color="auto"/>
            </w:tcBorders>
            <w:noWrap/>
            <w:hideMark/>
          </w:tcPr>
          <w:p w14:paraId="0AB777F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166</w:t>
            </w:r>
          </w:p>
        </w:tc>
        <w:tc>
          <w:tcPr>
            <w:tcW w:w="857" w:type="dxa"/>
            <w:tcBorders>
              <w:top w:val="single" w:sz="4" w:space="0" w:color="auto"/>
              <w:left w:val="single" w:sz="4" w:space="0" w:color="auto"/>
              <w:bottom w:val="single" w:sz="4" w:space="0" w:color="auto"/>
              <w:right w:val="single" w:sz="4" w:space="0" w:color="auto"/>
            </w:tcBorders>
            <w:noWrap/>
            <w:hideMark/>
          </w:tcPr>
          <w:p w14:paraId="3B82BE2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136</w:t>
            </w:r>
          </w:p>
        </w:tc>
        <w:tc>
          <w:tcPr>
            <w:tcW w:w="851" w:type="dxa"/>
            <w:tcBorders>
              <w:top w:val="single" w:sz="4" w:space="0" w:color="auto"/>
              <w:left w:val="single" w:sz="4" w:space="0" w:color="auto"/>
              <w:bottom w:val="single" w:sz="4" w:space="0" w:color="auto"/>
              <w:right w:val="single" w:sz="4" w:space="0" w:color="auto"/>
            </w:tcBorders>
            <w:noWrap/>
            <w:hideMark/>
          </w:tcPr>
          <w:p w14:paraId="21C60CE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w:t>
            </w:r>
          </w:p>
        </w:tc>
        <w:tc>
          <w:tcPr>
            <w:tcW w:w="764" w:type="dxa"/>
            <w:tcBorders>
              <w:top w:val="single" w:sz="4" w:space="0" w:color="auto"/>
              <w:left w:val="single" w:sz="4" w:space="0" w:color="auto"/>
              <w:bottom w:val="single" w:sz="4" w:space="0" w:color="auto"/>
              <w:right w:val="single" w:sz="4" w:space="0" w:color="auto"/>
            </w:tcBorders>
            <w:noWrap/>
            <w:hideMark/>
          </w:tcPr>
          <w:p w14:paraId="45E9C3DF"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189</w:t>
            </w:r>
          </w:p>
        </w:tc>
      </w:tr>
      <w:tr w:rsidR="004C1F54" w:rsidRPr="004A6658" w14:paraId="22D15BCD"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5130595F"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46E18367"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SI</w:t>
            </w:r>
          </w:p>
        </w:tc>
        <w:tc>
          <w:tcPr>
            <w:tcW w:w="764" w:type="dxa"/>
            <w:tcBorders>
              <w:top w:val="single" w:sz="4" w:space="0" w:color="auto"/>
              <w:left w:val="single" w:sz="4" w:space="0" w:color="auto"/>
              <w:bottom w:val="single" w:sz="4" w:space="0" w:color="auto"/>
              <w:right w:val="single" w:sz="4" w:space="0" w:color="auto"/>
            </w:tcBorders>
            <w:noWrap/>
            <w:hideMark/>
          </w:tcPr>
          <w:p w14:paraId="547AE3D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24395</w:t>
            </w:r>
          </w:p>
        </w:tc>
        <w:tc>
          <w:tcPr>
            <w:tcW w:w="764" w:type="dxa"/>
            <w:tcBorders>
              <w:top w:val="single" w:sz="4" w:space="0" w:color="auto"/>
              <w:left w:val="single" w:sz="4" w:space="0" w:color="auto"/>
              <w:bottom w:val="single" w:sz="4" w:space="0" w:color="auto"/>
              <w:right w:val="single" w:sz="4" w:space="0" w:color="auto"/>
            </w:tcBorders>
            <w:noWrap/>
            <w:hideMark/>
          </w:tcPr>
          <w:p w14:paraId="09840F72"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24077</w:t>
            </w:r>
          </w:p>
        </w:tc>
        <w:tc>
          <w:tcPr>
            <w:tcW w:w="842" w:type="dxa"/>
            <w:tcBorders>
              <w:top w:val="single" w:sz="4" w:space="0" w:color="auto"/>
              <w:left w:val="single" w:sz="4" w:space="0" w:color="auto"/>
              <w:bottom w:val="single" w:sz="4" w:space="0" w:color="auto"/>
              <w:right w:val="single" w:sz="4" w:space="0" w:color="auto"/>
            </w:tcBorders>
            <w:noWrap/>
            <w:hideMark/>
          </w:tcPr>
          <w:p w14:paraId="2A51357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2525</w:t>
            </w:r>
          </w:p>
        </w:tc>
        <w:tc>
          <w:tcPr>
            <w:tcW w:w="764" w:type="dxa"/>
            <w:tcBorders>
              <w:top w:val="single" w:sz="4" w:space="0" w:color="auto"/>
              <w:left w:val="single" w:sz="4" w:space="0" w:color="auto"/>
              <w:bottom w:val="single" w:sz="4" w:space="0" w:color="auto"/>
              <w:right w:val="single" w:sz="4" w:space="0" w:color="auto"/>
            </w:tcBorders>
            <w:noWrap/>
            <w:hideMark/>
          </w:tcPr>
          <w:p w14:paraId="087C36A0"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633</w:t>
            </w:r>
          </w:p>
        </w:tc>
        <w:tc>
          <w:tcPr>
            <w:tcW w:w="764" w:type="dxa"/>
            <w:tcBorders>
              <w:top w:val="single" w:sz="4" w:space="0" w:color="auto"/>
              <w:left w:val="single" w:sz="4" w:space="0" w:color="auto"/>
              <w:bottom w:val="single" w:sz="4" w:space="0" w:color="auto"/>
              <w:right w:val="single" w:sz="4" w:space="0" w:color="auto"/>
            </w:tcBorders>
            <w:noWrap/>
            <w:hideMark/>
          </w:tcPr>
          <w:p w14:paraId="2048544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431</w:t>
            </w:r>
          </w:p>
        </w:tc>
        <w:tc>
          <w:tcPr>
            <w:tcW w:w="838" w:type="dxa"/>
            <w:tcBorders>
              <w:top w:val="single" w:sz="4" w:space="0" w:color="auto"/>
              <w:left w:val="single" w:sz="4" w:space="0" w:color="auto"/>
              <w:bottom w:val="single" w:sz="4" w:space="0" w:color="auto"/>
              <w:right w:val="single" w:sz="4" w:space="0" w:color="auto"/>
            </w:tcBorders>
            <w:noWrap/>
            <w:hideMark/>
          </w:tcPr>
          <w:p w14:paraId="11D6959E"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w:t>
            </w:r>
          </w:p>
        </w:tc>
        <w:tc>
          <w:tcPr>
            <w:tcW w:w="857" w:type="dxa"/>
            <w:tcBorders>
              <w:top w:val="single" w:sz="4" w:space="0" w:color="auto"/>
              <w:left w:val="single" w:sz="4" w:space="0" w:color="auto"/>
              <w:bottom w:val="single" w:sz="4" w:space="0" w:color="auto"/>
              <w:right w:val="single" w:sz="4" w:space="0" w:color="auto"/>
            </w:tcBorders>
            <w:noWrap/>
            <w:hideMark/>
          </w:tcPr>
          <w:p w14:paraId="7036961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w:t>
            </w:r>
          </w:p>
        </w:tc>
        <w:tc>
          <w:tcPr>
            <w:tcW w:w="851" w:type="dxa"/>
            <w:tcBorders>
              <w:top w:val="single" w:sz="4" w:space="0" w:color="auto"/>
              <w:left w:val="single" w:sz="4" w:space="0" w:color="auto"/>
              <w:bottom w:val="single" w:sz="4" w:space="0" w:color="auto"/>
              <w:right w:val="single" w:sz="4" w:space="0" w:color="auto"/>
            </w:tcBorders>
            <w:noWrap/>
            <w:hideMark/>
          </w:tcPr>
          <w:p w14:paraId="79295D20"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w:t>
            </w:r>
          </w:p>
        </w:tc>
        <w:tc>
          <w:tcPr>
            <w:tcW w:w="764" w:type="dxa"/>
            <w:tcBorders>
              <w:top w:val="single" w:sz="4" w:space="0" w:color="auto"/>
              <w:left w:val="single" w:sz="4" w:space="0" w:color="auto"/>
              <w:bottom w:val="single" w:sz="4" w:space="0" w:color="auto"/>
              <w:right w:val="single" w:sz="4" w:space="0" w:color="auto"/>
            </w:tcBorders>
            <w:noWrap/>
            <w:hideMark/>
          </w:tcPr>
          <w:p w14:paraId="42E6943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w:t>
            </w:r>
          </w:p>
        </w:tc>
      </w:tr>
      <w:tr w:rsidR="004C1F54" w:rsidRPr="004A6658" w14:paraId="0751B3E6"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54BB7C12"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3793AC03"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ND</w:t>
            </w:r>
          </w:p>
        </w:tc>
        <w:tc>
          <w:tcPr>
            <w:tcW w:w="764" w:type="dxa"/>
            <w:tcBorders>
              <w:top w:val="single" w:sz="4" w:space="0" w:color="auto"/>
              <w:left w:val="single" w:sz="4" w:space="0" w:color="auto"/>
              <w:bottom w:val="single" w:sz="4" w:space="0" w:color="auto"/>
              <w:right w:val="single" w:sz="4" w:space="0" w:color="auto"/>
            </w:tcBorders>
            <w:noWrap/>
            <w:hideMark/>
          </w:tcPr>
          <w:p w14:paraId="373AB10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427</w:t>
            </w:r>
          </w:p>
        </w:tc>
        <w:tc>
          <w:tcPr>
            <w:tcW w:w="764" w:type="dxa"/>
            <w:tcBorders>
              <w:top w:val="single" w:sz="4" w:space="0" w:color="auto"/>
              <w:left w:val="single" w:sz="4" w:space="0" w:color="auto"/>
              <w:bottom w:val="single" w:sz="4" w:space="0" w:color="auto"/>
              <w:right w:val="single" w:sz="4" w:space="0" w:color="auto"/>
            </w:tcBorders>
            <w:noWrap/>
            <w:hideMark/>
          </w:tcPr>
          <w:p w14:paraId="61A62D6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1330</w:t>
            </w:r>
          </w:p>
        </w:tc>
        <w:tc>
          <w:tcPr>
            <w:tcW w:w="842" w:type="dxa"/>
            <w:tcBorders>
              <w:top w:val="single" w:sz="4" w:space="0" w:color="auto"/>
              <w:left w:val="single" w:sz="4" w:space="0" w:color="auto"/>
              <w:bottom w:val="single" w:sz="4" w:space="0" w:color="auto"/>
              <w:right w:val="single" w:sz="4" w:space="0" w:color="auto"/>
            </w:tcBorders>
            <w:noWrap/>
            <w:hideMark/>
          </w:tcPr>
          <w:p w14:paraId="3F28129F"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10831</w:t>
            </w:r>
          </w:p>
        </w:tc>
        <w:tc>
          <w:tcPr>
            <w:tcW w:w="764" w:type="dxa"/>
            <w:tcBorders>
              <w:top w:val="single" w:sz="4" w:space="0" w:color="auto"/>
              <w:left w:val="single" w:sz="4" w:space="0" w:color="auto"/>
              <w:bottom w:val="single" w:sz="4" w:space="0" w:color="auto"/>
              <w:right w:val="single" w:sz="4" w:space="0" w:color="auto"/>
            </w:tcBorders>
            <w:noWrap/>
            <w:hideMark/>
          </w:tcPr>
          <w:p w14:paraId="7F5F279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3014</w:t>
            </w:r>
          </w:p>
        </w:tc>
        <w:tc>
          <w:tcPr>
            <w:tcW w:w="764" w:type="dxa"/>
            <w:tcBorders>
              <w:top w:val="single" w:sz="4" w:space="0" w:color="auto"/>
              <w:left w:val="single" w:sz="4" w:space="0" w:color="auto"/>
              <w:bottom w:val="single" w:sz="4" w:space="0" w:color="auto"/>
              <w:right w:val="single" w:sz="4" w:space="0" w:color="auto"/>
            </w:tcBorders>
            <w:noWrap/>
            <w:hideMark/>
          </w:tcPr>
          <w:p w14:paraId="007DBC4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4755</w:t>
            </w:r>
          </w:p>
        </w:tc>
        <w:tc>
          <w:tcPr>
            <w:tcW w:w="838" w:type="dxa"/>
            <w:tcBorders>
              <w:top w:val="single" w:sz="4" w:space="0" w:color="auto"/>
              <w:left w:val="single" w:sz="4" w:space="0" w:color="auto"/>
              <w:bottom w:val="single" w:sz="4" w:space="0" w:color="auto"/>
              <w:right w:val="single" w:sz="4" w:space="0" w:color="auto"/>
            </w:tcBorders>
            <w:noWrap/>
            <w:hideMark/>
          </w:tcPr>
          <w:p w14:paraId="72AD622F"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4830</w:t>
            </w:r>
          </w:p>
        </w:tc>
        <w:tc>
          <w:tcPr>
            <w:tcW w:w="857" w:type="dxa"/>
            <w:tcBorders>
              <w:top w:val="single" w:sz="4" w:space="0" w:color="auto"/>
              <w:left w:val="single" w:sz="4" w:space="0" w:color="auto"/>
              <w:bottom w:val="single" w:sz="4" w:space="0" w:color="auto"/>
              <w:right w:val="single" w:sz="4" w:space="0" w:color="auto"/>
            </w:tcBorders>
            <w:noWrap/>
            <w:hideMark/>
          </w:tcPr>
          <w:p w14:paraId="009C963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4414</w:t>
            </w:r>
          </w:p>
        </w:tc>
        <w:tc>
          <w:tcPr>
            <w:tcW w:w="851" w:type="dxa"/>
            <w:tcBorders>
              <w:top w:val="single" w:sz="4" w:space="0" w:color="auto"/>
              <w:left w:val="single" w:sz="4" w:space="0" w:color="auto"/>
              <w:bottom w:val="single" w:sz="4" w:space="0" w:color="auto"/>
              <w:right w:val="single" w:sz="4" w:space="0" w:color="auto"/>
            </w:tcBorders>
            <w:noWrap/>
            <w:hideMark/>
          </w:tcPr>
          <w:p w14:paraId="123BAC0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5079</w:t>
            </w:r>
          </w:p>
        </w:tc>
        <w:tc>
          <w:tcPr>
            <w:tcW w:w="764" w:type="dxa"/>
            <w:tcBorders>
              <w:top w:val="single" w:sz="4" w:space="0" w:color="auto"/>
              <w:left w:val="single" w:sz="4" w:space="0" w:color="auto"/>
              <w:bottom w:val="single" w:sz="4" w:space="0" w:color="auto"/>
              <w:right w:val="single" w:sz="4" w:space="0" w:color="auto"/>
            </w:tcBorders>
            <w:noWrap/>
            <w:hideMark/>
          </w:tcPr>
          <w:p w14:paraId="164244AF"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5094</w:t>
            </w:r>
          </w:p>
        </w:tc>
      </w:tr>
      <w:tr w:rsidR="004C1F54" w:rsidRPr="004A6658" w14:paraId="3D36C054"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646F30DE"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18B2A096"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Total</w:t>
            </w:r>
          </w:p>
        </w:tc>
        <w:tc>
          <w:tcPr>
            <w:tcW w:w="764" w:type="dxa"/>
            <w:tcBorders>
              <w:top w:val="single" w:sz="4" w:space="0" w:color="auto"/>
              <w:left w:val="single" w:sz="4" w:space="0" w:color="auto"/>
              <w:bottom w:val="single" w:sz="4" w:space="0" w:color="auto"/>
              <w:right w:val="single" w:sz="4" w:space="0" w:color="auto"/>
            </w:tcBorders>
            <w:noWrap/>
            <w:hideMark/>
          </w:tcPr>
          <w:p w14:paraId="17C753E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28591</w:t>
            </w:r>
          </w:p>
        </w:tc>
        <w:tc>
          <w:tcPr>
            <w:tcW w:w="764" w:type="dxa"/>
            <w:tcBorders>
              <w:top w:val="single" w:sz="4" w:space="0" w:color="auto"/>
              <w:left w:val="single" w:sz="4" w:space="0" w:color="auto"/>
              <w:bottom w:val="single" w:sz="4" w:space="0" w:color="auto"/>
              <w:right w:val="single" w:sz="4" w:space="0" w:color="auto"/>
            </w:tcBorders>
            <w:noWrap/>
            <w:hideMark/>
          </w:tcPr>
          <w:p w14:paraId="54EA0A8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30730</w:t>
            </w:r>
          </w:p>
        </w:tc>
        <w:tc>
          <w:tcPr>
            <w:tcW w:w="842" w:type="dxa"/>
            <w:tcBorders>
              <w:top w:val="single" w:sz="4" w:space="0" w:color="auto"/>
              <w:left w:val="single" w:sz="4" w:space="0" w:color="auto"/>
              <w:bottom w:val="single" w:sz="4" w:space="0" w:color="auto"/>
              <w:right w:val="single" w:sz="4" w:space="0" w:color="auto"/>
            </w:tcBorders>
            <w:noWrap/>
            <w:hideMark/>
          </w:tcPr>
          <w:p w14:paraId="31A389F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32581</w:t>
            </w:r>
          </w:p>
        </w:tc>
        <w:tc>
          <w:tcPr>
            <w:tcW w:w="764" w:type="dxa"/>
            <w:tcBorders>
              <w:top w:val="single" w:sz="4" w:space="0" w:color="auto"/>
              <w:left w:val="single" w:sz="4" w:space="0" w:color="auto"/>
              <w:bottom w:val="single" w:sz="4" w:space="0" w:color="auto"/>
              <w:right w:val="single" w:sz="4" w:space="0" w:color="auto"/>
            </w:tcBorders>
            <w:noWrap/>
            <w:hideMark/>
          </w:tcPr>
          <w:p w14:paraId="69F0417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33277</w:t>
            </w:r>
          </w:p>
        </w:tc>
        <w:tc>
          <w:tcPr>
            <w:tcW w:w="764" w:type="dxa"/>
            <w:tcBorders>
              <w:top w:val="single" w:sz="4" w:space="0" w:color="auto"/>
              <w:left w:val="single" w:sz="4" w:space="0" w:color="auto"/>
              <w:bottom w:val="single" w:sz="4" w:space="0" w:color="auto"/>
              <w:right w:val="single" w:sz="4" w:space="0" w:color="auto"/>
            </w:tcBorders>
            <w:noWrap/>
            <w:hideMark/>
          </w:tcPr>
          <w:p w14:paraId="410C345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36280</w:t>
            </w:r>
          </w:p>
        </w:tc>
        <w:tc>
          <w:tcPr>
            <w:tcW w:w="838" w:type="dxa"/>
            <w:tcBorders>
              <w:top w:val="single" w:sz="4" w:space="0" w:color="auto"/>
              <w:left w:val="single" w:sz="4" w:space="0" w:color="auto"/>
              <w:bottom w:val="single" w:sz="4" w:space="0" w:color="auto"/>
              <w:right w:val="single" w:sz="4" w:space="0" w:color="auto"/>
            </w:tcBorders>
            <w:noWrap/>
            <w:hideMark/>
          </w:tcPr>
          <w:p w14:paraId="0C3FE93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37183</w:t>
            </w:r>
          </w:p>
        </w:tc>
        <w:tc>
          <w:tcPr>
            <w:tcW w:w="857" w:type="dxa"/>
            <w:tcBorders>
              <w:top w:val="single" w:sz="4" w:space="0" w:color="auto"/>
              <w:left w:val="single" w:sz="4" w:space="0" w:color="auto"/>
              <w:bottom w:val="single" w:sz="4" w:space="0" w:color="auto"/>
              <w:right w:val="single" w:sz="4" w:space="0" w:color="auto"/>
            </w:tcBorders>
            <w:noWrap/>
            <w:hideMark/>
          </w:tcPr>
          <w:p w14:paraId="0AE271A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39213</w:t>
            </w:r>
          </w:p>
        </w:tc>
        <w:tc>
          <w:tcPr>
            <w:tcW w:w="851" w:type="dxa"/>
            <w:tcBorders>
              <w:top w:val="single" w:sz="4" w:space="0" w:color="auto"/>
              <w:left w:val="single" w:sz="4" w:space="0" w:color="auto"/>
              <w:bottom w:val="single" w:sz="4" w:space="0" w:color="auto"/>
              <w:right w:val="single" w:sz="4" w:space="0" w:color="auto"/>
            </w:tcBorders>
            <w:noWrap/>
            <w:hideMark/>
          </w:tcPr>
          <w:p w14:paraId="2C2F77A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39948</w:t>
            </w:r>
          </w:p>
        </w:tc>
        <w:tc>
          <w:tcPr>
            <w:tcW w:w="764" w:type="dxa"/>
            <w:tcBorders>
              <w:top w:val="single" w:sz="4" w:space="0" w:color="auto"/>
              <w:left w:val="single" w:sz="4" w:space="0" w:color="auto"/>
              <w:bottom w:val="single" w:sz="4" w:space="0" w:color="auto"/>
              <w:right w:val="single" w:sz="4" w:space="0" w:color="auto"/>
            </w:tcBorders>
            <w:noWrap/>
            <w:hideMark/>
          </w:tcPr>
          <w:p w14:paraId="340EF76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40971</w:t>
            </w:r>
          </w:p>
        </w:tc>
      </w:tr>
      <w:tr w:rsidR="004C1F54" w:rsidRPr="004A6658" w14:paraId="7402D841" w14:textId="77777777" w:rsidTr="000E0580">
        <w:trPr>
          <w:trHeight w:val="180"/>
        </w:trPr>
        <w:tc>
          <w:tcPr>
            <w:cnfStyle w:val="001000000000" w:firstRow="0" w:lastRow="0" w:firstColumn="1" w:lastColumn="0" w:oddVBand="0" w:evenVBand="0" w:oddHBand="0" w:evenHBand="0" w:firstRowFirstColumn="0" w:firstRowLastColumn="0" w:lastRowFirstColumn="0" w:lastRowLastColumn="0"/>
            <w:tcW w:w="9162" w:type="dxa"/>
            <w:gridSpan w:val="11"/>
            <w:tcBorders>
              <w:top w:val="single" w:sz="4" w:space="0" w:color="auto"/>
              <w:left w:val="single" w:sz="4" w:space="0" w:color="auto"/>
              <w:bottom w:val="single" w:sz="4" w:space="0" w:color="auto"/>
              <w:right w:val="single" w:sz="4" w:space="0" w:color="auto"/>
            </w:tcBorders>
            <w:noWrap/>
            <w:hideMark/>
          </w:tcPr>
          <w:p w14:paraId="787D250A" w14:textId="77777777" w:rsidR="004C1F54" w:rsidRPr="004A6658" w:rsidRDefault="004C1F54" w:rsidP="000E058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r>
      <w:tr w:rsidR="00FE0BBE" w:rsidRPr="004A6658" w14:paraId="75EDB4D3"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left w:val="single" w:sz="4" w:space="0" w:color="auto"/>
              <w:bottom w:val="single" w:sz="4" w:space="0" w:color="auto"/>
              <w:right w:val="single" w:sz="4" w:space="0" w:color="auto"/>
            </w:tcBorders>
            <w:noWrap/>
            <w:hideMark/>
          </w:tcPr>
          <w:p w14:paraId="2C2F3DE9" w14:textId="50476529" w:rsidR="004C1F54" w:rsidRPr="004A6658" w:rsidRDefault="004C1F54" w:rsidP="000E0580">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Privad</w:t>
            </w:r>
            <w:r w:rsidR="00293C01" w:rsidRPr="004A6658">
              <w:rPr>
                <w:rFonts w:asciiTheme="minorHAnsi" w:eastAsia="Times New Roman" w:hAnsiTheme="minorHAnsi" w:cstheme="minorHAnsi"/>
                <w:bCs w:val="0"/>
                <w:color w:val="000000"/>
                <w:sz w:val="18"/>
                <w:szCs w:val="18"/>
              </w:rPr>
              <w:t>a</w:t>
            </w:r>
          </w:p>
        </w:tc>
        <w:tc>
          <w:tcPr>
            <w:tcW w:w="679" w:type="dxa"/>
            <w:tcBorders>
              <w:top w:val="single" w:sz="4" w:space="0" w:color="auto"/>
              <w:left w:val="single" w:sz="4" w:space="0" w:color="auto"/>
              <w:bottom w:val="single" w:sz="4" w:space="0" w:color="auto"/>
              <w:right w:val="single" w:sz="4" w:space="0" w:color="auto"/>
            </w:tcBorders>
            <w:noWrap/>
            <w:hideMark/>
          </w:tcPr>
          <w:p w14:paraId="2B66D6B5"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B</w:t>
            </w:r>
          </w:p>
        </w:tc>
        <w:tc>
          <w:tcPr>
            <w:tcW w:w="764" w:type="dxa"/>
            <w:tcBorders>
              <w:top w:val="single" w:sz="4" w:space="0" w:color="auto"/>
              <w:left w:val="single" w:sz="4" w:space="0" w:color="auto"/>
              <w:bottom w:val="single" w:sz="4" w:space="0" w:color="auto"/>
              <w:right w:val="single" w:sz="4" w:space="0" w:color="auto"/>
            </w:tcBorders>
            <w:noWrap/>
            <w:hideMark/>
          </w:tcPr>
          <w:p w14:paraId="2347A709"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35716</w:t>
            </w:r>
          </w:p>
        </w:tc>
        <w:tc>
          <w:tcPr>
            <w:tcW w:w="764" w:type="dxa"/>
            <w:tcBorders>
              <w:top w:val="single" w:sz="4" w:space="0" w:color="auto"/>
              <w:left w:val="single" w:sz="4" w:space="0" w:color="auto"/>
              <w:bottom w:val="single" w:sz="4" w:space="0" w:color="auto"/>
              <w:right w:val="single" w:sz="4" w:space="0" w:color="auto"/>
            </w:tcBorders>
            <w:noWrap/>
            <w:hideMark/>
          </w:tcPr>
          <w:p w14:paraId="0EDFD07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40099</w:t>
            </w:r>
          </w:p>
        </w:tc>
        <w:tc>
          <w:tcPr>
            <w:tcW w:w="842" w:type="dxa"/>
            <w:tcBorders>
              <w:top w:val="single" w:sz="4" w:space="0" w:color="auto"/>
              <w:left w:val="single" w:sz="4" w:space="0" w:color="auto"/>
              <w:bottom w:val="single" w:sz="4" w:space="0" w:color="auto"/>
              <w:right w:val="single" w:sz="4" w:space="0" w:color="auto"/>
            </w:tcBorders>
            <w:noWrap/>
            <w:hideMark/>
          </w:tcPr>
          <w:p w14:paraId="3B4D8162"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34101</w:t>
            </w:r>
          </w:p>
        </w:tc>
        <w:tc>
          <w:tcPr>
            <w:tcW w:w="764" w:type="dxa"/>
            <w:tcBorders>
              <w:top w:val="single" w:sz="4" w:space="0" w:color="auto"/>
              <w:left w:val="single" w:sz="4" w:space="0" w:color="auto"/>
              <w:bottom w:val="single" w:sz="4" w:space="0" w:color="auto"/>
              <w:right w:val="single" w:sz="4" w:space="0" w:color="auto"/>
            </w:tcBorders>
            <w:noWrap/>
            <w:hideMark/>
          </w:tcPr>
          <w:p w14:paraId="276954C2"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40119</w:t>
            </w:r>
          </w:p>
        </w:tc>
        <w:tc>
          <w:tcPr>
            <w:tcW w:w="764" w:type="dxa"/>
            <w:tcBorders>
              <w:top w:val="single" w:sz="4" w:space="0" w:color="auto"/>
              <w:left w:val="single" w:sz="4" w:space="0" w:color="auto"/>
              <w:bottom w:val="single" w:sz="4" w:space="0" w:color="auto"/>
              <w:right w:val="single" w:sz="4" w:space="0" w:color="auto"/>
            </w:tcBorders>
            <w:noWrap/>
            <w:hideMark/>
          </w:tcPr>
          <w:p w14:paraId="0EE56D3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48610</w:t>
            </w:r>
          </w:p>
        </w:tc>
        <w:tc>
          <w:tcPr>
            <w:tcW w:w="838" w:type="dxa"/>
            <w:tcBorders>
              <w:top w:val="single" w:sz="4" w:space="0" w:color="auto"/>
              <w:left w:val="single" w:sz="4" w:space="0" w:color="auto"/>
              <w:bottom w:val="single" w:sz="4" w:space="0" w:color="auto"/>
              <w:right w:val="single" w:sz="4" w:space="0" w:color="auto"/>
            </w:tcBorders>
            <w:noWrap/>
            <w:hideMark/>
          </w:tcPr>
          <w:p w14:paraId="129CCA6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51337</w:t>
            </w:r>
          </w:p>
        </w:tc>
        <w:tc>
          <w:tcPr>
            <w:tcW w:w="857" w:type="dxa"/>
            <w:tcBorders>
              <w:top w:val="single" w:sz="4" w:space="0" w:color="auto"/>
              <w:left w:val="single" w:sz="4" w:space="0" w:color="auto"/>
              <w:bottom w:val="single" w:sz="4" w:space="0" w:color="auto"/>
              <w:right w:val="single" w:sz="4" w:space="0" w:color="auto"/>
            </w:tcBorders>
            <w:noWrap/>
            <w:hideMark/>
          </w:tcPr>
          <w:p w14:paraId="240D93F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54423</w:t>
            </w:r>
          </w:p>
        </w:tc>
        <w:tc>
          <w:tcPr>
            <w:tcW w:w="851" w:type="dxa"/>
            <w:tcBorders>
              <w:top w:val="single" w:sz="4" w:space="0" w:color="auto"/>
              <w:left w:val="single" w:sz="4" w:space="0" w:color="auto"/>
              <w:bottom w:val="single" w:sz="4" w:space="0" w:color="auto"/>
              <w:right w:val="single" w:sz="4" w:space="0" w:color="auto"/>
            </w:tcBorders>
            <w:noWrap/>
            <w:hideMark/>
          </w:tcPr>
          <w:p w14:paraId="37F1DCD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57749</w:t>
            </w:r>
          </w:p>
        </w:tc>
        <w:tc>
          <w:tcPr>
            <w:tcW w:w="764" w:type="dxa"/>
            <w:tcBorders>
              <w:top w:val="single" w:sz="4" w:space="0" w:color="auto"/>
              <w:left w:val="single" w:sz="4" w:space="0" w:color="auto"/>
              <w:bottom w:val="single" w:sz="4" w:space="0" w:color="auto"/>
              <w:right w:val="single" w:sz="4" w:space="0" w:color="auto"/>
            </w:tcBorders>
            <w:noWrap/>
            <w:hideMark/>
          </w:tcPr>
          <w:p w14:paraId="54B319B2"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60505</w:t>
            </w:r>
          </w:p>
        </w:tc>
      </w:tr>
      <w:tr w:rsidR="00FE0BBE" w:rsidRPr="004A6658" w14:paraId="54A937E3"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B3F09D3"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7C68B133"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P</w:t>
            </w:r>
          </w:p>
        </w:tc>
        <w:tc>
          <w:tcPr>
            <w:tcW w:w="764" w:type="dxa"/>
            <w:tcBorders>
              <w:top w:val="single" w:sz="4" w:space="0" w:color="auto"/>
              <w:left w:val="single" w:sz="4" w:space="0" w:color="auto"/>
              <w:bottom w:val="single" w:sz="4" w:space="0" w:color="auto"/>
              <w:right w:val="single" w:sz="4" w:space="0" w:color="auto"/>
            </w:tcBorders>
            <w:noWrap/>
            <w:hideMark/>
          </w:tcPr>
          <w:p w14:paraId="5762F1A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4006</w:t>
            </w:r>
          </w:p>
        </w:tc>
        <w:tc>
          <w:tcPr>
            <w:tcW w:w="764" w:type="dxa"/>
            <w:tcBorders>
              <w:top w:val="single" w:sz="4" w:space="0" w:color="auto"/>
              <w:left w:val="single" w:sz="4" w:space="0" w:color="auto"/>
              <w:bottom w:val="single" w:sz="4" w:space="0" w:color="auto"/>
              <w:right w:val="single" w:sz="4" w:space="0" w:color="auto"/>
            </w:tcBorders>
            <w:noWrap/>
            <w:hideMark/>
          </w:tcPr>
          <w:p w14:paraId="09DD84E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4701</w:t>
            </w:r>
          </w:p>
        </w:tc>
        <w:tc>
          <w:tcPr>
            <w:tcW w:w="842" w:type="dxa"/>
            <w:tcBorders>
              <w:top w:val="single" w:sz="4" w:space="0" w:color="auto"/>
              <w:left w:val="single" w:sz="4" w:space="0" w:color="auto"/>
              <w:bottom w:val="single" w:sz="4" w:space="0" w:color="auto"/>
              <w:right w:val="single" w:sz="4" w:space="0" w:color="auto"/>
            </w:tcBorders>
            <w:noWrap/>
            <w:hideMark/>
          </w:tcPr>
          <w:p w14:paraId="123FBD8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5763</w:t>
            </w:r>
          </w:p>
        </w:tc>
        <w:tc>
          <w:tcPr>
            <w:tcW w:w="764" w:type="dxa"/>
            <w:tcBorders>
              <w:top w:val="single" w:sz="4" w:space="0" w:color="auto"/>
              <w:left w:val="single" w:sz="4" w:space="0" w:color="auto"/>
              <w:bottom w:val="single" w:sz="4" w:space="0" w:color="auto"/>
              <w:right w:val="single" w:sz="4" w:space="0" w:color="auto"/>
            </w:tcBorders>
            <w:noWrap/>
            <w:hideMark/>
          </w:tcPr>
          <w:p w14:paraId="32578FD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9131</w:t>
            </w:r>
          </w:p>
        </w:tc>
        <w:tc>
          <w:tcPr>
            <w:tcW w:w="764" w:type="dxa"/>
            <w:tcBorders>
              <w:top w:val="single" w:sz="4" w:space="0" w:color="auto"/>
              <w:left w:val="single" w:sz="4" w:space="0" w:color="auto"/>
              <w:bottom w:val="single" w:sz="4" w:space="0" w:color="auto"/>
              <w:right w:val="single" w:sz="4" w:space="0" w:color="auto"/>
            </w:tcBorders>
            <w:noWrap/>
            <w:hideMark/>
          </w:tcPr>
          <w:p w14:paraId="6435AE6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10997</w:t>
            </w:r>
          </w:p>
        </w:tc>
        <w:tc>
          <w:tcPr>
            <w:tcW w:w="838" w:type="dxa"/>
            <w:tcBorders>
              <w:top w:val="single" w:sz="4" w:space="0" w:color="auto"/>
              <w:left w:val="single" w:sz="4" w:space="0" w:color="auto"/>
              <w:bottom w:val="single" w:sz="4" w:space="0" w:color="auto"/>
              <w:right w:val="single" w:sz="4" w:space="0" w:color="auto"/>
            </w:tcBorders>
            <w:noWrap/>
            <w:hideMark/>
          </w:tcPr>
          <w:p w14:paraId="7A707EF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11308</w:t>
            </w:r>
          </w:p>
        </w:tc>
        <w:tc>
          <w:tcPr>
            <w:tcW w:w="857" w:type="dxa"/>
            <w:tcBorders>
              <w:top w:val="single" w:sz="4" w:space="0" w:color="auto"/>
              <w:left w:val="single" w:sz="4" w:space="0" w:color="auto"/>
              <w:bottom w:val="single" w:sz="4" w:space="0" w:color="auto"/>
              <w:right w:val="single" w:sz="4" w:space="0" w:color="auto"/>
            </w:tcBorders>
            <w:noWrap/>
            <w:hideMark/>
          </w:tcPr>
          <w:p w14:paraId="48C3592A"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11773</w:t>
            </w:r>
          </w:p>
        </w:tc>
        <w:tc>
          <w:tcPr>
            <w:tcW w:w="851" w:type="dxa"/>
            <w:tcBorders>
              <w:top w:val="single" w:sz="4" w:space="0" w:color="auto"/>
              <w:left w:val="single" w:sz="4" w:space="0" w:color="auto"/>
              <w:bottom w:val="single" w:sz="4" w:space="0" w:color="auto"/>
              <w:right w:val="single" w:sz="4" w:space="0" w:color="auto"/>
            </w:tcBorders>
            <w:noWrap/>
            <w:hideMark/>
          </w:tcPr>
          <w:p w14:paraId="09408A4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12519</w:t>
            </w:r>
          </w:p>
        </w:tc>
        <w:tc>
          <w:tcPr>
            <w:tcW w:w="764" w:type="dxa"/>
            <w:tcBorders>
              <w:top w:val="single" w:sz="4" w:space="0" w:color="auto"/>
              <w:left w:val="single" w:sz="4" w:space="0" w:color="auto"/>
              <w:bottom w:val="single" w:sz="4" w:space="0" w:color="auto"/>
              <w:right w:val="single" w:sz="4" w:space="0" w:color="auto"/>
            </w:tcBorders>
            <w:noWrap/>
            <w:hideMark/>
          </w:tcPr>
          <w:p w14:paraId="0C05C6D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13380</w:t>
            </w:r>
          </w:p>
        </w:tc>
      </w:tr>
      <w:tr w:rsidR="00FE0BBE" w:rsidRPr="004A6658" w14:paraId="1BC3BFB1"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7AD1D1E2"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5E6DC3CF"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roofErr w:type="spellStart"/>
            <w:r w:rsidRPr="004A6658">
              <w:rPr>
                <w:rFonts w:asciiTheme="minorHAnsi" w:eastAsia="Times New Roman" w:hAnsiTheme="minorHAnsi" w:cstheme="minorHAnsi"/>
                <w:b/>
                <w:color w:val="000000"/>
                <w:sz w:val="18"/>
                <w:szCs w:val="18"/>
              </w:rPr>
              <w:t>Pa</w:t>
            </w:r>
            <w:proofErr w:type="spellEnd"/>
          </w:p>
        </w:tc>
        <w:tc>
          <w:tcPr>
            <w:tcW w:w="764" w:type="dxa"/>
            <w:tcBorders>
              <w:top w:val="single" w:sz="4" w:space="0" w:color="auto"/>
              <w:left w:val="single" w:sz="4" w:space="0" w:color="auto"/>
              <w:bottom w:val="single" w:sz="4" w:space="0" w:color="auto"/>
              <w:right w:val="single" w:sz="4" w:space="0" w:color="auto"/>
            </w:tcBorders>
            <w:noWrap/>
            <w:hideMark/>
          </w:tcPr>
          <w:p w14:paraId="33FDCE0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19560</w:t>
            </w:r>
          </w:p>
        </w:tc>
        <w:tc>
          <w:tcPr>
            <w:tcW w:w="764" w:type="dxa"/>
            <w:tcBorders>
              <w:top w:val="single" w:sz="4" w:space="0" w:color="auto"/>
              <w:left w:val="single" w:sz="4" w:space="0" w:color="auto"/>
              <w:bottom w:val="single" w:sz="4" w:space="0" w:color="auto"/>
              <w:right w:val="single" w:sz="4" w:space="0" w:color="auto"/>
            </w:tcBorders>
            <w:noWrap/>
            <w:hideMark/>
          </w:tcPr>
          <w:p w14:paraId="2AD545EC"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23372</w:t>
            </w:r>
          </w:p>
        </w:tc>
        <w:tc>
          <w:tcPr>
            <w:tcW w:w="842" w:type="dxa"/>
            <w:tcBorders>
              <w:top w:val="single" w:sz="4" w:space="0" w:color="auto"/>
              <w:left w:val="single" w:sz="4" w:space="0" w:color="auto"/>
              <w:bottom w:val="single" w:sz="4" w:space="0" w:color="auto"/>
              <w:right w:val="single" w:sz="4" w:space="0" w:color="auto"/>
            </w:tcBorders>
            <w:noWrap/>
            <w:hideMark/>
          </w:tcPr>
          <w:p w14:paraId="52E839B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31427</w:t>
            </w:r>
          </w:p>
        </w:tc>
        <w:tc>
          <w:tcPr>
            <w:tcW w:w="764" w:type="dxa"/>
            <w:tcBorders>
              <w:top w:val="single" w:sz="4" w:space="0" w:color="auto"/>
              <w:left w:val="single" w:sz="4" w:space="0" w:color="auto"/>
              <w:bottom w:val="single" w:sz="4" w:space="0" w:color="auto"/>
              <w:right w:val="single" w:sz="4" w:space="0" w:color="auto"/>
            </w:tcBorders>
            <w:noWrap/>
            <w:hideMark/>
          </w:tcPr>
          <w:p w14:paraId="31FBDAA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49422</w:t>
            </w:r>
          </w:p>
        </w:tc>
        <w:tc>
          <w:tcPr>
            <w:tcW w:w="764" w:type="dxa"/>
            <w:tcBorders>
              <w:top w:val="single" w:sz="4" w:space="0" w:color="auto"/>
              <w:left w:val="single" w:sz="4" w:space="0" w:color="auto"/>
              <w:bottom w:val="single" w:sz="4" w:space="0" w:color="auto"/>
              <w:right w:val="single" w:sz="4" w:space="0" w:color="auto"/>
            </w:tcBorders>
            <w:noWrap/>
            <w:hideMark/>
          </w:tcPr>
          <w:p w14:paraId="260128F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60357</w:t>
            </w:r>
          </w:p>
        </w:tc>
        <w:tc>
          <w:tcPr>
            <w:tcW w:w="838" w:type="dxa"/>
            <w:tcBorders>
              <w:top w:val="single" w:sz="4" w:space="0" w:color="auto"/>
              <w:left w:val="single" w:sz="4" w:space="0" w:color="auto"/>
              <w:bottom w:val="single" w:sz="4" w:space="0" w:color="auto"/>
              <w:right w:val="single" w:sz="4" w:space="0" w:color="auto"/>
            </w:tcBorders>
            <w:noWrap/>
            <w:hideMark/>
          </w:tcPr>
          <w:p w14:paraId="158C765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63240</w:t>
            </w:r>
          </w:p>
        </w:tc>
        <w:tc>
          <w:tcPr>
            <w:tcW w:w="857" w:type="dxa"/>
            <w:tcBorders>
              <w:top w:val="single" w:sz="4" w:space="0" w:color="auto"/>
              <w:left w:val="single" w:sz="4" w:space="0" w:color="auto"/>
              <w:bottom w:val="single" w:sz="4" w:space="0" w:color="auto"/>
              <w:right w:val="single" w:sz="4" w:space="0" w:color="auto"/>
            </w:tcBorders>
            <w:noWrap/>
            <w:hideMark/>
          </w:tcPr>
          <w:p w14:paraId="48A420A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65313</w:t>
            </w:r>
          </w:p>
        </w:tc>
        <w:tc>
          <w:tcPr>
            <w:tcW w:w="851" w:type="dxa"/>
            <w:tcBorders>
              <w:top w:val="single" w:sz="4" w:space="0" w:color="auto"/>
              <w:left w:val="single" w:sz="4" w:space="0" w:color="auto"/>
              <w:bottom w:val="single" w:sz="4" w:space="0" w:color="auto"/>
              <w:right w:val="single" w:sz="4" w:space="0" w:color="auto"/>
            </w:tcBorders>
            <w:noWrap/>
            <w:hideMark/>
          </w:tcPr>
          <w:p w14:paraId="5B85599E"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68780</w:t>
            </w:r>
          </w:p>
        </w:tc>
        <w:tc>
          <w:tcPr>
            <w:tcW w:w="764" w:type="dxa"/>
            <w:tcBorders>
              <w:top w:val="single" w:sz="4" w:space="0" w:color="auto"/>
              <w:left w:val="single" w:sz="4" w:space="0" w:color="auto"/>
              <w:bottom w:val="single" w:sz="4" w:space="0" w:color="auto"/>
              <w:right w:val="single" w:sz="4" w:space="0" w:color="auto"/>
            </w:tcBorders>
            <w:noWrap/>
            <w:hideMark/>
          </w:tcPr>
          <w:p w14:paraId="25CBF00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73649</w:t>
            </w:r>
          </w:p>
        </w:tc>
      </w:tr>
      <w:tr w:rsidR="00FE0BBE" w:rsidRPr="004A6658" w14:paraId="25279946"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F9DB4E7"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2031E653"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w:t>
            </w:r>
          </w:p>
        </w:tc>
        <w:tc>
          <w:tcPr>
            <w:tcW w:w="764" w:type="dxa"/>
            <w:tcBorders>
              <w:top w:val="single" w:sz="4" w:space="0" w:color="auto"/>
              <w:left w:val="single" w:sz="4" w:space="0" w:color="auto"/>
              <w:bottom w:val="single" w:sz="4" w:space="0" w:color="auto"/>
              <w:right w:val="single" w:sz="4" w:space="0" w:color="auto"/>
            </w:tcBorders>
            <w:noWrap/>
            <w:hideMark/>
          </w:tcPr>
          <w:p w14:paraId="355DC0EA"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1880</w:t>
            </w:r>
          </w:p>
        </w:tc>
        <w:tc>
          <w:tcPr>
            <w:tcW w:w="764" w:type="dxa"/>
            <w:tcBorders>
              <w:top w:val="single" w:sz="4" w:space="0" w:color="auto"/>
              <w:left w:val="single" w:sz="4" w:space="0" w:color="auto"/>
              <w:bottom w:val="single" w:sz="4" w:space="0" w:color="auto"/>
              <w:right w:val="single" w:sz="4" w:space="0" w:color="auto"/>
            </w:tcBorders>
            <w:noWrap/>
            <w:hideMark/>
          </w:tcPr>
          <w:p w14:paraId="68BEA4C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1976</w:t>
            </w:r>
          </w:p>
        </w:tc>
        <w:tc>
          <w:tcPr>
            <w:tcW w:w="842" w:type="dxa"/>
            <w:tcBorders>
              <w:top w:val="single" w:sz="4" w:space="0" w:color="auto"/>
              <w:left w:val="single" w:sz="4" w:space="0" w:color="auto"/>
              <w:bottom w:val="single" w:sz="4" w:space="0" w:color="auto"/>
              <w:right w:val="single" w:sz="4" w:space="0" w:color="auto"/>
            </w:tcBorders>
            <w:noWrap/>
            <w:hideMark/>
          </w:tcPr>
          <w:p w14:paraId="74C442FA"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2522</w:t>
            </w:r>
          </w:p>
        </w:tc>
        <w:tc>
          <w:tcPr>
            <w:tcW w:w="764" w:type="dxa"/>
            <w:tcBorders>
              <w:top w:val="single" w:sz="4" w:space="0" w:color="auto"/>
              <w:left w:val="single" w:sz="4" w:space="0" w:color="auto"/>
              <w:bottom w:val="single" w:sz="4" w:space="0" w:color="auto"/>
              <w:right w:val="single" w:sz="4" w:space="0" w:color="auto"/>
            </w:tcBorders>
            <w:noWrap/>
            <w:hideMark/>
          </w:tcPr>
          <w:p w14:paraId="284A651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3378</w:t>
            </w:r>
          </w:p>
        </w:tc>
        <w:tc>
          <w:tcPr>
            <w:tcW w:w="764" w:type="dxa"/>
            <w:tcBorders>
              <w:top w:val="single" w:sz="4" w:space="0" w:color="auto"/>
              <w:left w:val="single" w:sz="4" w:space="0" w:color="auto"/>
              <w:bottom w:val="single" w:sz="4" w:space="0" w:color="auto"/>
              <w:right w:val="single" w:sz="4" w:space="0" w:color="auto"/>
            </w:tcBorders>
            <w:noWrap/>
            <w:hideMark/>
          </w:tcPr>
          <w:p w14:paraId="4915B96A"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3778</w:t>
            </w:r>
          </w:p>
        </w:tc>
        <w:tc>
          <w:tcPr>
            <w:tcW w:w="838" w:type="dxa"/>
            <w:tcBorders>
              <w:top w:val="single" w:sz="4" w:space="0" w:color="auto"/>
              <w:left w:val="single" w:sz="4" w:space="0" w:color="auto"/>
              <w:bottom w:val="single" w:sz="4" w:space="0" w:color="auto"/>
              <w:right w:val="single" w:sz="4" w:space="0" w:color="auto"/>
            </w:tcBorders>
            <w:noWrap/>
            <w:hideMark/>
          </w:tcPr>
          <w:p w14:paraId="6176F3F8"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3665</w:t>
            </w:r>
          </w:p>
        </w:tc>
        <w:tc>
          <w:tcPr>
            <w:tcW w:w="857" w:type="dxa"/>
            <w:tcBorders>
              <w:top w:val="single" w:sz="4" w:space="0" w:color="auto"/>
              <w:left w:val="single" w:sz="4" w:space="0" w:color="auto"/>
              <w:bottom w:val="single" w:sz="4" w:space="0" w:color="auto"/>
              <w:right w:val="single" w:sz="4" w:space="0" w:color="auto"/>
            </w:tcBorders>
            <w:noWrap/>
            <w:hideMark/>
          </w:tcPr>
          <w:p w14:paraId="2B7A507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4192</w:t>
            </w:r>
          </w:p>
        </w:tc>
        <w:tc>
          <w:tcPr>
            <w:tcW w:w="851" w:type="dxa"/>
            <w:tcBorders>
              <w:top w:val="single" w:sz="4" w:space="0" w:color="auto"/>
              <w:left w:val="single" w:sz="4" w:space="0" w:color="auto"/>
              <w:bottom w:val="single" w:sz="4" w:space="0" w:color="auto"/>
              <w:right w:val="single" w:sz="4" w:space="0" w:color="auto"/>
            </w:tcBorders>
            <w:noWrap/>
            <w:hideMark/>
          </w:tcPr>
          <w:p w14:paraId="0E6E3AE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4066</w:t>
            </w:r>
          </w:p>
        </w:tc>
        <w:tc>
          <w:tcPr>
            <w:tcW w:w="764" w:type="dxa"/>
            <w:tcBorders>
              <w:top w:val="single" w:sz="4" w:space="0" w:color="auto"/>
              <w:left w:val="single" w:sz="4" w:space="0" w:color="auto"/>
              <w:bottom w:val="single" w:sz="4" w:space="0" w:color="auto"/>
              <w:right w:val="single" w:sz="4" w:space="0" w:color="auto"/>
            </w:tcBorders>
            <w:noWrap/>
            <w:hideMark/>
          </w:tcPr>
          <w:p w14:paraId="35D7717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4337</w:t>
            </w:r>
          </w:p>
        </w:tc>
      </w:tr>
      <w:tr w:rsidR="00FE0BBE" w:rsidRPr="004A6658" w14:paraId="4EDE8CA8"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7B2FE61F"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779C2F57"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In</w:t>
            </w:r>
          </w:p>
        </w:tc>
        <w:tc>
          <w:tcPr>
            <w:tcW w:w="764" w:type="dxa"/>
            <w:tcBorders>
              <w:top w:val="single" w:sz="4" w:space="0" w:color="auto"/>
              <w:left w:val="single" w:sz="4" w:space="0" w:color="auto"/>
              <w:bottom w:val="single" w:sz="4" w:space="0" w:color="auto"/>
              <w:right w:val="single" w:sz="4" w:space="0" w:color="auto"/>
            </w:tcBorders>
            <w:noWrap/>
            <w:hideMark/>
          </w:tcPr>
          <w:p w14:paraId="3DD1150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244</w:t>
            </w:r>
          </w:p>
        </w:tc>
        <w:tc>
          <w:tcPr>
            <w:tcW w:w="764" w:type="dxa"/>
            <w:tcBorders>
              <w:top w:val="single" w:sz="4" w:space="0" w:color="auto"/>
              <w:left w:val="single" w:sz="4" w:space="0" w:color="auto"/>
              <w:bottom w:val="single" w:sz="4" w:space="0" w:color="auto"/>
              <w:right w:val="single" w:sz="4" w:space="0" w:color="auto"/>
            </w:tcBorders>
            <w:noWrap/>
            <w:hideMark/>
          </w:tcPr>
          <w:p w14:paraId="1920106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w:t>
            </w:r>
          </w:p>
        </w:tc>
        <w:tc>
          <w:tcPr>
            <w:tcW w:w="842" w:type="dxa"/>
            <w:tcBorders>
              <w:top w:val="single" w:sz="4" w:space="0" w:color="auto"/>
              <w:left w:val="single" w:sz="4" w:space="0" w:color="auto"/>
              <w:bottom w:val="single" w:sz="4" w:space="0" w:color="auto"/>
              <w:right w:val="single" w:sz="4" w:space="0" w:color="auto"/>
            </w:tcBorders>
            <w:noWrap/>
            <w:hideMark/>
          </w:tcPr>
          <w:p w14:paraId="7E21D9A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313</w:t>
            </w:r>
          </w:p>
        </w:tc>
        <w:tc>
          <w:tcPr>
            <w:tcW w:w="764" w:type="dxa"/>
            <w:tcBorders>
              <w:top w:val="single" w:sz="4" w:space="0" w:color="auto"/>
              <w:left w:val="single" w:sz="4" w:space="0" w:color="auto"/>
              <w:bottom w:val="single" w:sz="4" w:space="0" w:color="auto"/>
              <w:right w:val="single" w:sz="4" w:space="0" w:color="auto"/>
            </w:tcBorders>
            <w:noWrap/>
            <w:hideMark/>
          </w:tcPr>
          <w:p w14:paraId="73A7587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446</w:t>
            </w:r>
          </w:p>
        </w:tc>
        <w:tc>
          <w:tcPr>
            <w:tcW w:w="764" w:type="dxa"/>
            <w:tcBorders>
              <w:top w:val="single" w:sz="4" w:space="0" w:color="auto"/>
              <w:left w:val="single" w:sz="4" w:space="0" w:color="auto"/>
              <w:bottom w:val="single" w:sz="4" w:space="0" w:color="auto"/>
              <w:right w:val="single" w:sz="4" w:space="0" w:color="auto"/>
            </w:tcBorders>
            <w:noWrap/>
            <w:hideMark/>
          </w:tcPr>
          <w:p w14:paraId="75F8EE9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561</w:t>
            </w:r>
          </w:p>
        </w:tc>
        <w:tc>
          <w:tcPr>
            <w:tcW w:w="838" w:type="dxa"/>
            <w:tcBorders>
              <w:top w:val="single" w:sz="4" w:space="0" w:color="auto"/>
              <w:left w:val="single" w:sz="4" w:space="0" w:color="auto"/>
              <w:bottom w:val="single" w:sz="4" w:space="0" w:color="auto"/>
              <w:right w:val="single" w:sz="4" w:space="0" w:color="auto"/>
            </w:tcBorders>
            <w:noWrap/>
            <w:hideMark/>
          </w:tcPr>
          <w:p w14:paraId="69E62DA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565</w:t>
            </w:r>
          </w:p>
        </w:tc>
        <w:tc>
          <w:tcPr>
            <w:tcW w:w="857" w:type="dxa"/>
            <w:tcBorders>
              <w:top w:val="single" w:sz="4" w:space="0" w:color="auto"/>
              <w:left w:val="single" w:sz="4" w:space="0" w:color="auto"/>
              <w:bottom w:val="single" w:sz="4" w:space="0" w:color="auto"/>
              <w:right w:val="single" w:sz="4" w:space="0" w:color="auto"/>
            </w:tcBorders>
            <w:noWrap/>
            <w:hideMark/>
          </w:tcPr>
          <w:p w14:paraId="3E73852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581</w:t>
            </w:r>
          </w:p>
        </w:tc>
        <w:tc>
          <w:tcPr>
            <w:tcW w:w="851" w:type="dxa"/>
            <w:tcBorders>
              <w:top w:val="single" w:sz="4" w:space="0" w:color="auto"/>
              <w:left w:val="single" w:sz="4" w:space="0" w:color="auto"/>
              <w:bottom w:val="single" w:sz="4" w:space="0" w:color="auto"/>
              <w:right w:val="single" w:sz="4" w:space="0" w:color="auto"/>
            </w:tcBorders>
            <w:noWrap/>
            <w:hideMark/>
          </w:tcPr>
          <w:p w14:paraId="70C78580"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985</w:t>
            </w:r>
          </w:p>
        </w:tc>
        <w:tc>
          <w:tcPr>
            <w:tcW w:w="764" w:type="dxa"/>
            <w:tcBorders>
              <w:top w:val="single" w:sz="4" w:space="0" w:color="auto"/>
              <w:left w:val="single" w:sz="4" w:space="0" w:color="auto"/>
              <w:bottom w:val="single" w:sz="4" w:space="0" w:color="auto"/>
              <w:right w:val="single" w:sz="4" w:space="0" w:color="auto"/>
            </w:tcBorders>
            <w:noWrap/>
            <w:hideMark/>
          </w:tcPr>
          <w:p w14:paraId="31596E0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1033</w:t>
            </w:r>
          </w:p>
        </w:tc>
      </w:tr>
      <w:tr w:rsidR="00FE0BBE" w:rsidRPr="004A6658" w14:paraId="5577C6B9"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4AC6F6E0"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4DF9D427"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SI</w:t>
            </w:r>
          </w:p>
        </w:tc>
        <w:tc>
          <w:tcPr>
            <w:tcW w:w="764" w:type="dxa"/>
            <w:tcBorders>
              <w:top w:val="single" w:sz="4" w:space="0" w:color="auto"/>
              <w:left w:val="single" w:sz="4" w:space="0" w:color="auto"/>
              <w:bottom w:val="single" w:sz="4" w:space="0" w:color="auto"/>
              <w:right w:val="single" w:sz="4" w:space="0" w:color="auto"/>
            </w:tcBorders>
            <w:noWrap/>
            <w:hideMark/>
          </w:tcPr>
          <w:p w14:paraId="044CC1C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55822</w:t>
            </w:r>
          </w:p>
        </w:tc>
        <w:tc>
          <w:tcPr>
            <w:tcW w:w="764" w:type="dxa"/>
            <w:tcBorders>
              <w:top w:val="single" w:sz="4" w:space="0" w:color="auto"/>
              <w:left w:val="single" w:sz="4" w:space="0" w:color="auto"/>
              <w:bottom w:val="single" w:sz="4" w:space="0" w:color="auto"/>
              <w:right w:val="single" w:sz="4" w:space="0" w:color="auto"/>
            </w:tcBorders>
            <w:noWrap/>
            <w:hideMark/>
          </w:tcPr>
          <w:p w14:paraId="0FB2881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55064</w:t>
            </w:r>
          </w:p>
        </w:tc>
        <w:tc>
          <w:tcPr>
            <w:tcW w:w="842" w:type="dxa"/>
            <w:tcBorders>
              <w:top w:val="single" w:sz="4" w:space="0" w:color="auto"/>
              <w:left w:val="single" w:sz="4" w:space="0" w:color="auto"/>
              <w:bottom w:val="single" w:sz="4" w:space="0" w:color="auto"/>
              <w:right w:val="single" w:sz="4" w:space="0" w:color="auto"/>
            </w:tcBorders>
            <w:noWrap/>
            <w:hideMark/>
          </w:tcPr>
          <w:p w14:paraId="4F1BDF4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59746</w:t>
            </w:r>
          </w:p>
        </w:tc>
        <w:tc>
          <w:tcPr>
            <w:tcW w:w="764" w:type="dxa"/>
            <w:tcBorders>
              <w:top w:val="single" w:sz="4" w:space="0" w:color="auto"/>
              <w:left w:val="single" w:sz="4" w:space="0" w:color="auto"/>
              <w:bottom w:val="single" w:sz="4" w:space="0" w:color="auto"/>
              <w:right w:val="single" w:sz="4" w:space="0" w:color="auto"/>
            </w:tcBorders>
            <w:noWrap/>
            <w:hideMark/>
          </w:tcPr>
          <w:p w14:paraId="7B518978"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7824</w:t>
            </w:r>
          </w:p>
        </w:tc>
        <w:tc>
          <w:tcPr>
            <w:tcW w:w="764" w:type="dxa"/>
            <w:tcBorders>
              <w:top w:val="single" w:sz="4" w:space="0" w:color="auto"/>
              <w:left w:val="single" w:sz="4" w:space="0" w:color="auto"/>
              <w:bottom w:val="single" w:sz="4" w:space="0" w:color="auto"/>
              <w:right w:val="single" w:sz="4" w:space="0" w:color="auto"/>
            </w:tcBorders>
            <w:noWrap/>
            <w:hideMark/>
          </w:tcPr>
          <w:p w14:paraId="0213C94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2741</w:t>
            </w:r>
          </w:p>
        </w:tc>
        <w:tc>
          <w:tcPr>
            <w:tcW w:w="838" w:type="dxa"/>
            <w:tcBorders>
              <w:top w:val="single" w:sz="4" w:space="0" w:color="auto"/>
              <w:left w:val="single" w:sz="4" w:space="0" w:color="auto"/>
              <w:bottom w:val="single" w:sz="4" w:space="0" w:color="auto"/>
              <w:right w:val="single" w:sz="4" w:space="0" w:color="auto"/>
            </w:tcBorders>
            <w:noWrap/>
            <w:hideMark/>
          </w:tcPr>
          <w:p w14:paraId="4C1CF52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1244</w:t>
            </w:r>
          </w:p>
        </w:tc>
        <w:tc>
          <w:tcPr>
            <w:tcW w:w="857" w:type="dxa"/>
            <w:tcBorders>
              <w:top w:val="single" w:sz="4" w:space="0" w:color="auto"/>
              <w:left w:val="single" w:sz="4" w:space="0" w:color="auto"/>
              <w:bottom w:val="single" w:sz="4" w:space="0" w:color="auto"/>
              <w:right w:val="single" w:sz="4" w:space="0" w:color="auto"/>
            </w:tcBorders>
            <w:noWrap/>
            <w:hideMark/>
          </w:tcPr>
          <w:p w14:paraId="0DF646B2"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336</w:t>
            </w:r>
          </w:p>
        </w:tc>
        <w:tc>
          <w:tcPr>
            <w:tcW w:w="851" w:type="dxa"/>
            <w:tcBorders>
              <w:top w:val="single" w:sz="4" w:space="0" w:color="auto"/>
              <w:left w:val="single" w:sz="4" w:space="0" w:color="auto"/>
              <w:bottom w:val="single" w:sz="4" w:space="0" w:color="auto"/>
              <w:right w:val="single" w:sz="4" w:space="0" w:color="auto"/>
            </w:tcBorders>
            <w:noWrap/>
            <w:hideMark/>
          </w:tcPr>
          <w:p w14:paraId="3C02DD8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w:t>
            </w:r>
          </w:p>
        </w:tc>
        <w:tc>
          <w:tcPr>
            <w:tcW w:w="764" w:type="dxa"/>
            <w:tcBorders>
              <w:top w:val="single" w:sz="4" w:space="0" w:color="auto"/>
              <w:left w:val="single" w:sz="4" w:space="0" w:color="auto"/>
              <w:bottom w:val="single" w:sz="4" w:space="0" w:color="auto"/>
              <w:right w:val="single" w:sz="4" w:space="0" w:color="auto"/>
            </w:tcBorders>
            <w:noWrap/>
            <w:hideMark/>
          </w:tcPr>
          <w:p w14:paraId="54F8523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w:t>
            </w:r>
          </w:p>
        </w:tc>
      </w:tr>
      <w:tr w:rsidR="00FE0BBE" w:rsidRPr="004A6658" w14:paraId="1B6CD5AB"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6F0F9BDE"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44DB8CBC"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ND</w:t>
            </w:r>
          </w:p>
        </w:tc>
        <w:tc>
          <w:tcPr>
            <w:tcW w:w="764" w:type="dxa"/>
            <w:tcBorders>
              <w:top w:val="single" w:sz="4" w:space="0" w:color="auto"/>
              <w:left w:val="single" w:sz="4" w:space="0" w:color="auto"/>
              <w:bottom w:val="single" w:sz="4" w:space="0" w:color="auto"/>
              <w:right w:val="single" w:sz="4" w:space="0" w:color="auto"/>
            </w:tcBorders>
            <w:noWrap/>
            <w:hideMark/>
          </w:tcPr>
          <w:p w14:paraId="35B2D02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41623</w:t>
            </w:r>
          </w:p>
        </w:tc>
        <w:tc>
          <w:tcPr>
            <w:tcW w:w="764" w:type="dxa"/>
            <w:tcBorders>
              <w:top w:val="single" w:sz="4" w:space="0" w:color="auto"/>
              <w:left w:val="single" w:sz="4" w:space="0" w:color="auto"/>
              <w:bottom w:val="single" w:sz="4" w:space="0" w:color="auto"/>
              <w:right w:val="single" w:sz="4" w:space="0" w:color="auto"/>
            </w:tcBorders>
            <w:noWrap/>
            <w:hideMark/>
          </w:tcPr>
          <w:p w14:paraId="27E8496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34909</w:t>
            </w:r>
          </w:p>
        </w:tc>
        <w:tc>
          <w:tcPr>
            <w:tcW w:w="842" w:type="dxa"/>
            <w:tcBorders>
              <w:top w:val="single" w:sz="4" w:space="0" w:color="auto"/>
              <w:left w:val="single" w:sz="4" w:space="0" w:color="auto"/>
              <w:bottom w:val="single" w:sz="4" w:space="0" w:color="auto"/>
              <w:right w:val="single" w:sz="4" w:space="0" w:color="auto"/>
            </w:tcBorders>
            <w:noWrap/>
            <w:hideMark/>
          </w:tcPr>
          <w:p w14:paraId="1555AB99"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37367</w:t>
            </w:r>
          </w:p>
        </w:tc>
        <w:tc>
          <w:tcPr>
            <w:tcW w:w="764" w:type="dxa"/>
            <w:tcBorders>
              <w:top w:val="single" w:sz="4" w:space="0" w:color="auto"/>
              <w:left w:val="single" w:sz="4" w:space="0" w:color="auto"/>
              <w:bottom w:val="single" w:sz="4" w:space="0" w:color="auto"/>
              <w:right w:val="single" w:sz="4" w:space="0" w:color="auto"/>
            </w:tcBorders>
            <w:noWrap/>
            <w:hideMark/>
          </w:tcPr>
          <w:p w14:paraId="12A4CD9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74960</w:t>
            </w:r>
          </w:p>
        </w:tc>
        <w:tc>
          <w:tcPr>
            <w:tcW w:w="764" w:type="dxa"/>
            <w:tcBorders>
              <w:top w:val="single" w:sz="4" w:space="0" w:color="auto"/>
              <w:left w:val="single" w:sz="4" w:space="0" w:color="auto"/>
              <w:bottom w:val="single" w:sz="4" w:space="0" w:color="auto"/>
              <w:right w:val="single" w:sz="4" w:space="0" w:color="auto"/>
            </w:tcBorders>
            <w:noWrap/>
            <w:hideMark/>
          </w:tcPr>
          <w:p w14:paraId="577119B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57721</w:t>
            </w:r>
          </w:p>
        </w:tc>
        <w:tc>
          <w:tcPr>
            <w:tcW w:w="838" w:type="dxa"/>
            <w:tcBorders>
              <w:top w:val="single" w:sz="4" w:space="0" w:color="auto"/>
              <w:left w:val="single" w:sz="4" w:space="0" w:color="auto"/>
              <w:bottom w:val="single" w:sz="4" w:space="0" w:color="auto"/>
              <w:right w:val="single" w:sz="4" w:space="0" w:color="auto"/>
            </w:tcBorders>
            <w:noWrap/>
            <w:hideMark/>
          </w:tcPr>
          <w:p w14:paraId="28F449D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52666</w:t>
            </w:r>
          </w:p>
        </w:tc>
        <w:tc>
          <w:tcPr>
            <w:tcW w:w="857" w:type="dxa"/>
            <w:tcBorders>
              <w:top w:val="single" w:sz="4" w:space="0" w:color="auto"/>
              <w:left w:val="single" w:sz="4" w:space="0" w:color="auto"/>
              <w:bottom w:val="single" w:sz="4" w:space="0" w:color="auto"/>
              <w:right w:val="single" w:sz="4" w:space="0" w:color="auto"/>
            </w:tcBorders>
            <w:noWrap/>
            <w:hideMark/>
          </w:tcPr>
          <w:p w14:paraId="3EC2689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47500</w:t>
            </w:r>
          </w:p>
        </w:tc>
        <w:tc>
          <w:tcPr>
            <w:tcW w:w="851" w:type="dxa"/>
            <w:tcBorders>
              <w:top w:val="single" w:sz="4" w:space="0" w:color="auto"/>
              <w:left w:val="single" w:sz="4" w:space="0" w:color="auto"/>
              <w:bottom w:val="single" w:sz="4" w:space="0" w:color="auto"/>
              <w:right w:val="single" w:sz="4" w:space="0" w:color="auto"/>
            </w:tcBorders>
            <w:noWrap/>
            <w:hideMark/>
          </w:tcPr>
          <w:p w14:paraId="433369B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37547</w:t>
            </w:r>
          </w:p>
        </w:tc>
        <w:tc>
          <w:tcPr>
            <w:tcW w:w="764" w:type="dxa"/>
            <w:tcBorders>
              <w:top w:val="single" w:sz="4" w:space="0" w:color="auto"/>
              <w:left w:val="single" w:sz="4" w:space="0" w:color="auto"/>
              <w:bottom w:val="single" w:sz="4" w:space="0" w:color="auto"/>
              <w:right w:val="single" w:sz="4" w:space="0" w:color="auto"/>
            </w:tcBorders>
            <w:noWrap/>
            <w:hideMark/>
          </w:tcPr>
          <w:p w14:paraId="266C14F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30545</w:t>
            </w:r>
          </w:p>
        </w:tc>
      </w:tr>
      <w:tr w:rsidR="00FE0BBE" w:rsidRPr="004A6658" w14:paraId="28CD2002"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94DD2B8"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7999AF43"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Total</w:t>
            </w:r>
          </w:p>
        </w:tc>
        <w:tc>
          <w:tcPr>
            <w:tcW w:w="764" w:type="dxa"/>
            <w:tcBorders>
              <w:top w:val="single" w:sz="4" w:space="0" w:color="auto"/>
              <w:left w:val="single" w:sz="4" w:space="0" w:color="auto"/>
              <w:bottom w:val="single" w:sz="4" w:space="0" w:color="auto"/>
              <w:right w:val="single" w:sz="4" w:space="0" w:color="auto"/>
            </w:tcBorders>
            <w:noWrap/>
            <w:hideMark/>
          </w:tcPr>
          <w:p w14:paraId="17E5960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158851</w:t>
            </w:r>
          </w:p>
        </w:tc>
        <w:tc>
          <w:tcPr>
            <w:tcW w:w="764" w:type="dxa"/>
            <w:tcBorders>
              <w:top w:val="single" w:sz="4" w:space="0" w:color="auto"/>
              <w:left w:val="single" w:sz="4" w:space="0" w:color="auto"/>
              <w:bottom w:val="single" w:sz="4" w:space="0" w:color="auto"/>
              <w:right w:val="single" w:sz="4" w:space="0" w:color="auto"/>
            </w:tcBorders>
            <w:noWrap/>
            <w:hideMark/>
          </w:tcPr>
          <w:p w14:paraId="5DBA3C2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160347</w:t>
            </w:r>
          </w:p>
        </w:tc>
        <w:tc>
          <w:tcPr>
            <w:tcW w:w="842" w:type="dxa"/>
            <w:tcBorders>
              <w:top w:val="single" w:sz="4" w:space="0" w:color="auto"/>
              <w:left w:val="single" w:sz="4" w:space="0" w:color="auto"/>
              <w:bottom w:val="single" w:sz="4" w:space="0" w:color="auto"/>
              <w:right w:val="single" w:sz="4" w:space="0" w:color="auto"/>
            </w:tcBorders>
            <w:noWrap/>
            <w:hideMark/>
          </w:tcPr>
          <w:p w14:paraId="4CA360D1"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171239</w:t>
            </w:r>
          </w:p>
        </w:tc>
        <w:tc>
          <w:tcPr>
            <w:tcW w:w="764" w:type="dxa"/>
            <w:tcBorders>
              <w:top w:val="single" w:sz="4" w:space="0" w:color="auto"/>
              <w:left w:val="single" w:sz="4" w:space="0" w:color="auto"/>
              <w:bottom w:val="single" w:sz="4" w:space="0" w:color="auto"/>
              <w:right w:val="single" w:sz="4" w:space="0" w:color="auto"/>
            </w:tcBorders>
            <w:noWrap/>
            <w:hideMark/>
          </w:tcPr>
          <w:p w14:paraId="32C5FCE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185280</w:t>
            </w:r>
          </w:p>
        </w:tc>
        <w:tc>
          <w:tcPr>
            <w:tcW w:w="764" w:type="dxa"/>
            <w:tcBorders>
              <w:top w:val="single" w:sz="4" w:space="0" w:color="auto"/>
              <w:left w:val="single" w:sz="4" w:space="0" w:color="auto"/>
              <w:bottom w:val="single" w:sz="4" w:space="0" w:color="auto"/>
              <w:right w:val="single" w:sz="4" w:space="0" w:color="auto"/>
            </w:tcBorders>
            <w:noWrap/>
            <w:hideMark/>
          </w:tcPr>
          <w:p w14:paraId="7085097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184765</w:t>
            </w:r>
          </w:p>
        </w:tc>
        <w:tc>
          <w:tcPr>
            <w:tcW w:w="838" w:type="dxa"/>
            <w:tcBorders>
              <w:top w:val="single" w:sz="4" w:space="0" w:color="auto"/>
              <w:left w:val="single" w:sz="4" w:space="0" w:color="auto"/>
              <w:bottom w:val="single" w:sz="4" w:space="0" w:color="auto"/>
              <w:right w:val="single" w:sz="4" w:space="0" w:color="auto"/>
            </w:tcBorders>
            <w:noWrap/>
            <w:hideMark/>
          </w:tcPr>
          <w:p w14:paraId="3AC9976A"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184025</w:t>
            </w:r>
          </w:p>
        </w:tc>
        <w:tc>
          <w:tcPr>
            <w:tcW w:w="857" w:type="dxa"/>
            <w:tcBorders>
              <w:top w:val="single" w:sz="4" w:space="0" w:color="auto"/>
              <w:left w:val="single" w:sz="4" w:space="0" w:color="auto"/>
              <w:bottom w:val="single" w:sz="4" w:space="0" w:color="auto"/>
              <w:right w:val="single" w:sz="4" w:space="0" w:color="auto"/>
            </w:tcBorders>
            <w:noWrap/>
            <w:hideMark/>
          </w:tcPr>
          <w:p w14:paraId="62C28E5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184118</w:t>
            </w:r>
          </w:p>
        </w:tc>
        <w:tc>
          <w:tcPr>
            <w:tcW w:w="851" w:type="dxa"/>
            <w:tcBorders>
              <w:top w:val="single" w:sz="4" w:space="0" w:color="auto"/>
              <w:left w:val="single" w:sz="4" w:space="0" w:color="auto"/>
              <w:bottom w:val="single" w:sz="4" w:space="0" w:color="auto"/>
              <w:right w:val="single" w:sz="4" w:space="0" w:color="auto"/>
            </w:tcBorders>
            <w:noWrap/>
            <w:hideMark/>
          </w:tcPr>
          <w:p w14:paraId="5CDC128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181787</w:t>
            </w:r>
          </w:p>
        </w:tc>
        <w:tc>
          <w:tcPr>
            <w:tcW w:w="764" w:type="dxa"/>
            <w:tcBorders>
              <w:top w:val="single" w:sz="4" w:space="0" w:color="auto"/>
              <w:left w:val="single" w:sz="4" w:space="0" w:color="auto"/>
              <w:bottom w:val="single" w:sz="4" w:space="0" w:color="auto"/>
              <w:right w:val="single" w:sz="4" w:space="0" w:color="auto"/>
            </w:tcBorders>
            <w:noWrap/>
            <w:hideMark/>
          </w:tcPr>
          <w:p w14:paraId="01BF73E1"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183483</w:t>
            </w:r>
          </w:p>
        </w:tc>
      </w:tr>
      <w:tr w:rsidR="004C1F54" w:rsidRPr="004A6658" w14:paraId="3A3628A1" w14:textId="77777777" w:rsidTr="000E058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9162" w:type="dxa"/>
            <w:gridSpan w:val="11"/>
            <w:tcBorders>
              <w:top w:val="single" w:sz="4" w:space="0" w:color="auto"/>
              <w:left w:val="single" w:sz="4" w:space="0" w:color="auto"/>
              <w:bottom w:val="single" w:sz="4" w:space="0" w:color="auto"/>
              <w:right w:val="single" w:sz="4" w:space="0" w:color="auto"/>
            </w:tcBorders>
            <w:noWrap/>
            <w:hideMark/>
          </w:tcPr>
          <w:p w14:paraId="6051B914" w14:textId="77777777" w:rsidR="004C1F54" w:rsidRPr="004A6658" w:rsidRDefault="004C1F54" w:rsidP="000E0580">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r>
      <w:tr w:rsidR="004C1F54" w:rsidRPr="004A6658" w14:paraId="3E28C0DD"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auto"/>
              <w:left w:val="single" w:sz="4" w:space="0" w:color="auto"/>
              <w:bottom w:val="single" w:sz="4" w:space="0" w:color="auto"/>
              <w:right w:val="single" w:sz="4" w:space="0" w:color="auto"/>
            </w:tcBorders>
            <w:noWrap/>
            <w:hideMark/>
          </w:tcPr>
          <w:p w14:paraId="4AC185B3" w14:textId="77777777" w:rsidR="004C1F54" w:rsidRPr="004A6658" w:rsidRDefault="004C1F54" w:rsidP="000E0580">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Total</w:t>
            </w:r>
          </w:p>
        </w:tc>
        <w:tc>
          <w:tcPr>
            <w:tcW w:w="679" w:type="dxa"/>
            <w:tcBorders>
              <w:top w:val="single" w:sz="4" w:space="0" w:color="auto"/>
              <w:left w:val="single" w:sz="4" w:space="0" w:color="auto"/>
              <w:bottom w:val="single" w:sz="4" w:space="0" w:color="auto"/>
              <w:right w:val="single" w:sz="4" w:space="0" w:color="auto"/>
            </w:tcBorders>
            <w:noWrap/>
            <w:hideMark/>
          </w:tcPr>
          <w:p w14:paraId="7D32FC5D"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B</w:t>
            </w:r>
          </w:p>
        </w:tc>
        <w:tc>
          <w:tcPr>
            <w:tcW w:w="764" w:type="dxa"/>
            <w:tcBorders>
              <w:top w:val="single" w:sz="4" w:space="0" w:color="auto"/>
              <w:left w:val="single" w:sz="4" w:space="0" w:color="auto"/>
              <w:bottom w:val="single" w:sz="4" w:space="0" w:color="auto"/>
              <w:right w:val="single" w:sz="4" w:space="0" w:color="auto"/>
            </w:tcBorders>
            <w:noWrap/>
            <w:hideMark/>
          </w:tcPr>
          <w:p w14:paraId="280881E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35835</w:t>
            </w:r>
          </w:p>
        </w:tc>
        <w:tc>
          <w:tcPr>
            <w:tcW w:w="764" w:type="dxa"/>
            <w:tcBorders>
              <w:top w:val="single" w:sz="4" w:space="0" w:color="auto"/>
              <w:left w:val="single" w:sz="4" w:space="0" w:color="auto"/>
              <w:bottom w:val="single" w:sz="4" w:space="0" w:color="auto"/>
              <w:right w:val="single" w:sz="4" w:space="0" w:color="auto"/>
            </w:tcBorders>
            <w:noWrap/>
            <w:hideMark/>
          </w:tcPr>
          <w:p w14:paraId="696C808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41581</w:t>
            </w:r>
          </w:p>
        </w:tc>
        <w:tc>
          <w:tcPr>
            <w:tcW w:w="842" w:type="dxa"/>
            <w:tcBorders>
              <w:top w:val="single" w:sz="4" w:space="0" w:color="auto"/>
              <w:left w:val="single" w:sz="4" w:space="0" w:color="auto"/>
              <w:bottom w:val="single" w:sz="4" w:space="0" w:color="auto"/>
              <w:right w:val="single" w:sz="4" w:space="0" w:color="auto"/>
            </w:tcBorders>
            <w:noWrap/>
            <w:hideMark/>
          </w:tcPr>
          <w:p w14:paraId="028B1CA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43865</w:t>
            </w:r>
          </w:p>
        </w:tc>
        <w:tc>
          <w:tcPr>
            <w:tcW w:w="764" w:type="dxa"/>
            <w:tcBorders>
              <w:top w:val="single" w:sz="4" w:space="0" w:color="auto"/>
              <w:left w:val="single" w:sz="4" w:space="0" w:color="auto"/>
              <w:bottom w:val="single" w:sz="4" w:space="0" w:color="auto"/>
              <w:right w:val="single" w:sz="4" w:space="0" w:color="auto"/>
            </w:tcBorders>
            <w:noWrap/>
            <w:hideMark/>
          </w:tcPr>
          <w:p w14:paraId="2DD5E358"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54589</w:t>
            </w:r>
          </w:p>
        </w:tc>
        <w:tc>
          <w:tcPr>
            <w:tcW w:w="764" w:type="dxa"/>
            <w:tcBorders>
              <w:top w:val="single" w:sz="4" w:space="0" w:color="auto"/>
              <w:left w:val="single" w:sz="4" w:space="0" w:color="auto"/>
              <w:bottom w:val="single" w:sz="4" w:space="0" w:color="auto"/>
              <w:right w:val="single" w:sz="4" w:space="0" w:color="auto"/>
            </w:tcBorders>
            <w:noWrap/>
            <w:hideMark/>
          </w:tcPr>
          <w:p w14:paraId="017F69D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63608</w:t>
            </w:r>
          </w:p>
        </w:tc>
        <w:tc>
          <w:tcPr>
            <w:tcW w:w="838" w:type="dxa"/>
            <w:tcBorders>
              <w:top w:val="single" w:sz="4" w:space="0" w:color="auto"/>
              <w:left w:val="single" w:sz="4" w:space="0" w:color="auto"/>
              <w:bottom w:val="single" w:sz="4" w:space="0" w:color="auto"/>
              <w:right w:val="single" w:sz="4" w:space="0" w:color="auto"/>
            </w:tcBorders>
            <w:noWrap/>
            <w:hideMark/>
          </w:tcPr>
          <w:p w14:paraId="100AF59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66102</w:t>
            </w:r>
          </w:p>
        </w:tc>
        <w:tc>
          <w:tcPr>
            <w:tcW w:w="857" w:type="dxa"/>
            <w:tcBorders>
              <w:top w:val="single" w:sz="4" w:space="0" w:color="auto"/>
              <w:left w:val="single" w:sz="4" w:space="0" w:color="auto"/>
              <w:bottom w:val="single" w:sz="4" w:space="0" w:color="auto"/>
              <w:right w:val="single" w:sz="4" w:space="0" w:color="auto"/>
            </w:tcBorders>
            <w:noWrap/>
            <w:hideMark/>
          </w:tcPr>
          <w:p w14:paraId="0F7BFE4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69717</w:t>
            </w:r>
          </w:p>
        </w:tc>
        <w:tc>
          <w:tcPr>
            <w:tcW w:w="851" w:type="dxa"/>
            <w:tcBorders>
              <w:top w:val="single" w:sz="4" w:space="0" w:color="auto"/>
              <w:left w:val="single" w:sz="4" w:space="0" w:color="auto"/>
              <w:bottom w:val="single" w:sz="4" w:space="0" w:color="auto"/>
              <w:right w:val="single" w:sz="4" w:space="0" w:color="auto"/>
            </w:tcBorders>
            <w:noWrap/>
            <w:hideMark/>
          </w:tcPr>
          <w:p w14:paraId="22D65155"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72648</w:t>
            </w:r>
          </w:p>
        </w:tc>
        <w:tc>
          <w:tcPr>
            <w:tcW w:w="764" w:type="dxa"/>
            <w:tcBorders>
              <w:top w:val="single" w:sz="4" w:space="0" w:color="auto"/>
              <w:left w:val="single" w:sz="4" w:space="0" w:color="auto"/>
              <w:bottom w:val="single" w:sz="4" w:space="0" w:color="auto"/>
              <w:right w:val="single" w:sz="4" w:space="0" w:color="auto"/>
            </w:tcBorders>
            <w:noWrap/>
            <w:hideMark/>
          </w:tcPr>
          <w:p w14:paraId="12FAE4D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75622</w:t>
            </w:r>
          </w:p>
        </w:tc>
      </w:tr>
      <w:tr w:rsidR="004C1F54" w:rsidRPr="004A6658" w14:paraId="65575FBA"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C7BB072"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702CD296"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P</w:t>
            </w:r>
          </w:p>
        </w:tc>
        <w:tc>
          <w:tcPr>
            <w:tcW w:w="764" w:type="dxa"/>
            <w:tcBorders>
              <w:top w:val="single" w:sz="4" w:space="0" w:color="auto"/>
              <w:left w:val="single" w:sz="4" w:space="0" w:color="auto"/>
              <w:bottom w:val="single" w:sz="4" w:space="0" w:color="auto"/>
              <w:right w:val="single" w:sz="4" w:space="0" w:color="auto"/>
            </w:tcBorders>
            <w:noWrap/>
            <w:hideMark/>
          </w:tcPr>
          <w:p w14:paraId="0297C82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7500</w:t>
            </w:r>
          </w:p>
        </w:tc>
        <w:tc>
          <w:tcPr>
            <w:tcW w:w="764" w:type="dxa"/>
            <w:tcBorders>
              <w:top w:val="single" w:sz="4" w:space="0" w:color="auto"/>
              <w:left w:val="single" w:sz="4" w:space="0" w:color="auto"/>
              <w:bottom w:val="single" w:sz="4" w:space="0" w:color="auto"/>
              <w:right w:val="single" w:sz="4" w:space="0" w:color="auto"/>
            </w:tcBorders>
            <w:noWrap/>
            <w:hideMark/>
          </w:tcPr>
          <w:p w14:paraId="13E5EC77"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7894</w:t>
            </w:r>
          </w:p>
        </w:tc>
        <w:tc>
          <w:tcPr>
            <w:tcW w:w="842" w:type="dxa"/>
            <w:tcBorders>
              <w:top w:val="single" w:sz="4" w:space="0" w:color="auto"/>
              <w:left w:val="single" w:sz="4" w:space="0" w:color="auto"/>
              <w:bottom w:val="single" w:sz="4" w:space="0" w:color="auto"/>
              <w:right w:val="single" w:sz="4" w:space="0" w:color="auto"/>
            </w:tcBorders>
            <w:noWrap/>
            <w:hideMark/>
          </w:tcPr>
          <w:p w14:paraId="76AD4D79"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7884</w:t>
            </w:r>
          </w:p>
        </w:tc>
        <w:tc>
          <w:tcPr>
            <w:tcW w:w="764" w:type="dxa"/>
            <w:tcBorders>
              <w:top w:val="single" w:sz="4" w:space="0" w:color="auto"/>
              <w:left w:val="single" w:sz="4" w:space="0" w:color="auto"/>
              <w:bottom w:val="single" w:sz="4" w:space="0" w:color="auto"/>
              <w:right w:val="single" w:sz="4" w:space="0" w:color="auto"/>
            </w:tcBorders>
            <w:noWrap/>
            <w:hideMark/>
          </w:tcPr>
          <w:p w14:paraId="71820D4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12611</w:t>
            </w:r>
          </w:p>
        </w:tc>
        <w:tc>
          <w:tcPr>
            <w:tcW w:w="764" w:type="dxa"/>
            <w:tcBorders>
              <w:top w:val="single" w:sz="4" w:space="0" w:color="auto"/>
              <w:left w:val="single" w:sz="4" w:space="0" w:color="auto"/>
              <w:bottom w:val="single" w:sz="4" w:space="0" w:color="auto"/>
              <w:right w:val="single" w:sz="4" w:space="0" w:color="auto"/>
            </w:tcBorders>
            <w:noWrap/>
            <w:hideMark/>
          </w:tcPr>
          <w:p w14:paraId="2544FDA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14567</w:t>
            </w:r>
          </w:p>
        </w:tc>
        <w:tc>
          <w:tcPr>
            <w:tcW w:w="838" w:type="dxa"/>
            <w:tcBorders>
              <w:top w:val="single" w:sz="4" w:space="0" w:color="auto"/>
              <w:left w:val="single" w:sz="4" w:space="0" w:color="auto"/>
              <w:bottom w:val="single" w:sz="4" w:space="0" w:color="auto"/>
              <w:right w:val="single" w:sz="4" w:space="0" w:color="auto"/>
            </w:tcBorders>
            <w:noWrap/>
            <w:hideMark/>
          </w:tcPr>
          <w:p w14:paraId="62C35F1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15159</w:t>
            </w:r>
          </w:p>
        </w:tc>
        <w:tc>
          <w:tcPr>
            <w:tcW w:w="857" w:type="dxa"/>
            <w:tcBorders>
              <w:top w:val="single" w:sz="4" w:space="0" w:color="auto"/>
              <w:left w:val="single" w:sz="4" w:space="0" w:color="auto"/>
              <w:bottom w:val="single" w:sz="4" w:space="0" w:color="auto"/>
              <w:right w:val="single" w:sz="4" w:space="0" w:color="auto"/>
            </w:tcBorders>
            <w:noWrap/>
            <w:hideMark/>
          </w:tcPr>
          <w:p w14:paraId="7C24898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15952</w:t>
            </w:r>
          </w:p>
        </w:tc>
        <w:tc>
          <w:tcPr>
            <w:tcW w:w="851" w:type="dxa"/>
            <w:tcBorders>
              <w:top w:val="single" w:sz="4" w:space="0" w:color="auto"/>
              <w:left w:val="single" w:sz="4" w:space="0" w:color="auto"/>
              <w:bottom w:val="single" w:sz="4" w:space="0" w:color="auto"/>
              <w:right w:val="single" w:sz="4" w:space="0" w:color="auto"/>
            </w:tcBorders>
            <w:noWrap/>
            <w:hideMark/>
          </w:tcPr>
          <w:p w14:paraId="20BD613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16379</w:t>
            </w:r>
          </w:p>
        </w:tc>
        <w:tc>
          <w:tcPr>
            <w:tcW w:w="764" w:type="dxa"/>
            <w:tcBorders>
              <w:top w:val="single" w:sz="4" w:space="0" w:color="auto"/>
              <w:left w:val="single" w:sz="4" w:space="0" w:color="auto"/>
              <w:bottom w:val="single" w:sz="4" w:space="0" w:color="auto"/>
              <w:right w:val="single" w:sz="4" w:space="0" w:color="auto"/>
            </w:tcBorders>
            <w:noWrap/>
            <w:hideMark/>
          </w:tcPr>
          <w:p w14:paraId="1C46DB4A"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17375</w:t>
            </w:r>
          </w:p>
        </w:tc>
      </w:tr>
      <w:tr w:rsidR="004C1F54" w:rsidRPr="004A6658" w14:paraId="47022B2E"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64004519"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7967CAD0"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proofErr w:type="spellStart"/>
            <w:r w:rsidRPr="004A6658">
              <w:rPr>
                <w:rFonts w:asciiTheme="minorHAnsi" w:eastAsia="Times New Roman" w:hAnsiTheme="minorHAnsi" w:cstheme="minorHAnsi"/>
                <w:b/>
                <w:color w:val="000000"/>
                <w:sz w:val="18"/>
                <w:szCs w:val="18"/>
              </w:rPr>
              <w:t>Pa</w:t>
            </w:r>
            <w:proofErr w:type="spellEnd"/>
          </w:p>
        </w:tc>
        <w:tc>
          <w:tcPr>
            <w:tcW w:w="764" w:type="dxa"/>
            <w:tcBorders>
              <w:top w:val="single" w:sz="4" w:space="0" w:color="auto"/>
              <w:left w:val="single" w:sz="4" w:space="0" w:color="auto"/>
              <w:bottom w:val="single" w:sz="4" w:space="0" w:color="auto"/>
              <w:right w:val="single" w:sz="4" w:space="0" w:color="auto"/>
            </w:tcBorders>
            <w:noWrap/>
            <w:hideMark/>
          </w:tcPr>
          <w:p w14:paraId="1DDC7BA2"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19662</w:t>
            </w:r>
          </w:p>
        </w:tc>
        <w:tc>
          <w:tcPr>
            <w:tcW w:w="764" w:type="dxa"/>
            <w:tcBorders>
              <w:top w:val="single" w:sz="4" w:space="0" w:color="auto"/>
              <w:left w:val="single" w:sz="4" w:space="0" w:color="auto"/>
              <w:bottom w:val="single" w:sz="4" w:space="0" w:color="auto"/>
              <w:right w:val="single" w:sz="4" w:space="0" w:color="auto"/>
            </w:tcBorders>
            <w:noWrap/>
            <w:hideMark/>
          </w:tcPr>
          <w:p w14:paraId="2E7FC940"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23935</w:t>
            </w:r>
          </w:p>
        </w:tc>
        <w:tc>
          <w:tcPr>
            <w:tcW w:w="842" w:type="dxa"/>
            <w:tcBorders>
              <w:top w:val="single" w:sz="4" w:space="0" w:color="auto"/>
              <w:left w:val="single" w:sz="4" w:space="0" w:color="auto"/>
              <w:bottom w:val="single" w:sz="4" w:space="0" w:color="auto"/>
              <w:right w:val="single" w:sz="4" w:space="0" w:color="auto"/>
            </w:tcBorders>
            <w:noWrap/>
            <w:hideMark/>
          </w:tcPr>
          <w:p w14:paraId="7758561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38134</w:t>
            </w:r>
          </w:p>
        </w:tc>
        <w:tc>
          <w:tcPr>
            <w:tcW w:w="764" w:type="dxa"/>
            <w:tcBorders>
              <w:top w:val="single" w:sz="4" w:space="0" w:color="auto"/>
              <w:left w:val="single" w:sz="4" w:space="0" w:color="auto"/>
              <w:bottom w:val="single" w:sz="4" w:space="0" w:color="auto"/>
              <w:right w:val="single" w:sz="4" w:space="0" w:color="auto"/>
            </w:tcBorders>
            <w:noWrap/>
            <w:hideMark/>
          </w:tcPr>
          <w:p w14:paraId="12EBB941"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59928</w:t>
            </w:r>
          </w:p>
        </w:tc>
        <w:tc>
          <w:tcPr>
            <w:tcW w:w="764" w:type="dxa"/>
            <w:tcBorders>
              <w:top w:val="single" w:sz="4" w:space="0" w:color="auto"/>
              <w:left w:val="single" w:sz="4" w:space="0" w:color="auto"/>
              <w:bottom w:val="single" w:sz="4" w:space="0" w:color="auto"/>
              <w:right w:val="single" w:sz="4" w:space="0" w:color="auto"/>
            </w:tcBorders>
            <w:noWrap/>
            <w:hideMark/>
          </w:tcPr>
          <w:p w14:paraId="782EA0B1"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71783</w:t>
            </w:r>
          </w:p>
        </w:tc>
        <w:tc>
          <w:tcPr>
            <w:tcW w:w="838" w:type="dxa"/>
            <w:tcBorders>
              <w:top w:val="single" w:sz="4" w:space="0" w:color="auto"/>
              <w:left w:val="single" w:sz="4" w:space="0" w:color="auto"/>
              <w:bottom w:val="single" w:sz="4" w:space="0" w:color="auto"/>
              <w:right w:val="single" w:sz="4" w:space="0" w:color="auto"/>
            </w:tcBorders>
            <w:noWrap/>
            <w:hideMark/>
          </w:tcPr>
          <w:p w14:paraId="2FD79B5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75942</w:t>
            </w:r>
          </w:p>
        </w:tc>
        <w:tc>
          <w:tcPr>
            <w:tcW w:w="857" w:type="dxa"/>
            <w:tcBorders>
              <w:top w:val="single" w:sz="4" w:space="0" w:color="auto"/>
              <w:left w:val="single" w:sz="4" w:space="0" w:color="auto"/>
              <w:bottom w:val="single" w:sz="4" w:space="0" w:color="auto"/>
              <w:right w:val="single" w:sz="4" w:space="0" w:color="auto"/>
            </w:tcBorders>
            <w:noWrap/>
            <w:hideMark/>
          </w:tcPr>
          <w:p w14:paraId="7D6F27F3"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79738</w:t>
            </w:r>
          </w:p>
        </w:tc>
        <w:tc>
          <w:tcPr>
            <w:tcW w:w="851" w:type="dxa"/>
            <w:tcBorders>
              <w:top w:val="single" w:sz="4" w:space="0" w:color="auto"/>
              <w:left w:val="single" w:sz="4" w:space="0" w:color="auto"/>
              <w:bottom w:val="single" w:sz="4" w:space="0" w:color="auto"/>
              <w:right w:val="single" w:sz="4" w:space="0" w:color="auto"/>
            </w:tcBorders>
            <w:noWrap/>
            <w:hideMark/>
          </w:tcPr>
          <w:p w14:paraId="2C5CA331"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84070</w:t>
            </w:r>
          </w:p>
        </w:tc>
        <w:tc>
          <w:tcPr>
            <w:tcW w:w="764" w:type="dxa"/>
            <w:tcBorders>
              <w:top w:val="single" w:sz="4" w:space="0" w:color="auto"/>
              <w:left w:val="single" w:sz="4" w:space="0" w:color="auto"/>
              <w:bottom w:val="single" w:sz="4" w:space="0" w:color="auto"/>
              <w:right w:val="single" w:sz="4" w:space="0" w:color="auto"/>
            </w:tcBorders>
            <w:noWrap/>
            <w:hideMark/>
          </w:tcPr>
          <w:p w14:paraId="78ED69D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89572</w:t>
            </w:r>
          </w:p>
        </w:tc>
      </w:tr>
      <w:tr w:rsidR="004C1F54" w:rsidRPr="004A6658" w14:paraId="02063875"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393F680A"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508729CA"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w:t>
            </w:r>
          </w:p>
        </w:tc>
        <w:tc>
          <w:tcPr>
            <w:tcW w:w="764" w:type="dxa"/>
            <w:tcBorders>
              <w:top w:val="single" w:sz="4" w:space="0" w:color="auto"/>
              <w:left w:val="single" w:sz="4" w:space="0" w:color="auto"/>
              <w:bottom w:val="single" w:sz="4" w:space="0" w:color="auto"/>
              <w:right w:val="single" w:sz="4" w:space="0" w:color="auto"/>
            </w:tcBorders>
            <w:noWrap/>
            <w:hideMark/>
          </w:tcPr>
          <w:p w14:paraId="6C5B0245"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1885</w:t>
            </w:r>
          </w:p>
        </w:tc>
        <w:tc>
          <w:tcPr>
            <w:tcW w:w="764" w:type="dxa"/>
            <w:tcBorders>
              <w:top w:val="single" w:sz="4" w:space="0" w:color="auto"/>
              <w:left w:val="single" w:sz="4" w:space="0" w:color="auto"/>
              <w:bottom w:val="single" w:sz="4" w:space="0" w:color="auto"/>
              <w:right w:val="single" w:sz="4" w:space="0" w:color="auto"/>
            </w:tcBorders>
            <w:noWrap/>
            <w:hideMark/>
          </w:tcPr>
          <w:p w14:paraId="7A7313B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2012</w:t>
            </w:r>
          </w:p>
        </w:tc>
        <w:tc>
          <w:tcPr>
            <w:tcW w:w="842" w:type="dxa"/>
            <w:tcBorders>
              <w:top w:val="single" w:sz="4" w:space="0" w:color="auto"/>
              <w:left w:val="single" w:sz="4" w:space="0" w:color="auto"/>
              <w:bottom w:val="single" w:sz="4" w:space="0" w:color="auto"/>
              <w:right w:val="single" w:sz="4" w:space="0" w:color="auto"/>
            </w:tcBorders>
            <w:noWrap/>
            <w:hideMark/>
          </w:tcPr>
          <w:p w14:paraId="2BC93179"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3075</w:t>
            </w:r>
          </w:p>
        </w:tc>
        <w:tc>
          <w:tcPr>
            <w:tcW w:w="764" w:type="dxa"/>
            <w:tcBorders>
              <w:top w:val="single" w:sz="4" w:space="0" w:color="auto"/>
              <w:left w:val="single" w:sz="4" w:space="0" w:color="auto"/>
              <w:bottom w:val="single" w:sz="4" w:space="0" w:color="auto"/>
              <w:right w:val="single" w:sz="4" w:space="0" w:color="auto"/>
            </w:tcBorders>
            <w:noWrap/>
            <w:hideMark/>
          </w:tcPr>
          <w:p w14:paraId="607BB38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4333</w:t>
            </w:r>
          </w:p>
        </w:tc>
        <w:tc>
          <w:tcPr>
            <w:tcW w:w="764" w:type="dxa"/>
            <w:tcBorders>
              <w:top w:val="single" w:sz="4" w:space="0" w:color="auto"/>
              <w:left w:val="single" w:sz="4" w:space="0" w:color="auto"/>
              <w:bottom w:val="single" w:sz="4" w:space="0" w:color="auto"/>
              <w:right w:val="single" w:sz="4" w:space="0" w:color="auto"/>
            </w:tcBorders>
            <w:noWrap/>
            <w:hideMark/>
          </w:tcPr>
          <w:p w14:paraId="04A2B08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4688</w:t>
            </w:r>
          </w:p>
        </w:tc>
        <w:tc>
          <w:tcPr>
            <w:tcW w:w="838" w:type="dxa"/>
            <w:tcBorders>
              <w:top w:val="single" w:sz="4" w:space="0" w:color="auto"/>
              <w:left w:val="single" w:sz="4" w:space="0" w:color="auto"/>
              <w:bottom w:val="single" w:sz="4" w:space="0" w:color="auto"/>
              <w:right w:val="single" w:sz="4" w:space="0" w:color="auto"/>
            </w:tcBorders>
            <w:noWrap/>
            <w:hideMark/>
          </w:tcPr>
          <w:p w14:paraId="705A581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4480</w:t>
            </w:r>
          </w:p>
        </w:tc>
        <w:tc>
          <w:tcPr>
            <w:tcW w:w="857" w:type="dxa"/>
            <w:tcBorders>
              <w:top w:val="single" w:sz="4" w:space="0" w:color="auto"/>
              <w:left w:val="single" w:sz="4" w:space="0" w:color="auto"/>
              <w:bottom w:val="single" w:sz="4" w:space="0" w:color="auto"/>
              <w:right w:val="single" w:sz="4" w:space="0" w:color="auto"/>
            </w:tcBorders>
            <w:noWrap/>
            <w:hideMark/>
          </w:tcPr>
          <w:p w14:paraId="54F28DF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4933</w:t>
            </w:r>
          </w:p>
        </w:tc>
        <w:tc>
          <w:tcPr>
            <w:tcW w:w="851" w:type="dxa"/>
            <w:tcBorders>
              <w:top w:val="single" w:sz="4" w:space="0" w:color="auto"/>
              <w:left w:val="single" w:sz="4" w:space="0" w:color="auto"/>
              <w:bottom w:val="single" w:sz="4" w:space="0" w:color="auto"/>
              <w:right w:val="single" w:sz="4" w:space="0" w:color="auto"/>
            </w:tcBorders>
            <w:noWrap/>
            <w:hideMark/>
          </w:tcPr>
          <w:p w14:paraId="783E6472"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4721</w:t>
            </w:r>
          </w:p>
        </w:tc>
        <w:tc>
          <w:tcPr>
            <w:tcW w:w="764" w:type="dxa"/>
            <w:tcBorders>
              <w:top w:val="single" w:sz="4" w:space="0" w:color="auto"/>
              <w:left w:val="single" w:sz="4" w:space="0" w:color="auto"/>
              <w:bottom w:val="single" w:sz="4" w:space="0" w:color="auto"/>
              <w:right w:val="single" w:sz="4" w:space="0" w:color="auto"/>
            </w:tcBorders>
            <w:noWrap/>
            <w:hideMark/>
          </w:tcPr>
          <w:p w14:paraId="0CA07070"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4978</w:t>
            </w:r>
          </w:p>
        </w:tc>
      </w:tr>
      <w:tr w:rsidR="004C1F54" w:rsidRPr="004A6658" w14:paraId="09082FCF"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43B083B8"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65BA11EB"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In</w:t>
            </w:r>
          </w:p>
        </w:tc>
        <w:tc>
          <w:tcPr>
            <w:tcW w:w="764" w:type="dxa"/>
            <w:tcBorders>
              <w:top w:val="single" w:sz="4" w:space="0" w:color="auto"/>
              <w:left w:val="single" w:sz="4" w:space="0" w:color="auto"/>
              <w:bottom w:val="single" w:sz="4" w:space="0" w:color="auto"/>
              <w:right w:val="single" w:sz="4" w:space="0" w:color="auto"/>
            </w:tcBorders>
            <w:noWrap/>
            <w:hideMark/>
          </w:tcPr>
          <w:p w14:paraId="2E4E60A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293</w:t>
            </w:r>
          </w:p>
        </w:tc>
        <w:tc>
          <w:tcPr>
            <w:tcW w:w="764" w:type="dxa"/>
            <w:tcBorders>
              <w:top w:val="single" w:sz="4" w:space="0" w:color="auto"/>
              <w:left w:val="single" w:sz="4" w:space="0" w:color="auto"/>
              <w:bottom w:val="single" w:sz="4" w:space="0" w:color="auto"/>
              <w:right w:val="single" w:sz="4" w:space="0" w:color="auto"/>
            </w:tcBorders>
            <w:noWrap/>
            <w:hideMark/>
          </w:tcPr>
          <w:p w14:paraId="0FDFB3CD"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275</w:t>
            </w:r>
          </w:p>
        </w:tc>
        <w:tc>
          <w:tcPr>
            <w:tcW w:w="842" w:type="dxa"/>
            <w:tcBorders>
              <w:top w:val="single" w:sz="4" w:space="0" w:color="auto"/>
              <w:left w:val="single" w:sz="4" w:space="0" w:color="auto"/>
              <w:bottom w:val="single" w:sz="4" w:space="0" w:color="auto"/>
              <w:right w:val="single" w:sz="4" w:space="0" w:color="auto"/>
            </w:tcBorders>
            <w:noWrap/>
            <w:hideMark/>
          </w:tcPr>
          <w:p w14:paraId="140188F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393</w:t>
            </w:r>
          </w:p>
        </w:tc>
        <w:tc>
          <w:tcPr>
            <w:tcW w:w="764" w:type="dxa"/>
            <w:tcBorders>
              <w:top w:val="single" w:sz="4" w:space="0" w:color="auto"/>
              <w:left w:val="single" w:sz="4" w:space="0" w:color="auto"/>
              <w:bottom w:val="single" w:sz="4" w:space="0" w:color="auto"/>
              <w:right w:val="single" w:sz="4" w:space="0" w:color="auto"/>
            </w:tcBorders>
            <w:noWrap/>
            <w:hideMark/>
          </w:tcPr>
          <w:p w14:paraId="19F0BFE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665</w:t>
            </w:r>
          </w:p>
        </w:tc>
        <w:tc>
          <w:tcPr>
            <w:tcW w:w="764" w:type="dxa"/>
            <w:tcBorders>
              <w:top w:val="single" w:sz="4" w:space="0" w:color="auto"/>
              <w:left w:val="single" w:sz="4" w:space="0" w:color="auto"/>
              <w:bottom w:val="single" w:sz="4" w:space="0" w:color="auto"/>
              <w:right w:val="single" w:sz="4" w:space="0" w:color="auto"/>
            </w:tcBorders>
            <w:noWrap/>
            <w:hideMark/>
          </w:tcPr>
          <w:p w14:paraId="43FFD08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751</w:t>
            </w:r>
          </w:p>
        </w:tc>
        <w:tc>
          <w:tcPr>
            <w:tcW w:w="838" w:type="dxa"/>
            <w:tcBorders>
              <w:top w:val="single" w:sz="4" w:space="0" w:color="auto"/>
              <w:left w:val="single" w:sz="4" w:space="0" w:color="auto"/>
              <w:bottom w:val="single" w:sz="4" w:space="0" w:color="auto"/>
              <w:right w:val="single" w:sz="4" w:space="0" w:color="auto"/>
            </w:tcBorders>
            <w:noWrap/>
            <w:hideMark/>
          </w:tcPr>
          <w:p w14:paraId="47EF6DF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731</w:t>
            </w:r>
          </w:p>
        </w:tc>
        <w:tc>
          <w:tcPr>
            <w:tcW w:w="857" w:type="dxa"/>
            <w:tcBorders>
              <w:top w:val="single" w:sz="4" w:space="0" w:color="auto"/>
              <w:left w:val="single" w:sz="4" w:space="0" w:color="auto"/>
              <w:bottom w:val="single" w:sz="4" w:space="0" w:color="auto"/>
              <w:right w:val="single" w:sz="4" w:space="0" w:color="auto"/>
            </w:tcBorders>
            <w:noWrap/>
            <w:hideMark/>
          </w:tcPr>
          <w:p w14:paraId="475A4292"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717</w:t>
            </w:r>
          </w:p>
        </w:tc>
        <w:tc>
          <w:tcPr>
            <w:tcW w:w="851" w:type="dxa"/>
            <w:tcBorders>
              <w:top w:val="single" w:sz="4" w:space="0" w:color="auto"/>
              <w:left w:val="single" w:sz="4" w:space="0" w:color="auto"/>
              <w:bottom w:val="single" w:sz="4" w:space="0" w:color="auto"/>
              <w:right w:val="single" w:sz="4" w:space="0" w:color="auto"/>
            </w:tcBorders>
            <w:noWrap/>
            <w:hideMark/>
          </w:tcPr>
          <w:p w14:paraId="6CB8AA76"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1136</w:t>
            </w:r>
          </w:p>
        </w:tc>
        <w:tc>
          <w:tcPr>
            <w:tcW w:w="764" w:type="dxa"/>
            <w:tcBorders>
              <w:top w:val="single" w:sz="4" w:space="0" w:color="auto"/>
              <w:left w:val="single" w:sz="4" w:space="0" w:color="auto"/>
              <w:bottom w:val="single" w:sz="4" w:space="0" w:color="auto"/>
              <w:right w:val="single" w:sz="4" w:space="0" w:color="auto"/>
            </w:tcBorders>
            <w:noWrap/>
            <w:hideMark/>
          </w:tcPr>
          <w:p w14:paraId="03705F6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1222</w:t>
            </w:r>
          </w:p>
        </w:tc>
      </w:tr>
      <w:tr w:rsidR="004C1F54" w:rsidRPr="004A6658" w14:paraId="54C18710"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1A1EDFAF"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2D77FAFE"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SI</w:t>
            </w:r>
          </w:p>
        </w:tc>
        <w:tc>
          <w:tcPr>
            <w:tcW w:w="764" w:type="dxa"/>
            <w:tcBorders>
              <w:top w:val="single" w:sz="4" w:space="0" w:color="auto"/>
              <w:left w:val="single" w:sz="4" w:space="0" w:color="auto"/>
              <w:bottom w:val="single" w:sz="4" w:space="0" w:color="auto"/>
              <w:right w:val="single" w:sz="4" w:space="0" w:color="auto"/>
            </w:tcBorders>
            <w:noWrap/>
            <w:hideMark/>
          </w:tcPr>
          <w:p w14:paraId="6EE4A183"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80217</w:t>
            </w:r>
          </w:p>
        </w:tc>
        <w:tc>
          <w:tcPr>
            <w:tcW w:w="764" w:type="dxa"/>
            <w:tcBorders>
              <w:top w:val="single" w:sz="4" w:space="0" w:color="auto"/>
              <w:left w:val="single" w:sz="4" w:space="0" w:color="auto"/>
              <w:bottom w:val="single" w:sz="4" w:space="0" w:color="auto"/>
              <w:right w:val="single" w:sz="4" w:space="0" w:color="auto"/>
            </w:tcBorders>
            <w:noWrap/>
            <w:hideMark/>
          </w:tcPr>
          <w:p w14:paraId="5415041E"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79141</w:t>
            </w:r>
          </w:p>
        </w:tc>
        <w:tc>
          <w:tcPr>
            <w:tcW w:w="842" w:type="dxa"/>
            <w:tcBorders>
              <w:top w:val="single" w:sz="4" w:space="0" w:color="auto"/>
              <w:left w:val="single" w:sz="4" w:space="0" w:color="auto"/>
              <w:bottom w:val="single" w:sz="4" w:space="0" w:color="auto"/>
              <w:right w:val="single" w:sz="4" w:space="0" w:color="auto"/>
            </w:tcBorders>
            <w:noWrap/>
            <w:hideMark/>
          </w:tcPr>
          <w:p w14:paraId="454BD18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62271</w:t>
            </w:r>
          </w:p>
        </w:tc>
        <w:tc>
          <w:tcPr>
            <w:tcW w:w="764" w:type="dxa"/>
            <w:tcBorders>
              <w:top w:val="single" w:sz="4" w:space="0" w:color="auto"/>
              <w:left w:val="single" w:sz="4" w:space="0" w:color="auto"/>
              <w:bottom w:val="single" w:sz="4" w:space="0" w:color="auto"/>
              <w:right w:val="single" w:sz="4" w:space="0" w:color="auto"/>
            </w:tcBorders>
            <w:noWrap/>
            <w:hideMark/>
          </w:tcPr>
          <w:p w14:paraId="08B2380F"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8457</w:t>
            </w:r>
          </w:p>
        </w:tc>
        <w:tc>
          <w:tcPr>
            <w:tcW w:w="764" w:type="dxa"/>
            <w:tcBorders>
              <w:top w:val="single" w:sz="4" w:space="0" w:color="auto"/>
              <w:left w:val="single" w:sz="4" w:space="0" w:color="auto"/>
              <w:bottom w:val="single" w:sz="4" w:space="0" w:color="auto"/>
              <w:right w:val="single" w:sz="4" w:space="0" w:color="auto"/>
            </w:tcBorders>
            <w:noWrap/>
            <w:hideMark/>
          </w:tcPr>
          <w:p w14:paraId="381D4F4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3172</w:t>
            </w:r>
          </w:p>
        </w:tc>
        <w:tc>
          <w:tcPr>
            <w:tcW w:w="838" w:type="dxa"/>
            <w:tcBorders>
              <w:top w:val="single" w:sz="4" w:space="0" w:color="auto"/>
              <w:left w:val="single" w:sz="4" w:space="0" w:color="auto"/>
              <w:bottom w:val="single" w:sz="4" w:space="0" w:color="auto"/>
              <w:right w:val="single" w:sz="4" w:space="0" w:color="auto"/>
            </w:tcBorders>
            <w:noWrap/>
            <w:hideMark/>
          </w:tcPr>
          <w:p w14:paraId="5776F044"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1298</w:t>
            </w:r>
          </w:p>
        </w:tc>
        <w:tc>
          <w:tcPr>
            <w:tcW w:w="857" w:type="dxa"/>
            <w:tcBorders>
              <w:top w:val="single" w:sz="4" w:space="0" w:color="auto"/>
              <w:left w:val="single" w:sz="4" w:space="0" w:color="auto"/>
              <w:bottom w:val="single" w:sz="4" w:space="0" w:color="auto"/>
              <w:right w:val="single" w:sz="4" w:space="0" w:color="auto"/>
            </w:tcBorders>
            <w:noWrap/>
            <w:hideMark/>
          </w:tcPr>
          <w:p w14:paraId="08EC579E"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360</w:t>
            </w:r>
          </w:p>
        </w:tc>
        <w:tc>
          <w:tcPr>
            <w:tcW w:w="851" w:type="dxa"/>
            <w:tcBorders>
              <w:top w:val="single" w:sz="4" w:space="0" w:color="auto"/>
              <w:left w:val="single" w:sz="4" w:space="0" w:color="auto"/>
              <w:bottom w:val="single" w:sz="4" w:space="0" w:color="auto"/>
              <w:right w:val="single" w:sz="4" w:space="0" w:color="auto"/>
            </w:tcBorders>
            <w:noWrap/>
            <w:hideMark/>
          </w:tcPr>
          <w:p w14:paraId="6DEA05F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155</w:t>
            </w:r>
          </w:p>
        </w:tc>
        <w:tc>
          <w:tcPr>
            <w:tcW w:w="764" w:type="dxa"/>
            <w:tcBorders>
              <w:top w:val="single" w:sz="4" w:space="0" w:color="auto"/>
              <w:left w:val="single" w:sz="4" w:space="0" w:color="auto"/>
              <w:bottom w:val="single" w:sz="4" w:space="0" w:color="auto"/>
              <w:right w:val="single" w:sz="4" w:space="0" w:color="auto"/>
            </w:tcBorders>
            <w:noWrap/>
            <w:hideMark/>
          </w:tcPr>
          <w:p w14:paraId="45F4A09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w:t>
            </w:r>
          </w:p>
        </w:tc>
      </w:tr>
      <w:tr w:rsidR="004C1F54" w:rsidRPr="004A6658" w14:paraId="3E9F6A0D" w14:textId="77777777" w:rsidTr="000E0580">
        <w:trPr>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1F675239"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59CA0D47" w14:textId="77777777" w:rsidR="004C1F54" w:rsidRPr="004A6658" w:rsidRDefault="004C1F54" w:rsidP="000E058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ND</w:t>
            </w:r>
          </w:p>
        </w:tc>
        <w:tc>
          <w:tcPr>
            <w:tcW w:w="764" w:type="dxa"/>
            <w:tcBorders>
              <w:top w:val="single" w:sz="4" w:space="0" w:color="auto"/>
              <w:left w:val="single" w:sz="4" w:space="0" w:color="auto"/>
              <w:bottom w:val="single" w:sz="4" w:space="0" w:color="auto"/>
              <w:right w:val="single" w:sz="4" w:space="0" w:color="auto"/>
            </w:tcBorders>
            <w:noWrap/>
            <w:hideMark/>
          </w:tcPr>
          <w:p w14:paraId="376C3BF4"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42050</w:t>
            </w:r>
          </w:p>
        </w:tc>
        <w:tc>
          <w:tcPr>
            <w:tcW w:w="764" w:type="dxa"/>
            <w:tcBorders>
              <w:top w:val="single" w:sz="4" w:space="0" w:color="auto"/>
              <w:left w:val="single" w:sz="4" w:space="0" w:color="auto"/>
              <w:bottom w:val="single" w:sz="4" w:space="0" w:color="auto"/>
              <w:right w:val="single" w:sz="4" w:space="0" w:color="auto"/>
            </w:tcBorders>
            <w:noWrap/>
            <w:hideMark/>
          </w:tcPr>
          <w:p w14:paraId="4E44CD5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36239</w:t>
            </w:r>
          </w:p>
        </w:tc>
        <w:tc>
          <w:tcPr>
            <w:tcW w:w="842" w:type="dxa"/>
            <w:tcBorders>
              <w:top w:val="single" w:sz="4" w:space="0" w:color="auto"/>
              <w:left w:val="single" w:sz="4" w:space="0" w:color="auto"/>
              <w:bottom w:val="single" w:sz="4" w:space="0" w:color="auto"/>
              <w:right w:val="single" w:sz="4" w:space="0" w:color="auto"/>
            </w:tcBorders>
            <w:noWrap/>
            <w:hideMark/>
          </w:tcPr>
          <w:p w14:paraId="40866A4E"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48198</w:t>
            </w:r>
          </w:p>
        </w:tc>
        <w:tc>
          <w:tcPr>
            <w:tcW w:w="764" w:type="dxa"/>
            <w:tcBorders>
              <w:top w:val="single" w:sz="4" w:space="0" w:color="auto"/>
              <w:left w:val="single" w:sz="4" w:space="0" w:color="auto"/>
              <w:bottom w:val="single" w:sz="4" w:space="0" w:color="auto"/>
              <w:right w:val="single" w:sz="4" w:space="0" w:color="auto"/>
            </w:tcBorders>
            <w:noWrap/>
            <w:hideMark/>
          </w:tcPr>
          <w:p w14:paraId="7FA91B28"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77974</w:t>
            </w:r>
          </w:p>
        </w:tc>
        <w:tc>
          <w:tcPr>
            <w:tcW w:w="764" w:type="dxa"/>
            <w:tcBorders>
              <w:top w:val="single" w:sz="4" w:space="0" w:color="auto"/>
              <w:left w:val="single" w:sz="4" w:space="0" w:color="auto"/>
              <w:bottom w:val="single" w:sz="4" w:space="0" w:color="auto"/>
              <w:right w:val="single" w:sz="4" w:space="0" w:color="auto"/>
            </w:tcBorders>
            <w:noWrap/>
            <w:hideMark/>
          </w:tcPr>
          <w:p w14:paraId="1583D228"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62476</w:t>
            </w:r>
          </w:p>
        </w:tc>
        <w:tc>
          <w:tcPr>
            <w:tcW w:w="838" w:type="dxa"/>
            <w:tcBorders>
              <w:top w:val="single" w:sz="4" w:space="0" w:color="auto"/>
              <w:left w:val="single" w:sz="4" w:space="0" w:color="auto"/>
              <w:bottom w:val="single" w:sz="4" w:space="0" w:color="auto"/>
              <w:right w:val="single" w:sz="4" w:space="0" w:color="auto"/>
            </w:tcBorders>
            <w:noWrap/>
            <w:hideMark/>
          </w:tcPr>
          <w:p w14:paraId="7D220F7C"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57496</w:t>
            </w:r>
          </w:p>
        </w:tc>
        <w:tc>
          <w:tcPr>
            <w:tcW w:w="857" w:type="dxa"/>
            <w:tcBorders>
              <w:top w:val="single" w:sz="4" w:space="0" w:color="auto"/>
              <w:left w:val="single" w:sz="4" w:space="0" w:color="auto"/>
              <w:bottom w:val="single" w:sz="4" w:space="0" w:color="auto"/>
              <w:right w:val="single" w:sz="4" w:space="0" w:color="auto"/>
            </w:tcBorders>
            <w:noWrap/>
            <w:hideMark/>
          </w:tcPr>
          <w:p w14:paraId="1EB908C7"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51914</w:t>
            </w:r>
          </w:p>
        </w:tc>
        <w:tc>
          <w:tcPr>
            <w:tcW w:w="851" w:type="dxa"/>
            <w:tcBorders>
              <w:top w:val="single" w:sz="4" w:space="0" w:color="auto"/>
              <w:left w:val="single" w:sz="4" w:space="0" w:color="auto"/>
              <w:bottom w:val="single" w:sz="4" w:space="0" w:color="auto"/>
              <w:right w:val="single" w:sz="4" w:space="0" w:color="auto"/>
            </w:tcBorders>
            <w:noWrap/>
            <w:hideMark/>
          </w:tcPr>
          <w:p w14:paraId="3B92702B"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42626</w:t>
            </w:r>
          </w:p>
        </w:tc>
        <w:tc>
          <w:tcPr>
            <w:tcW w:w="764" w:type="dxa"/>
            <w:tcBorders>
              <w:top w:val="single" w:sz="4" w:space="0" w:color="auto"/>
              <w:left w:val="single" w:sz="4" w:space="0" w:color="auto"/>
              <w:bottom w:val="single" w:sz="4" w:space="0" w:color="auto"/>
              <w:right w:val="single" w:sz="4" w:space="0" w:color="auto"/>
            </w:tcBorders>
            <w:noWrap/>
            <w:hideMark/>
          </w:tcPr>
          <w:p w14:paraId="7BE5EC19" w14:textId="77777777" w:rsidR="004C1F54" w:rsidRPr="004A6658" w:rsidRDefault="004C1F54" w:rsidP="000E0580">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35639</w:t>
            </w:r>
          </w:p>
        </w:tc>
      </w:tr>
      <w:tr w:rsidR="004C1F54" w:rsidRPr="004A6658" w14:paraId="660DAFF5" w14:textId="77777777" w:rsidTr="000E058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tcBorders>
              <w:top w:val="single" w:sz="4" w:space="0" w:color="auto"/>
              <w:left w:val="single" w:sz="4" w:space="0" w:color="auto"/>
              <w:bottom w:val="single" w:sz="4" w:space="0" w:color="auto"/>
              <w:right w:val="single" w:sz="4" w:space="0" w:color="auto"/>
            </w:tcBorders>
            <w:hideMark/>
          </w:tcPr>
          <w:p w14:paraId="04B44F04" w14:textId="77777777" w:rsidR="004C1F54" w:rsidRPr="004A6658" w:rsidRDefault="004C1F54" w:rsidP="000E0580">
            <w:pPr>
              <w:rPr>
                <w:rFonts w:asciiTheme="minorHAnsi" w:eastAsia="Times New Roman" w:hAnsiTheme="minorHAnsi" w:cstheme="minorHAnsi"/>
                <w:bCs w:val="0"/>
                <w:color w:val="000000"/>
                <w:sz w:val="18"/>
                <w:szCs w:val="18"/>
              </w:rPr>
            </w:pPr>
          </w:p>
        </w:tc>
        <w:tc>
          <w:tcPr>
            <w:tcW w:w="679" w:type="dxa"/>
            <w:tcBorders>
              <w:top w:val="single" w:sz="4" w:space="0" w:color="auto"/>
              <w:left w:val="single" w:sz="4" w:space="0" w:color="auto"/>
              <w:bottom w:val="single" w:sz="4" w:space="0" w:color="auto"/>
              <w:right w:val="single" w:sz="4" w:space="0" w:color="auto"/>
            </w:tcBorders>
            <w:noWrap/>
            <w:hideMark/>
          </w:tcPr>
          <w:p w14:paraId="1447FB36" w14:textId="77777777" w:rsidR="004C1F54" w:rsidRPr="004A6658" w:rsidRDefault="004C1F54" w:rsidP="000E058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Total</w:t>
            </w:r>
          </w:p>
        </w:tc>
        <w:tc>
          <w:tcPr>
            <w:tcW w:w="764" w:type="dxa"/>
            <w:tcBorders>
              <w:top w:val="single" w:sz="4" w:space="0" w:color="auto"/>
              <w:left w:val="single" w:sz="4" w:space="0" w:color="auto"/>
              <w:bottom w:val="single" w:sz="4" w:space="0" w:color="auto"/>
              <w:right w:val="single" w:sz="4" w:space="0" w:color="auto"/>
            </w:tcBorders>
            <w:noWrap/>
            <w:hideMark/>
          </w:tcPr>
          <w:p w14:paraId="287D0748"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187442</w:t>
            </w:r>
          </w:p>
        </w:tc>
        <w:tc>
          <w:tcPr>
            <w:tcW w:w="764" w:type="dxa"/>
            <w:tcBorders>
              <w:top w:val="single" w:sz="4" w:space="0" w:color="auto"/>
              <w:left w:val="single" w:sz="4" w:space="0" w:color="auto"/>
              <w:bottom w:val="single" w:sz="4" w:space="0" w:color="auto"/>
              <w:right w:val="single" w:sz="4" w:space="0" w:color="auto"/>
            </w:tcBorders>
            <w:noWrap/>
            <w:hideMark/>
          </w:tcPr>
          <w:p w14:paraId="5F8D25A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191077</w:t>
            </w:r>
          </w:p>
        </w:tc>
        <w:tc>
          <w:tcPr>
            <w:tcW w:w="842" w:type="dxa"/>
            <w:tcBorders>
              <w:top w:val="single" w:sz="4" w:space="0" w:color="auto"/>
              <w:left w:val="single" w:sz="4" w:space="0" w:color="auto"/>
              <w:bottom w:val="single" w:sz="4" w:space="0" w:color="auto"/>
              <w:right w:val="single" w:sz="4" w:space="0" w:color="auto"/>
            </w:tcBorders>
            <w:noWrap/>
            <w:hideMark/>
          </w:tcPr>
          <w:p w14:paraId="44E96E79"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203820</w:t>
            </w:r>
          </w:p>
        </w:tc>
        <w:tc>
          <w:tcPr>
            <w:tcW w:w="764" w:type="dxa"/>
            <w:tcBorders>
              <w:top w:val="single" w:sz="4" w:space="0" w:color="auto"/>
              <w:left w:val="single" w:sz="4" w:space="0" w:color="auto"/>
              <w:bottom w:val="single" w:sz="4" w:space="0" w:color="auto"/>
              <w:right w:val="single" w:sz="4" w:space="0" w:color="auto"/>
            </w:tcBorders>
            <w:noWrap/>
            <w:hideMark/>
          </w:tcPr>
          <w:p w14:paraId="4A4001C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218557</w:t>
            </w:r>
          </w:p>
        </w:tc>
        <w:tc>
          <w:tcPr>
            <w:tcW w:w="764" w:type="dxa"/>
            <w:tcBorders>
              <w:top w:val="single" w:sz="4" w:space="0" w:color="auto"/>
              <w:left w:val="single" w:sz="4" w:space="0" w:color="auto"/>
              <w:bottom w:val="single" w:sz="4" w:space="0" w:color="auto"/>
              <w:right w:val="single" w:sz="4" w:space="0" w:color="auto"/>
            </w:tcBorders>
            <w:noWrap/>
            <w:hideMark/>
          </w:tcPr>
          <w:p w14:paraId="1490353D"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221045</w:t>
            </w:r>
          </w:p>
        </w:tc>
        <w:tc>
          <w:tcPr>
            <w:tcW w:w="838" w:type="dxa"/>
            <w:tcBorders>
              <w:top w:val="single" w:sz="4" w:space="0" w:color="auto"/>
              <w:left w:val="single" w:sz="4" w:space="0" w:color="auto"/>
              <w:bottom w:val="single" w:sz="4" w:space="0" w:color="auto"/>
              <w:right w:val="single" w:sz="4" w:space="0" w:color="auto"/>
            </w:tcBorders>
            <w:noWrap/>
            <w:hideMark/>
          </w:tcPr>
          <w:p w14:paraId="7B571CC1"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221208</w:t>
            </w:r>
          </w:p>
        </w:tc>
        <w:tc>
          <w:tcPr>
            <w:tcW w:w="857" w:type="dxa"/>
            <w:tcBorders>
              <w:top w:val="single" w:sz="4" w:space="0" w:color="auto"/>
              <w:left w:val="single" w:sz="4" w:space="0" w:color="auto"/>
              <w:bottom w:val="single" w:sz="4" w:space="0" w:color="auto"/>
              <w:right w:val="single" w:sz="4" w:space="0" w:color="auto"/>
            </w:tcBorders>
            <w:noWrap/>
            <w:hideMark/>
          </w:tcPr>
          <w:p w14:paraId="57F70FC6"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223331</w:t>
            </w:r>
          </w:p>
        </w:tc>
        <w:tc>
          <w:tcPr>
            <w:tcW w:w="851" w:type="dxa"/>
            <w:tcBorders>
              <w:top w:val="single" w:sz="4" w:space="0" w:color="auto"/>
              <w:left w:val="single" w:sz="4" w:space="0" w:color="auto"/>
              <w:bottom w:val="single" w:sz="4" w:space="0" w:color="auto"/>
              <w:right w:val="single" w:sz="4" w:space="0" w:color="auto"/>
            </w:tcBorders>
            <w:noWrap/>
            <w:hideMark/>
          </w:tcPr>
          <w:p w14:paraId="3C24FBEB"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221735</w:t>
            </w:r>
          </w:p>
        </w:tc>
        <w:tc>
          <w:tcPr>
            <w:tcW w:w="764" w:type="dxa"/>
            <w:tcBorders>
              <w:top w:val="single" w:sz="4" w:space="0" w:color="auto"/>
              <w:left w:val="single" w:sz="4" w:space="0" w:color="auto"/>
              <w:bottom w:val="single" w:sz="4" w:space="0" w:color="auto"/>
              <w:right w:val="single" w:sz="4" w:space="0" w:color="auto"/>
            </w:tcBorders>
            <w:noWrap/>
            <w:hideMark/>
          </w:tcPr>
          <w:p w14:paraId="71E129CE" w14:textId="77777777" w:rsidR="004C1F54" w:rsidRPr="004A6658" w:rsidRDefault="004C1F54" w:rsidP="000E058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224454</w:t>
            </w:r>
          </w:p>
        </w:tc>
      </w:tr>
    </w:tbl>
    <w:p w14:paraId="2D98E175" w14:textId="77777777" w:rsidR="00FA3D80" w:rsidRPr="004A6658" w:rsidRDefault="00FA3D80" w:rsidP="00896586">
      <w:pPr>
        <w:spacing w:line="360" w:lineRule="auto"/>
        <w:ind w:firstLine="708"/>
        <w:jc w:val="both"/>
        <w:rPr>
          <w:rFonts w:asciiTheme="minorHAnsi" w:hAnsiTheme="minorHAnsi" w:cstheme="minorHAnsi"/>
          <w:sz w:val="22"/>
        </w:rPr>
      </w:pPr>
    </w:p>
    <w:p w14:paraId="19E0F34E" w14:textId="2BA240C3" w:rsidR="00257753" w:rsidRPr="004A6658" w:rsidRDefault="00257753" w:rsidP="005A32AB">
      <w:pPr>
        <w:jc w:val="both"/>
        <w:rPr>
          <w:rFonts w:asciiTheme="minorHAnsi" w:hAnsiTheme="minorHAnsi" w:cstheme="minorHAnsi"/>
          <w:sz w:val="20"/>
          <w:szCs w:val="20"/>
        </w:rPr>
      </w:pPr>
      <w:r w:rsidRPr="004A6658">
        <w:rPr>
          <w:rFonts w:asciiTheme="minorHAnsi" w:hAnsiTheme="minorHAnsi" w:cstheme="minorHAnsi"/>
          <w:color w:val="000000" w:themeColor="text1"/>
          <w:sz w:val="20"/>
          <w:szCs w:val="20"/>
        </w:rPr>
        <w:t>(B: Branco; P: Preto;</w:t>
      </w:r>
      <w:r w:rsidR="008412C5" w:rsidRPr="004A6658">
        <w:rPr>
          <w:rFonts w:asciiTheme="minorHAnsi" w:hAnsiTheme="minorHAnsi" w:cstheme="minorHAnsi"/>
          <w:color w:val="000000" w:themeColor="text1"/>
          <w:sz w:val="20"/>
          <w:szCs w:val="20"/>
        </w:rPr>
        <w:t xml:space="preserve"> </w:t>
      </w:r>
      <w:proofErr w:type="spellStart"/>
      <w:r w:rsidR="008412C5" w:rsidRPr="004A6658">
        <w:rPr>
          <w:rFonts w:asciiTheme="minorHAnsi" w:hAnsiTheme="minorHAnsi" w:cstheme="minorHAnsi"/>
          <w:color w:val="000000" w:themeColor="text1"/>
          <w:sz w:val="20"/>
          <w:szCs w:val="20"/>
        </w:rPr>
        <w:t>Pa</w:t>
      </w:r>
      <w:proofErr w:type="spellEnd"/>
      <w:r w:rsidR="008412C5" w:rsidRPr="004A6658">
        <w:rPr>
          <w:rFonts w:asciiTheme="minorHAnsi" w:hAnsiTheme="minorHAnsi" w:cstheme="minorHAnsi"/>
          <w:color w:val="000000" w:themeColor="text1"/>
          <w:sz w:val="20"/>
          <w:szCs w:val="20"/>
        </w:rPr>
        <w:t>:</w:t>
      </w:r>
      <w:r w:rsidRPr="004A6658">
        <w:rPr>
          <w:rFonts w:asciiTheme="minorHAnsi" w:hAnsiTheme="minorHAnsi" w:cstheme="minorHAnsi"/>
          <w:color w:val="000000" w:themeColor="text1"/>
          <w:sz w:val="20"/>
          <w:szCs w:val="20"/>
        </w:rPr>
        <w:t xml:space="preserve"> Pardo; A: Amarelo; In: Indíg</w:t>
      </w:r>
      <w:r w:rsidR="008412C5" w:rsidRPr="004A6658">
        <w:rPr>
          <w:rFonts w:asciiTheme="minorHAnsi" w:hAnsiTheme="minorHAnsi" w:cstheme="minorHAnsi"/>
          <w:color w:val="000000" w:themeColor="text1"/>
          <w:sz w:val="20"/>
          <w:szCs w:val="20"/>
        </w:rPr>
        <w:t>e</w:t>
      </w:r>
      <w:r w:rsidRPr="004A6658">
        <w:rPr>
          <w:rFonts w:asciiTheme="minorHAnsi" w:hAnsiTheme="minorHAnsi" w:cstheme="minorHAnsi"/>
          <w:color w:val="000000" w:themeColor="text1"/>
          <w:sz w:val="20"/>
          <w:szCs w:val="20"/>
        </w:rPr>
        <w:t>na; SI: Sem Informação; ND: Não Declarado). (Adaptado de CEBRASPE (2021</w:t>
      </w:r>
      <w:r w:rsidR="003968E8" w:rsidRPr="004A6658">
        <w:rPr>
          <w:rFonts w:asciiTheme="minorHAnsi" w:hAnsiTheme="minorHAnsi" w:cstheme="minorHAnsi"/>
          <w:color w:val="000000" w:themeColor="text1"/>
          <w:sz w:val="20"/>
          <w:szCs w:val="20"/>
        </w:rPr>
        <w:t>a</w:t>
      </w:r>
      <w:r w:rsidRPr="004A6658">
        <w:rPr>
          <w:rFonts w:asciiTheme="minorHAnsi" w:hAnsiTheme="minorHAnsi" w:cstheme="minorHAnsi"/>
          <w:color w:val="000000" w:themeColor="text1"/>
          <w:sz w:val="20"/>
          <w:szCs w:val="20"/>
        </w:rPr>
        <w:t>)</w:t>
      </w:r>
    </w:p>
    <w:p w14:paraId="58156734" w14:textId="77777777" w:rsidR="00257753" w:rsidRPr="004A6658" w:rsidRDefault="00257753" w:rsidP="00896586">
      <w:pPr>
        <w:spacing w:line="360" w:lineRule="auto"/>
        <w:ind w:firstLine="708"/>
        <w:jc w:val="both"/>
        <w:rPr>
          <w:rFonts w:asciiTheme="minorHAnsi" w:hAnsiTheme="minorHAnsi" w:cstheme="minorHAnsi"/>
        </w:rPr>
      </w:pPr>
    </w:p>
    <w:p w14:paraId="3318EB4A" w14:textId="6D28FA40" w:rsidR="000F5DDD" w:rsidRPr="004A6658" w:rsidRDefault="00991222" w:rsidP="00896586">
      <w:pPr>
        <w:spacing w:line="360" w:lineRule="auto"/>
        <w:ind w:firstLine="708"/>
        <w:jc w:val="both"/>
        <w:rPr>
          <w:rFonts w:asciiTheme="minorHAnsi" w:hAnsiTheme="minorHAnsi" w:cstheme="minorHAnsi"/>
        </w:rPr>
      </w:pPr>
      <w:r w:rsidRPr="004A6658">
        <w:rPr>
          <w:rFonts w:asciiTheme="minorHAnsi" w:hAnsiTheme="minorHAnsi" w:cstheme="minorHAnsi"/>
        </w:rPr>
        <w:t>Assim, com base n</w:t>
      </w:r>
      <w:r w:rsidR="000F5DDD" w:rsidRPr="004A6658">
        <w:rPr>
          <w:rFonts w:asciiTheme="minorHAnsi" w:hAnsiTheme="minorHAnsi" w:cstheme="minorHAnsi"/>
        </w:rPr>
        <w:t>os dados do quadro acima foi p</w:t>
      </w:r>
      <w:r w:rsidR="00FA3D80" w:rsidRPr="004A6658">
        <w:rPr>
          <w:rFonts w:asciiTheme="minorHAnsi" w:hAnsiTheme="minorHAnsi" w:cstheme="minorHAnsi"/>
        </w:rPr>
        <w:t>ossível traçar as figuras a seguir apresentadas</w:t>
      </w:r>
      <w:r w:rsidR="000F5DDD" w:rsidRPr="004A6658">
        <w:rPr>
          <w:rFonts w:asciiTheme="minorHAnsi" w:hAnsiTheme="minorHAnsi" w:cstheme="minorHAnsi"/>
        </w:rPr>
        <w:t>, que demonstram a variaçã</w:t>
      </w:r>
      <w:r w:rsidR="00D81487" w:rsidRPr="004A6658">
        <w:rPr>
          <w:rFonts w:asciiTheme="minorHAnsi" w:hAnsiTheme="minorHAnsi" w:cstheme="minorHAnsi"/>
        </w:rPr>
        <w:t xml:space="preserve">o percentual ao longo da série histórica, para cada uma das </w:t>
      </w:r>
      <w:r w:rsidR="005F2224" w:rsidRPr="004A6658">
        <w:rPr>
          <w:rFonts w:asciiTheme="minorHAnsi" w:hAnsiTheme="minorHAnsi" w:cstheme="minorHAnsi"/>
        </w:rPr>
        <w:t>naturezas jurídicas</w:t>
      </w:r>
      <w:r w:rsidR="009A1C01" w:rsidRPr="004A6658">
        <w:rPr>
          <w:rFonts w:asciiTheme="minorHAnsi" w:hAnsiTheme="minorHAnsi" w:cstheme="minorHAnsi"/>
        </w:rPr>
        <w:t xml:space="preserve">, bem como, para o total de matrículas do Distrito Federal. </w:t>
      </w:r>
    </w:p>
    <w:p w14:paraId="3B2A3DE6" w14:textId="77777777" w:rsidR="009A1C01" w:rsidRPr="004A6658" w:rsidRDefault="009A1C01" w:rsidP="00896586">
      <w:pPr>
        <w:spacing w:line="360" w:lineRule="auto"/>
        <w:ind w:firstLine="708"/>
        <w:jc w:val="both"/>
        <w:rPr>
          <w:rFonts w:asciiTheme="minorHAnsi" w:hAnsiTheme="minorHAnsi" w:cstheme="minorHAnsi"/>
        </w:rPr>
      </w:pPr>
    </w:p>
    <w:p w14:paraId="5E956171" w14:textId="6F9724F4" w:rsidR="009A1C01" w:rsidRPr="004A6658" w:rsidRDefault="0081227B" w:rsidP="00607310">
      <w:pPr>
        <w:spacing w:line="360" w:lineRule="auto"/>
        <w:jc w:val="both"/>
        <w:rPr>
          <w:rFonts w:asciiTheme="minorHAnsi" w:hAnsiTheme="minorHAnsi" w:cstheme="minorHAnsi"/>
        </w:rPr>
      </w:pPr>
      <w:r w:rsidRPr="004A6658">
        <w:rPr>
          <w:rFonts w:asciiTheme="minorHAnsi" w:hAnsiTheme="minorHAnsi" w:cstheme="minorHAnsi"/>
          <w:noProof/>
        </w:rPr>
        <w:lastRenderedPageBreak/>
        <w:drawing>
          <wp:inline distT="0" distB="0" distL="0" distR="0" wp14:anchorId="14719077" wp14:editId="708FACC6">
            <wp:extent cx="5830143" cy="3027680"/>
            <wp:effectExtent l="0" t="0" r="12065"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C8116E" w14:textId="02B0EF89" w:rsidR="009A1C01" w:rsidRPr="004A6658" w:rsidRDefault="00FA3D80" w:rsidP="005F2224">
      <w:pPr>
        <w:jc w:val="both"/>
        <w:rPr>
          <w:rFonts w:asciiTheme="minorHAnsi" w:hAnsiTheme="minorHAnsi" w:cstheme="minorHAnsi"/>
          <w:sz w:val="20"/>
          <w:szCs w:val="20"/>
        </w:rPr>
      </w:pPr>
      <w:r w:rsidRPr="004A6658">
        <w:rPr>
          <w:rFonts w:asciiTheme="minorHAnsi" w:hAnsiTheme="minorHAnsi" w:cstheme="minorHAnsi"/>
          <w:b/>
          <w:color w:val="000000" w:themeColor="text1"/>
          <w:sz w:val="20"/>
          <w:szCs w:val="20"/>
        </w:rPr>
        <w:t xml:space="preserve">Figura </w:t>
      </w:r>
      <w:r w:rsidR="00995AD2" w:rsidRPr="004A6658">
        <w:rPr>
          <w:rFonts w:asciiTheme="minorHAnsi" w:hAnsiTheme="minorHAnsi" w:cstheme="minorHAnsi"/>
          <w:b/>
          <w:color w:val="000000" w:themeColor="text1"/>
          <w:sz w:val="20"/>
          <w:szCs w:val="20"/>
        </w:rPr>
        <w:t>4.</w:t>
      </w:r>
      <w:r w:rsidR="00C5759B" w:rsidRPr="004A6658">
        <w:rPr>
          <w:rFonts w:asciiTheme="minorHAnsi" w:hAnsiTheme="minorHAnsi" w:cstheme="minorHAnsi"/>
          <w:b/>
          <w:color w:val="000000" w:themeColor="text1"/>
          <w:sz w:val="20"/>
          <w:szCs w:val="20"/>
        </w:rPr>
        <w:t>4</w:t>
      </w:r>
      <w:r w:rsidR="004354D9" w:rsidRPr="004A6658">
        <w:rPr>
          <w:rFonts w:asciiTheme="minorHAnsi" w:hAnsiTheme="minorHAnsi" w:cstheme="minorHAnsi"/>
          <w:b/>
          <w:color w:val="000000" w:themeColor="text1"/>
          <w:sz w:val="20"/>
          <w:szCs w:val="20"/>
        </w:rPr>
        <w:t>a</w:t>
      </w:r>
      <w:r w:rsidR="00607310" w:rsidRPr="004A6658">
        <w:rPr>
          <w:rFonts w:asciiTheme="minorHAnsi" w:hAnsiTheme="minorHAnsi" w:cstheme="minorHAnsi"/>
          <w:b/>
          <w:color w:val="000000" w:themeColor="text1"/>
          <w:sz w:val="20"/>
          <w:szCs w:val="20"/>
        </w:rPr>
        <w:t>.</w:t>
      </w:r>
      <w:r w:rsidR="00607310" w:rsidRPr="004A6658">
        <w:rPr>
          <w:rFonts w:asciiTheme="minorHAnsi" w:hAnsiTheme="minorHAnsi" w:cstheme="minorHAnsi"/>
          <w:color w:val="000000" w:themeColor="text1"/>
          <w:sz w:val="20"/>
          <w:szCs w:val="20"/>
        </w:rPr>
        <w:t xml:space="preserve"> Variação percentual de matrículas em cursos de graduação (presenciais e a distância) </w:t>
      </w:r>
      <w:r w:rsidR="002052DF" w:rsidRPr="004A6658">
        <w:rPr>
          <w:rFonts w:asciiTheme="minorHAnsi" w:hAnsiTheme="minorHAnsi" w:cstheme="minorHAnsi"/>
          <w:color w:val="000000" w:themeColor="text1"/>
          <w:sz w:val="20"/>
          <w:szCs w:val="20"/>
        </w:rPr>
        <w:t>em IES P</w:t>
      </w:r>
      <w:r w:rsidR="00D56DAD" w:rsidRPr="004A6658">
        <w:rPr>
          <w:rFonts w:asciiTheme="minorHAnsi" w:hAnsiTheme="minorHAnsi" w:cstheme="minorHAnsi"/>
          <w:color w:val="000000" w:themeColor="text1"/>
          <w:sz w:val="20"/>
          <w:szCs w:val="20"/>
        </w:rPr>
        <w:t xml:space="preserve">úblicas, </w:t>
      </w:r>
      <w:r w:rsidR="00607310" w:rsidRPr="004A6658">
        <w:rPr>
          <w:rFonts w:asciiTheme="minorHAnsi" w:hAnsiTheme="minorHAnsi" w:cstheme="minorHAnsi"/>
          <w:color w:val="000000" w:themeColor="text1"/>
          <w:sz w:val="20"/>
          <w:szCs w:val="20"/>
        </w:rPr>
        <w:t>no Distrito Federal</w:t>
      </w:r>
      <w:r w:rsidR="00D56DAD" w:rsidRPr="004A6658">
        <w:rPr>
          <w:rFonts w:asciiTheme="minorHAnsi" w:hAnsiTheme="minorHAnsi" w:cstheme="minorHAnsi"/>
          <w:color w:val="000000" w:themeColor="text1"/>
          <w:sz w:val="20"/>
          <w:szCs w:val="20"/>
        </w:rPr>
        <w:t>,</w:t>
      </w:r>
      <w:r w:rsidR="00607310" w:rsidRPr="004A6658">
        <w:rPr>
          <w:rFonts w:asciiTheme="minorHAnsi" w:hAnsiTheme="minorHAnsi" w:cstheme="minorHAnsi"/>
          <w:color w:val="000000" w:themeColor="text1"/>
          <w:sz w:val="20"/>
          <w:szCs w:val="20"/>
        </w:rPr>
        <w:t xml:space="preserve"> n</w:t>
      </w:r>
      <w:r w:rsidR="00B27824" w:rsidRPr="004A6658">
        <w:rPr>
          <w:rFonts w:asciiTheme="minorHAnsi" w:hAnsiTheme="minorHAnsi" w:cstheme="minorHAnsi"/>
          <w:color w:val="000000" w:themeColor="text1"/>
          <w:sz w:val="20"/>
          <w:szCs w:val="20"/>
        </w:rPr>
        <w:t xml:space="preserve">a série histórica do </w:t>
      </w:r>
      <w:proofErr w:type="spellStart"/>
      <w:r w:rsidR="00B27824" w:rsidRPr="004A6658">
        <w:rPr>
          <w:rFonts w:asciiTheme="minorHAnsi" w:hAnsiTheme="minorHAnsi" w:cstheme="minorHAnsi"/>
          <w:color w:val="000000" w:themeColor="text1"/>
          <w:sz w:val="20"/>
          <w:szCs w:val="20"/>
        </w:rPr>
        <w:t>CenSup</w:t>
      </w:r>
      <w:proofErr w:type="spellEnd"/>
      <w:r w:rsidR="00B27824" w:rsidRPr="004A6658">
        <w:rPr>
          <w:rFonts w:asciiTheme="minorHAnsi" w:hAnsiTheme="minorHAnsi" w:cstheme="minorHAnsi"/>
          <w:color w:val="000000" w:themeColor="text1"/>
          <w:sz w:val="20"/>
          <w:szCs w:val="20"/>
        </w:rPr>
        <w:t xml:space="preserve"> 2011</w:t>
      </w:r>
      <w:r w:rsidR="00607310" w:rsidRPr="004A6658">
        <w:rPr>
          <w:rFonts w:asciiTheme="minorHAnsi" w:hAnsiTheme="minorHAnsi" w:cstheme="minorHAnsi"/>
          <w:color w:val="000000" w:themeColor="text1"/>
          <w:sz w:val="20"/>
          <w:szCs w:val="20"/>
        </w:rPr>
        <w:t>-2019</w:t>
      </w:r>
      <w:r w:rsidR="001058A2" w:rsidRPr="004A6658">
        <w:rPr>
          <w:rFonts w:asciiTheme="minorHAnsi" w:hAnsiTheme="minorHAnsi" w:cstheme="minorHAnsi"/>
          <w:color w:val="000000" w:themeColor="text1"/>
          <w:sz w:val="20"/>
          <w:szCs w:val="20"/>
        </w:rPr>
        <w:t>, de acordo com autodeclaração de cor ou raça</w:t>
      </w:r>
      <w:r w:rsidR="00607310" w:rsidRPr="004A6658">
        <w:rPr>
          <w:rFonts w:asciiTheme="minorHAnsi" w:hAnsiTheme="minorHAnsi" w:cstheme="minorHAnsi"/>
          <w:color w:val="000000" w:themeColor="text1"/>
          <w:sz w:val="20"/>
          <w:szCs w:val="20"/>
        </w:rPr>
        <w:t xml:space="preserve"> (B: Branco; P: Pret</w:t>
      </w:r>
      <w:r w:rsidR="00DE417B" w:rsidRPr="004A6658">
        <w:rPr>
          <w:rFonts w:asciiTheme="minorHAnsi" w:hAnsiTheme="minorHAnsi" w:cstheme="minorHAnsi"/>
          <w:color w:val="000000" w:themeColor="text1"/>
          <w:sz w:val="20"/>
          <w:szCs w:val="20"/>
        </w:rPr>
        <w:t>o; Pardo; A: Amarelo; In: Indíge</w:t>
      </w:r>
      <w:r w:rsidR="00607310" w:rsidRPr="004A6658">
        <w:rPr>
          <w:rFonts w:asciiTheme="minorHAnsi" w:hAnsiTheme="minorHAnsi" w:cstheme="minorHAnsi"/>
          <w:color w:val="000000" w:themeColor="text1"/>
          <w:sz w:val="20"/>
          <w:szCs w:val="20"/>
        </w:rPr>
        <w:t>na; SI: Sem Informação; ND: Não Declarado).</w:t>
      </w:r>
    </w:p>
    <w:p w14:paraId="4D517995" w14:textId="77777777" w:rsidR="009A1C01" w:rsidRPr="004A6658" w:rsidRDefault="009A1C01" w:rsidP="00896586">
      <w:pPr>
        <w:spacing w:line="360" w:lineRule="auto"/>
        <w:ind w:firstLine="708"/>
        <w:jc w:val="both"/>
        <w:rPr>
          <w:rFonts w:asciiTheme="minorHAnsi" w:hAnsiTheme="minorHAnsi" w:cstheme="minorHAnsi"/>
        </w:rPr>
      </w:pPr>
    </w:p>
    <w:p w14:paraId="49B2340D" w14:textId="79801C1C" w:rsidR="009A1C01" w:rsidRPr="004A6658" w:rsidRDefault="00903991" w:rsidP="00896586">
      <w:pPr>
        <w:spacing w:line="360" w:lineRule="auto"/>
        <w:ind w:firstLine="708"/>
        <w:jc w:val="both"/>
        <w:rPr>
          <w:rFonts w:asciiTheme="minorHAnsi" w:hAnsiTheme="minorHAnsi" w:cstheme="minorHAnsi"/>
        </w:rPr>
      </w:pPr>
      <w:r w:rsidRPr="004A6658">
        <w:rPr>
          <w:rFonts w:asciiTheme="minorHAnsi" w:hAnsiTheme="minorHAnsi" w:cstheme="minorHAnsi"/>
        </w:rPr>
        <w:t>Da análise da figura</w:t>
      </w:r>
      <w:r w:rsidR="00FA3D80" w:rsidRPr="004A6658">
        <w:rPr>
          <w:rFonts w:asciiTheme="minorHAnsi" w:hAnsiTheme="minorHAnsi" w:cstheme="minorHAnsi"/>
        </w:rPr>
        <w:t xml:space="preserve"> </w:t>
      </w:r>
      <w:r w:rsidRPr="004A6658">
        <w:rPr>
          <w:rFonts w:asciiTheme="minorHAnsi" w:hAnsiTheme="minorHAnsi" w:cstheme="minorHAnsi"/>
        </w:rPr>
        <w:t xml:space="preserve">acima, </w:t>
      </w:r>
      <w:r w:rsidR="00433CBC" w:rsidRPr="004A6658">
        <w:rPr>
          <w:rFonts w:asciiTheme="minorHAnsi" w:hAnsiTheme="minorHAnsi" w:cstheme="minorHAnsi"/>
        </w:rPr>
        <w:t>pode-se perceber que a</w:t>
      </w:r>
      <w:r w:rsidR="00C275FC" w:rsidRPr="004A6658">
        <w:rPr>
          <w:rFonts w:asciiTheme="minorHAnsi" w:hAnsiTheme="minorHAnsi" w:cstheme="minorHAnsi"/>
        </w:rPr>
        <w:t xml:space="preserve"> elevada ausência de informaçõ</w:t>
      </w:r>
      <w:r w:rsidR="00433CBC" w:rsidRPr="004A6658">
        <w:rPr>
          <w:rFonts w:asciiTheme="minorHAnsi" w:hAnsiTheme="minorHAnsi" w:cstheme="minorHAnsi"/>
        </w:rPr>
        <w:t>es, caracterizada</w:t>
      </w:r>
      <w:r w:rsidR="00C275FC" w:rsidRPr="004A6658">
        <w:rPr>
          <w:rFonts w:asciiTheme="minorHAnsi" w:hAnsiTheme="minorHAnsi" w:cstheme="minorHAnsi"/>
        </w:rPr>
        <w:t xml:space="preserve"> como SI (Sem Informação) dos anos de 2011 e 2012 dificultaram a percepção das tendências de cada uma das </w:t>
      </w:r>
      <w:r w:rsidR="00B403D1" w:rsidRPr="004A6658">
        <w:rPr>
          <w:rFonts w:asciiTheme="minorHAnsi" w:hAnsiTheme="minorHAnsi" w:cstheme="minorHAnsi"/>
        </w:rPr>
        <w:t>distribuiçõ</w:t>
      </w:r>
      <w:r w:rsidR="00433CBC" w:rsidRPr="004A6658">
        <w:rPr>
          <w:rFonts w:asciiTheme="minorHAnsi" w:hAnsiTheme="minorHAnsi" w:cstheme="minorHAnsi"/>
        </w:rPr>
        <w:t>es</w:t>
      </w:r>
      <w:r w:rsidR="00033B1D" w:rsidRPr="004A6658">
        <w:rPr>
          <w:rFonts w:asciiTheme="minorHAnsi" w:hAnsiTheme="minorHAnsi" w:cstheme="minorHAnsi"/>
        </w:rPr>
        <w:t xml:space="preserve"> de matrículas nas IES Públicas do DF</w:t>
      </w:r>
      <w:r w:rsidR="00433CBC" w:rsidRPr="004A6658">
        <w:rPr>
          <w:rFonts w:asciiTheme="minorHAnsi" w:hAnsiTheme="minorHAnsi" w:cstheme="minorHAnsi"/>
        </w:rPr>
        <w:t>. Todavia</w:t>
      </w:r>
      <w:r w:rsidR="00B403D1" w:rsidRPr="004A6658">
        <w:rPr>
          <w:rFonts w:asciiTheme="minorHAnsi" w:hAnsiTheme="minorHAnsi" w:cstheme="minorHAnsi"/>
        </w:rPr>
        <w:t xml:space="preserve">, a partir de 2013 e, mais ainda de 2014, pode-se </w:t>
      </w:r>
      <w:r w:rsidR="00B520F1" w:rsidRPr="004A6658">
        <w:rPr>
          <w:rFonts w:asciiTheme="minorHAnsi" w:hAnsiTheme="minorHAnsi" w:cstheme="minorHAnsi"/>
        </w:rPr>
        <w:t>notar que a incidência de matrículas de Pardos (</w:t>
      </w:r>
      <w:proofErr w:type="spellStart"/>
      <w:r w:rsidR="00B520F1" w:rsidRPr="004A6658">
        <w:rPr>
          <w:rFonts w:asciiTheme="minorHAnsi" w:hAnsiTheme="minorHAnsi" w:cstheme="minorHAnsi"/>
        </w:rPr>
        <w:t>Pa</w:t>
      </w:r>
      <w:proofErr w:type="spellEnd"/>
      <w:r w:rsidR="00B520F1" w:rsidRPr="004A6658">
        <w:rPr>
          <w:rFonts w:asciiTheme="minorHAnsi" w:hAnsiTheme="minorHAnsi" w:cstheme="minorHAnsi"/>
        </w:rPr>
        <w:t>) passou a evoluir consideravelmente até</w:t>
      </w:r>
      <w:r w:rsidR="003E29DB" w:rsidRPr="004A6658">
        <w:rPr>
          <w:rFonts w:asciiTheme="minorHAnsi" w:hAnsiTheme="minorHAnsi" w:cstheme="minorHAnsi"/>
        </w:rPr>
        <w:t xml:space="preserve"> ultrapassar, em 2019, o percentual dos autodeclarados Brancos (B)</w:t>
      </w:r>
      <w:r w:rsidR="00433CBC" w:rsidRPr="004A6658">
        <w:rPr>
          <w:rFonts w:asciiTheme="minorHAnsi" w:hAnsiTheme="minorHAnsi" w:cstheme="minorHAnsi"/>
        </w:rPr>
        <w:t xml:space="preserve">, respectivamente de 38,86% e de 36,90%. </w:t>
      </w:r>
      <w:r w:rsidR="00033B1D" w:rsidRPr="004A6658">
        <w:rPr>
          <w:rFonts w:asciiTheme="minorHAnsi" w:hAnsiTheme="minorHAnsi" w:cstheme="minorHAnsi"/>
        </w:rPr>
        <w:t>Por sua vez, o percentual de matrículas de autodeclarados Pretos (P)</w:t>
      </w:r>
      <w:r w:rsidR="006320A8" w:rsidRPr="004A6658">
        <w:rPr>
          <w:rFonts w:asciiTheme="minorHAnsi" w:hAnsiTheme="minorHAnsi" w:cstheme="minorHAnsi"/>
        </w:rPr>
        <w:t xml:space="preserve"> manteve-se aproximadamente constante, </w:t>
      </w:r>
      <w:r w:rsidR="006F18A5" w:rsidRPr="004A6658">
        <w:rPr>
          <w:rFonts w:asciiTheme="minorHAnsi" w:hAnsiTheme="minorHAnsi" w:cstheme="minorHAnsi"/>
        </w:rPr>
        <w:t xml:space="preserve">com média de 10% ao longo do período. </w:t>
      </w:r>
      <w:r w:rsidR="00F375F3" w:rsidRPr="004A6658">
        <w:rPr>
          <w:rFonts w:asciiTheme="minorHAnsi" w:hAnsiTheme="minorHAnsi" w:cstheme="minorHAnsi"/>
        </w:rPr>
        <w:t>Por outro lado, quando se cons</w:t>
      </w:r>
      <w:r w:rsidR="00934322" w:rsidRPr="004A6658">
        <w:rPr>
          <w:rFonts w:asciiTheme="minorHAnsi" w:hAnsiTheme="minorHAnsi" w:cstheme="minorHAnsi"/>
        </w:rPr>
        <w:t>idera as IES Privadas</w:t>
      </w:r>
      <w:r w:rsidR="00F375F3" w:rsidRPr="004A6658">
        <w:rPr>
          <w:rFonts w:asciiTheme="minorHAnsi" w:hAnsiTheme="minorHAnsi" w:cstheme="minorHAnsi"/>
        </w:rPr>
        <w:t>, o percentual de matrí</w:t>
      </w:r>
      <w:r w:rsidR="005C032B" w:rsidRPr="004A6658">
        <w:rPr>
          <w:rFonts w:asciiTheme="minorHAnsi" w:hAnsiTheme="minorHAnsi" w:cstheme="minorHAnsi"/>
        </w:rPr>
        <w:t>culas de autodeclarados Pretos</w:t>
      </w:r>
      <w:r w:rsidR="00F375F3" w:rsidRPr="004A6658">
        <w:rPr>
          <w:rFonts w:asciiTheme="minorHAnsi" w:hAnsiTheme="minorHAnsi" w:cstheme="minorHAnsi"/>
        </w:rPr>
        <w:t xml:space="preserve"> passou de </w:t>
      </w:r>
      <w:r w:rsidR="005C032B" w:rsidRPr="004A6658">
        <w:rPr>
          <w:rFonts w:asciiTheme="minorHAnsi" w:hAnsiTheme="minorHAnsi" w:cstheme="minorHAnsi"/>
        </w:rPr>
        <w:t xml:space="preserve">2,52% para 7,29%, </w:t>
      </w:r>
      <w:r w:rsidR="0033222E" w:rsidRPr="004A6658">
        <w:rPr>
          <w:rFonts w:asciiTheme="minorHAnsi" w:hAnsiTheme="minorHAnsi" w:cstheme="minorHAnsi"/>
        </w:rPr>
        <w:t xml:space="preserve">aproximadamente 200% de aumento em nove anos. </w:t>
      </w:r>
      <w:r w:rsidR="00B46922" w:rsidRPr="004A6658">
        <w:rPr>
          <w:rFonts w:asciiTheme="minorHAnsi" w:hAnsiTheme="minorHAnsi" w:cstheme="minorHAnsi"/>
        </w:rPr>
        <w:t>Quanto à incidência das matrí</w:t>
      </w:r>
      <w:r w:rsidR="001535C1" w:rsidRPr="004A6658">
        <w:rPr>
          <w:rFonts w:asciiTheme="minorHAnsi" w:hAnsiTheme="minorHAnsi" w:cstheme="minorHAnsi"/>
        </w:rPr>
        <w:t>culas das categorias Pardo (</w:t>
      </w:r>
      <w:proofErr w:type="spellStart"/>
      <w:r w:rsidR="001535C1" w:rsidRPr="004A6658">
        <w:rPr>
          <w:rFonts w:asciiTheme="minorHAnsi" w:hAnsiTheme="minorHAnsi" w:cstheme="minorHAnsi"/>
        </w:rPr>
        <w:t>Pa</w:t>
      </w:r>
      <w:proofErr w:type="spellEnd"/>
      <w:r w:rsidR="001535C1" w:rsidRPr="004A6658">
        <w:rPr>
          <w:rFonts w:asciiTheme="minorHAnsi" w:hAnsiTheme="minorHAnsi" w:cstheme="minorHAnsi"/>
        </w:rPr>
        <w:t xml:space="preserve">) </w:t>
      </w:r>
      <w:proofErr w:type="gramStart"/>
      <w:r w:rsidR="001535C1" w:rsidRPr="004A6658">
        <w:rPr>
          <w:rFonts w:asciiTheme="minorHAnsi" w:hAnsiTheme="minorHAnsi" w:cstheme="minorHAnsi"/>
        </w:rPr>
        <w:t>e Brancos</w:t>
      </w:r>
      <w:proofErr w:type="gramEnd"/>
      <w:r w:rsidR="001535C1" w:rsidRPr="004A6658">
        <w:rPr>
          <w:rFonts w:asciiTheme="minorHAnsi" w:hAnsiTheme="minorHAnsi" w:cstheme="minorHAnsi"/>
        </w:rPr>
        <w:t xml:space="preserve"> (B), embora os anos de 2011 a 2013 também tenha ocorrido uma considerável ausência de informações (SI), a predominância dos autodeclarados Pardos é mais notória, com destaque aos valores </w:t>
      </w:r>
      <w:r w:rsidR="0072354C" w:rsidRPr="004A6658">
        <w:rPr>
          <w:rFonts w:asciiTheme="minorHAnsi" w:hAnsiTheme="minorHAnsi" w:cstheme="minorHAnsi"/>
        </w:rPr>
        <w:t>já superiores apresentados desde 2014 em relação às demais categorias, atingindo, em 2019, a marca de 40,</w:t>
      </w:r>
      <w:r w:rsidR="008C4BF6" w:rsidRPr="004A6658">
        <w:rPr>
          <w:rFonts w:asciiTheme="minorHAnsi" w:hAnsiTheme="minorHAnsi" w:cstheme="minorHAnsi"/>
        </w:rPr>
        <w:t xml:space="preserve">14% do total de matrículas dos indivíduos autodeclarados, contra 32,98% da categoria de Brancos (B). </w:t>
      </w:r>
    </w:p>
    <w:p w14:paraId="0A20DB80" w14:textId="768A0E76" w:rsidR="006F18A5" w:rsidRPr="004A6658" w:rsidRDefault="00D568CA" w:rsidP="00D568CA">
      <w:pPr>
        <w:spacing w:line="360" w:lineRule="auto"/>
        <w:jc w:val="both"/>
        <w:rPr>
          <w:rFonts w:asciiTheme="minorHAnsi" w:hAnsiTheme="minorHAnsi" w:cstheme="minorHAnsi"/>
        </w:rPr>
      </w:pPr>
      <w:r w:rsidRPr="004A6658">
        <w:rPr>
          <w:rFonts w:asciiTheme="minorHAnsi" w:hAnsiTheme="minorHAnsi" w:cstheme="minorHAnsi"/>
          <w:noProof/>
        </w:rPr>
        <w:lastRenderedPageBreak/>
        <w:drawing>
          <wp:inline distT="0" distB="0" distL="0" distR="0" wp14:anchorId="2959BBC8" wp14:editId="4F73EE11">
            <wp:extent cx="6068291" cy="3182587"/>
            <wp:effectExtent l="0" t="0" r="889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3720EB" w14:textId="73DED1D5" w:rsidR="00845A12" w:rsidRPr="004A6658" w:rsidRDefault="00FA3D80" w:rsidP="00DE417B">
      <w:pPr>
        <w:jc w:val="both"/>
        <w:rPr>
          <w:rFonts w:asciiTheme="minorHAnsi" w:hAnsiTheme="minorHAnsi" w:cstheme="minorHAnsi"/>
          <w:sz w:val="20"/>
          <w:szCs w:val="20"/>
        </w:rPr>
      </w:pPr>
      <w:r w:rsidRPr="004A6658">
        <w:rPr>
          <w:rFonts w:asciiTheme="minorHAnsi" w:hAnsiTheme="minorHAnsi" w:cstheme="minorHAnsi"/>
          <w:b/>
          <w:color w:val="000000" w:themeColor="text1"/>
          <w:sz w:val="20"/>
          <w:szCs w:val="20"/>
        </w:rPr>
        <w:t xml:space="preserve">Figura </w:t>
      </w:r>
      <w:r w:rsidR="00953AF0" w:rsidRPr="004A6658">
        <w:rPr>
          <w:rFonts w:asciiTheme="minorHAnsi" w:hAnsiTheme="minorHAnsi" w:cstheme="minorHAnsi"/>
          <w:b/>
          <w:color w:val="000000" w:themeColor="text1"/>
          <w:sz w:val="20"/>
          <w:szCs w:val="20"/>
        </w:rPr>
        <w:t>4.</w:t>
      </w:r>
      <w:r w:rsidR="00C5759B" w:rsidRPr="004A6658">
        <w:rPr>
          <w:rFonts w:asciiTheme="minorHAnsi" w:hAnsiTheme="minorHAnsi" w:cstheme="minorHAnsi"/>
          <w:b/>
          <w:color w:val="000000" w:themeColor="text1"/>
          <w:sz w:val="20"/>
          <w:szCs w:val="20"/>
        </w:rPr>
        <w:t>4</w:t>
      </w:r>
      <w:r w:rsidR="004354D9" w:rsidRPr="004A6658">
        <w:rPr>
          <w:rFonts w:asciiTheme="minorHAnsi" w:hAnsiTheme="minorHAnsi" w:cstheme="minorHAnsi"/>
          <w:b/>
          <w:color w:val="000000" w:themeColor="text1"/>
          <w:sz w:val="20"/>
          <w:szCs w:val="20"/>
        </w:rPr>
        <w:t>b</w:t>
      </w:r>
      <w:r w:rsidR="002A2A4E" w:rsidRPr="004A6658">
        <w:rPr>
          <w:rFonts w:asciiTheme="minorHAnsi" w:hAnsiTheme="minorHAnsi" w:cstheme="minorHAnsi"/>
          <w:b/>
          <w:color w:val="000000" w:themeColor="text1"/>
          <w:sz w:val="20"/>
          <w:szCs w:val="20"/>
        </w:rPr>
        <w:t>.</w:t>
      </w:r>
      <w:r w:rsidR="002A2A4E" w:rsidRPr="004A6658">
        <w:rPr>
          <w:rFonts w:asciiTheme="minorHAnsi" w:hAnsiTheme="minorHAnsi" w:cstheme="minorHAnsi"/>
          <w:color w:val="000000" w:themeColor="text1"/>
          <w:sz w:val="20"/>
          <w:szCs w:val="20"/>
        </w:rPr>
        <w:t xml:space="preserve"> Variação percentual de matrículas em cursos de graduação (presenciais e a distância) em IES Privadas, no Distrito Federal, n</w:t>
      </w:r>
      <w:r w:rsidR="00B27824" w:rsidRPr="004A6658">
        <w:rPr>
          <w:rFonts w:asciiTheme="minorHAnsi" w:hAnsiTheme="minorHAnsi" w:cstheme="minorHAnsi"/>
          <w:color w:val="000000" w:themeColor="text1"/>
          <w:sz w:val="20"/>
          <w:szCs w:val="20"/>
        </w:rPr>
        <w:t xml:space="preserve">a série histórica do </w:t>
      </w:r>
      <w:proofErr w:type="spellStart"/>
      <w:r w:rsidR="00B27824" w:rsidRPr="004A6658">
        <w:rPr>
          <w:rFonts w:asciiTheme="minorHAnsi" w:hAnsiTheme="minorHAnsi" w:cstheme="minorHAnsi"/>
          <w:color w:val="000000" w:themeColor="text1"/>
          <w:sz w:val="20"/>
          <w:szCs w:val="20"/>
        </w:rPr>
        <w:t>CenSup</w:t>
      </w:r>
      <w:proofErr w:type="spellEnd"/>
      <w:r w:rsidR="00B27824" w:rsidRPr="004A6658">
        <w:rPr>
          <w:rFonts w:asciiTheme="minorHAnsi" w:hAnsiTheme="minorHAnsi" w:cstheme="minorHAnsi"/>
          <w:color w:val="000000" w:themeColor="text1"/>
          <w:sz w:val="20"/>
          <w:szCs w:val="20"/>
        </w:rPr>
        <w:t xml:space="preserve"> 2011</w:t>
      </w:r>
      <w:r w:rsidR="002A2A4E" w:rsidRPr="004A6658">
        <w:rPr>
          <w:rFonts w:asciiTheme="minorHAnsi" w:hAnsiTheme="minorHAnsi" w:cstheme="minorHAnsi"/>
          <w:color w:val="000000" w:themeColor="text1"/>
          <w:sz w:val="20"/>
          <w:szCs w:val="20"/>
        </w:rPr>
        <w:t>-2019</w:t>
      </w:r>
      <w:r w:rsidR="00B27824" w:rsidRPr="004A6658">
        <w:rPr>
          <w:rFonts w:asciiTheme="minorHAnsi" w:hAnsiTheme="minorHAnsi" w:cstheme="minorHAnsi"/>
          <w:color w:val="000000" w:themeColor="text1"/>
          <w:sz w:val="20"/>
          <w:szCs w:val="20"/>
        </w:rPr>
        <w:t>, de acordo com autodeclaração de cor ou raça</w:t>
      </w:r>
      <w:r w:rsidR="002A2A4E" w:rsidRPr="004A6658">
        <w:rPr>
          <w:rFonts w:asciiTheme="minorHAnsi" w:hAnsiTheme="minorHAnsi" w:cstheme="minorHAnsi"/>
          <w:color w:val="000000" w:themeColor="text1"/>
          <w:sz w:val="20"/>
          <w:szCs w:val="20"/>
        </w:rPr>
        <w:t xml:space="preserve"> (B: Branco; P: Pret</w:t>
      </w:r>
      <w:r w:rsidR="00DE417B" w:rsidRPr="004A6658">
        <w:rPr>
          <w:rFonts w:asciiTheme="minorHAnsi" w:hAnsiTheme="minorHAnsi" w:cstheme="minorHAnsi"/>
          <w:color w:val="000000" w:themeColor="text1"/>
          <w:sz w:val="20"/>
          <w:szCs w:val="20"/>
        </w:rPr>
        <w:t>o; Pardo; A: Amarelo; In: Indíge</w:t>
      </w:r>
      <w:r w:rsidR="002A2A4E" w:rsidRPr="004A6658">
        <w:rPr>
          <w:rFonts w:asciiTheme="minorHAnsi" w:hAnsiTheme="minorHAnsi" w:cstheme="minorHAnsi"/>
          <w:color w:val="000000" w:themeColor="text1"/>
          <w:sz w:val="20"/>
          <w:szCs w:val="20"/>
        </w:rPr>
        <w:t>na; SI: Sem Informação; ND: Não Declarado).</w:t>
      </w:r>
    </w:p>
    <w:p w14:paraId="6EF6AE6F" w14:textId="77777777" w:rsidR="00845A12" w:rsidRPr="004A6658" w:rsidRDefault="00845A12" w:rsidP="00896586">
      <w:pPr>
        <w:spacing w:line="360" w:lineRule="auto"/>
        <w:ind w:firstLine="708"/>
        <w:jc w:val="both"/>
        <w:rPr>
          <w:rFonts w:asciiTheme="minorHAnsi" w:hAnsiTheme="minorHAnsi" w:cstheme="minorHAnsi"/>
        </w:rPr>
      </w:pPr>
    </w:p>
    <w:p w14:paraId="05CBBAC2" w14:textId="4C60C483" w:rsidR="00943551" w:rsidRPr="004A6658" w:rsidRDefault="003C429A" w:rsidP="00896586">
      <w:pPr>
        <w:spacing w:line="360" w:lineRule="auto"/>
        <w:ind w:firstLine="708"/>
        <w:jc w:val="both"/>
        <w:rPr>
          <w:rFonts w:asciiTheme="minorHAnsi" w:hAnsiTheme="minorHAnsi" w:cstheme="minorHAnsi"/>
        </w:rPr>
      </w:pPr>
      <w:r w:rsidRPr="004A6658">
        <w:rPr>
          <w:rFonts w:asciiTheme="minorHAnsi" w:hAnsiTheme="minorHAnsi" w:cstheme="minorHAnsi"/>
        </w:rPr>
        <w:t>Tanto na análise dos dados das IES Públ</w:t>
      </w:r>
      <w:r w:rsidR="002B0EBC" w:rsidRPr="004A6658">
        <w:rPr>
          <w:rFonts w:asciiTheme="minorHAnsi" w:hAnsiTheme="minorHAnsi" w:cstheme="minorHAnsi"/>
        </w:rPr>
        <w:t xml:space="preserve">icas, quanto das IES Privadas, a categoria dos autodeclarados Amarelos (A) </w:t>
      </w:r>
      <w:proofErr w:type="gramStart"/>
      <w:r w:rsidR="002B0EBC" w:rsidRPr="004A6658">
        <w:rPr>
          <w:rFonts w:asciiTheme="minorHAnsi" w:hAnsiTheme="minorHAnsi" w:cstheme="minorHAnsi"/>
        </w:rPr>
        <w:t>e</w:t>
      </w:r>
      <w:r w:rsidR="00485FF4" w:rsidRPr="004A6658">
        <w:rPr>
          <w:rFonts w:asciiTheme="minorHAnsi" w:hAnsiTheme="minorHAnsi" w:cstheme="minorHAnsi"/>
        </w:rPr>
        <w:t xml:space="preserve"> </w:t>
      </w:r>
      <w:r w:rsidR="002B0EBC" w:rsidRPr="004A6658">
        <w:rPr>
          <w:rFonts w:asciiTheme="minorHAnsi" w:hAnsiTheme="minorHAnsi" w:cstheme="minorHAnsi"/>
        </w:rPr>
        <w:t>Indígenas</w:t>
      </w:r>
      <w:proofErr w:type="gramEnd"/>
      <w:r w:rsidR="002B0EBC" w:rsidRPr="004A6658">
        <w:rPr>
          <w:rFonts w:asciiTheme="minorHAnsi" w:hAnsiTheme="minorHAnsi" w:cstheme="minorHAnsi"/>
        </w:rPr>
        <w:t xml:space="preserve"> (In) apresentaram percentuais consideravelmente baixos</w:t>
      </w:r>
      <w:r w:rsidR="00CC6045" w:rsidRPr="004A6658">
        <w:rPr>
          <w:rFonts w:asciiTheme="minorHAnsi" w:hAnsiTheme="minorHAnsi" w:cstheme="minorHAnsi"/>
        </w:rPr>
        <w:t xml:space="preserve">, sendo os da categoria </w:t>
      </w:r>
      <w:r w:rsidR="005B399D" w:rsidRPr="004A6658">
        <w:rPr>
          <w:rFonts w:asciiTheme="minorHAnsi" w:hAnsiTheme="minorHAnsi" w:cstheme="minorHAnsi"/>
        </w:rPr>
        <w:t>(</w:t>
      </w:r>
      <w:r w:rsidR="00CC6045" w:rsidRPr="004A6658">
        <w:rPr>
          <w:rFonts w:asciiTheme="minorHAnsi" w:hAnsiTheme="minorHAnsi" w:cstheme="minorHAnsi"/>
        </w:rPr>
        <w:t>A</w:t>
      </w:r>
      <w:r w:rsidR="005B399D" w:rsidRPr="004A6658">
        <w:rPr>
          <w:rFonts w:asciiTheme="minorHAnsi" w:hAnsiTheme="minorHAnsi" w:cstheme="minorHAnsi"/>
        </w:rPr>
        <w:t>)</w:t>
      </w:r>
      <w:r w:rsidR="00CC6045" w:rsidRPr="004A6658">
        <w:rPr>
          <w:rFonts w:asciiTheme="minorHAnsi" w:hAnsiTheme="minorHAnsi" w:cstheme="minorHAnsi"/>
        </w:rPr>
        <w:t xml:space="preserve"> com médias de </w:t>
      </w:r>
      <w:r w:rsidR="005B399D" w:rsidRPr="004A6658">
        <w:rPr>
          <w:rFonts w:asciiTheme="minorHAnsi" w:hAnsiTheme="minorHAnsi" w:cstheme="minorHAnsi"/>
        </w:rPr>
        <w:t>1,61% (IES Públicas) e 1,85%</w:t>
      </w:r>
      <w:r w:rsidR="0012061B" w:rsidRPr="004A6658">
        <w:rPr>
          <w:rFonts w:asciiTheme="minorHAnsi" w:hAnsiTheme="minorHAnsi" w:cstheme="minorHAnsi"/>
        </w:rPr>
        <w:t xml:space="preserve"> </w:t>
      </w:r>
      <w:r w:rsidR="005B399D" w:rsidRPr="004A6658">
        <w:rPr>
          <w:rFonts w:asciiTheme="minorHAnsi" w:hAnsiTheme="minorHAnsi" w:cstheme="minorHAnsi"/>
        </w:rPr>
        <w:t xml:space="preserve">(IES Privadas) e os da categoria (In), com percentuais médios de </w:t>
      </w:r>
      <w:r w:rsidR="009A0C6F" w:rsidRPr="004A6658">
        <w:rPr>
          <w:rFonts w:asciiTheme="minorHAnsi" w:hAnsiTheme="minorHAnsi" w:cstheme="minorHAnsi"/>
        </w:rPr>
        <w:t xml:space="preserve">0,38% (IES Públicas) e 0,31% (IES Privadas). </w:t>
      </w:r>
      <w:r w:rsidR="00701C60" w:rsidRPr="004A6658">
        <w:rPr>
          <w:rFonts w:asciiTheme="minorHAnsi" w:hAnsiTheme="minorHAnsi" w:cstheme="minorHAnsi"/>
        </w:rPr>
        <w:t xml:space="preserve">Quando se analise o total de matrículas no DF, segundo a classificação de autodeclaração de cor ou de raça, independentemente da </w:t>
      </w:r>
      <w:r w:rsidR="007B13BE" w:rsidRPr="004A6658">
        <w:rPr>
          <w:rFonts w:asciiTheme="minorHAnsi" w:hAnsiTheme="minorHAnsi" w:cstheme="minorHAnsi"/>
        </w:rPr>
        <w:t>categoria administrativa</w:t>
      </w:r>
      <w:r w:rsidR="00701C60" w:rsidRPr="004A6658">
        <w:rPr>
          <w:rFonts w:asciiTheme="minorHAnsi" w:hAnsiTheme="minorHAnsi" w:cstheme="minorHAnsi"/>
        </w:rPr>
        <w:t xml:space="preserve"> das IES, ainda é possí</w:t>
      </w:r>
      <w:r w:rsidR="00E10424" w:rsidRPr="004A6658">
        <w:rPr>
          <w:rFonts w:asciiTheme="minorHAnsi" w:hAnsiTheme="minorHAnsi" w:cstheme="minorHAnsi"/>
        </w:rPr>
        <w:t>vel verificar a predominância dos Pardos</w:t>
      </w:r>
      <w:r w:rsidR="008F0904" w:rsidRPr="004A6658">
        <w:rPr>
          <w:rFonts w:asciiTheme="minorHAnsi" w:hAnsiTheme="minorHAnsi" w:cstheme="minorHAnsi"/>
        </w:rPr>
        <w:t xml:space="preserve"> (Média=27,72%)</w:t>
      </w:r>
      <w:r w:rsidR="00E10424" w:rsidRPr="004A6658">
        <w:rPr>
          <w:rFonts w:asciiTheme="minorHAnsi" w:hAnsiTheme="minorHAnsi" w:cstheme="minorHAnsi"/>
        </w:rPr>
        <w:t>, em relaçã</w:t>
      </w:r>
      <w:r w:rsidR="004149B5" w:rsidRPr="004A6658">
        <w:rPr>
          <w:rFonts w:asciiTheme="minorHAnsi" w:hAnsiTheme="minorHAnsi" w:cstheme="minorHAnsi"/>
        </w:rPr>
        <w:t>o aos demais. Destaca-se, também, o representativo percentual de alunos que nã</w:t>
      </w:r>
      <w:r w:rsidR="007149E8" w:rsidRPr="004A6658">
        <w:rPr>
          <w:rFonts w:asciiTheme="minorHAnsi" w:hAnsiTheme="minorHAnsi" w:cstheme="minorHAnsi"/>
        </w:rPr>
        <w:t xml:space="preserve">o se declaram pertencentes </w:t>
      </w:r>
      <w:proofErr w:type="gramStart"/>
      <w:r w:rsidR="007149E8" w:rsidRPr="004A6658">
        <w:rPr>
          <w:rFonts w:asciiTheme="minorHAnsi" w:hAnsiTheme="minorHAnsi" w:cstheme="minorHAnsi"/>
        </w:rPr>
        <w:t>à</w:t>
      </w:r>
      <w:proofErr w:type="gramEnd"/>
      <w:r w:rsidR="007149E8" w:rsidRPr="004A6658">
        <w:rPr>
          <w:rFonts w:asciiTheme="minorHAnsi" w:hAnsiTheme="minorHAnsi" w:cstheme="minorHAnsi"/>
        </w:rPr>
        <w:t xml:space="preserve"> qualquer uma das categorias da análise</w:t>
      </w:r>
      <w:r w:rsidR="008F0904" w:rsidRPr="004A6658">
        <w:rPr>
          <w:rFonts w:asciiTheme="minorHAnsi" w:hAnsiTheme="minorHAnsi" w:cstheme="minorHAnsi"/>
        </w:rPr>
        <w:t xml:space="preserve"> (SD)</w:t>
      </w:r>
      <w:r w:rsidR="007149E8" w:rsidRPr="004A6658">
        <w:rPr>
          <w:rFonts w:asciiTheme="minorHAnsi" w:hAnsiTheme="minorHAnsi" w:cstheme="minorHAnsi"/>
        </w:rPr>
        <w:t xml:space="preserve">, </w:t>
      </w:r>
      <w:r w:rsidR="00943551" w:rsidRPr="004A6658">
        <w:rPr>
          <w:rFonts w:asciiTheme="minorHAnsi" w:hAnsiTheme="minorHAnsi" w:cstheme="minorHAnsi"/>
        </w:rPr>
        <w:t xml:space="preserve">com média igual a </w:t>
      </w:r>
      <w:r w:rsidR="008F0904" w:rsidRPr="004A6658">
        <w:rPr>
          <w:rFonts w:asciiTheme="minorHAnsi" w:hAnsiTheme="minorHAnsi" w:cstheme="minorHAnsi"/>
        </w:rPr>
        <w:t xml:space="preserve">23,70%. </w:t>
      </w:r>
      <w:r w:rsidR="00F54F37" w:rsidRPr="004A6658">
        <w:rPr>
          <w:rFonts w:asciiTheme="minorHAnsi" w:hAnsiTheme="minorHAnsi" w:cstheme="minorHAnsi"/>
        </w:rPr>
        <w:t xml:space="preserve">A Figura </w:t>
      </w:r>
      <w:r w:rsidR="00953AF0" w:rsidRPr="004A6658">
        <w:rPr>
          <w:rFonts w:asciiTheme="minorHAnsi" w:hAnsiTheme="minorHAnsi" w:cstheme="minorHAnsi"/>
        </w:rPr>
        <w:t>4.6</w:t>
      </w:r>
      <w:r w:rsidR="00C12787" w:rsidRPr="004A6658">
        <w:rPr>
          <w:rFonts w:asciiTheme="minorHAnsi" w:hAnsiTheme="minorHAnsi" w:cstheme="minorHAnsi"/>
        </w:rPr>
        <w:t xml:space="preserve"> e o Q</w:t>
      </w:r>
      <w:r w:rsidR="00F54F37" w:rsidRPr="004A6658">
        <w:rPr>
          <w:rFonts w:asciiTheme="minorHAnsi" w:hAnsiTheme="minorHAnsi" w:cstheme="minorHAnsi"/>
        </w:rPr>
        <w:t xml:space="preserve">uadro </w:t>
      </w:r>
      <w:r w:rsidR="00953AF0" w:rsidRPr="004A6658">
        <w:rPr>
          <w:rFonts w:asciiTheme="minorHAnsi" w:hAnsiTheme="minorHAnsi" w:cstheme="minorHAnsi"/>
        </w:rPr>
        <w:t>4.10</w:t>
      </w:r>
      <w:r w:rsidR="00C12787" w:rsidRPr="004A6658">
        <w:rPr>
          <w:rFonts w:asciiTheme="minorHAnsi" w:hAnsiTheme="minorHAnsi" w:cstheme="minorHAnsi"/>
        </w:rPr>
        <w:t xml:space="preserve"> a seguir demonstram estas distribuições. </w:t>
      </w:r>
    </w:p>
    <w:p w14:paraId="33F4A2C9" w14:textId="0A83FA71" w:rsidR="006916E8" w:rsidRPr="004A6658" w:rsidRDefault="006916E8" w:rsidP="002530E6">
      <w:pPr>
        <w:rPr>
          <w:rFonts w:asciiTheme="minorHAnsi" w:hAnsiTheme="minorHAnsi" w:cstheme="minorHAnsi"/>
        </w:rPr>
      </w:pPr>
    </w:p>
    <w:p w14:paraId="39A3809F" w14:textId="0D3D6D8D" w:rsidR="002F1001" w:rsidRPr="004A6658" w:rsidRDefault="002F1001" w:rsidP="008966E2">
      <w:pPr>
        <w:ind w:right="276"/>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953AF0" w:rsidRPr="004A6658">
        <w:rPr>
          <w:rFonts w:asciiTheme="minorHAnsi" w:hAnsiTheme="minorHAnsi" w:cstheme="minorHAnsi"/>
          <w:b/>
          <w:color w:val="000000" w:themeColor="text1"/>
        </w:rPr>
        <w:t>4.</w:t>
      </w:r>
      <w:r w:rsidR="000D4D38" w:rsidRPr="004A6658">
        <w:rPr>
          <w:rFonts w:asciiTheme="minorHAnsi" w:hAnsiTheme="minorHAnsi" w:cstheme="minorHAnsi"/>
          <w:b/>
          <w:color w:val="000000" w:themeColor="text1"/>
        </w:rPr>
        <w:t>9b</w:t>
      </w:r>
      <w:r w:rsidR="005C298A" w:rsidRPr="004A6658">
        <w:rPr>
          <w:rFonts w:asciiTheme="minorHAnsi" w:hAnsiTheme="minorHAnsi" w:cstheme="minorHAnsi"/>
          <w:color w:val="000000" w:themeColor="text1"/>
        </w:rPr>
        <w:t xml:space="preserve">. Percentual </w:t>
      </w:r>
      <w:r w:rsidRPr="004A6658">
        <w:rPr>
          <w:rFonts w:asciiTheme="minorHAnsi" w:hAnsiTheme="minorHAnsi" w:cstheme="minorHAnsi"/>
          <w:color w:val="000000" w:themeColor="text1"/>
        </w:rPr>
        <w:t>de matrículas em cursos de graduação (presenciais e a distância) no Distrito Federal, n</w:t>
      </w:r>
      <w:r w:rsidR="005C298A" w:rsidRPr="004A6658">
        <w:rPr>
          <w:rFonts w:asciiTheme="minorHAnsi" w:hAnsiTheme="minorHAnsi" w:cstheme="minorHAnsi"/>
          <w:color w:val="000000" w:themeColor="text1"/>
        </w:rPr>
        <w:t xml:space="preserve">a série histórica do </w:t>
      </w:r>
      <w:proofErr w:type="spellStart"/>
      <w:r w:rsidR="005C298A" w:rsidRPr="004A6658">
        <w:rPr>
          <w:rFonts w:asciiTheme="minorHAnsi" w:hAnsiTheme="minorHAnsi" w:cstheme="minorHAnsi"/>
          <w:color w:val="000000" w:themeColor="text1"/>
        </w:rPr>
        <w:t>CenSup</w:t>
      </w:r>
      <w:proofErr w:type="spellEnd"/>
      <w:r w:rsidR="005C298A" w:rsidRPr="004A6658">
        <w:rPr>
          <w:rFonts w:asciiTheme="minorHAnsi" w:hAnsiTheme="minorHAnsi" w:cstheme="minorHAnsi"/>
          <w:color w:val="000000" w:themeColor="text1"/>
        </w:rPr>
        <w:t xml:space="preserve"> 2011</w:t>
      </w:r>
      <w:r w:rsidRPr="004A6658">
        <w:rPr>
          <w:rFonts w:asciiTheme="minorHAnsi" w:hAnsiTheme="minorHAnsi" w:cstheme="minorHAnsi"/>
          <w:color w:val="000000" w:themeColor="text1"/>
        </w:rPr>
        <w:t>-2019</w:t>
      </w:r>
      <w:r w:rsidR="0016483B" w:rsidRPr="004A6658">
        <w:rPr>
          <w:rFonts w:asciiTheme="minorHAnsi" w:hAnsiTheme="minorHAnsi" w:cstheme="minorHAnsi"/>
          <w:color w:val="000000" w:themeColor="text1"/>
        </w:rPr>
        <w:t>, com destaque para a média, o desvio padrão (DP) e o Coeficiente de Variação (%)</w:t>
      </w:r>
      <w:r w:rsidR="00B27824" w:rsidRPr="004A6658">
        <w:rPr>
          <w:rFonts w:asciiTheme="minorHAnsi" w:hAnsiTheme="minorHAnsi" w:cstheme="minorHAnsi"/>
          <w:color w:val="000000" w:themeColor="text1"/>
        </w:rPr>
        <w:t>, de acordo com autodeclaração de cor ou raça</w:t>
      </w:r>
      <w:r w:rsidRPr="004A6658">
        <w:rPr>
          <w:rFonts w:asciiTheme="minorHAnsi" w:hAnsiTheme="minorHAnsi" w:cstheme="minorHAnsi"/>
          <w:color w:val="000000" w:themeColor="text1"/>
        </w:rPr>
        <w:t xml:space="preserve"> (B: Branco; P: Preto; Pardo; A: Amarelo; In: Ind</w:t>
      </w:r>
      <w:r w:rsidR="004D5CEA" w:rsidRPr="004A6658">
        <w:rPr>
          <w:rFonts w:asciiTheme="minorHAnsi" w:hAnsiTheme="minorHAnsi" w:cstheme="minorHAnsi"/>
          <w:color w:val="000000" w:themeColor="text1"/>
        </w:rPr>
        <w:t>ígena</w:t>
      </w:r>
      <w:r w:rsidRPr="004A6658">
        <w:rPr>
          <w:rFonts w:asciiTheme="minorHAnsi" w:hAnsiTheme="minorHAnsi" w:cstheme="minorHAnsi"/>
          <w:color w:val="000000" w:themeColor="text1"/>
        </w:rPr>
        <w:t xml:space="preserve">; SI: Sem Informação; ND: Não Declarado). </w:t>
      </w:r>
    </w:p>
    <w:p w14:paraId="5AC9F53F" w14:textId="77777777" w:rsidR="00B27824" w:rsidRPr="004A6658" w:rsidRDefault="00B27824" w:rsidP="006916E8">
      <w:pPr>
        <w:ind w:left="426" w:right="276"/>
        <w:jc w:val="both"/>
        <w:rPr>
          <w:rFonts w:asciiTheme="minorHAnsi" w:hAnsiTheme="minorHAnsi" w:cstheme="minorHAnsi"/>
          <w:color w:val="000000" w:themeColor="text1"/>
        </w:rPr>
      </w:pPr>
    </w:p>
    <w:tbl>
      <w:tblPr>
        <w:tblStyle w:val="TabeladeLista4-nfase11"/>
        <w:tblW w:w="9622" w:type="dxa"/>
        <w:tblLook w:val="04A0" w:firstRow="1" w:lastRow="0" w:firstColumn="1" w:lastColumn="0" w:noHBand="0" w:noVBand="1"/>
      </w:tblPr>
      <w:tblGrid>
        <w:gridCol w:w="556"/>
        <w:gridCol w:w="748"/>
        <w:gridCol w:w="748"/>
        <w:gridCol w:w="748"/>
        <w:gridCol w:w="748"/>
        <w:gridCol w:w="748"/>
        <w:gridCol w:w="748"/>
        <w:gridCol w:w="748"/>
        <w:gridCol w:w="748"/>
        <w:gridCol w:w="748"/>
        <w:gridCol w:w="748"/>
        <w:gridCol w:w="748"/>
        <w:gridCol w:w="838"/>
      </w:tblGrid>
      <w:tr w:rsidR="005A32AB" w:rsidRPr="004A6658" w14:paraId="40D321D6" w14:textId="77777777" w:rsidTr="005A32A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4BFA94F1" w14:textId="77777777" w:rsidR="00ED5FE6" w:rsidRPr="004A6658" w:rsidRDefault="00ED5FE6">
            <w:pPr>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Cor</w:t>
            </w:r>
          </w:p>
        </w:tc>
        <w:tc>
          <w:tcPr>
            <w:tcW w:w="664" w:type="dxa"/>
            <w:tcBorders>
              <w:top w:val="single" w:sz="4" w:space="0" w:color="auto"/>
              <w:left w:val="single" w:sz="4" w:space="0" w:color="auto"/>
              <w:bottom w:val="single" w:sz="4" w:space="0" w:color="auto"/>
              <w:right w:val="single" w:sz="4" w:space="0" w:color="auto"/>
            </w:tcBorders>
            <w:noWrap/>
            <w:hideMark/>
          </w:tcPr>
          <w:p w14:paraId="6730CFB1"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2011</w:t>
            </w:r>
          </w:p>
        </w:tc>
        <w:tc>
          <w:tcPr>
            <w:tcW w:w="755" w:type="dxa"/>
            <w:tcBorders>
              <w:top w:val="single" w:sz="4" w:space="0" w:color="auto"/>
              <w:left w:val="single" w:sz="4" w:space="0" w:color="auto"/>
              <w:bottom w:val="single" w:sz="4" w:space="0" w:color="auto"/>
              <w:right w:val="single" w:sz="4" w:space="0" w:color="auto"/>
            </w:tcBorders>
            <w:noWrap/>
            <w:hideMark/>
          </w:tcPr>
          <w:p w14:paraId="569CB9F4"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2012</w:t>
            </w:r>
          </w:p>
        </w:tc>
        <w:tc>
          <w:tcPr>
            <w:tcW w:w="755" w:type="dxa"/>
            <w:tcBorders>
              <w:top w:val="single" w:sz="4" w:space="0" w:color="auto"/>
              <w:left w:val="single" w:sz="4" w:space="0" w:color="auto"/>
              <w:bottom w:val="single" w:sz="4" w:space="0" w:color="auto"/>
              <w:right w:val="single" w:sz="4" w:space="0" w:color="auto"/>
            </w:tcBorders>
            <w:noWrap/>
            <w:hideMark/>
          </w:tcPr>
          <w:p w14:paraId="55969AC2"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2013</w:t>
            </w:r>
          </w:p>
        </w:tc>
        <w:tc>
          <w:tcPr>
            <w:tcW w:w="755" w:type="dxa"/>
            <w:tcBorders>
              <w:top w:val="single" w:sz="4" w:space="0" w:color="auto"/>
              <w:left w:val="single" w:sz="4" w:space="0" w:color="auto"/>
              <w:bottom w:val="single" w:sz="4" w:space="0" w:color="auto"/>
              <w:right w:val="single" w:sz="4" w:space="0" w:color="auto"/>
            </w:tcBorders>
            <w:noWrap/>
            <w:hideMark/>
          </w:tcPr>
          <w:p w14:paraId="0DBBEB82"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2014</w:t>
            </w:r>
          </w:p>
        </w:tc>
        <w:tc>
          <w:tcPr>
            <w:tcW w:w="755" w:type="dxa"/>
            <w:tcBorders>
              <w:top w:val="single" w:sz="4" w:space="0" w:color="auto"/>
              <w:left w:val="single" w:sz="4" w:space="0" w:color="auto"/>
              <w:bottom w:val="single" w:sz="4" w:space="0" w:color="auto"/>
              <w:right w:val="single" w:sz="4" w:space="0" w:color="auto"/>
            </w:tcBorders>
            <w:noWrap/>
            <w:hideMark/>
          </w:tcPr>
          <w:p w14:paraId="7D468455"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2015</w:t>
            </w:r>
          </w:p>
        </w:tc>
        <w:tc>
          <w:tcPr>
            <w:tcW w:w="755" w:type="dxa"/>
            <w:tcBorders>
              <w:top w:val="single" w:sz="4" w:space="0" w:color="auto"/>
              <w:left w:val="single" w:sz="4" w:space="0" w:color="auto"/>
              <w:bottom w:val="single" w:sz="4" w:space="0" w:color="auto"/>
              <w:right w:val="single" w:sz="4" w:space="0" w:color="auto"/>
            </w:tcBorders>
            <w:noWrap/>
            <w:hideMark/>
          </w:tcPr>
          <w:p w14:paraId="154FB43B"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2016</w:t>
            </w:r>
          </w:p>
        </w:tc>
        <w:tc>
          <w:tcPr>
            <w:tcW w:w="755" w:type="dxa"/>
            <w:tcBorders>
              <w:top w:val="single" w:sz="4" w:space="0" w:color="auto"/>
              <w:left w:val="single" w:sz="4" w:space="0" w:color="auto"/>
              <w:bottom w:val="single" w:sz="4" w:space="0" w:color="auto"/>
              <w:right w:val="single" w:sz="4" w:space="0" w:color="auto"/>
            </w:tcBorders>
            <w:noWrap/>
            <w:hideMark/>
          </w:tcPr>
          <w:p w14:paraId="2DC1FEF2"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2017</w:t>
            </w:r>
          </w:p>
        </w:tc>
        <w:tc>
          <w:tcPr>
            <w:tcW w:w="755" w:type="dxa"/>
            <w:tcBorders>
              <w:top w:val="single" w:sz="4" w:space="0" w:color="auto"/>
              <w:left w:val="single" w:sz="4" w:space="0" w:color="auto"/>
              <w:bottom w:val="single" w:sz="4" w:space="0" w:color="auto"/>
              <w:right w:val="single" w:sz="4" w:space="0" w:color="auto"/>
            </w:tcBorders>
            <w:noWrap/>
            <w:hideMark/>
          </w:tcPr>
          <w:p w14:paraId="065E56A5"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2018</w:t>
            </w:r>
          </w:p>
        </w:tc>
        <w:tc>
          <w:tcPr>
            <w:tcW w:w="755" w:type="dxa"/>
            <w:tcBorders>
              <w:top w:val="single" w:sz="4" w:space="0" w:color="auto"/>
              <w:left w:val="single" w:sz="4" w:space="0" w:color="auto"/>
              <w:bottom w:val="single" w:sz="4" w:space="0" w:color="auto"/>
              <w:right w:val="single" w:sz="4" w:space="0" w:color="auto"/>
            </w:tcBorders>
            <w:noWrap/>
            <w:hideMark/>
          </w:tcPr>
          <w:p w14:paraId="6C2EAB6A" w14:textId="77777777" w:rsidR="00ED5FE6" w:rsidRPr="004A6658" w:rsidRDefault="00ED5FE6">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2019</w:t>
            </w:r>
          </w:p>
        </w:tc>
        <w:tc>
          <w:tcPr>
            <w:tcW w:w="755" w:type="dxa"/>
            <w:tcBorders>
              <w:top w:val="single" w:sz="4" w:space="0" w:color="auto"/>
              <w:left w:val="single" w:sz="4" w:space="0" w:color="auto"/>
              <w:bottom w:val="single" w:sz="4" w:space="0" w:color="auto"/>
              <w:right w:val="single" w:sz="4" w:space="0" w:color="auto"/>
            </w:tcBorders>
            <w:noWrap/>
            <w:hideMark/>
          </w:tcPr>
          <w:p w14:paraId="5572F98B" w14:textId="77777777" w:rsidR="00ED5FE6" w:rsidRPr="004A6658" w:rsidRDefault="00ED5F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Média</w:t>
            </w:r>
          </w:p>
        </w:tc>
        <w:tc>
          <w:tcPr>
            <w:tcW w:w="755" w:type="dxa"/>
            <w:tcBorders>
              <w:top w:val="single" w:sz="4" w:space="0" w:color="auto"/>
              <w:left w:val="single" w:sz="4" w:space="0" w:color="auto"/>
              <w:bottom w:val="single" w:sz="4" w:space="0" w:color="auto"/>
              <w:right w:val="single" w:sz="4" w:space="0" w:color="auto"/>
            </w:tcBorders>
            <w:noWrap/>
            <w:hideMark/>
          </w:tcPr>
          <w:p w14:paraId="36DC2309" w14:textId="77777777" w:rsidR="00ED5FE6" w:rsidRPr="004A6658" w:rsidRDefault="00ED5F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DP</w:t>
            </w:r>
          </w:p>
        </w:tc>
        <w:tc>
          <w:tcPr>
            <w:tcW w:w="846" w:type="dxa"/>
            <w:tcBorders>
              <w:top w:val="single" w:sz="4" w:space="0" w:color="auto"/>
              <w:left w:val="single" w:sz="4" w:space="0" w:color="auto"/>
              <w:bottom w:val="single" w:sz="4" w:space="0" w:color="auto"/>
              <w:right w:val="single" w:sz="4" w:space="0" w:color="auto"/>
            </w:tcBorders>
            <w:noWrap/>
            <w:hideMark/>
          </w:tcPr>
          <w:p w14:paraId="3638EC6F" w14:textId="77777777" w:rsidR="00ED5FE6" w:rsidRPr="004A6658" w:rsidRDefault="00ED5FE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CV%</w:t>
            </w:r>
          </w:p>
        </w:tc>
      </w:tr>
      <w:tr w:rsidR="00753D1A" w:rsidRPr="004A6658" w14:paraId="4F3E985C" w14:textId="77777777" w:rsidTr="005A32A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7EC5DB77"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B</w:t>
            </w:r>
          </w:p>
        </w:tc>
        <w:tc>
          <w:tcPr>
            <w:tcW w:w="664" w:type="dxa"/>
            <w:tcBorders>
              <w:top w:val="single" w:sz="4" w:space="0" w:color="auto"/>
              <w:left w:val="single" w:sz="4" w:space="0" w:color="auto"/>
              <w:bottom w:val="single" w:sz="4" w:space="0" w:color="auto"/>
              <w:right w:val="single" w:sz="4" w:space="0" w:color="auto"/>
            </w:tcBorders>
            <w:noWrap/>
            <w:hideMark/>
          </w:tcPr>
          <w:p w14:paraId="07816470"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19,12%</w:t>
            </w:r>
          </w:p>
        </w:tc>
        <w:tc>
          <w:tcPr>
            <w:tcW w:w="755" w:type="dxa"/>
            <w:tcBorders>
              <w:top w:val="single" w:sz="4" w:space="0" w:color="auto"/>
              <w:left w:val="single" w:sz="4" w:space="0" w:color="auto"/>
              <w:bottom w:val="single" w:sz="4" w:space="0" w:color="auto"/>
              <w:right w:val="single" w:sz="4" w:space="0" w:color="auto"/>
            </w:tcBorders>
            <w:noWrap/>
            <w:hideMark/>
          </w:tcPr>
          <w:p w14:paraId="09F6C813"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21,76%</w:t>
            </w:r>
          </w:p>
        </w:tc>
        <w:tc>
          <w:tcPr>
            <w:tcW w:w="755" w:type="dxa"/>
            <w:tcBorders>
              <w:top w:val="single" w:sz="4" w:space="0" w:color="auto"/>
              <w:left w:val="single" w:sz="4" w:space="0" w:color="auto"/>
              <w:bottom w:val="single" w:sz="4" w:space="0" w:color="auto"/>
              <w:right w:val="single" w:sz="4" w:space="0" w:color="auto"/>
            </w:tcBorders>
            <w:noWrap/>
            <w:hideMark/>
          </w:tcPr>
          <w:p w14:paraId="5B663AE5"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21,52%</w:t>
            </w:r>
          </w:p>
        </w:tc>
        <w:tc>
          <w:tcPr>
            <w:tcW w:w="755" w:type="dxa"/>
            <w:tcBorders>
              <w:top w:val="single" w:sz="4" w:space="0" w:color="auto"/>
              <w:left w:val="single" w:sz="4" w:space="0" w:color="auto"/>
              <w:bottom w:val="single" w:sz="4" w:space="0" w:color="auto"/>
              <w:right w:val="single" w:sz="4" w:space="0" w:color="auto"/>
            </w:tcBorders>
            <w:noWrap/>
            <w:hideMark/>
          </w:tcPr>
          <w:p w14:paraId="7BEE53A8"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24,98%</w:t>
            </w:r>
          </w:p>
        </w:tc>
        <w:tc>
          <w:tcPr>
            <w:tcW w:w="755" w:type="dxa"/>
            <w:tcBorders>
              <w:top w:val="single" w:sz="4" w:space="0" w:color="auto"/>
              <w:left w:val="single" w:sz="4" w:space="0" w:color="auto"/>
              <w:bottom w:val="single" w:sz="4" w:space="0" w:color="auto"/>
              <w:right w:val="single" w:sz="4" w:space="0" w:color="auto"/>
            </w:tcBorders>
            <w:noWrap/>
            <w:hideMark/>
          </w:tcPr>
          <w:p w14:paraId="010C4687"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28,78%</w:t>
            </w:r>
          </w:p>
        </w:tc>
        <w:tc>
          <w:tcPr>
            <w:tcW w:w="755" w:type="dxa"/>
            <w:tcBorders>
              <w:top w:val="single" w:sz="4" w:space="0" w:color="auto"/>
              <w:left w:val="single" w:sz="4" w:space="0" w:color="auto"/>
              <w:bottom w:val="single" w:sz="4" w:space="0" w:color="auto"/>
              <w:right w:val="single" w:sz="4" w:space="0" w:color="auto"/>
            </w:tcBorders>
            <w:noWrap/>
            <w:hideMark/>
          </w:tcPr>
          <w:p w14:paraId="4EFA4B22"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29,88%</w:t>
            </w:r>
          </w:p>
        </w:tc>
        <w:tc>
          <w:tcPr>
            <w:tcW w:w="755" w:type="dxa"/>
            <w:tcBorders>
              <w:top w:val="single" w:sz="4" w:space="0" w:color="auto"/>
              <w:left w:val="single" w:sz="4" w:space="0" w:color="auto"/>
              <w:bottom w:val="single" w:sz="4" w:space="0" w:color="auto"/>
              <w:right w:val="single" w:sz="4" w:space="0" w:color="auto"/>
            </w:tcBorders>
            <w:noWrap/>
            <w:hideMark/>
          </w:tcPr>
          <w:p w14:paraId="732149FD"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31,22%</w:t>
            </w:r>
          </w:p>
        </w:tc>
        <w:tc>
          <w:tcPr>
            <w:tcW w:w="755" w:type="dxa"/>
            <w:tcBorders>
              <w:top w:val="single" w:sz="4" w:space="0" w:color="auto"/>
              <w:left w:val="single" w:sz="4" w:space="0" w:color="auto"/>
              <w:bottom w:val="single" w:sz="4" w:space="0" w:color="auto"/>
              <w:right w:val="single" w:sz="4" w:space="0" w:color="auto"/>
            </w:tcBorders>
            <w:noWrap/>
            <w:hideMark/>
          </w:tcPr>
          <w:p w14:paraId="5F20772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32,76%</w:t>
            </w:r>
          </w:p>
        </w:tc>
        <w:tc>
          <w:tcPr>
            <w:tcW w:w="755" w:type="dxa"/>
            <w:tcBorders>
              <w:top w:val="single" w:sz="4" w:space="0" w:color="auto"/>
              <w:left w:val="single" w:sz="4" w:space="0" w:color="auto"/>
              <w:bottom w:val="single" w:sz="4" w:space="0" w:color="auto"/>
              <w:right w:val="single" w:sz="4" w:space="0" w:color="auto"/>
            </w:tcBorders>
            <w:noWrap/>
            <w:hideMark/>
          </w:tcPr>
          <w:p w14:paraId="7B870F84"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33,69%</w:t>
            </w:r>
          </w:p>
        </w:tc>
        <w:tc>
          <w:tcPr>
            <w:tcW w:w="755" w:type="dxa"/>
            <w:tcBorders>
              <w:top w:val="single" w:sz="4" w:space="0" w:color="auto"/>
              <w:left w:val="single" w:sz="4" w:space="0" w:color="auto"/>
              <w:bottom w:val="single" w:sz="4" w:space="0" w:color="auto"/>
              <w:right w:val="single" w:sz="4" w:space="0" w:color="auto"/>
            </w:tcBorders>
            <w:noWrap/>
            <w:hideMark/>
          </w:tcPr>
          <w:p w14:paraId="076B35B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27,08%</w:t>
            </w:r>
          </w:p>
        </w:tc>
        <w:tc>
          <w:tcPr>
            <w:tcW w:w="755" w:type="dxa"/>
            <w:tcBorders>
              <w:top w:val="single" w:sz="4" w:space="0" w:color="auto"/>
              <w:left w:val="single" w:sz="4" w:space="0" w:color="auto"/>
              <w:bottom w:val="single" w:sz="4" w:space="0" w:color="auto"/>
              <w:right w:val="single" w:sz="4" w:space="0" w:color="auto"/>
            </w:tcBorders>
            <w:noWrap/>
            <w:hideMark/>
          </w:tcPr>
          <w:p w14:paraId="36F768CB"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5,37%</w:t>
            </w:r>
          </w:p>
        </w:tc>
        <w:tc>
          <w:tcPr>
            <w:tcW w:w="846" w:type="dxa"/>
            <w:tcBorders>
              <w:top w:val="single" w:sz="4" w:space="0" w:color="auto"/>
              <w:left w:val="single" w:sz="4" w:space="0" w:color="auto"/>
              <w:bottom w:val="single" w:sz="4" w:space="0" w:color="auto"/>
              <w:right w:val="single" w:sz="4" w:space="0" w:color="auto"/>
            </w:tcBorders>
            <w:noWrap/>
            <w:hideMark/>
          </w:tcPr>
          <w:p w14:paraId="4C7C150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19,84%</w:t>
            </w:r>
          </w:p>
        </w:tc>
      </w:tr>
      <w:tr w:rsidR="00753D1A" w:rsidRPr="004A6658" w14:paraId="27EBD59C" w14:textId="77777777" w:rsidTr="005A32AB">
        <w:trPr>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2F67E8D3"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w:t>
            </w:r>
          </w:p>
        </w:tc>
        <w:tc>
          <w:tcPr>
            <w:tcW w:w="664" w:type="dxa"/>
            <w:tcBorders>
              <w:top w:val="single" w:sz="4" w:space="0" w:color="auto"/>
              <w:left w:val="single" w:sz="4" w:space="0" w:color="auto"/>
              <w:bottom w:val="single" w:sz="4" w:space="0" w:color="auto"/>
              <w:right w:val="single" w:sz="4" w:space="0" w:color="auto"/>
            </w:tcBorders>
            <w:noWrap/>
            <w:hideMark/>
          </w:tcPr>
          <w:p w14:paraId="405BB39B"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4,00%</w:t>
            </w:r>
          </w:p>
        </w:tc>
        <w:tc>
          <w:tcPr>
            <w:tcW w:w="755" w:type="dxa"/>
            <w:tcBorders>
              <w:top w:val="single" w:sz="4" w:space="0" w:color="auto"/>
              <w:left w:val="single" w:sz="4" w:space="0" w:color="auto"/>
              <w:bottom w:val="single" w:sz="4" w:space="0" w:color="auto"/>
              <w:right w:val="single" w:sz="4" w:space="0" w:color="auto"/>
            </w:tcBorders>
            <w:noWrap/>
            <w:hideMark/>
          </w:tcPr>
          <w:p w14:paraId="190609B1"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4,13%</w:t>
            </w:r>
          </w:p>
        </w:tc>
        <w:tc>
          <w:tcPr>
            <w:tcW w:w="755" w:type="dxa"/>
            <w:tcBorders>
              <w:top w:val="single" w:sz="4" w:space="0" w:color="auto"/>
              <w:left w:val="single" w:sz="4" w:space="0" w:color="auto"/>
              <w:bottom w:val="single" w:sz="4" w:space="0" w:color="auto"/>
              <w:right w:val="single" w:sz="4" w:space="0" w:color="auto"/>
            </w:tcBorders>
            <w:noWrap/>
            <w:hideMark/>
          </w:tcPr>
          <w:p w14:paraId="17AE909D"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3,87%</w:t>
            </w:r>
          </w:p>
        </w:tc>
        <w:tc>
          <w:tcPr>
            <w:tcW w:w="755" w:type="dxa"/>
            <w:tcBorders>
              <w:top w:val="single" w:sz="4" w:space="0" w:color="auto"/>
              <w:left w:val="single" w:sz="4" w:space="0" w:color="auto"/>
              <w:bottom w:val="single" w:sz="4" w:space="0" w:color="auto"/>
              <w:right w:val="single" w:sz="4" w:space="0" w:color="auto"/>
            </w:tcBorders>
            <w:noWrap/>
            <w:hideMark/>
          </w:tcPr>
          <w:p w14:paraId="1EEE8B30"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5,77%</w:t>
            </w:r>
          </w:p>
        </w:tc>
        <w:tc>
          <w:tcPr>
            <w:tcW w:w="755" w:type="dxa"/>
            <w:tcBorders>
              <w:top w:val="single" w:sz="4" w:space="0" w:color="auto"/>
              <w:left w:val="single" w:sz="4" w:space="0" w:color="auto"/>
              <w:bottom w:val="single" w:sz="4" w:space="0" w:color="auto"/>
              <w:right w:val="single" w:sz="4" w:space="0" w:color="auto"/>
            </w:tcBorders>
            <w:noWrap/>
            <w:hideMark/>
          </w:tcPr>
          <w:p w14:paraId="405E7419"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6,59%</w:t>
            </w:r>
          </w:p>
        </w:tc>
        <w:tc>
          <w:tcPr>
            <w:tcW w:w="755" w:type="dxa"/>
            <w:tcBorders>
              <w:top w:val="single" w:sz="4" w:space="0" w:color="auto"/>
              <w:left w:val="single" w:sz="4" w:space="0" w:color="auto"/>
              <w:bottom w:val="single" w:sz="4" w:space="0" w:color="auto"/>
              <w:right w:val="single" w:sz="4" w:space="0" w:color="auto"/>
            </w:tcBorders>
            <w:noWrap/>
            <w:hideMark/>
          </w:tcPr>
          <w:p w14:paraId="0298BDC0"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6,85%</w:t>
            </w:r>
          </w:p>
        </w:tc>
        <w:tc>
          <w:tcPr>
            <w:tcW w:w="755" w:type="dxa"/>
            <w:tcBorders>
              <w:top w:val="single" w:sz="4" w:space="0" w:color="auto"/>
              <w:left w:val="single" w:sz="4" w:space="0" w:color="auto"/>
              <w:bottom w:val="single" w:sz="4" w:space="0" w:color="auto"/>
              <w:right w:val="single" w:sz="4" w:space="0" w:color="auto"/>
            </w:tcBorders>
            <w:noWrap/>
            <w:hideMark/>
          </w:tcPr>
          <w:p w14:paraId="38B419FC"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7,14%</w:t>
            </w:r>
          </w:p>
        </w:tc>
        <w:tc>
          <w:tcPr>
            <w:tcW w:w="755" w:type="dxa"/>
            <w:tcBorders>
              <w:top w:val="single" w:sz="4" w:space="0" w:color="auto"/>
              <w:left w:val="single" w:sz="4" w:space="0" w:color="auto"/>
              <w:bottom w:val="single" w:sz="4" w:space="0" w:color="auto"/>
              <w:right w:val="single" w:sz="4" w:space="0" w:color="auto"/>
            </w:tcBorders>
            <w:noWrap/>
            <w:hideMark/>
          </w:tcPr>
          <w:p w14:paraId="7055AAF8"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7,39%</w:t>
            </w:r>
          </w:p>
        </w:tc>
        <w:tc>
          <w:tcPr>
            <w:tcW w:w="755" w:type="dxa"/>
            <w:tcBorders>
              <w:top w:val="single" w:sz="4" w:space="0" w:color="auto"/>
              <w:left w:val="single" w:sz="4" w:space="0" w:color="auto"/>
              <w:bottom w:val="single" w:sz="4" w:space="0" w:color="auto"/>
              <w:right w:val="single" w:sz="4" w:space="0" w:color="auto"/>
            </w:tcBorders>
            <w:noWrap/>
            <w:hideMark/>
          </w:tcPr>
          <w:p w14:paraId="218CD572"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7,74%</w:t>
            </w:r>
          </w:p>
        </w:tc>
        <w:tc>
          <w:tcPr>
            <w:tcW w:w="755" w:type="dxa"/>
            <w:tcBorders>
              <w:top w:val="single" w:sz="4" w:space="0" w:color="auto"/>
              <w:left w:val="single" w:sz="4" w:space="0" w:color="auto"/>
              <w:bottom w:val="single" w:sz="4" w:space="0" w:color="auto"/>
              <w:right w:val="single" w:sz="4" w:space="0" w:color="auto"/>
            </w:tcBorders>
            <w:noWrap/>
            <w:hideMark/>
          </w:tcPr>
          <w:p w14:paraId="32E538E0"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5,94%</w:t>
            </w:r>
          </w:p>
        </w:tc>
        <w:tc>
          <w:tcPr>
            <w:tcW w:w="755" w:type="dxa"/>
            <w:tcBorders>
              <w:top w:val="single" w:sz="4" w:space="0" w:color="auto"/>
              <w:left w:val="single" w:sz="4" w:space="0" w:color="auto"/>
              <w:bottom w:val="single" w:sz="4" w:space="0" w:color="auto"/>
              <w:right w:val="single" w:sz="4" w:space="0" w:color="auto"/>
            </w:tcBorders>
            <w:noWrap/>
            <w:hideMark/>
          </w:tcPr>
          <w:p w14:paraId="1EC3C7A3"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1,56%</w:t>
            </w:r>
          </w:p>
        </w:tc>
        <w:tc>
          <w:tcPr>
            <w:tcW w:w="846" w:type="dxa"/>
            <w:tcBorders>
              <w:top w:val="single" w:sz="4" w:space="0" w:color="auto"/>
              <w:left w:val="single" w:sz="4" w:space="0" w:color="auto"/>
              <w:bottom w:val="single" w:sz="4" w:space="0" w:color="auto"/>
              <w:right w:val="single" w:sz="4" w:space="0" w:color="auto"/>
            </w:tcBorders>
            <w:noWrap/>
            <w:hideMark/>
          </w:tcPr>
          <w:p w14:paraId="57CE7F05"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26,20%</w:t>
            </w:r>
          </w:p>
        </w:tc>
      </w:tr>
      <w:tr w:rsidR="00753D1A" w:rsidRPr="004A6658" w14:paraId="5B692A74" w14:textId="77777777" w:rsidTr="005A32A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1D6E7FA4" w14:textId="77777777" w:rsidR="00ED5FE6" w:rsidRPr="004A6658" w:rsidRDefault="00ED5FE6">
            <w:pPr>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lastRenderedPageBreak/>
              <w:t>Pa</w:t>
            </w:r>
            <w:proofErr w:type="spellEnd"/>
          </w:p>
        </w:tc>
        <w:tc>
          <w:tcPr>
            <w:tcW w:w="664" w:type="dxa"/>
            <w:tcBorders>
              <w:top w:val="single" w:sz="4" w:space="0" w:color="auto"/>
              <w:left w:val="single" w:sz="4" w:space="0" w:color="auto"/>
              <w:bottom w:val="single" w:sz="4" w:space="0" w:color="auto"/>
              <w:right w:val="single" w:sz="4" w:space="0" w:color="auto"/>
            </w:tcBorders>
            <w:noWrap/>
            <w:hideMark/>
          </w:tcPr>
          <w:p w14:paraId="3323725F"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10,49%</w:t>
            </w:r>
          </w:p>
        </w:tc>
        <w:tc>
          <w:tcPr>
            <w:tcW w:w="755" w:type="dxa"/>
            <w:tcBorders>
              <w:top w:val="single" w:sz="4" w:space="0" w:color="auto"/>
              <w:left w:val="single" w:sz="4" w:space="0" w:color="auto"/>
              <w:bottom w:val="single" w:sz="4" w:space="0" w:color="auto"/>
              <w:right w:val="single" w:sz="4" w:space="0" w:color="auto"/>
            </w:tcBorders>
            <w:noWrap/>
            <w:hideMark/>
          </w:tcPr>
          <w:p w14:paraId="71E77E66"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12,53%</w:t>
            </w:r>
          </w:p>
        </w:tc>
        <w:tc>
          <w:tcPr>
            <w:tcW w:w="755" w:type="dxa"/>
            <w:tcBorders>
              <w:top w:val="single" w:sz="4" w:space="0" w:color="auto"/>
              <w:left w:val="single" w:sz="4" w:space="0" w:color="auto"/>
              <w:bottom w:val="single" w:sz="4" w:space="0" w:color="auto"/>
              <w:right w:val="single" w:sz="4" w:space="0" w:color="auto"/>
            </w:tcBorders>
            <w:noWrap/>
            <w:hideMark/>
          </w:tcPr>
          <w:p w14:paraId="58E911BA"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18,71%</w:t>
            </w:r>
          </w:p>
        </w:tc>
        <w:tc>
          <w:tcPr>
            <w:tcW w:w="755" w:type="dxa"/>
            <w:tcBorders>
              <w:top w:val="single" w:sz="4" w:space="0" w:color="auto"/>
              <w:left w:val="single" w:sz="4" w:space="0" w:color="auto"/>
              <w:bottom w:val="single" w:sz="4" w:space="0" w:color="auto"/>
              <w:right w:val="single" w:sz="4" w:space="0" w:color="auto"/>
            </w:tcBorders>
            <w:noWrap/>
            <w:hideMark/>
          </w:tcPr>
          <w:p w14:paraId="005A0463"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27,42%</w:t>
            </w:r>
          </w:p>
        </w:tc>
        <w:tc>
          <w:tcPr>
            <w:tcW w:w="755" w:type="dxa"/>
            <w:tcBorders>
              <w:top w:val="single" w:sz="4" w:space="0" w:color="auto"/>
              <w:left w:val="single" w:sz="4" w:space="0" w:color="auto"/>
              <w:bottom w:val="single" w:sz="4" w:space="0" w:color="auto"/>
              <w:right w:val="single" w:sz="4" w:space="0" w:color="auto"/>
            </w:tcBorders>
            <w:noWrap/>
            <w:hideMark/>
          </w:tcPr>
          <w:p w14:paraId="1866E817"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32,47%</w:t>
            </w:r>
          </w:p>
        </w:tc>
        <w:tc>
          <w:tcPr>
            <w:tcW w:w="755" w:type="dxa"/>
            <w:tcBorders>
              <w:top w:val="single" w:sz="4" w:space="0" w:color="auto"/>
              <w:left w:val="single" w:sz="4" w:space="0" w:color="auto"/>
              <w:bottom w:val="single" w:sz="4" w:space="0" w:color="auto"/>
              <w:right w:val="single" w:sz="4" w:space="0" w:color="auto"/>
            </w:tcBorders>
            <w:noWrap/>
            <w:hideMark/>
          </w:tcPr>
          <w:p w14:paraId="3EE26E95"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34,33%</w:t>
            </w:r>
          </w:p>
        </w:tc>
        <w:tc>
          <w:tcPr>
            <w:tcW w:w="755" w:type="dxa"/>
            <w:tcBorders>
              <w:top w:val="single" w:sz="4" w:space="0" w:color="auto"/>
              <w:left w:val="single" w:sz="4" w:space="0" w:color="auto"/>
              <w:bottom w:val="single" w:sz="4" w:space="0" w:color="auto"/>
              <w:right w:val="single" w:sz="4" w:space="0" w:color="auto"/>
            </w:tcBorders>
            <w:noWrap/>
            <w:hideMark/>
          </w:tcPr>
          <w:p w14:paraId="0FB9232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35,70%</w:t>
            </w:r>
          </w:p>
        </w:tc>
        <w:tc>
          <w:tcPr>
            <w:tcW w:w="755" w:type="dxa"/>
            <w:tcBorders>
              <w:top w:val="single" w:sz="4" w:space="0" w:color="auto"/>
              <w:left w:val="single" w:sz="4" w:space="0" w:color="auto"/>
              <w:bottom w:val="single" w:sz="4" w:space="0" w:color="auto"/>
              <w:right w:val="single" w:sz="4" w:space="0" w:color="auto"/>
            </w:tcBorders>
            <w:noWrap/>
            <w:hideMark/>
          </w:tcPr>
          <w:p w14:paraId="4C855C3D"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37,91%</w:t>
            </w:r>
          </w:p>
        </w:tc>
        <w:tc>
          <w:tcPr>
            <w:tcW w:w="755" w:type="dxa"/>
            <w:tcBorders>
              <w:top w:val="single" w:sz="4" w:space="0" w:color="auto"/>
              <w:left w:val="single" w:sz="4" w:space="0" w:color="auto"/>
              <w:bottom w:val="single" w:sz="4" w:space="0" w:color="auto"/>
              <w:right w:val="single" w:sz="4" w:space="0" w:color="auto"/>
            </w:tcBorders>
            <w:noWrap/>
            <w:hideMark/>
          </w:tcPr>
          <w:p w14:paraId="3330734B"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39,91%</w:t>
            </w:r>
          </w:p>
        </w:tc>
        <w:tc>
          <w:tcPr>
            <w:tcW w:w="755" w:type="dxa"/>
            <w:tcBorders>
              <w:top w:val="single" w:sz="4" w:space="0" w:color="auto"/>
              <w:left w:val="single" w:sz="4" w:space="0" w:color="auto"/>
              <w:bottom w:val="single" w:sz="4" w:space="0" w:color="auto"/>
              <w:right w:val="single" w:sz="4" w:space="0" w:color="auto"/>
            </w:tcBorders>
            <w:noWrap/>
            <w:hideMark/>
          </w:tcPr>
          <w:p w14:paraId="64C3C3A2"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27,72%</w:t>
            </w:r>
          </w:p>
        </w:tc>
        <w:tc>
          <w:tcPr>
            <w:tcW w:w="755" w:type="dxa"/>
            <w:tcBorders>
              <w:top w:val="single" w:sz="4" w:space="0" w:color="auto"/>
              <w:left w:val="single" w:sz="4" w:space="0" w:color="auto"/>
              <w:bottom w:val="single" w:sz="4" w:space="0" w:color="auto"/>
              <w:right w:val="single" w:sz="4" w:space="0" w:color="auto"/>
            </w:tcBorders>
            <w:noWrap/>
            <w:hideMark/>
          </w:tcPr>
          <w:p w14:paraId="4535115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11,13%</w:t>
            </w:r>
          </w:p>
        </w:tc>
        <w:tc>
          <w:tcPr>
            <w:tcW w:w="846" w:type="dxa"/>
            <w:tcBorders>
              <w:top w:val="single" w:sz="4" w:space="0" w:color="auto"/>
              <w:left w:val="single" w:sz="4" w:space="0" w:color="auto"/>
              <w:bottom w:val="single" w:sz="4" w:space="0" w:color="auto"/>
              <w:right w:val="single" w:sz="4" w:space="0" w:color="auto"/>
            </w:tcBorders>
            <w:noWrap/>
            <w:hideMark/>
          </w:tcPr>
          <w:p w14:paraId="1FE626BF"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40,16%</w:t>
            </w:r>
          </w:p>
        </w:tc>
      </w:tr>
      <w:tr w:rsidR="00753D1A" w:rsidRPr="004A6658" w14:paraId="4D057046" w14:textId="77777777" w:rsidTr="005A32AB">
        <w:trPr>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6C8E7F67"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w:t>
            </w:r>
          </w:p>
        </w:tc>
        <w:tc>
          <w:tcPr>
            <w:tcW w:w="664" w:type="dxa"/>
            <w:tcBorders>
              <w:top w:val="single" w:sz="4" w:space="0" w:color="auto"/>
              <w:left w:val="single" w:sz="4" w:space="0" w:color="auto"/>
              <w:bottom w:val="single" w:sz="4" w:space="0" w:color="auto"/>
              <w:right w:val="single" w:sz="4" w:space="0" w:color="auto"/>
            </w:tcBorders>
            <w:noWrap/>
            <w:hideMark/>
          </w:tcPr>
          <w:p w14:paraId="31BA7566"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1,01%</w:t>
            </w:r>
          </w:p>
        </w:tc>
        <w:tc>
          <w:tcPr>
            <w:tcW w:w="755" w:type="dxa"/>
            <w:tcBorders>
              <w:top w:val="single" w:sz="4" w:space="0" w:color="auto"/>
              <w:left w:val="single" w:sz="4" w:space="0" w:color="auto"/>
              <w:bottom w:val="single" w:sz="4" w:space="0" w:color="auto"/>
              <w:right w:val="single" w:sz="4" w:space="0" w:color="auto"/>
            </w:tcBorders>
            <w:noWrap/>
            <w:hideMark/>
          </w:tcPr>
          <w:p w14:paraId="5936A1F2"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w:t>
            </w:r>
          </w:p>
        </w:tc>
        <w:tc>
          <w:tcPr>
            <w:tcW w:w="755" w:type="dxa"/>
            <w:tcBorders>
              <w:top w:val="single" w:sz="4" w:space="0" w:color="auto"/>
              <w:left w:val="single" w:sz="4" w:space="0" w:color="auto"/>
              <w:bottom w:val="single" w:sz="4" w:space="0" w:color="auto"/>
              <w:right w:val="single" w:sz="4" w:space="0" w:color="auto"/>
            </w:tcBorders>
            <w:noWrap/>
            <w:hideMark/>
          </w:tcPr>
          <w:p w14:paraId="1FEF9D3A"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w:t>
            </w:r>
          </w:p>
        </w:tc>
        <w:tc>
          <w:tcPr>
            <w:tcW w:w="755" w:type="dxa"/>
            <w:tcBorders>
              <w:top w:val="single" w:sz="4" w:space="0" w:color="auto"/>
              <w:left w:val="single" w:sz="4" w:space="0" w:color="auto"/>
              <w:bottom w:val="single" w:sz="4" w:space="0" w:color="auto"/>
              <w:right w:val="single" w:sz="4" w:space="0" w:color="auto"/>
            </w:tcBorders>
            <w:noWrap/>
            <w:hideMark/>
          </w:tcPr>
          <w:p w14:paraId="466F8B84"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1,98%</w:t>
            </w:r>
          </w:p>
        </w:tc>
        <w:tc>
          <w:tcPr>
            <w:tcW w:w="755" w:type="dxa"/>
            <w:tcBorders>
              <w:top w:val="single" w:sz="4" w:space="0" w:color="auto"/>
              <w:left w:val="single" w:sz="4" w:space="0" w:color="auto"/>
              <w:bottom w:val="single" w:sz="4" w:space="0" w:color="auto"/>
              <w:right w:val="single" w:sz="4" w:space="0" w:color="auto"/>
            </w:tcBorders>
            <w:noWrap/>
            <w:hideMark/>
          </w:tcPr>
          <w:p w14:paraId="404831CD"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w:t>
            </w:r>
          </w:p>
        </w:tc>
        <w:tc>
          <w:tcPr>
            <w:tcW w:w="755" w:type="dxa"/>
            <w:tcBorders>
              <w:top w:val="single" w:sz="4" w:space="0" w:color="auto"/>
              <w:left w:val="single" w:sz="4" w:space="0" w:color="auto"/>
              <w:bottom w:val="single" w:sz="4" w:space="0" w:color="auto"/>
              <w:right w:val="single" w:sz="4" w:space="0" w:color="auto"/>
            </w:tcBorders>
            <w:noWrap/>
            <w:hideMark/>
          </w:tcPr>
          <w:p w14:paraId="2CAB6010"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2,03%</w:t>
            </w:r>
          </w:p>
        </w:tc>
        <w:tc>
          <w:tcPr>
            <w:tcW w:w="755" w:type="dxa"/>
            <w:tcBorders>
              <w:top w:val="single" w:sz="4" w:space="0" w:color="auto"/>
              <w:left w:val="single" w:sz="4" w:space="0" w:color="auto"/>
              <w:bottom w:val="single" w:sz="4" w:space="0" w:color="auto"/>
              <w:right w:val="single" w:sz="4" w:space="0" w:color="auto"/>
            </w:tcBorders>
            <w:noWrap/>
            <w:hideMark/>
          </w:tcPr>
          <w:p w14:paraId="45911071"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2,21%</w:t>
            </w:r>
          </w:p>
        </w:tc>
        <w:tc>
          <w:tcPr>
            <w:tcW w:w="755" w:type="dxa"/>
            <w:tcBorders>
              <w:top w:val="single" w:sz="4" w:space="0" w:color="auto"/>
              <w:left w:val="single" w:sz="4" w:space="0" w:color="auto"/>
              <w:bottom w:val="single" w:sz="4" w:space="0" w:color="auto"/>
              <w:right w:val="single" w:sz="4" w:space="0" w:color="auto"/>
            </w:tcBorders>
            <w:noWrap/>
            <w:hideMark/>
          </w:tcPr>
          <w:p w14:paraId="69309597"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2,13%</w:t>
            </w:r>
          </w:p>
        </w:tc>
        <w:tc>
          <w:tcPr>
            <w:tcW w:w="755" w:type="dxa"/>
            <w:tcBorders>
              <w:top w:val="single" w:sz="4" w:space="0" w:color="auto"/>
              <w:left w:val="single" w:sz="4" w:space="0" w:color="auto"/>
              <w:bottom w:val="single" w:sz="4" w:space="0" w:color="auto"/>
              <w:right w:val="single" w:sz="4" w:space="0" w:color="auto"/>
            </w:tcBorders>
            <w:noWrap/>
            <w:hideMark/>
          </w:tcPr>
          <w:p w14:paraId="07E7BA32"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2,22%</w:t>
            </w:r>
          </w:p>
        </w:tc>
        <w:tc>
          <w:tcPr>
            <w:tcW w:w="755" w:type="dxa"/>
            <w:tcBorders>
              <w:top w:val="single" w:sz="4" w:space="0" w:color="auto"/>
              <w:left w:val="single" w:sz="4" w:space="0" w:color="auto"/>
              <w:bottom w:val="single" w:sz="4" w:space="0" w:color="auto"/>
              <w:right w:val="single" w:sz="4" w:space="0" w:color="auto"/>
            </w:tcBorders>
            <w:noWrap/>
            <w:hideMark/>
          </w:tcPr>
          <w:p w14:paraId="5FDEB8B3"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1,81%</w:t>
            </w:r>
          </w:p>
        </w:tc>
        <w:tc>
          <w:tcPr>
            <w:tcW w:w="755" w:type="dxa"/>
            <w:tcBorders>
              <w:top w:val="single" w:sz="4" w:space="0" w:color="auto"/>
              <w:left w:val="single" w:sz="4" w:space="0" w:color="auto"/>
              <w:bottom w:val="single" w:sz="4" w:space="0" w:color="auto"/>
              <w:right w:val="single" w:sz="4" w:space="0" w:color="auto"/>
            </w:tcBorders>
            <w:noWrap/>
            <w:hideMark/>
          </w:tcPr>
          <w:p w14:paraId="7E608F21"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0,49%</w:t>
            </w:r>
          </w:p>
        </w:tc>
        <w:tc>
          <w:tcPr>
            <w:tcW w:w="846" w:type="dxa"/>
            <w:tcBorders>
              <w:top w:val="single" w:sz="4" w:space="0" w:color="auto"/>
              <w:left w:val="single" w:sz="4" w:space="0" w:color="auto"/>
              <w:bottom w:val="single" w:sz="4" w:space="0" w:color="auto"/>
              <w:right w:val="single" w:sz="4" w:space="0" w:color="auto"/>
            </w:tcBorders>
            <w:noWrap/>
            <w:hideMark/>
          </w:tcPr>
          <w:p w14:paraId="595FD89A"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27,06%</w:t>
            </w:r>
          </w:p>
        </w:tc>
      </w:tr>
      <w:tr w:rsidR="00753D1A" w:rsidRPr="004A6658" w14:paraId="1C3F661D" w14:textId="77777777" w:rsidTr="005A32A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64B10F95"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In</w:t>
            </w:r>
          </w:p>
        </w:tc>
        <w:tc>
          <w:tcPr>
            <w:tcW w:w="664" w:type="dxa"/>
            <w:tcBorders>
              <w:top w:val="single" w:sz="4" w:space="0" w:color="auto"/>
              <w:left w:val="single" w:sz="4" w:space="0" w:color="auto"/>
              <w:bottom w:val="single" w:sz="4" w:space="0" w:color="auto"/>
              <w:right w:val="single" w:sz="4" w:space="0" w:color="auto"/>
            </w:tcBorders>
            <w:noWrap/>
            <w:hideMark/>
          </w:tcPr>
          <w:p w14:paraId="77AFC56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0,16%</w:t>
            </w:r>
          </w:p>
        </w:tc>
        <w:tc>
          <w:tcPr>
            <w:tcW w:w="755" w:type="dxa"/>
            <w:tcBorders>
              <w:top w:val="single" w:sz="4" w:space="0" w:color="auto"/>
              <w:left w:val="single" w:sz="4" w:space="0" w:color="auto"/>
              <w:bottom w:val="single" w:sz="4" w:space="0" w:color="auto"/>
              <w:right w:val="single" w:sz="4" w:space="0" w:color="auto"/>
            </w:tcBorders>
            <w:noWrap/>
            <w:hideMark/>
          </w:tcPr>
          <w:p w14:paraId="2D341CEA"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0,14%</w:t>
            </w:r>
          </w:p>
        </w:tc>
        <w:tc>
          <w:tcPr>
            <w:tcW w:w="755" w:type="dxa"/>
            <w:tcBorders>
              <w:top w:val="single" w:sz="4" w:space="0" w:color="auto"/>
              <w:left w:val="single" w:sz="4" w:space="0" w:color="auto"/>
              <w:bottom w:val="single" w:sz="4" w:space="0" w:color="auto"/>
              <w:right w:val="single" w:sz="4" w:space="0" w:color="auto"/>
            </w:tcBorders>
            <w:noWrap/>
            <w:hideMark/>
          </w:tcPr>
          <w:p w14:paraId="43460E74"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0,19%</w:t>
            </w:r>
          </w:p>
        </w:tc>
        <w:tc>
          <w:tcPr>
            <w:tcW w:w="755" w:type="dxa"/>
            <w:tcBorders>
              <w:top w:val="single" w:sz="4" w:space="0" w:color="auto"/>
              <w:left w:val="single" w:sz="4" w:space="0" w:color="auto"/>
              <w:bottom w:val="single" w:sz="4" w:space="0" w:color="auto"/>
              <w:right w:val="single" w:sz="4" w:space="0" w:color="auto"/>
            </w:tcBorders>
            <w:noWrap/>
            <w:hideMark/>
          </w:tcPr>
          <w:p w14:paraId="71A562FC"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0,30%</w:t>
            </w:r>
          </w:p>
        </w:tc>
        <w:tc>
          <w:tcPr>
            <w:tcW w:w="755" w:type="dxa"/>
            <w:tcBorders>
              <w:top w:val="single" w:sz="4" w:space="0" w:color="auto"/>
              <w:left w:val="single" w:sz="4" w:space="0" w:color="auto"/>
              <w:bottom w:val="single" w:sz="4" w:space="0" w:color="auto"/>
              <w:right w:val="single" w:sz="4" w:space="0" w:color="auto"/>
            </w:tcBorders>
            <w:noWrap/>
            <w:hideMark/>
          </w:tcPr>
          <w:p w14:paraId="70D35E7F"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0,34%</w:t>
            </w:r>
          </w:p>
        </w:tc>
        <w:tc>
          <w:tcPr>
            <w:tcW w:w="755" w:type="dxa"/>
            <w:tcBorders>
              <w:top w:val="single" w:sz="4" w:space="0" w:color="auto"/>
              <w:left w:val="single" w:sz="4" w:space="0" w:color="auto"/>
              <w:bottom w:val="single" w:sz="4" w:space="0" w:color="auto"/>
              <w:right w:val="single" w:sz="4" w:space="0" w:color="auto"/>
            </w:tcBorders>
            <w:noWrap/>
            <w:hideMark/>
          </w:tcPr>
          <w:p w14:paraId="77DD1F33"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0,33%</w:t>
            </w:r>
          </w:p>
        </w:tc>
        <w:tc>
          <w:tcPr>
            <w:tcW w:w="755" w:type="dxa"/>
            <w:tcBorders>
              <w:top w:val="single" w:sz="4" w:space="0" w:color="auto"/>
              <w:left w:val="single" w:sz="4" w:space="0" w:color="auto"/>
              <w:bottom w:val="single" w:sz="4" w:space="0" w:color="auto"/>
              <w:right w:val="single" w:sz="4" w:space="0" w:color="auto"/>
            </w:tcBorders>
            <w:noWrap/>
            <w:hideMark/>
          </w:tcPr>
          <w:p w14:paraId="7902EB79"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0,32%</w:t>
            </w:r>
          </w:p>
        </w:tc>
        <w:tc>
          <w:tcPr>
            <w:tcW w:w="755" w:type="dxa"/>
            <w:tcBorders>
              <w:top w:val="single" w:sz="4" w:space="0" w:color="auto"/>
              <w:left w:val="single" w:sz="4" w:space="0" w:color="auto"/>
              <w:bottom w:val="single" w:sz="4" w:space="0" w:color="auto"/>
              <w:right w:val="single" w:sz="4" w:space="0" w:color="auto"/>
            </w:tcBorders>
            <w:noWrap/>
            <w:hideMark/>
          </w:tcPr>
          <w:p w14:paraId="00107C38"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0,51%</w:t>
            </w:r>
          </w:p>
        </w:tc>
        <w:tc>
          <w:tcPr>
            <w:tcW w:w="755" w:type="dxa"/>
            <w:tcBorders>
              <w:top w:val="single" w:sz="4" w:space="0" w:color="auto"/>
              <w:left w:val="single" w:sz="4" w:space="0" w:color="auto"/>
              <w:bottom w:val="single" w:sz="4" w:space="0" w:color="auto"/>
              <w:right w:val="single" w:sz="4" w:space="0" w:color="auto"/>
            </w:tcBorders>
            <w:noWrap/>
            <w:hideMark/>
          </w:tcPr>
          <w:p w14:paraId="137A1C2E"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0,54%</w:t>
            </w:r>
          </w:p>
        </w:tc>
        <w:tc>
          <w:tcPr>
            <w:tcW w:w="755" w:type="dxa"/>
            <w:tcBorders>
              <w:top w:val="single" w:sz="4" w:space="0" w:color="auto"/>
              <w:left w:val="single" w:sz="4" w:space="0" w:color="auto"/>
              <w:bottom w:val="single" w:sz="4" w:space="0" w:color="auto"/>
              <w:right w:val="single" w:sz="4" w:space="0" w:color="auto"/>
            </w:tcBorders>
            <w:noWrap/>
            <w:hideMark/>
          </w:tcPr>
          <w:p w14:paraId="4E97CE27"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0,32%</w:t>
            </w:r>
          </w:p>
        </w:tc>
        <w:tc>
          <w:tcPr>
            <w:tcW w:w="755" w:type="dxa"/>
            <w:tcBorders>
              <w:top w:val="single" w:sz="4" w:space="0" w:color="auto"/>
              <w:left w:val="single" w:sz="4" w:space="0" w:color="auto"/>
              <w:bottom w:val="single" w:sz="4" w:space="0" w:color="auto"/>
              <w:right w:val="single" w:sz="4" w:space="0" w:color="auto"/>
            </w:tcBorders>
            <w:noWrap/>
            <w:hideMark/>
          </w:tcPr>
          <w:p w14:paraId="30CC9391"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0,14%</w:t>
            </w:r>
          </w:p>
        </w:tc>
        <w:tc>
          <w:tcPr>
            <w:tcW w:w="846" w:type="dxa"/>
            <w:tcBorders>
              <w:top w:val="single" w:sz="4" w:space="0" w:color="auto"/>
              <w:left w:val="single" w:sz="4" w:space="0" w:color="auto"/>
              <w:bottom w:val="single" w:sz="4" w:space="0" w:color="auto"/>
              <w:right w:val="single" w:sz="4" w:space="0" w:color="auto"/>
            </w:tcBorders>
            <w:noWrap/>
            <w:hideMark/>
          </w:tcPr>
          <w:p w14:paraId="3345EA6F"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45,00%</w:t>
            </w:r>
          </w:p>
        </w:tc>
      </w:tr>
      <w:tr w:rsidR="00753D1A" w:rsidRPr="004A6658" w14:paraId="713E4452" w14:textId="77777777" w:rsidTr="005A32AB">
        <w:trPr>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473D2C71"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SI</w:t>
            </w:r>
          </w:p>
        </w:tc>
        <w:tc>
          <w:tcPr>
            <w:tcW w:w="664" w:type="dxa"/>
            <w:tcBorders>
              <w:top w:val="single" w:sz="4" w:space="0" w:color="auto"/>
              <w:left w:val="single" w:sz="4" w:space="0" w:color="auto"/>
              <w:bottom w:val="single" w:sz="4" w:space="0" w:color="auto"/>
              <w:right w:val="single" w:sz="4" w:space="0" w:color="auto"/>
            </w:tcBorders>
            <w:noWrap/>
            <w:hideMark/>
          </w:tcPr>
          <w:p w14:paraId="10DED6F3"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42,80%</w:t>
            </w:r>
          </w:p>
        </w:tc>
        <w:tc>
          <w:tcPr>
            <w:tcW w:w="755" w:type="dxa"/>
            <w:tcBorders>
              <w:top w:val="single" w:sz="4" w:space="0" w:color="auto"/>
              <w:left w:val="single" w:sz="4" w:space="0" w:color="auto"/>
              <w:bottom w:val="single" w:sz="4" w:space="0" w:color="auto"/>
              <w:right w:val="single" w:sz="4" w:space="0" w:color="auto"/>
            </w:tcBorders>
            <w:noWrap/>
            <w:hideMark/>
          </w:tcPr>
          <w:p w14:paraId="4FE8F155"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41,42%</w:t>
            </w:r>
          </w:p>
        </w:tc>
        <w:tc>
          <w:tcPr>
            <w:tcW w:w="755" w:type="dxa"/>
            <w:tcBorders>
              <w:top w:val="single" w:sz="4" w:space="0" w:color="auto"/>
              <w:left w:val="single" w:sz="4" w:space="0" w:color="auto"/>
              <w:bottom w:val="single" w:sz="4" w:space="0" w:color="auto"/>
              <w:right w:val="single" w:sz="4" w:space="0" w:color="auto"/>
            </w:tcBorders>
            <w:noWrap/>
            <w:hideMark/>
          </w:tcPr>
          <w:p w14:paraId="367F278A"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30,55%</w:t>
            </w:r>
          </w:p>
        </w:tc>
        <w:tc>
          <w:tcPr>
            <w:tcW w:w="755" w:type="dxa"/>
            <w:tcBorders>
              <w:top w:val="single" w:sz="4" w:space="0" w:color="auto"/>
              <w:left w:val="single" w:sz="4" w:space="0" w:color="auto"/>
              <w:bottom w:val="single" w:sz="4" w:space="0" w:color="auto"/>
              <w:right w:val="single" w:sz="4" w:space="0" w:color="auto"/>
            </w:tcBorders>
            <w:noWrap/>
            <w:hideMark/>
          </w:tcPr>
          <w:p w14:paraId="471CB4EB"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3,87%</w:t>
            </w:r>
          </w:p>
        </w:tc>
        <w:tc>
          <w:tcPr>
            <w:tcW w:w="755" w:type="dxa"/>
            <w:tcBorders>
              <w:top w:val="single" w:sz="4" w:space="0" w:color="auto"/>
              <w:left w:val="single" w:sz="4" w:space="0" w:color="auto"/>
              <w:bottom w:val="single" w:sz="4" w:space="0" w:color="auto"/>
              <w:right w:val="single" w:sz="4" w:space="0" w:color="auto"/>
            </w:tcBorders>
            <w:noWrap/>
            <w:hideMark/>
          </w:tcPr>
          <w:p w14:paraId="335588C4"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w:t>
            </w:r>
          </w:p>
        </w:tc>
        <w:tc>
          <w:tcPr>
            <w:tcW w:w="755" w:type="dxa"/>
            <w:tcBorders>
              <w:top w:val="single" w:sz="4" w:space="0" w:color="auto"/>
              <w:left w:val="single" w:sz="4" w:space="0" w:color="auto"/>
              <w:bottom w:val="single" w:sz="4" w:space="0" w:color="auto"/>
              <w:right w:val="single" w:sz="4" w:space="0" w:color="auto"/>
            </w:tcBorders>
            <w:noWrap/>
            <w:hideMark/>
          </w:tcPr>
          <w:p w14:paraId="736CA888"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0,59%</w:t>
            </w:r>
          </w:p>
        </w:tc>
        <w:tc>
          <w:tcPr>
            <w:tcW w:w="755" w:type="dxa"/>
            <w:tcBorders>
              <w:top w:val="single" w:sz="4" w:space="0" w:color="auto"/>
              <w:left w:val="single" w:sz="4" w:space="0" w:color="auto"/>
              <w:bottom w:val="single" w:sz="4" w:space="0" w:color="auto"/>
              <w:right w:val="single" w:sz="4" w:space="0" w:color="auto"/>
            </w:tcBorders>
            <w:noWrap/>
            <w:hideMark/>
          </w:tcPr>
          <w:p w14:paraId="2A8A67BD"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0,16%</w:t>
            </w:r>
          </w:p>
        </w:tc>
        <w:tc>
          <w:tcPr>
            <w:tcW w:w="755" w:type="dxa"/>
            <w:tcBorders>
              <w:top w:val="single" w:sz="4" w:space="0" w:color="auto"/>
              <w:left w:val="single" w:sz="4" w:space="0" w:color="auto"/>
              <w:bottom w:val="single" w:sz="4" w:space="0" w:color="auto"/>
              <w:right w:val="single" w:sz="4" w:space="0" w:color="auto"/>
            </w:tcBorders>
            <w:noWrap/>
            <w:hideMark/>
          </w:tcPr>
          <w:p w14:paraId="1ABA7ABB"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0,07%</w:t>
            </w:r>
          </w:p>
        </w:tc>
        <w:tc>
          <w:tcPr>
            <w:tcW w:w="755" w:type="dxa"/>
            <w:tcBorders>
              <w:top w:val="single" w:sz="4" w:space="0" w:color="auto"/>
              <w:left w:val="single" w:sz="4" w:space="0" w:color="auto"/>
              <w:bottom w:val="single" w:sz="4" w:space="0" w:color="auto"/>
              <w:right w:val="single" w:sz="4" w:space="0" w:color="auto"/>
            </w:tcBorders>
            <w:noWrap/>
            <w:hideMark/>
          </w:tcPr>
          <w:p w14:paraId="7F030CD4"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0,02%</w:t>
            </w:r>
          </w:p>
        </w:tc>
        <w:tc>
          <w:tcPr>
            <w:tcW w:w="755" w:type="dxa"/>
            <w:tcBorders>
              <w:top w:val="single" w:sz="4" w:space="0" w:color="auto"/>
              <w:left w:val="single" w:sz="4" w:space="0" w:color="auto"/>
              <w:bottom w:val="single" w:sz="4" w:space="0" w:color="auto"/>
              <w:right w:val="single" w:sz="4" w:space="0" w:color="auto"/>
            </w:tcBorders>
            <w:noWrap/>
            <w:hideMark/>
          </w:tcPr>
          <w:p w14:paraId="33102A5C"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13,43%</w:t>
            </w:r>
          </w:p>
        </w:tc>
        <w:tc>
          <w:tcPr>
            <w:tcW w:w="755" w:type="dxa"/>
            <w:tcBorders>
              <w:top w:val="single" w:sz="4" w:space="0" w:color="auto"/>
              <w:left w:val="single" w:sz="4" w:space="0" w:color="auto"/>
              <w:bottom w:val="single" w:sz="4" w:space="0" w:color="auto"/>
              <w:right w:val="single" w:sz="4" w:space="0" w:color="auto"/>
            </w:tcBorders>
            <w:noWrap/>
            <w:hideMark/>
          </w:tcPr>
          <w:p w14:paraId="0E35E351"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18,95%</w:t>
            </w:r>
          </w:p>
        </w:tc>
        <w:tc>
          <w:tcPr>
            <w:tcW w:w="846" w:type="dxa"/>
            <w:tcBorders>
              <w:top w:val="single" w:sz="4" w:space="0" w:color="auto"/>
              <w:left w:val="single" w:sz="4" w:space="0" w:color="auto"/>
              <w:bottom w:val="single" w:sz="4" w:space="0" w:color="auto"/>
              <w:right w:val="single" w:sz="4" w:space="0" w:color="auto"/>
            </w:tcBorders>
            <w:noWrap/>
            <w:hideMark/>
          </w:tcPr>
          <w:p w14:paraId="445E5060" w14:textId="77777777" w:rsidR="00ED5FE6" w:rsidRPr="004A6658" w:rsidRDefault="00ED5F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141,07%</w:t>
            </w:r>
          </w:p>
        </w:tc>
      </w:tr>
      <w:tr w:rsidR="00753D1A" w:rsidRPr="004A6658" w14:paraId="3BA4B20D" w14:textId="77777777" w:rsidTr="005A32A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7CCFE8A2" w14:textId="77777777" w:rsidR="00ED5FE6" w:rsidRPr="004A6658" w:rsidRDefault="00ED5FE6">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ND</w:t>
            </w:r>
          </w:p>
        </w:tc>
        <w:tc>
          <w:tcPr>
            <w:tcW w:w="664" w:type="dxa"/>
            <w:tcBorders>
              <w:top w:val="single" w:sz="4" w:space="0" w:color="auto"/>
              <w:left w:val="single" w:sz="4" w:space="0" w:color="auto"/>
              <w:bottom w:val="single" w:sz="4" w:space="0" w:color="auto"/>
              <w:right w:val="single" w:sz="4" w:space="0" w:color="auto"/>
            </w:tcBorders>
            <w:noWrap/>
            <w:hideMark/>
          </w:tcPr>
          <w:p w14:paraId="4F1C8FF4"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22,43%</w:t>
            </w:r>
          </w:p>
        </w:tc>
        <w:tc>
          <w:tcPr>
            <w:tcW w:w="755" w:type="dxa"/>
            <w:tcBorders>
              <w:top w:val="single" w:sz="4" w:space="0" w:color="auto"/>
              <w:left w:val="single" w:sz="4" w:space="0" w:color="auto"/>
              <w:bottom w:val="single" w:sz="4" w:space="0" w:color="auto"/>
              <w:right w:val="single" w:sz="4" w:space="0" w:color="auto"/>
            </w:tcBorders>
            <w:noWrap/>
            <w:hideMark/>
          </w:tcPr>
          <w:p w14:paraId="15CB5C49"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18,97%</w:t>
            </w:r>
          </w:p>
        </w:tc>
        <w:tc>
          <w:tcPr>
            <w:tcW w:w="755" w:type="dxa"/>
            <w:tcBorders>
              <w:top w:val="single" w:sz="4" w:space="0" w:color="auto"/>
              <w:left w:val="single" w:sz="4" w:space="0" w:color="auto"/>
              <w:bottom w:val="single" w:sz="4" w:space="0" w:color="auto"/>
              <w:right w:val="single" w:sz="4" w:space="0" w:color="auto"/>
            </w:tcBorders>
            <w:noWrap/>
            <w:hideMark/>
          </w:tcPr>
          <w:p w14:paraId="35A00B6D"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23,65%</w:t>
            </w:r>
          </w:p>
        </w:tc>
        <w:tc>
          <w:tcPr>
            <w:tcW w:w="755" w:type="dxa"/>
            <w:tcBorders>
              <w:top w:val="single" w:sz="4" w:space="0" w:color="auto"/>
              <w:left w:val="single" w:sz="4" w:space="0" w:color="auto"/>
              <w:bottom w:val="single" w:sz="4" w:space="0" w:color="auto"/>
              <w:right w:val="single" w:sz="4" w:space="0" w:color="auto"/>
            </w:tcBorders>
            <w:noWrap/>
            <w:hideMark/>
          </w:tcPr>
          <w:p w14:paraId="57E32332"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35,68%</w:t>
            </w:r>
          </w:p>
        </w:tc>
        <w:tc>
          <w:tcPr>
            <w:tcW w:w="755" w:type="dxa"/>
            <w:tcBorders>
              <w:top w:val="single" w:sz="4" w:space="0" w:color="auto"/>
              <w:left w:val="single" w:sz="4" w:space="0" w:color="auto"/>
              <w:bottom w:val="single" w:sz="4" w:space="0" w:color="auto"/>
              <w:right w:val="single" w:sz="4" w:space="0" w:color="auto"/>
            </w:tcBorders>
            <w:noWrap/>
            <w:hideMark/>
          </w:tcPr>
          <w:p w14:paraId="3FCA23C2"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28,26%</w:t>
            </w:r>
          </w:p>
        </w:tc>
        <w:tc>
          <w:tcPr>
            <w:tcW w:w="755" w:type="dxa"/>
            <w:tcBorders>
              <w:top w:val="single" w:sz="4" w:space="0" w:color="auto"/>
              <w:left w:val="single" w:sz="4" w:space="0" w:color="auto"/>
              <w:bottom w:val="single" w:sz="4" w:space="0" w:color="auto"/>
              <w:right w:val="single" w:sz="4" w:space="0" w:color="auto"/>
            </w:tcBorders>
            <w:noWrap/>
            <w:hideMark/>
          </w:tcPr>
          <w:p w14:paraId="48CAA736"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25,99%</w:t>
            </w:r>
          </w:p>
        </w:tc>
        <w:tc>
          <w:tcPr>
            <w:tcW w:w="755" w:type="dxa"/>
            <w:tcBorders>
              <w:top w:val="single" w:sz="4" w:space="0" w:color="auto"/>
              <w:left w:val="single" w:sz="4" w:space="0" w:color="auto"/>
              <w:bottom w:val="single" w:sz="4" w:space="0" w:color="auto"/>
              <w:right w:val="single" w:sz="4" w:space="0" w:color="auto"/>
            </w:tcBorders>
            <w:noWrap/>
            <w:hideMark/>
          </w:tcPr>
          <w:p w14:paraId="217DA560"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23,25%</w:t>
            </w:r>
          </w:p>
        </w:tc>
        <w:tc>
          <w:tcPr>
            <w:tcW w:w="755" w:type="dxa"/>
            <w:tcBorders>
              <w:top w:val="single" w:sz="4" w:space="0" w:color="auto"/>
              <w:left w:val="single" w:sz="4" w:space="0" w:color="auto"/>
              <w:bottom w:val="single" w:sz="4" w:space="0" w:color="auto"/>
              <w:right w:val="single" w:sz="4" w:space="0" w:color="auto"/>
            </w:tcBorders>
            <w:noWrap/>
            <w:hideMark/>
          </w:tcPr>
          <w:p w14:paraId="6C3E16C9"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19,22%</w:t>
            </w:r>
          </w:p>
        </w:tc>
        <w:tc>
          <w:tcPr>
            <w:tcW w:w="755" w:type="dxa"/>
            <w:tcBorders>
              <w:top w:val="single" w:sz="4" w:space="0" w:color="auto"/>
              <w:left w:val="single" w:sz="4" w:space="0" w:color="auto"/>
              <w:bottom w:val="single" w:sz="4" w:space="0" w:color="auto"/>
              <w:right w:val="single" w:sz="4" w:space="0" w:color="auto"/>
            </w:tcBorders>
            <w:noWrap/>
            <w:hideMark/>
          </w:tcPr>
          <w:p w14:paraId="24FCFEBA"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15,88%</w:t>
            </w:r>
          </w:p>
        </w:tc>
        <w:tc>
          <w:tcPr>
            <w:tcW w:w="755" w:type="dxa"/>
            <w:tcBorders>
              <w:top w:val="single" w:sz="4" w:space="0" w:color="auto"/>
              <w:left w:val="single" w:sz="4" w:space="0" w:color="auto"/>
              <w:bottom w:val="single" w:sz="4" w:space="0" w:color="auto"/>
              <w:right w:val="single" w:sz="4" w:space="0" w:color="auto"/>
            </w:tcBorders>
            <w:noWrap/>
            <w:hideMark/>
          </w:tcPr>
          <w:p w14:paraId="18C4FA04"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23,70%</w:t>
            </w:r>
          </w:p>
        </w:tc>
        <w:tc>
          <w:tcPr>
            <w:tcW w:w="755" w:type="dxa"/>
            <w:tcBorders>
              <w:top w:val="single" w:sz="4" w:space="0" w:color="auto"/>
              <w:left w:val="single" w:sz="4" w:space="0" w:color="auto"/>
              <w:bottom w:val="single" w:sz="4" w:space="0" w:color="auto"/>
              <w:right w:val="single" w:sz="4" w:space="0" w:color="auto"/>
            </w:tcBorders>
            <w:noWrap/>
            <w:hideMark/>
          </w:tcPr>
          <w:p w14:paraId="57B83A20"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5,86%</w:t>
            </w:r>
          </w:p>
        </w:tc>
        <w:tc>
          <w:tcPr>
            <w:tcW w:w="846" w:type="dxa"/>
            <w:tcBorders>
              <w:top w:val="single" w:sz="4" w:space="0" w:color="auto"/>
              <w:left w:val="single" w:sz="4" w:space="0" w:color="auto"/>
              <w:bottom w:val="single" w:sz="4" w:space="0" w:color="auto"/>
              <w:right w:val="single" w:sz="4" w:space="0" w:color="auto"/>
            </w:tcBorders>
            <w:noWrap/>
            <w:hideMark/>
          </w:tcPr>
          <w:p w14:paraId="519AD330" w14:textId="77777777" w:rsidR="00ED5FE6" w:rsidRPr="004A6658" w:rsidRDefault="00ED5FE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24,73%</w:t>
            </w:r>
          </w:p>
        </w:tc>
      </w:tr>
    </w:tbl>
    <w:p w14:paraId="3E0C1922" w14:textId="2202499B" w:rsidR="00C12787" w:rsidRPr="004A6658" w:rsidRDefault="00EB69E1" w:rsidP="005A32AB">
      <w:pPr>
        <w:spacing w:line="360" w:lineRule="auto"/>
        <w:jc w:val="both"/>
        <w:rPr>
          <w:rFonts w:asciiTheme="minorHAnsi" w:hAnsiTheme="minorHAnsi" w:cstheme="minorHAnsi"/>
          <w:sz w:val="20"/>
          <w:szCs w:val="28"/>
        </w:rPr>
      </w:pPr>
      <w:r w:rsidRPr="004A6658">
        <w:rPr>
          <w:rFonts w:asciiTheme="minorHAnsi" w:hAnsiTheme="minorHAnsi" w:cstheme="minorHAnsi"/>
          <w:sz w:val="20"/>
          <w:szCs w:val="28"/>
        </w:rPr>
        <w:t xml:space="preserve">Modificado a partir de </w:t>
      </w:r>
      <w:proofErr w:type="spellStart"/>
      <w:r w:rsidR="00B44433" w:rsidRPr="004A6658">
        <w:rPr>
          <w:rFonts w:asciiTheme="minorHAnsi" w:hAnsiTheme="minorHAnsi" w:cstheme="minorHAnsi"/>
          <w:sz w:val="20"/>
          <w:szCs w:val="28"/>
        </w:rPr>
        <w:t>C</w:t>
      </w:r>
      <w:r w:rsidR="00485FF4" w:rsidRPr="004A6658">
        <w:rPr>
          <w:rFonts w:asciiTheme="minorHAnsi" w:hAnsiTheme="minorHAnsi" w:cstheme="minorHAnsi"/>
          <w:sz w:val="20"/>
          <w:szCs w:val="28"/>
        </w:rPr>
        <w:t>ebraspe</w:t>
      </w:r>
      <w:proofErr w:type="spellEnd"/>
      <w:r w:rsidR="002107B7" w:rsidRPr="004A6658">
        <w:rPr>
          <w:rFonts w:asciiTheme="minorHAnsi" w:hAnsiTheme="minorHAnsi" w:cstheme="minorHAnsi"/>
          <w:sz w:val="20"/>
          <w:szCs w:val="28"/>
        </w:rPr>
        <w:t xml:space="preserve"> (2021</w:t>
      </w:r>
      <w:r w:rsidR="003968E8" w:rsidRPr="004A6658">
        <w:rPr>
          <w:rFonts w:asciiTheme="minorHAnsi" w:hAnsiTheme="minorHAnsi" w:cstheme="minorHAnsi"/>
          <w:sz w:val="20"/>
          <w:szCs w:val="28"/>
        </w:rPr>
        <w:t>a</w:t>
      </w:r>
      <w:r w:rsidR="002107B7" w:rsidRPr="004A6658">
        <w:rPr>
          <w:rFonts w:asciiTheme="minorHAnsi" w:hAnsiTheme="minorHAnsi" w:cstheme="minorHAnsi"/>
          <w:sz w:val="20"/>
          <w:szCs w:val="28"/>
        </w:rPr>
        <w:t>)</w:t>
      </w:r>
    </w:p>
    <w:p w14:paraId="712CFC53" w14:textId="77777777" w:rsidR="00C12787" w:rsidRPr="004A6658" w:rsidRDefault="00C12787" w:rsidP="00896586">
      <w:pPr>
        <w:spacing w:line="360" w:lineRule="auto"/>
        <w:ind w:firstLine="708"/>
        <w:jc w:val="both"/>
        <w:rPr>
          <w:rFonts w:asciiTheme="minorHAnsi" w:hAnsiTheme="minorHAnsi" w:cstheme="minorHAnsi"/>
        </w:rPr>
      </w:pPr>
    </w:p>
    <w:p w14:paraId="6ABD1C76" w14:textId="6D1B33AF" w:rsidR="00943551" w:rsidRPr="004A6658" w:rsidRDefault="005A6E04" w:rsidP="005A6E04">
      <w:pPr>
        <w:spacing w:line="360" w:lineRule="auto"/>
        <w:jc w:val="both"/>
        <w:rPr>
          <w:rFonts w:asciiTheme="minorHAnsi" w:hAnsiTheme="minorHAnsi" w:cstheme="minorHAnsi"/>
        </w:rPr>
      </w:pPr>
      <w:r w:rsidRPr="004A6658">
        <w:rPr>
          <w:rFonts w:asciiTheme="minorHAnsi" w:hAnsiTheme="minorHAnsi" w:cstheme="minorHAnsi"/>
          <w:noProof/>
        </w:rPr>
        <w:drawing>
          <wp:inline distT="0" distB="0" distL="0" distR="0" wp14:anchorId="479AAB7F" wp14:editId="10DA039F">
            <wp:extent cx="5829935" cy="2850078"/>
            <wp:effectExtent l="0" t="0" r="18415"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C7A0B2" w14:textId="4E633D68" w:rsidR="00B27824" w:rsidRPr="004A6658" w:rsidRDefault="00CB5EDE" w:rsidP="00B27824">
      <w:pPr>
        <w:jc w:val="both"/>
        <w:rPr>
          <w:rFonts w:asciiTheme="minorHAnsi" w:hAnsiTheme="minorHAnsi" w:cstheme="minorHAnsi"/>
          <w:sz w:val="20"/>
          <w:szCs w:val="20"/>
        </w:rPr>
      </w:pPr>
      <w:r w:rsidRPr="004A6658">
        <w:rPr>
          <w:rFonts w:asciiTheme="minorHAnsi" w:hAnsiTheme="minorHAnsi" w:cstheme="minorHAnsi"/>
          <w:b/>
          <w:color w:val="000000" w:themeColor="text1"/>
          <w:sz w:val="20"/>
          <w:szCs w:val="20"/>
        </w:rPr>
        <w:t xml:space="preserve">Figura </w:t>
      </w:r>
      <w:r w:rsidR="00953AF0" w:rsidRPr="004A6658">
        <w:rPr>
          <w:rFonts w:asciiTheme="minorHAnsi" w:hAnsiTheme="minorHAnsi" w:cstheme="minorHAnsi"/>
          <w:b/>
          <w:color w:val="000000" w:themeColor="text1"/>
          <w:sz w:val="20"/>
          <w:szCs w:val="20"/>
        </w:rPr>
        <w:t>4.</w:t>
      </w:r>
      <w:r w:rsidR="00C5759B" w:rsidRPr="004A6658">
        <w:rPr>
          <w:rFonts w:asciiTheme="minorHAnsi" w:hAnsiTheme="minorHAnsi" w:cstheme="minorHAnsi"/>
          <w:b/>
          <w:color w:val="000000" w:themeColor="text1"/>
          <w:sz w:val="20"/>
          <w:szCs w:val="20"/>
        </w:rPr>
        <w:t>5</w:t>
      </w:r>
      <w:r w:rsidR="00B27824" w:rsidRPr="004A6658">
        <w:rPr>
          <w:rFonts w:asciiTheme="minorHAnsi" w:hAnsiTheme="minorHAnsi" w:cstheme="minorHAnsi"/>
          <w:b/>
          <w:color w:val="000000" w:themeColor="text1"/>
          <w:sz w:val="20"/>
          <w:szCs w:val="20"/>
        </w:rPr>
        <w:t>.</w:t>
      </w:r>
      <w:r w:rsidR="00B27824" w:rsidRPr="004A6658">
        <w:rPr>
          <w:rFonts w:asciiTheme="minorHAnsi" w:hAnsiTheme="minorHAnsi" w:cstheme="minorHAnsi"/>
          <w:color w:val="000000" w:themeColor="text1"/>
          <w:sz w:val="20"/>
          <w:szCs w:val="20"/>
        </w:rPr>
        <w:t xml:space="preserve"> Variação percentual de matrículas em cursos de graduação (presenciais e a distância) no Distrito Federal, na série histórica do </w:t>
      </w:r>
      <w:proofErr w:type="spellStart"/>
      <w:r w:rsidR="00B27824" w:rsidRPr="004A6658">
        <w:rPr>
          <w:rFonts w:asciiTheme="minorHAnsi" w:hAnsiTheme="minorHAnsi" w:cstheme="minorHAnsi"/>
          <w:color w:val="000000" w:themeColor="text1"/>
          <w:sz w:val="20"/>
          <w:szCs w:val="20"/>
        </w:rPr>
        <w:t>CenSup</w:t>
      </w:r>
      <w:proofErr w:type="spellEnd"/>
      <w:r w:rsidR="00B27824" w:rsidRPr="004A6658">
        <w:rPr>
          <w:rFonts w:asciiTheme="minorHAnsi" w:hAnsiTheme="minorHAnsi" w:cstheme="minorHAnsi"/>
          <w:color w:val="000000" w:themeColor="text1"/>
          <w:sz w:val="20"/>
          <w:szCs w:val="20"/>
        </w:rPr>
        <w:t xml:space="preserve"> 2011-2019, de acordo com autodeclaração de cor ou raça (B: Branco; P: Preto; </w:t>
      </w:r>
      <w:proofErr w:type="spellStart"/>
      <w:r w:rsidR="00485FF4" w:rsidRPr="004A6658">
        <w:rPr>
          <w:rFonts w:asciiTheme="minorHAnsi" w:hAnsiTheme="minorHAnsi" w:cstheme="minorHAnsi"/>
          <w:color w:val="000000" w:themeColor="text1"/>
          <w:sz w:val="20"/>
          <w:szCs w:val="20"/>
        </w:rPr>
        <w:t>Pa</w:t>
      </w:r>
      <w:proofErr w:type="spellEnd"/>
      <w:r w:rsidR="00485FF4" w:rsidRPr="004A6658">
        <w:rPr>
          <w:rFonts w:asciiTheme="minorHAnsi" w:hAnsiTheme="minorHAnsi" w:cstheme="minorHAnsi"/>
          <w:color w:val="000000" w:themeColor="text1"/>
          <w:sz w:val="20"/>
          <w:szCs w:val="20"/>
        </w:rPr>
        <w:t xml:space="preserve">: </w:t>
      </w:r>
      <w:r w:rsidR="00B27824" w:rsidRPr="004A6658">
        <w:rPr>
          <w:rFonts w:asciiTheme="minorHAnsi" w:hAnsiTheme="minorHAnsi" w:cstheme="minorHAnsi"/>
          <w:color w:val="000000" w:themeColor="text1"/>
          <w:sz w:val="20"/>
          <w:szCs w:val="20"/>
        </w:rPr>
        <w:t>Pardo; A: Amarelo; In: Indígena; SI: Sem Informação; ND: Não Declarado).</w:t>
      </w:r>
    </w:p>
    <w:p w14:paraId="0638EA33" w14:textId="77777777" w:rsidR="005A32AB" w:rsidRPr="004A6658" w:rsidRDefault="005A32AB" w:rsidP="00A93DB2">
      <w:pPr>
        <w:spacing w:line="360" w:lineRule="auto"/>
        <w:jc w:val="both"/>
        <w:rPr>
          <w:rFonts w:asciiTheme="minorHAnsi" w:eastAsia="Calibri Light" w:hAnsiTheme="minorHAnsi" w:cstheme="minorHAnsi"/>
        </w:rPr>
      </w:pPr>
    </w:p>
    <w:p w14:paraId="22507DDD" w14:textId="4DE5DC15" w:rsidR="00A93DB2" w:rsidRPr="004A6658" w:rsidRDefault="00A93DB2" w:rsidP="005A32AB">
      <w:pPr>
        <w:spacing w:line="360" w:lineRule="auto"/>
        <w:ind w:firstLine="720"/>
        <w:jc w:val="both"/>
        <w:rPr>
          <w:rFonts w:asciiTheme="minorHAnsi" w:eastAsia="Calibri Light" w:hAnsiTheme="minorHAnsi" w:cstheme="minorHAnsi"/>
        </w:rPr>
      </w:pPr>
      <w:r w:rsidRPr="004A6658">
        <w:rPr>
          <w:rFonts w:asciiTheme="minorHAnsi" w:eastAsia="Calibri Light" w:hAnsiTheme="minorHAnsi" w:cstheme="minorHAnsi"/>
        </w:rPr>
        <w:t xml:space="preserve">A partir dos dados do Censo da Educação Superior de 2010 a 2019 é possível verificar o incremento na variação na distribuição percentual de cada uma das categorias autodeclaradas quanto à cor e à raça (Anexo </w:t>
      </w:r>
      <w:r w:rsidR="00A4386A" w:rsidRPr="004A6658">
        <w:rPr>
          <w:rFonts w:asciiTheme="minorHAnsi" w:eastAsia="Calibri Light" w:hAnsiTheme="minorHAnsi" w:cstheme="minorHAnsi"/>
        </w:rPr>
        <w:t>3</w:t>
      </w:r>
      <w:r w:rsidRPr="004A6658">
        <w:rPr>
          <w:rFonts w:asciiTheme="minorHAnsi" w:eastAsia="Calibri Light" w:hAnsiTheme="minorHAnsi" w:cstheme="minorHAnsi"/>
        </w:rPr>
        <w:t xml:space="preserve">) e a partir destes valores, é possível chegar às medias de cada uma das categorias ao longo da série histórica, como pode ser visto no quadro abaixo, para as 10 Unidades da Federação escolhidas, além do Distrito Federal e do total para o Brasil. Embora exista um número elevado de indivíduos que preferiram “não declarar” ou que a informação o Censo não dispõe da informação, </w:t>
      </w:r>
      <w:r w:rsidR="000D4D38" w:rsidRPr="004A6658">
        <w:rPr>
          <w:rFonts w:asciiTheme="minorHAnsi" w:eastAsia="Calibri Light" w:hAnsiTheme="minorHAnsi" w:cstheme="minorHAnsi"/>
        </w:rPr>
        <w:t xml:space="preserve">o que compromete qualquer análise mais aprofundada, </w:t>
      </w:r>
      <w:r w:rsidRPr="004A6658">
        <w:rPr>
          <w:rFonts w:asciiTheme="minorHAnsi" w:eastAsia="Calibri Light" w:hAnsiTheme="minorHAnsi" w:cstheme="minorHAnsi"/>
        </w:rPr>
        <w:t>é possível traçar um perfil geral e comparar os diferentes Estados. Como era de se esperar,</w:t>
      </w:r>
      <w:r w:rsidR="000E471C" w:rsidRPr="004A6658">
        <w:rPr>
          <w:rFonts w:asciiTheme="minorHAnsi" w:eastAsia="Calibri Light" w:hAnsiTheme="minorHAnsi" w:cstheme="minorHAnsi"/>
        </w:rPr>
        <w:t xml:space="preserve"> pela análise do quadro e da figura abaixo,</w:t>
      </w:r>
      <w:r w:rsidRPr="004A6658">
        <w:rPr>
          <w:rFonts w:asciiTheme="minorHAnsi" w:eastAsia="Calibri Light" w:hAnsiTheme="minorHAnsi" w:cstheme="minorHAnsi"/>
        </w:rPr>
        <w:t xml:space="preserve"> as maiores distribuições percentuais que representam a categoria dos brancos estão mais presentes nos estados </w:t>
      </w:r>
      <w:r w:rsidR="000E471C" w:rsidRPr="004A6658">
        <w:rPr>
          <w:rFonts w:asciiTheme="minorHAnsi" w:eastAsia="Calibri Light" w:hAnsiTheme="minorHAnsi" w:cstheme="minorHAnsi"/>
        </w:rPr>
        <w:t xml:space="preserve">do Sul e do Centro-Oeste. Já os de cor parda, mais destacados na Região Norte. Os representantes da categoria dos pretos, não possuem destaque nas médias, com exceção do Estado da Bahia. Os amarelos e indígenas não apresentam valores significativos, com exceção </w:t>
      </w:r>
      <w:r w:rsidR="000E471C" w:rsidRPr="004A6658">
        <w:rPr>
          <w:rFonts w:asciiTheme="minorHAnsi" w:eastAsia="Calibri Light" w:hAnsiTheme="minorHAnsi" w:cstheme="minorHAnsi"/>
        </w:rPr>
        <w:lastRenderedPageBreak/>
        <w:t xml:space="preserve">para o Estado do Pará onde, embora com baixos percentuais, destacam-se quando comparados aos outros Estados. Por fim, os valores do Distrito </w:t>
      </w:r>
      <w:proofErr w:type="spellStart"/>
      <w:proofErr w:type="gramStart"/>
      <w:r w:rsidR="000E471C" w:rsidRPr="004A6658">
        <w:rPr>
          <w:rFonts w:asciiTheme="minorHAnsi" w:eastAsia="Calibri Light" w:hAnsiTheme="minorHAnsi" w:cstheme="minorHAnsi"/>
        </w:rPr>
        <w:t>Federal,apresentam</w:t>
      </w:r>
      <w:proofErr w:type="gramEnd"/>
      <w:r w:rsidR="000E471C" w:rsidRPr="004A6658">
        <w:rPr>
          <w:rFonts w:asciiTheme="minorHAnsi" w:eastAsia="Calibri Light" w:hAnsiTheme="minorHAnsi" w:cstheme="minorHAnsi"/>
        </w:rPr>
        <w:t>-se</w:t>
      </w:r>
      <w:proofErr w:type="spellEnd"/>
      <w:r w:rsidR="000E471C" w:rsidRPr="004A6658">
        <w:rPr>
          <w:rFonts w:asciiTheme="minorHAnsi" w:eastAsia="Calibri Light" w:hAnsiTheme="minorHAnsi" w:cstheme="minorHAnsi"/>
        </w:rPr>
        <w:t xml:space="preserve"> bem próximos daqueles para os outros dois Estados da Região Centro-Oeste (GO e MT)</w:t>
      </w:r>
      <w:r w:rsidR="000D4D38" w:rsidRPr="004A6658">
        <w:rPr>
          <w:rFonts w:asciiTheme="minorHAnsi" w:eastAsia="Calibri Light" w:hAnsiTheme="minorHAnsi" w:cstheme="minorHAnsi"/>
        </w:rPr>
        <w:t xml:space="preserve"> e para os </w:t>
      </w:r>
      <w:r w:rsidR="000E471C" w:rsidRPr="004A6658">
        <w:rPr>
          <w:rFonts w:asciiTheme="minorHAnsi" w:eastAsia="Calibri Light" w:hAnsiTheme="minorHAnsi" w:cstheme="minorHAnsi"/>
        </w:rPr>
        <w:t>valores</w:t>
      </w:r>
      <w:r w:rsidR="000D4D38" w:rsidRPr="004A6658">
        <w:rPr>
          <w:rFonts w:asciiTheme="minorHAnsi" w:eastAsia="Calibri Light" w:hAnsiTheme="minorHAnsi" w:cstheme="minorHAnsi"/>
        </w:rPr>
        <w:t xml:space="preserve"> d</w:t>
      </w:r>
      <w:r w:rsidR="000E471C" w:rsidRPr="004A6658">
        <w:rPr>
          <w:rFonts w:asciiTheme="minorHAnsi" w:eastAsia="Calibri Light" w:hAnsiTheme="minorHAnsi" w:cstheme="minorHAnsi"/>
        </w:rPr>
        <w:t>o Brasil</w:t>
      </w:r>
      <w:r w:rsidR="000D4D38" w:rsidRPr="004A6658">
        <w:rPr>
          <w:rFonts w:asciiTheme="minorHAnsi" w:eastAsia="Calibri Light" w:hAnsiTheme="minorHAnsi" w:cstheme="minorHAnsi"/>
        </w:rPr>
        <w:t>.</w:t>
      </w:r>
    </w:p>
    <w:p w14:paraId="6CDC4822" w14:textId="77777777" w:rsidR="00A93DB2" w:rsidRPr="004A6658" w:rsidRDefault="00A93DB2" w:rsidP="00A93DB2">
      <w:pPr>
        <w:rPr>
          <w:rFonts w:asciiTheme="minorHAnsi" w:eastAsia="Calibri Light" w:hAnsiTheme="minorHAnsi" w:cstheme="minorHAnsi"/>
        </w:rPr>
      </w:pPr>
    </w:p>
    <w:p w14:paraId="5839C5DA" w14:textId="42CF2A7D" w:rsidR="00A93DB2" w:rsidRPr="004A6658" w:rsidRDefault="000D4D38" w:rsidP="005A14D2">
      <w:pPr>
        <w:ind w:right="276"/>
        <w:jc w:val="both"/>
        <w:rPr>
          <w:rFonts w:asciiTheme="minorHAnsi" w:eastAsia="Times New Roman" w:hAnsiTheme="minorHAnsi" w:cstheme="minorHAnsi"/>
          <w:sz w:val="18"/>
          <w:szCs w:val="18"/>
          <w:lang w:eastAsia="pt-BR"/>
        </w:rPr>
      </w:pPr>
      <w:r w:rsidRPr="004A6658">
        <w:rPr>
          <w:rFonts w:asciiTheme="minorHAnsi" w:eastAsia="Calibri Light" w:hAnsiTheme="minorHAnsi" w:cstheme="minorHAnsi"/>
          <w:b/>
          <w:bCs/>
        </w:rPr>
        <w:t>Quadro 4.10</w:t>
      </w:r>
      <w:r w:rsidR="00A93DB2" w:rsidRPr="004A6658">
        <w:rPr>
          <w:rFonts w:asciiTheme="minorHAnsi" w:eastAsia="Calibri Light" w:hAnsiTheme="minorHAnsi" w:cstheme="minorHAnsi"/>
          <w:b/>
          <w:bCs/>
        </w:rPr>
        <w:t>.</w:t>
      </w:r>
      <w:r w:rsidR="00A93DB2" w:rsidRPr="004A6658">
        <w:rPr>
          <w:rFonts w:asciiTheme="minorHAnsi" w:eastAsia="Calibri Light" w:hAnsiTheme="minorHAnsi" w:cstheme="minorHAnsi"/>
        </w:rPr>
        <w:t xml:space="preserve"> Média da distribuição de matrículas por Raça ou Cor, em cursos presenciais e a distância, para 10 Unidades da Federação, além do Distrito Federal e do total para o Brasil, na série histórica de 2010 a 2019</w:t>
      </w:r>
      <w:r w:rsidR="00A93DB2" w:rsidRPr="004A6658">
        <w:rPr>
          <w:rFonts w:asciiTheme="minorHAnsi" w:eastAsia="Times New Roman" w:hAnsiTheme="minorHAnsi" w:cstheme="minorHAnsi"/>
          <w:sz w:val="18"/>
          <w:szCs w:val="18"/>
          <w:lang w:eastAsia="pt-BR"/>
        </w:rPr>
        <w:t>.</w:t>
      </w:r>
    </w:p>
    <w:p w14:paraId="3B6827F1" w14:textId="77777777" w:rsidR="00A93DB2" w:rsidRPr="004A6658" w:rsidRDefault="00A93DB2" w:rsidP="00A93DB2">
      <w:pPr>
        <w:rPr>
          <w:rFonts w:asciiTheme="minorHAnsi" w:eastAsia="Times New Roman" w:hAnsiTheme="minorHAnsi" w:cstheme="minorHAnsi"/>
          <w:sz w:val="18"/>
          <w:szCs w:val="18"/>
          <w:lang w:eastAsia="pt-BR"/>
        </w:rPr>
      </w:pPr>
    </w:p>
    <w:tbl>
      <w:tblPr>
        <w:tblStyle w:val="TabeladeLista4-nfase11"/>
        <w:tblpPr w:leftFromText="141" w:rightFromText="141" w:vertAnchor="text" w:horzAnchor="margin" w:tblpY="25"/>
        <w:tblW w:w="9561" w:type="dxa"/>
        <w:tblLayout w:type="fixed"/>
        <w:tblLook w:val="04A0" w:firstRow="1" w:lastRow="0" w:firstColumn="1" w:lastColumn="0" w:noHBand="0" w:noVBand="1"/>
      </w:tblPr>
      <w:tblGrid>
        <w:gridCol w:w="745"/>
        <w:gridCol w:w="931"/>
        <w:gridCol w:w="932"/>
        <w:gridCol w:w="931"/>
        <w:gridCol w:w="807"/>
        <w:gridCol w:w="807"/>
        <w:gridCol w:w="807"/>
        <w:gridCol w:w="807"/>
        <w:gridCol w:w="807"/>
        <w:gridCol w:w="1056"/>
        <w:gridCol w:w="931"/>
      </w:tblGrid>
      <w:tr w:rsidR="00A93DB2" w:rsidRPr="004A6658" w14:paraId="4210F7C1" w14:textId="77777777" w:rsidTr="005A32A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tcBorders>
              <w:top w:val="single" w:sz="4" w:space="0" w:color="auto"/>
              <w:left w:val="single" w:sz="4" w:space="0" w:color="auto"/>
              <w:bottom w:val="single" w:sz="4" w:space="0" w:color="auto"/>
              <w:right w:val="single" w:sz="4" w:space="0" w:color="auto"/>
            </w:tcBorders>
          </w:tcPr>
          <w:p w14:paraId="25D12A09"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931" w:type="dxa"/>
            <w:tcBorders>
              <w:top w:val="single" w:sz="4" w:space="0" w:color="auto"/>
              <w:left w:val="single" w:sz="4" w:space="0" w:color="auto"/>
              <w:bottom w:val="single" w:sz="4" w:space="0" w:color="auto"/>
              <w:right w:val="single" w:sz="4" w:space="0" w:color="auto"/>
            </w:tcBorders>
          </w:tcPr>
          <w:p w14:paraId="64465ACF"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931" w:type="dxa"/>
            <w:tcBorders>
              <w:top w:val="single" w:sz="4" w:space="0" w:color="auto"/>
              <w:left w:val="single" w:sz="4" w:space="0" w:color="auto"/>
              <w:bottom w:val="single" w:sz="4" w:space="0" w:color="auto"/>
              <w:right w:val="single" w:sz="4" w:space="0" w:color="auto"/>
            </w:tcBorders>
          </w:tcPr>
          <w:p w14:paraId="7A16923C"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931" w:type="dxa"/>
            <w:tcBorders>
              <w:top w:val="single" w:sz="4" w:space="0" w:color="auto"/>
              <w:left w:val="single" w:sz="4" w:space="0" w:color="auto"/>
              <w:bottom w:val="single" w:sz="4" w:space="0" w:color="auto"/>
              <w:right w:val="single" w:sz="4" w:space="0" w:color="auto"/>
            </w:tcBorders>
            <w:noWrap/>
          </w:tcPr>
          <w:p w14:paraId="4EF4FC3C" w14:textId="77777777" w:rsidR="00A93DB2" w:rsidRPr="004A6658" w:rsidRDefault="00A93DB2" w:rsidP="005A14D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Total</w:t>
            </w:r>
          </w:p>
        </w:tc>
        <w:tc>
          <w:tcPr>
            <w:tcW w:w="807" w:type="dxa"/>
            <w:tcBorders>
              <w:top w:val="single" w:sz="4" w:space="0" w:color="auto"/>
              <w:left w:val="single" w:sz="4" w:space="0" w:color="auto"/>
              <w:bottom w:val="single" w:sz="4" w:space="0" w:color="auto"/>
              <w:right w:val="single" w:sz="4" w:space="0" w:color="auto"/>
            </w:tcBorders>
            <w:noWrap/>
          </w:tcPr>
          <w:p w14:paraId="277D6E21"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Branca</w:t>
            </w:r>
          </w:p>
        </w:tc>
        <w:tc>
          <w:tcPr>
            <w:tcW w:w="807" w:type="dxa"/>
            <w:tcBorders>
              <w:top w:val="single" w:sz="4" w:space="0" w:color="auto"/>
              <w:left w:val="single" w:sz="4" w:space="0" w:color="auto"/>
              <w:bottom w:val="single" w:sz="4" w:space="0" w:color="auto"/>
              <w:right w:val="single" w:sz="4" w:space="0" w:color="auto"/>
            </w:tcBorders>
            <w:noWrap/>
          </w:tcPr>
          <w:p w14:paraId="11F6A3C9"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Preta</w:t>
            </w:r>
          </w:p>
        </w:tc>
        <w:tc>
          <w:tcPr>
            <w:tcW w:w="807" w:type="dxa"/>
            <w:tcBorders>
              <w:top w:val="single" w:sz="4" w:space="0" w:color="auto"/>
              <w:left w:val="single" w:sz="4" w:space="0" w:color="auto"/>
              <w:bottom w:val="single" w:sz="4" w:space="0" w:color="auto"/>
              <w:right w:val="single" w:sz="4" w:space="0" w:color="auto"/>
            </w:tcBorders>
          </w:tcPr>
          <w:p w14:paraId="3DF6078C"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Parda</w:t>
            </w:r>
          </w:p>
        </w:tc>
        <w:tc>
          <w:tcPr>
            <w:tcW w:w="807" w:type="dxa"/>
            <w:tcBorders>
              <w:top w:val="single" w:sz="4" w:space="0" w:color="auto"/>
              <w:left w:val="single" w:sz="4" w:space="0" w:color="auto"/>
              <w:bottom w:val="single" w:sz="4" w:space="0" w:color="auto"/>
              <w:right w:val="single" w:sz="4" w:space="0" w:color="auto"/>
            </w:tcBorders>
            <w:noWrap/>
          </w:tcPr>
          <w:p w14:paraId="228C622C"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Amarela</w:t>
            </w:r>
          </w:p>
        </w:tc>
        <w:tc>
          <w:tcPr>
            <w:tcW w:w="807" w:type="dxa"/>
            <w:tcBorders>
              <w:top w:val="single" w:sz="4" w:space="0" w:color="auto"/>
              <w:left w:val="single" w:sz="4" w:space="0" w:color="auto"/>
              <w:bottom w:val="single" w:sz="4" w:space="0" w:color="auto"/>
              <w:right w:val="single" w:sz="4" w:space="0" w:color="auto"/>
            </w:tcBorders>
            <w:noWrap/>
          </w:tcPr>
          <w:p w14:paraId="7E9F036E"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Indígena</w:t>
            </w:r>
          </w:p>
        </w:tc>
        <w:tc>
          <w:tcPr>
            <w:tcW w:w="1056" w:type="dxa"/>
            <w:tcBorders>
              <w:top w:val="single" w:sz="4" w:space="0" w:color="auto"/>
              <w:left w:val="single" w:sz="4" w:space="0" w:color="auto"/>
              <w:bottom w:val="single" w:sz="4" w:space="0" w:color="auto"/>
              <w:right w:val="single" w:sz="4" w:space="0" w:color="auto"/>
            </w:tcBorders>
          </w:tcPr>
          <w:p w14:paraId="35537DCF"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Não Dispõe da Informação</w:t>
            </w:r>
          </w:p>
        </w:tc>
        <w:tc>
          <w:tcPr>
            <w:tcW w:w="931" w:type="dxa"/>
            <w:tcBorders>
              <w:top w:val="single" w:sz="4" w:space="0" w:color="auto"/>
              <w:left w:val="single" w:sz="4" w:space="0" w:color="auto"/>
              <w:bottom w:val="single" w:sz="4" w:space="0" w:color="auto"/>
              <w:right w:val="single" w:sz="4" w:space="0" w:color="auto"/>
            </w:tcBorders>
            <w:noWrap/>
          </w:tcPr>
          <w:p w14:paraId="5F0E48F0" w14:textId="77777777" w:rsidR="00A93DB2" w:rsidRPr="004A6658" w:rsidRDefault="00A93DB2" w:rsidP="00B364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Não Declarado</w:t>
            </w:r>
          </w:p>
        </w:tc>
      </w:tr>
      <w:tr w:rsidR="00A93DB2" w:rsidRPr="004A6658" w14:paraId="05013FF9"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val="restart"/>
            <w:tcBorders>
              <w:top w:val="single" w:sz="4" w:space="0" w:color="auto"/>
              <w:left w:val="single" w:sz="4" w:space="0" w:color="auto"/>
              <w:bottom w:val="single" w:sz="4" w:space="0" w:color="auto"/>
              <w:right w:val="single" w:sz="4" w:space="0" w:color="auto"/>
            </w:tcBorders>
            <w:textDirection w:val="btLr"/>
          </w:tcPr>
          <w:p w14:paraId="1FFD756A" w14:textId="77777777" w:rsidR="00A93DB2" w:rsidRPr="004A6658" w:rsidRDefault="00A93DB2" w:rsidP="00B3640A">
            <w:pPr>
              <w:ind w:left="113" w:right="113"/>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Distribuição percentual média</w:t>
            </w:r>
          </w:p>
        </w:tc>
        <w:tc>
          <w:tcPr>
            <w:tcW w:w="1863" w:type="dxa"/>
            <w:gridSpan w:val="2"/>
            <w:tcBorders>
              <w:top w:val="single" w:sz="4" w:space="0" w:color="auto"/>
              <w:left w:val="single" w:sz="4" w:space="0" w:color="auto"/>
              <w:bottom w:val="single" w:sz="4" w:space="0" w:color="auto"/>
              <w:right w:val="single" w:sz="4" w:space="0" w:color="auto"/>
            </w:tcBorders>
          </w:tcPr>
          <w:p w14:paraId="598E363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931" w:type="dxa"/>
            <w:tcBorders>
              <w:top w:val="single" w:sz="4" w:space="0" w:color="auto"/>
              <w:left w:val="single" w:sz="4" w:space="0" w:color="auto"/>
              <w:bottom w:val="single" w:sz="4" w:space="0" w:color="auto"/>
              <w:right w:val="single" w:sz="4" w:space="0" w:color="auto"/>
            </w:tcBorders>
            <w:noWrap/>
          </w:tcPr>
          <w:p w14:paraId="3FC33D4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4013212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33,25%</w:t>
            </w:r>
          </w:p>
        </w:tc>
        <w:tc>
          <w:tcPr>
            <w:tcW w:w="807" w:type="dxa"/>
            <w:tcBorders>
              <w:top w:val="single" w:sz="4" w:space="0" w:color="auto"/>
              <w:left w:val="single" w:sz="4" w:space="0" w:color="auto"/>
              <w:bottom w:val="single" w:sz="4" w:space="0" w:color="auto"/>
              <w:right w:val="single" w:sz="4" w:space="0" w:color="auto"/>
            </w:tcBorders>
            <w:noWrap/>
          </w:tcPr>
          <w:p w14:paraId="38EB331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4,93%</w:t>
            </w:r>
          </w:p>
        </w:tc>
        <w:tc>
          <w:tcPr>
            <w:tcW w:w="807" w:type="dxa"/>
            <w:tcBorders>
              <w:top w:val="single" w:sz="4" w:space="0" w:color="auto"/>
              <w:left w:val="single" w:sz="4" w:space="0" w:color="auto"/>
              <w:bottom w:val="single" w:sz="4" w:space="0" w:color="auto"/>
              <w:right w:val="single" w:sz="4" w:space="0" w:color="auto"/>
            </w:tcBorders>
          </w:tcPr>
          <w:p w14:paraId="3213474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20,22%</w:t>
            </w:r>
          </w:p>
        </w:tc>
        <w:tc>
          <w:tcPr>
            <w:tcW w:w="807" w:type="dxa"/>
            <w:tcBorders>
              <w:top w:val="single" w:sz="4" w:space="0" w:color="auto"/>
              <w:left w:val="single" w:sz="4" w:space="0" w:color="auto"/>
              <w:bottom w:val="single" w:sz="4" w:space="0" w:color="auto"/>
              <w:right w:val="single" w:sz="4" w:space="0" w:color="auto"/>
            </w:tcBorders>
            <w:noWrap/>
          </w:tcPr>
          <w:p w14:paraId="28A3484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1,36%</w:t>
            </w:r>
          </w:p>
        </w:tc>
        <w:tc>
          <w:tcPr>
            <w:tcW w:w="807" w:type="dxa"/>
            <w:tcBorders>
              <w:top w:val="single" w:sz="4" w:space="0" w:color="auto"/>
              <w:left w:val="single" w:sz="4" w:space="0" w:color="auto"/>
              <w:bottom w:val="single" w:sz="4" w:space="0" w:color="auto"/>
              <w:right w:val="single" w:sz="4" w:space="0" w:color="auto"/>
            </w:tcBorders>
            <w:noWrap/>
          </w:tcPr>
          <w:p w14:paraId="1B19074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0,42%</w:t>
            </w:r>
          </w:p>
        </w:tc>
        <w:tc>
          <w:tcPr>
            <w:tcW w:w="1056" w:type="dxa"/>
            <w:tcBorders>
              <w:top w:val="single" w:sz="4" w:space="0" w:color="auto"/>
              <w:left w:val="single" w:sz="4" w:space="0" w:color="auto"/>
              <w:bottom w:val="single" w:sz="4" w:space="0" w:color="auto"/>
              <w:right w:val="single" w:sz="4" w:space="0" w:color="auto"/>
            </w:tcBorders>
          </w:tcPr>
          <w:p w14:paraId="2A388103"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13,51%</w:t>
            </w:r>
          </w:p>
        </w:tc>
        <w:tc>
          <w:tcPr>
            <w:tcW w:w="931" w:type="dxa"/>
            <w:tcBorders>
              <w:top w:val="single" w:sz="4" w:space="0" w:color="auto"/>
              <w:left w:val="single" w:sz="4" w:space="0" w:color="auto"/>
              <w:bottom w:val="single" w:sz="4" w:space="0" w:color="auto"/>
              <w:right w:val="single" w:sz="4" w:space="0" w:color="auto"/>
            </w:tcBorders>
            <w:noWrap/>
          </w:tcPr>
          <w:p w14:paraId="54BA2A9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26,31%</w:t>
            </w:r>
          </w:p>
        </w:tc>
      </w:tr>
      <w:tr w:rsidR="00A93DB2" w:rsidRPr="004A6658" w14:paraId="6D571703"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1BFFE7C2"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val="restart"/>
            <w:tcBorders>
              <w:top w:val="single" w:sz="4" w:space="0" w:color="auto"/>
              <w:left w:val="single" w:sz="4" w:space="0" w:color="auto"/>
              <w:bottom w:val="single" w:sz="4" w:space="0" w:color="auto"/>
              <w:right w:val="single" w:sz="4" w:space="0" w:color="auto"/>
            </w:tcBorders>
          </w:tcPr>
          <w:p w14:paraId="436ACF1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931" w:type="dxa"/>
            <w:tcBorders>
              <w:top w:val="single" w:sz="4" w:space="0" w:color="auto"/>
              <w:left w:val="single" w:sz="4" w:space="0" w:color="auto"/>
              <w:bottom w:val="single" w:sz="4" w:space="0" w:color="auto"/>
              <w:right w:val="single" w:sz="4" w:space="0" w:color="auto"/>
            </w:tcBorders>
          </w:tcPr>
          <w:p w14:paraId="7396DE52"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931" w:type="dxa"/>
            <w:tcBorders>
              <w:top w:val="single" w:sz="4" w:space="0" w:color="auto"/>
              <w:left w:val="single" w:sz="4" w:space="0" w:color="auto"/>
              <w:bottom w:val="single" w:sz="4" w:space="0" w:color="auto"/>
              <w:right w:val="single" w:sz="4" w:space="0" w:color="auto"/>
            </w:tcBorders>
            <w:noWrap/>
          </w:tcPr>
          <w:p w14:paraId="7DDBE87F"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787341F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23,82%</w:t>
            </w:r>
          </w:p>
        </w:tc>
        <w:tc>
          <w:tcPr>
            <w:tcW w:w="807" w:type="dxa"/>
            <w:tcBorders>
              <w:top w:val="single" w:sz="4" w:space="0" w:color="auto"/>
              <w:left w:val="single" w:sz="4" w:space="0" w:color="auto"/>
              <w:bottom w:val="single" w:sz="4" w:space="0" w:color="auto"/>
              <w:right w:val="single" w:sz="4" w:space="0" w:color="auto"/>
            </w:tcBorders>
            <w:noWrap/>
          </w:tcPr>
          <w:p w14:paraId="78B6042E"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5,53%</w:t>
            </w:r>
          </w:p>
        </w:tc>
        <w:tc>
          <w:tcPr>
            <w:tcW w:w="807" w:type="dxa"/>
            <w:tcBorders>
              <w:top w:val="single" w:sz="4" w:space="0" w:color="auto"/>
              <w:left w:val="single" w:sz="4" w:space="0" w:color="auto"/>
              <w:bottom w:val="single" w:sz="4" w:space="0" w:color="auto"/>
              <w:right w:val="single" w:sz="4" w:space="0" w:color="auto"/>
            </w:tcBorders>
          </w:tcPr>
          <w:p w14:paraId="79CB511E"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37,68%</w:t>
            </w:r>
          </w:p>
        </w:tc>
        <w:tc>
          <w:tcPr>
            <w:tcW w:w="807" w:type="dxa"/>
            <w:tcBorders>
              <w:top w:val="single" w:sz="4" w:space="0" w:color="auto"/>
              <w:left w:val="single" w:sz="4" w:space="0" w:color="auto"/>
              <w:bottom w:val="single" w:sz="4" w:space="0" w:color="auto"/>
              <w:right w:val="single" w:sz="4" w:space="0" w:color="auto"/>
            </w:tcBorders>
            <w:noWrap/>
          </w:tcPr>
          <w:p w14:paraId="07F3E83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1,58%</w:t>
            </w:r>
          </w:p>
        </w:tc>
        <w:tc>
          <w:tcPr>
            <w:tcW w:w="807" w:type="dxa"/>
            <w:tcBorders>
              <w:top w:val="single" w:sz="4" w:space="0" w:color="auto"/>
              <w:left w:val="single" w:sz="4" w:space="0" w:color="auto"/>
              <w:bottom w:val="single" w:sz="4" w:space="0" w:color="auto"/>
              <w:right w:val="single" w:sz="4" w:space="0" w:color="auto"/>
            </w:tcBorders>
            <w:noWrap/>
          </w:tcPr>
          <w:p w14:paraId="331FF9EB"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0,43%</w:t>
            </w:r>
          </w:p>
        </w:tc>
        <w:tc>
          <w:tcPr>
            <w:tcW w:w="1056" w:type="dxa"/>
            <w:tcBorders>
              <w:top w:val="single" w:sz="4" w:space="0" w:color="auto"/>
              <w:left w:val="single" w:sz="4" w:space="0" w:color="auto"/>
              <w:bottom w:val="single" w:sz="4" w:space="0" w:color="auto"/>
              <w:right w:val="single" w:sz="4" w:space="0" w:color="auto"/>
            </w:tcBorders>
          </w:tcPr>
          <w:p w14:paraId="6CC37CD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11,03%</w:t>
            </w:r>
          </w:p>
        </w:tc>
        <w:tc>
          <w:tcPr>
            <w:tcW w:w="931" w:type="dxa"/>
            <w:tcBorders>
              <w:top w:val="single" w:sz="4" w:space="0" w:color="auto"/>
              <w:left w:val="single" w:sz="4" w:space="0" w:color="auto"/>
              <w:bottom w:val="single" w:sz="4" w:space="0" w:color="auto"/>
              <w:right w:val="single" w:sz="4" w:space="0" w:color="auto"/>
            </w:tcBorders>
            <w:noWrap/>
          </w:tcPr>
          <w:p w14:paraId="2299477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19,94%</w:t>
            </w:r>
          </w:p>
        </w:tc>
      </w:tr>
      <w:tr w:rsidR="00A93DB2" w:rsidRPr="004A6658" w14:paraId="57DB7193"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411AC12E"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3A71DB8D"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3D0081E5"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931" w:type="dxa"/>
            <w:tcBorders>
              <w:top w:val="single" w:sz="4" w:space="0" w:color="auto"/>
              <w:left w:val="single" w:sz="4" w:space="0" w:color="auto"/>
              <w:bottom w:val="single" w:sz="4" w:space="0" w:color="auto"/>
              <w:right w:val="single" w:sz="4" w:space="0" w:color="auto"/>
            </w:tcBorders>
            <w:noWrap/>
          </w:tcPr>
          <w:p w14:paraId="5784079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7F23AD5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14,28%</w:t>
            </w:r>
          </w:p>
        </w:tc>
        <w:tc>
          <w:tcPr>
            <w:tcW w:w="807" w:type="dxa"/>
            <w:tcBorders>
              <w:top w:val="single" w:sz="4" w:space="0" w:color="auto"/>
              <w:left w:val="single" w:sz="4" w:space="0" w:color="auto"/>
              <w:bottom w:val="single" w:sz="4" w:space="0" w:color="auto"/>
              <w:right w:val="single" w:sz="4" w:space="0" w:color="auto"/>
            </w:tcBorders>
            <w:noWrap/>
          </w:tcPr>
          <w:p w14:paraId="16BE47D0"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4,46%</w:t>
            </w:r>
          </w:p>
        </w:tc>
        <w:tc>
          <w:tcPr>
            <w:tcW w:w="807" w:type="dxa"/>
            <w:tcBorders>
              <w:top w:val="single" w:sz="4" w:space="0" w:color="auto"/>
              <w:left w:val="single" w:sz="4" w:space="0" w:color="auto"/>
              <w:bottom w:val="single" w:sz="4" w:space="0" w:color="auto"/>
              <w:right w:val="single" w:sz="4" w:space="0" w:color="auto"/>
            </w:tcBorders>
          </w:tcPr>
          <w:p w14:paraId="1CD5C29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44,72%</w:t>
            </w:r>
          </w:p>
        </w:tc>
        <w:tc>
          <w:tcPr>
            <w:tcW w:w="807" w:type="dxa"/>
            <w:tcBorders>
              <w:top w:val="single" w:sz="4" w:space="0" w:color="auto"/>
              <w:left w:val="single" w:sz="4" w:space="0" w:color="auto"/>
              <w:bottom w:val="single" w:sz="4" w:space="0" w:color="auto"/>
              <w:right w:val="single" w:sz="4" w:space="0" w:color="auto"/>
            </w:tcBorders>
            <w:noWrap/>
          </w:tcPr>
          <w:p w14:paraId="4F97E8E3"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2,17%</w:t>
            </w:r>
          </w:p>
        </w:tc>
        <w:tc>
          <w:tcPr>
            <w:tcW w:w="807" w:type="dxa"/>
            <w:tcBorders>
              <w:top w:val="single" w:sz="4" w:space="0" w:color="auto"/>
              <w:left w:val="single" w:sz="4" w:space="0" w:color="auto"/>
              <w:bottom w:val="single" w:sz="4" w:space="0" w:color="auto"/>
              <w:right w:val="single" w:sz="4" w:space="0" w:color="auto"/>
            </w:tcBorders>
            <w:noWrap/>
          </w:tcPr>
          <w:p w14:paraId="11CE1CD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1,64%</w:t>
            </w:r>
          </w:p>
        </w:tc>
        <w:tc>
          <w:tcPr>
            <w:tcW w:w="1056" w:type="dxa"/>
            <w:tcBorders>
              <w:top w:val="single" w:sz="4" w:space="0" w:color="auto"/>
              <w:left w:val="single" w:sz="4" w:space="0" w:color="auto"/>
              <w:bottom w:val="single" w:sz="4" w:space="0" w:color="auto"/>
              <w:right w:val="single" w:sz="4" w:space="0" w:color="auto"/>
            </w:tcBorders>
          </w:tcPr>
          <w:p w14:paraId="2B36204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10,81%</w:t>
            </w:r>
          </w:p>
        </w:tc>
        <w:tc>
          <w:tcPr>
            <w:tcW w:w="931" w:type="dxa"/>
            <w:tcBorders>
              <w:top w:val="single" w:sz="4" w:space="0" w:color="auto"/>
              <w:left w:val="single" w:sz="4" w:space="0" w:color="auto"/>
              <w:bottom w:val="single" w:sz="4" w:space="0" w:color="auto"/>
              <w:right w:val="single" w:sz="4" w:space="0" w:color="auto"/>
            </w:tcBorders>
            <w:noWrap/>
          </w:tcPr>
          <w:p w14:paraId="568217E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21,91%</w:t>
            </w:r>
          </w:p>
        </w:tc>
      </w:tr>
      <w:tr w:rsidR="00A93DB2" w:rsidRPr="004A6658" w14:paraId="6548C878"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18A0F5E3"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val="restart"/>
            <w:tcBorders>
              <w:top w:val="single" w:sz="4" w:space="0" w:color="auto"/>
              <w:left w:val="single" w:sz="4" w:space="0" w:color="auto"/>
              <w:bottom w:val="single" w:sz="4" w:space="0" w:color="auto"/>
              <w:right w:val="single" w:sz="4" w:space="0" w:color="auto"/>
            </w:tcBorders>
          </w:tcPr>
          <w:p w14:paraId="7205C500"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931" w:type="dxa"/>
            <w:tcBorders>
              <w:top w:val="single" w:sz="4" w:space="0" w:color="auto"/>
              <w:left w:val="single" w:sz="4" w:space="0" w:color="auto"/>
              <w:bottom w:val="single" w:sz="4" w:space="0" w:color="auto"/>
              <w:right w:val="single" w:sz="4" w:space="0" w:color="auto"/>
            </w:tcBorders>
          </w:tcPr>
          <w:p w14:paraId="62639266"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931" w:type="dxa"/>
            <w:tcBorders>
              <w:top w:val="single" w:sz="4" w:space="0" w:color="auto"/>
              <w:left w:val="single" w:sz="4" w:space="0" w:color="auto"/>
              <w:bottom w:val="single" w:sz="4" w:space="0" w:color="auto"/>
              <w:right w:val="single" w:sz="4" w:space="0" w:color="auto"/>
            </w:tcBorders>
            <w:noWrap/>
          </w:tcPr>
          <w:p w14:paraId="20F44792"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566A70D2"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13,26%</w:t>
            </w:r>
          </w:p>
        </w:tc>
        <w:tc>
          <w:tcPr>
            <w:tcW w:w="807" w:type="dxa"/>
            <w:tcBorders>
              <w:top w:val="single" w:sz="4" w:space="0" w:color="auto"/>
              <w:left w:val="single" w:sz="4" w:space="0" w:color="auto"/>
              <w:bottom w:val="single" w:sz="4" w:space="0" w:color="auto"/>
              <w:right w:val="single" w:sz="4" w:space="0" w:color="auto"/>
            </w:tcBorders>
            <w:noWrap/>
          </w:tcPr>
          <w:p w14:paraId="4C771EC0"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7,52%</w:t>
            </w:r>
          </w:p>
        </w:tc>
        <w:tc>
          <w:tcPr>
            <w:tcW w:w="807" w:type="dxa"/>
            <w:tcBorders>
              <w:top w:val="single" w:sz="4" w:space="0" w:color="auto"/>
              <w:left w:val="single" w:sz="4" w:space="0" w:color="auto"/>
              <w:bottom w:val="single" w:sz="4" w:space="0" w:color="auto"/>
              <w:right w:val="single" w:sz="4" w:space="0" w:color="auto"/>
            </w:tcBorders>
          </w:tcPr>
          <w:p w14:paraId="10E38C4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38,08%</w:t>
            </w:r>
          </w:p>
        </w:tc>
        <w:tc>
          <w:tcPr>
            <w:tcW w:w="807" w:type="dxa"/>
            <w:tcBorders>
              <w:top w:val="single" w:sz="4" w:space="0" w:color="auto"/>
              <w:left w:val="single" w:sz="4" w:space="0" w:color="auto"/>
              <w:bottom w:val="single" w:sz="4" w:space="0" w:color="auto"/>
              <w:right w:val="single" w:sz="4" w:space="0" w:color="auto"/>
            </w:tcBorders>
            <w:noWrap/>
          </w:tcPr>
          <w:p w14:paraId="0488980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1,68%</w:t>
            </w:r>
          </w:p>
        </w:tc>
        <w:tc>
          <w:tcPr>
            <w:tcW w:w="807" w:type="dxa"/>
            <w:tcBorders>
              <w:top w:val="single" w:sz="4" w:space="0" w:color="auto"/>
              <w:left w:val="single" w:sz="4" w:space="0" w:color="auto"/>
              <w:bottom w:val="single" w:sz="4" w:space="0" w:color="auto"/>
              <w:right w:val="single" w:sz="4" w:space="0" w:color="auto"/>
            </w:tcBorders>
            <w:noWrap/>
          </w:tcPr>
          <w:p w14:paraId="073CBBB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0,60%</w:t>
            </w:r>
          </w:p>
        </w:tc>
        <w:tc>
          <w:tcPr>
            <w:tcW w:w="1056" w:type="dxa"/>
            <w:tcBorders>
              <w:top w:val="single" w:sz="4" w:space="0" w:color="auto"/>
              <w:left w:val="single" w:sz="4" w:space="0" w:color="auto"/>
              <w:bottom w:val="single" w:sz="4" w:space="0" w:color="auto"/>
              <w:right w:val="single" w:sz="4" w:space="0" w:color="auto"/>
            </w:tcBorders>
          </w:tcPr>
          <w:p w14:paraId="3FF9B199"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13,56%</w:t>
            </w:r>
          </w:p>
        </w:tc>
        <w:tc>
          <w:tcPr>
            <w:tcW w:w="931" w:type="dxa"/>
            <w:tcBorders>
              <w:top w:val="single" w:sz="4" w:space="0" w:color="auto"/>
              <w:left w:val="single" w:sz="4" w:space="0" w:color="auto"/>
              <w:bottom w:val="single" w:sz="4" w:space="0" w:color="auto"/>
              <w:right w:val="single" w:sz="4" w:space="0" w:color="auto"/>
            </w:tcBorders>
            <w:noWrap/>
          </w:tcPr>
          <w:p w14:paraId="691EFFD0"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25,31%</w:t>
            </w:r>
          </w:p>
        </w:tc>
      </w:tr>
      <w:tr w:rsidR="00A93DB2" w:rsidRPr="004A6658" w14:paraId="0ADB1661"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343F91BD"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05C6D9F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38A41466"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931" w:type="dxa"/>
            <w:tcBorders>
              <w:top w:val="single" w:sz="4" w:space="0" w:color="auto"/>
              <w:left w:val="single" w:sz="4" w:space="0" w:color="auto"/>
              <w:bottom w:val="single" w:sz="4" w:space="0" w:color="auto"/>
              <w:right w:val="single" w:sz="4" w:space="0" w:color="auto"/>
            </w:tcBorders>
            <w:noWrap/>
          </w:tcPr>
          <w:p w14:paraId="09AF4DB9"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25455C52"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9,40%</w:t>
            </w:r>
          </w:p>
        </w:tc>
        <w:tc>
          <w:tcPr>
            <w:tcW w:w="807" w:type="dxa"/>
            <w:tcBorders>
              <w:top w:val="single" w:sz="4" w:space="0" w:color="auto"/>
              <w:left w:val="single" w:sz="4" w:space="0" w:color="auto"/>
              <w:bottom w:val="single" w:sz="4" w:space="0" w:color="auto"/>
              <w:right w:val="single" w:sz="4" w:space="0" w:color="auto"/>
            </w:tcBorders>
            <w:noWrap/>
          </w:tcPr>
          <w:p w14:paraId="70F36C69"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9,63%</w:t>
            </w:r>
          </w:p>
        </w:tc>
        <w:tc>
          <w:tcPr>
            <w:tcW w:w="807" w:type="dxa"/>
            <w:tcBorders>
              <w:top w:val="single" w:sz="4" w:space="0" w:color="auto"/>
              <w:left w:val="single" w:sz="4" w:space="0" w:color="auto"/>
              <w:bottom w:val="single" w:sz="4" w:space="0" w:color="auto"/>
              <w:right w:val="single" w:sz="4" w:space="0" w:color="auto"/>
            </w:tcBorders>
          </w:tcPr>
          <w:p w14:paraId="4592E1F1"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25,93%</w:t>
            </w:r>
          </w:p>
        </w:tc>
        <w:tc>
          <w:tcPr>
            <w:tcW w:w="807" w:type="dxa"/>
            <w:tcBorders>
              <w:top w:val="single" w:sz="4" w:space="0" w:color="auto"/>
              <w:left w:val="single" w:sz="4" w:space="0" w:color="auto"/>
              <w:bottom w:val="single" w:sz="4" w:space="0" w:color="auto"/>
              <w:right w:val="single" w:sz="4" w:space="0" w:color="auto"/>
            </w:tcBorders>
            <w:noWrap/>
          </w:tcPr>
          <w:p w14:paraId="2EF2C6A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1,38%</w:t>
            </w:r>
          </w:p>
        </w:tc>
        <w:tc>
          <w:tcPr>
            <w:tcW w:w="807" w:type="dxa"/>
            <w:tcBorders>
              <w:top w:val="single" w:sz="4" w:space="0" w:color="auto"/>
              <w:left w:val="single" w:sz="4" w:space="0" w:color="auto"/>
              <w:bottom w:val="single" w:sz="4" w:space="0" w:color="auto"/>
              <w:right w:val="single" w:sz="4" w:space="0" w:color="auto"/>
            </w:tcBorders>
            <w:noWrap/>
          </w:tcPr>
          <w:p w14:paraId="32BC9272"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0,45%</w:t>
            </w:r>
          </w:p>
        </w:tc>
        <w:tc>
          <w:tcPr>
            <w:tcW w:w="1056" w:type="dxa"/>
            <w:tcBorders>
              <w:top w:val="single" w:sz="4" w:space="0" w:color="auto"/>
              <w:left w:val="single" w:sz="4" w:space="0" w:color="auto"/>
              <w:bottom w:val="single" w:sz="4" w:space="0" w:color="auto"/>
              <w:right w:val="single" w:sz="4" w:space="0" w:color="auto"/>
            </w:tcBorders>
          </w:tcPr>
          <w:p w14:paraId="074AF0B7"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20,56%</w:t>
            </w:r>
          </w:p>
        </w:tc>
        <w:tc>
          <w:tcPr>
            <w:tcW w:w="931" w:type="dxa"/>
            <w:tcBorders>
              <w:top w:val="single" w:sz="4" w:space="0" w:color="auto"/>
              <w:left w:val="single" w:sz="4" w:space="0" w:color="auto"/>
              <w:bottom w:val="single" w:sz="4" w:space="0" w:color="auto"/>
              <w:right w:val="single" w:sz="4" w:space="0" w:color="auto"/>
            </w:tcBorders>
            <w:noWrap/>
          </w:tcPr>
          <w:p w14:paraId="61015307"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32,65%</w:t>
            </w:r>
          </w:p>
        </w:tc>
      </w:tr>
      <w:tr w:rsidR="00A93DB2" w:rsidRPr="004A6658" w14:paraId="73A58C38"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11F62AC2"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val="restart"/>
            <w:tcBorders>
              <w:top w:val="single" w:sz="4" w:space="0" w:color="auto"/>
              <w:left w:val="single" w:sz="4" w:space="0" w:color="auto"/>
              <w:bottom w:val="single" w:sz="4" w:space="0" w:color="auto"/>
              <w:right w:val="single" w:sz="4" w:space="0" w:color="auto"/>
            </w:tcBorders>
          </w:tcPr>
          <w:p w14:paraId="2BD30BB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931" w:type="dxa"/>
            <w:tcBorders>
              <w:top w:val="single" w:sz="4" w:space="0" w:color="auto"/>
              <w:left w:val="single" w:sz="4" w:space="0" w:color="auto"/>
              <w:bottom w:val="single" w:sz="4" w:space="0" w:color="auto"/>
              <w:right w:val="single" w:sz="4" w:space="0" w:color="auto"/>
            </w:tcBorders>
          </w:tcPr>
          <w:p w14:paraId="5A74A6D8"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931" w:type="dxa"/>
            <w:tcBorders>
              <w:top w:val="single" w:sz="4" w:space="0" w:color="auto"/>
              <w:left w:val="single" w:sz="4" w:space="0" w:color="auto"/>
              <w:bottom w:val="single" w:sz="4" w:space="0" w:color="auto"/>
              <w:right w:val="single" w:sz="4" w:space="0" w:color="auto"/>
            </w:tcBorders>
            <w:noWrap/>
          </w:tcPr>
          <w:p w14:paraId="48319DFC"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3286AD81"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33,08%</w:t>
            </w:r>
          </w:p>
        </w:tc>
        <w:tc>
          <w:tcPr>
            <w:tcW w:w="807" w:type="dxa"/>
            <w:tcBorders>
              <w:top w:val="single" w:sz="4" w:space="0" w:color="auto"/>
              <w:left w:val="single" w:sz="4" w:space="0" w:color="auto"/>
              <w:bottom w:val="single" w:sz="4" w:space="0" w:color="auto"/>
              <w:right w:val="single" w:sz="4" w:space="0" w:color="auto"/>
            </w:tcBorders>
            <w:noWrap/>
          </w:tcPr>
          <w:p w14:paraId="73BB0959"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5,66%</w:t>
            </w:r>
          </w:p>
        </w:tc>
        <w:tc>
          <w:tcPr>
            <w:tcW w:w="807" w:type="dxa"/>
            <w:tcBorders>
              <w:top w:val="single" w:sz="4" w:space="0" w:color="auto"/>
              <w:left w:val="single" w:sz="4" w:space="0" w:color="auto"/>
              <w:bottom w:val="single" w:sz="4" w:space="0" w:color="auto"/>
              <w:right w:val="single" w:sz="4" w:space="0" w:color="auto"/>
            </w:tcBorders>
          </w:tcPr>
          <w:p w14:paraId="6962933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23,54%</w:t>
            </w:r>
          </w:p>
        </w:tc>
        <w:tc>
          <w:tcPr>
            <w:tcW w:w="807" w:type="dxa"/>
            <w:tcBorders>
              <w:top w:val="single" w:sz="4" w:space="0" w:color="auto"/>
              <w:left w:val="single" w:sz="4" w:space="0" w:color="auto"/>
              <w:bottom w:val="single" w:sz="4" w:space="0" w:color="auto"/>
              <w:right w:val="single" w:sz="4" w:space="0" w:color="auto"/>
            </w:tcBorders>
            <w:noWrap/>
          </w:tcPr>
          <w:p w14:paraId="05B696CD"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1,33%</w:t>
            </w:r>
          </w:p>
        </w:tc>
        <w:tc>
          <w:tcPr>
            <w:tcW w:w="807" w:type="dxa"/>
            <w:tcBorders>
              <w:top w:val="single" w:sz="4" w:space="0" w:color="auto"/>
              <w:left w:val="single" w:sz="4" w:space="0" w:color="auto"/>
              <w:bottom w:val="single" w:sz="4" w:space="0" w:color="auto"/>
              <w:right w:val="single" w:sz="4" w:space="0" w:color="auto"/>
            </w:tcBorders>
            <w:noWrap/>
          </w:tcPr>
          <w:p w14:paraId="48C3E694"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0,20%</w:t>
            </w:r>
          </w:p>
        </w:tc>
        <w:tc>
          <w:tcPr>
            <w:tcW w:w="1056" w:type="dxa"/>
            <w:tcBorders>
              <w:top w:val="single" w:sz="4" w:space="0" w:color="auto"/>
              <w:left w:val="single" w:sz="4" w:space="0" w:color="auto"/>
              <w:bottom w:val="single" w:sz="4" w:space="0" w:color="auto"/>
              <w:right w:val="single" w:sz="4" w:space="0" w:color="auto"/>
            </w:tcBorders>
          </w:tcPr>
          <w:p w14:paraId="1E7186C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10,99%</w:t>
            </w:r>
          </w:p>
        </w:tc>
        <w:tc>
          <w:tcPr>
            <w:tcW w:w="931" w:type="dxa"/>
            <w:tcBorders>
              <w:top w:val="single" w:sz="4" w:space="0" w:color="auto"/>
              <w:left w:val="single" w:sz="4" w:space="0" w:color="auto"/>
              <w:bottom w:val="single" w:sz="4" w:space="0" w:color="auto"/>
              <w:right w:val="single" w:sz="4" w:space="0" w:color="auto"/>
            </w:tcBorders>
            <w:noWrap/>
          </w:tcPr>
          <w:p w14:paraId="044C069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25,21%</w:t>
            </w:r>
          </w:p>
        </w:tc>
      </w:tr>
      <w:tr w:rsidR="00A93DB2" w:rsidRPr="004A6658" w14:paraId="416F463F"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3101377B"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16BA3C55"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01A949C5"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931" w:type="dxa"/>
            <w:tcBorders>
              <w:top w:val="single" w:sz="4" w:space="0" w:color="auto"/>
              <w:left w:val="single" w:sz="4" w:space="0" w:color="auto"/>
              <w:bottom w:val="single" w:sz="4" w:space="0" w:color="auto"/>
              <w:right w:val="single" w:sz="4" w:space="0" w:color="auto"/>
            </w:tcBorders>
            <w:noWrap/>
          </w:tcPr>
          <w:p w14:paraId="567FC99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7F6529C0"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28,07%</w:t>
            </w:r>
          </w:p>
        </w:tc>
        <w:tc>
          <w:tcPr>
            <w:tcW w:w="807" w:type="dxa"/>
            <w:tcBorders>
              <w:top w:val="single" w:sz="4" w:space="0" w:color="auto"/>
              <w:left w:val="single" w:sz="4" w:space="0" w:color="auto"/>
              <w:bottom w:val="single" w:sz="4" w:space="0" w:color="auto"/>
              <w:right w:val="single" w:sz="4" w:space="0" w:color="auto"/>
            </w:tcBorders>
            <w:noWrap/>
          </w:tcPr>
          <w:p w14:paraId="66FFA122"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5,70%</w:t>
            </w:r>
          </w:p>
        </w:tc>
        <w:tc>
          <w:tcPr>
            <w:tcW w:w="807" w:type="dxa"/>
            <w:tcBorders>
              <w:top w:val="single" w:sz="4" w:space="0" w:color="auto"/>
              <w:left w:val="single" w:sz="4" w:space="0" w:color="auto"/>
              <w:bottom w:val="single" w:sz="4" w:space="0" w:color="auto"/>
              <w:right w:val="single" w:sz="4" w:space="0" w:color="auto"/>
            </w:tcBorders>
          </w:tcPr>
          <w:p w14:paraId="77D59540"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24,77%</w:t>
            </w:r>
          </w:p>
        </w:tc>
        <w:tc>
          <w:tcPr>
            <w:tcW w:w="807" w:type="dxa"/>
            <w:tcBorders>
              <w:top w:val="single" w:sz="4" w:space="0" w:color="auto"/>
              <w:left w:val="single" w:sz="4" w:space="0" w:color="auto"/>
              <w:bottom w:val="single" w:sz="4" w:space="0" w:color="auto"/>
              <w:right w:val="single" w:sz="4" w:space="0" w:color="auto"/>
            </w:tcBorders>
            <w:noWrap/>
          </w:tcPr>
          <w:p w14:paraId="57CBBAC6"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1,04%</w:t>
            </w:r>
          </w:p>
        </w:tc>
        <w:tc>
          <w:tcPr>
            <w:tcW w:w="807" w:type="dxa"/>
            <w:tcBorders>
              <w:top w:val="single" w:sz="4" w:space="0" w:color="auto"/>
              <w:left w:val="single" w:sz="4" w:space="0" w:color="auto"/>
              <w:bottom w:val="single" w:sz="4" w:space="0" w:color="auto"/>
              <w:right w:val="single" w:sz="4" w:space="0" w:color="auto"/>
            </w:tcBorders>
            <w:noWrap/>
          </w:tcPr>
          <w:p w14:paraId="3DC927F4"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0,23%</w:t>
            </w:r>
          </w:p>
        </w:tc>
        <w:tc>
          <w:tcPr>
            <w:tcW w:w="1056" w:type="dxa"/>
            <w:tcBorders>
              <w:top w:val="single" w:sz="4" w:space="0" w:color="auto"/>
              <w:left w:val="single" w:sz="4" w:space="0" w:color="auto"/>
              <w:bottom w:val="single" w:sz="4" w:space="0" w:color="auto"/>
              <w:right w:val="single" w:sz="4" w:space="0" w:color="auto"/>
            </w:tcBorders>
          </w:tcPr>
          <w:p w14:paraId="690E964D"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12,13%</w:t>
            </w:r>
          </w:p>
        </w:tc>
        <w:tc>
          <w:tcPr>
            <w:tcW w:w="931" w:type="dxa"/>
            <w:tcBorders>
              <w:top w:val="single" w:sz="4" w:space="0" w:color="auto"/>
              <w:left w:val="single" w:sz="4" w:space="0" w:color="auto"/>
              <w:bottom w:val="single" w:sz="4" w:space="0" w:color="auto"/>
              <w:right w:val="single" w:sz="4" w:space="0" w:color="auto"/>
            </w:tcBorders>
            <w:noWrap/>
          </w:tcPr>
          <w:p w14:paraId="6FA8FFE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28,07%</w:t>
            </w:r>
          </w:p>
        </w:tc>
      </w:tr>
      <w:tr w:rsidR="00A93DB2" w:rsidRPr="004A6658" w14:paraId="0B5D37E6"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64E6B13B"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val="restart"/>
            <w:tcBorders>
              <w:top w:val="single" w:sz="4" w:space="0" w:color="auto"/>
              <w:left w:val="single" w:sz="4" w:space="0" w:color="auto"/>
              <w:bottom w:val="single" w:sz="4" w:space="0" w:color="auto"/>
              <w:right w:val="single" w:sz="4" w:space="0" w:color="auto"/>
            </w:tcBorders>
          </w:tcPr>
          <w:p w14:paraId="012A162E"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931" w:type="dxa"/>
            <w:tcBorders>
              <w:top w:val="single" w:sz="4" w:space="0" w:color="auto"/>
              <w:left w:val="single" w:sz="4" w:space="0" w:color="auto"/>
              <w:bottom w:val="single" w:sz="4" w:space="0" w:color="auto"/>
              <w:right w:val="single" w:sz="4" w:space="0" w:color="auto"/>
            </w:tcBorders>
          </w:tcPr>
          <w:p w14:paraId="46A18BD9"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931" w:type="dxa"/>
            <w:tcBorders>
              <w:top w:val="single" w:sz="4" w:space="0" w:color="auto"/>
              <w:left w:val="single" w:sz="4" w:space="0" w:color="auto"/>
              <w:bottom w:val="single" w:sz="4" w:space="0" w:color="auto"/>
              <w:right w:val="single" w:sz="4" w:space="0" w:color="auto"/>
            </w:tcBorders>
            <w:noWrap/>
          </w:tcPr>
          <w:p w14:paraId="3E7ED2F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226FDF1E"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46,29%</w:t>
            </w:r>
          </w:p>
        </w:tc>
        <w:tc>
          <w:tcPr>
            <w:tcW w:w="807" w:type="dxa"/>
            <w:tcBorders>
              <w:top w:val="single" w:sz="4" w:space="0" w:color="auto"/>
              <w:left w:val="single" w:sz="4" w:space="0" w:color="auto"/>
              <w:bottom w:val="single" w:sz="4" w:space="0" w:color="auto"/>
              <w:right w:val="single" w:sz="4" w:space="0" w:color="auto"/>
            </w:tcBorders>
            <w:noWrap/>
          </w:tcPr>
          <w:p w14:paraId="38CF3AC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1,82%</w:t>
            </w:r>
          </w:p>
        </w:tc>
        <w:tc>
          <w:tcPr>
            <w:tcW w:w="807" w:type="dxa"/>
            <w:tcBorders>
              <w:top w:val="single" w:sz="4" w:space="0" w:color="auto"/>
              <w:left w:val="single" w:sz="4" w:space="0" w:color="auto"/>
              <w:bottom w:val="single" w:sz="4" w:space="0" w:color="auto"/>
              <w:right w:val="single" w:sz="4" w:space="0" w:color="auto"/>
            </w:tcBorders>
          </w:tcPr>
          <w:p w14:paraId="010E6C3D"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9,07%</w:t>
            </w:r>
          </w:p>
        </w:tc>
        <w:tc>
          <w:tcPr>
            <w:tcW w:w="807" w:type="dxa"/>
            <w:tcBorders>
              <w:top w:val="single" w:sz="4" w:space="0" w:color="auto"/>
              <w:left w:val="single" w:sz="4" w:space="0" w:color="auto"/>
              <w:bottom w:val="single" w:sz="4" w:space="0" w:color="auto"/>
              <w:right w:val="single" w:sz="4" w:space="0" w:color="auto"/>
            </w:tcBorders>
            <w:noWrap/>
          </w:tcPr>
          <w:p w14:paraId="215B1D61"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1,55%</w:t>
            </w:r>
          </w:p>
        </w:tc>
        <w:tc>
          <w:tcPr>
            <w:tcW w:w="807" w:type="dxa"/>
            <w:tcBorders>
              <w:top w:val="single" w:sz="4" w:space="0" w:color="auto"/>
              <w:left w:val="single" w:sz="4" w:space="0" w:color="auto"/>
              <w:bottom w:val="single" w:sz="4" w:space="0" w:color="auto"/>
              <w:right w:val="single" w:sz="4" w:space="0" w:color="auto"/>
            </w:tcBorders>
            <w:noWrap/>
          </w:tcPr>
          <w:p w14:paraId="3F82D51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0,13%</w:t>
            </w:r>
          </w:p>
        </w:tc>
        <w:tc>
          <w:tcPr>
            <w:tcW w:w="1056" w:type="dxa"/>
            <w:tcBorders>
              <w:top w:val="single" w:sz="4" w:space="0" w:color="auto"/>
              <w:left w:val="single" w:sz="4" w:space="0" w:color="auto"/>
              <w:bottom w:val="single" w:sz="4" w:space="0" w:color="auto"/>
              <w:right w:val="single" w:sz="4" w:space="0" w:color="auto"/>
            </w:tcBorders>
          </w:tcPr>
          <w:p w14:paraId="1935202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15,12%</w:t>
            </w:r>
          </w:p>
        </w:tc>
        <w:tc>
          <w:tcPr>
            <w:tcW w:w="931" w:type="dxa"/>
            <w:tcBorders>
              <w:top w:val="single" w:sz="4" w:space="0" w:color="auto"/>
              <w:left w:val="single" w:sz="4" w:space="0" w:color="auto"/>
              <w:bottom w:val="single" w:sz="4" w:space="0" w:color="auto"/>
              <w:right w:val="single" w:sz="4" w:space="0" w:color="auto"/>
            </w:tcBorders>
            <w:noWrap/>
          </w:tcPr>
          <w:p w14:paraId="261EEC55"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26,03%</w:t>
            </w:r>
          </w:p>
        </w:tc>
      </w:tr>
      <w:tr w:rsidR="00A93DB2" w:rsidRPr="004A6658" w14:paraId="4A27E8C3"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12361CD1"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40FC427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288F709B"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931" w:type="dxa"/>
            <w:tcBorders>
              <w:top w:val="single" w:sz="4" w:space="0" w:color="auto"/>
              <w:left w:val="single" w:sz="4" w:space="0" w:color="auto"/>
              <w:bottom w:val="single" w:sz="4" w:space="0" w:color="auto"/>
              <w:right w:val="single" w:sz="4" w:space="0" w:color="auto"/>
            </w:tcBorders>
            <w:noWrap/>
          </w:tcPr>
          <w:p w14:paraId="21DFB0D1"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1D8F18D8"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64,15%</w:t>
            </w:r>
          </w:p>
        </w:tc>
        <w:tc>
          <w:tcPr>
            <w:tcW w:w="807" w:type="dxa"/>
            <w:tcBorders>
              <w:top w:val="single" w:sz="4" w:space="0" w:color="auto"/>
              <w:left w:val="single" w:sz="4" w:space="0" w:color="auto"/>
              <w:bottom w:val="single" w:sz="4" w:space="0" w:color="auto"/>
              <w:right w:val="single" w:sz="4" w:space="0" w:color="auto"/>
            </w:tcBorders>
            <w:noWrap/>
          </w:tcPr>
          <w:p w14:paraId="15B8E4E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2,22%</w:t>
            </w:r>
          </w:p>
        </w:tc>
        <w:tc>
          <w:tcPr>
            <w:tcW w:w="807" w:type="dxa"/>
            <w:tcBorders>
              <w:top w:val="single" w:sz="4" w:space="0" w:color="auto"/>
              <w:left w:val="single" w:sz="4" w:space="0" w:color="auto"/>
              <w:bottom w:val="single" w:sz="4" w:space="0" w:color="auto"/>
              <w:right w:val="single" w:sz="4" w:space="0" w:color="auto"/>
            </w:tcBorders>
          </w:tcPr>
          <w:p w14:paraId="7132EC07"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5,70%</w:t>
            </w:r>
          </w:p>
        </w:tc>
        <w:tc>
          <w:tcPr>
            <w:tcW w:w="807" w:type="dxa"/>
            <w:tcBorders>
              <w:top w:val="single" w:sz="4" w:space="0" w:color="auto"/>
              <w:left w:val="single" w:sz="4" w:space="0" w:color="auto"/>
              <w:bottom w:val="single" w:sz="4" w:space="0" w:color="auto"/>
              <w:right w:val="single" w:sz="4" w:space="0" w:color="auto"/>
            </w:tcBorders>
            <w:noWrap/>
          </w:tcPr>
          <w:p w14:paraId="4995AE85"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0,75%</w:t>
            </w:r>
          </w:p>
        </w:tc>
        <w:tc>
          <w:tcPr>
            <w:tcW w:w="807" w:type="dxa"/>
            <w:tcBorders>
              <w:top w:val="single" w:sz="4" w:space="0" w:color="auto"/>
              <w:left w:val="single" w:sz="4" w:space="0" w:color="auto"/>
              <w:bottom w:val="single" w:sz="4" w:space="0" w:color="auto"/>
              <w:right w:val="single" w:sz="4" w:space="0" w:color="auto"/>
            </w:tcBorders>
            <w:noWrap/>
          </w:tcPr>
          <w:p w14:paraId="0E550667"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0,18%</w:t>
            </w:r>
          </w:p>
        </w:tc>
        <w:tc>
          <w:tcPr>
            <w:tcW w:w="1056" w:type="dxa"/>
            <w:tcBorders>
              <w:top w:val="single" w:sz="4" w:space="0" w:color="auto"/>
              <w:left w:val="single" w:sz="4" w:space="0" w:color="auto"/>
              <w:bottom w:val="single" w:sz="4" w:space="0" w:color="auto"/>
              <w:right w:val="single" w:sz="4" w:space="0" w:color="auto"/>
            </w:tcBorders>
          </w:tcPr>
          <w:p w14:paraId="6EE347FA"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6,82%</w:t>
            </w:r>
          </w:p>
        </w:tc>
        <w:tc>
          <w:tcPr>
            <w:tcW w:w="931" w:type="dxa"/>
            <w:tcBorders>
              <w:top w:val="single" w:sz="4" w:space="0" w:color="auto"/>
              <w:left w:val="single" w:sz="4" w:space="0" w:color="auto"/>
              <w:bottom w:val="single" w:sz="4" w:space="0" w:color="auto"/>
              <w:right w:val="single" w:sz="4" w:space="0" w:color="auto"/>
            </w:tcBorders>
            <w:noWrap/>
          </w:tcPr>
          <w:p w14:paraId="204D2241"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20,18%</w:t>
            </w:r>
          </w:p>
        </w:tc>
      </w:tr>
      <w:tr w:rsidR="00A93DB2" w:rsidRPr="004A6658" w14:paraId="7C9DBFEE"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78194FD0"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val="restart"/>
            <w:tcBorders>
              <w:top w:val="single" w:sz="4" w:space="0" w:color="auto"/>
              <w:left w:val="single" w:sz="4" w:space="0" w:color="auto"/>
              <w:bottom w:val="single" w:sz="4" w:space="0" w:color="auto"/>
              <w:right w:val="single" w:sz="4" w:space="0" w:color="auto"/>
            </w:tcBorders>
          </w:tcPr>
          <w:p w14:paraId="7E17C9A2"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931" w:type="dxa"/>
            <w:tcBorders>
              <w:top w:val="single" w:sz="4" w:space="0" w:color="auto"/>
              <w:left w:val="single" w:sz="4" w:space="0" w:color="auto"/>
              <w:bottom w:val="single" w:sz="4" w:space="0" w:color="auto"/>
              <w:right w:val="single" w:sz="4" w:space="0" w:color="auto"/>
            </w:tcBorders>
          </w:tcPr>
          <w:p w14:paraId="719F3B6B"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931" w:type="dxa"/>
            <w:tcBorders>
              <w:top w:val="single" w:sz="4" w:space="0" w:color="auto"/>
              <w:left w:val="single" w:sz="4" w:space="0" w:color="auto"/>
              <w:bottom w:val="single" w:sz="4" w:space="0" w:color="auto"/>
              <w:right w:val="single" w:sz="4" w:space="0" w:color="auto"/>
            </w:tcBorders>
            <w:noWrap/>
          </w:tcPr>
          <w:p w14:paraId="04B7638C"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0A72A61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29,68%</w:t>
            </w:r>
          </w:p>
        </w:tc>
        <w:tc>
          <w:tcPr>
            <w:tcW w:w="807" w:type="dxa"/>
            <w:tcBorders>
              <w:top w:val="single" w:sz="4" w:space="0" w:color="auto"/>
              <w:left w:val="single" w:sz="4" w:space="0" w:color="auto"/>
              <w:bottom w:val="single" w:sz="4" w:space="0" w:color="auto"/>
              <w:right w:val="single" w:sz="4" w:space="0" w:color="auto"/>
            </w:tcBorders>
            <w:noWrap/>
          </w:tcPr>
          <w:p w14:paraId="6B5A649E"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6,86%</w:t>
            </w:r>
          </w:p>
        </w:tc>
        <w:tc>
          <w:tcPr>
            <w:tcW w:w="807" w:type="dxa"/>
            <w:tcBorders>
              <w:top w:val="single" w:sz="4" w:space="0" w:color="auto"/>
              <w:left w:val="single" w:sz="4" w:space="0" w:color="auto"/>
              <w:bottom w:val="single" w:sz="4" w:space="0" w:color="auto"/>
              <w:right w:val="single" w:sz="4" w:space="0" w:color="auto"/>
            </w:tcBorders>
          </w:tcPr>
          <w:p w14:paraId="05D2FE4F"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30,87%</w:t>
            </w:r>
          </w:p>
        </w:tc>
        <w:tc>
          <w:tcPr>
            <w:tcW w:w="807" w:type="dxa"/>
            <w:tcBorders>
              <w:top w:val="single" w:sz="4" w:space="0" w:color="auto"/>
              <w:left w:val="single" w:sz="4" w:space="0" w:color="auto"/>
              <w:bottom w:val="single" w:sz="4" w:space="0" w:color="auto"/>
              <w:right w:val="single" w:sz="4" w:space="0" w:color="auto"/>
            </w:tcBorders>
            <w:noWrap/>
          </w:tcPr>
          <w:p w14:paraId="0A72C86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2,42%</w:t>
            </w:r>
          </w:p>
        </w:tc>
        <w:tc>
          <w:tcPr>
            <w:tcW w:w="807" w:type="dxa"/>
            <w:tcBorders>
              <w:top w:val="single" w:sz="4" w:space="0" w:color="auto"/>
              <w:left w:val="single" w:sz="4" w:space="0" w:color="auto"/>
              <w:bottom w:val="single" w:sz="4" w:space="0" w:color="auto"/>
              <w:right w:val="single" w:sz="4" w:space="0" w:color="auto"/>
            </w:tcBorders>
            <w:noWrap/>
          </w:tcPr>
          <w:p w14:paraId="707E2D7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0,35%</w:t>
            </w:r>
          </w:p>
        </w:tc>
        <w:tc>
          <w:tcPr>
            <w:tcW w:w="1056" w:type="dxa"/>
            <w:tcBorders>
              <w:top w:val="single" w:sz="4" w:space="0" w:color="auto"/>
              <w:left w:val="single" w:sz="4" w:space="0" w:color="auto"/>
              <w:bottom w:val="single" w:sz="4" w:space="0" w:color="auto"/>
              <w:right w:val="single" w:sz="4" w:space="0" w:color="auto"/>
            </w:tcBorders>
          </w:tcPr>
          <w:p w14:paraId="33A33494"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8,78%</w:t>
            </w:r>
          </w:p>
        </w:tc>
        <w:tc>
          <w:tcPr>
            <w:tcW w:w="931" w:type="dxa"/>
            <w:tcBorders>
              <w:top w:val="single" w:sz="4" w:space="0" w:color="auto"/>
              <w:left w:val="single" w:sz="4" w:space="0" w:color="auto"/>
              <w:bottom w:val="single" w:sz="4" w:space="0" w:color="auto"/>
              <w:right w:val="single" w:sz="4" w:space="0" w:color="auto"/>
            </w:tcBorders>
            <w:noWrap/>
          </w:tcPr>
          <w:p w14:paraId="1724DF78"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21,05%</w:t>
            </w:r>
          </w:p>
        </w:tc>
      </w:tr>
      <w:tr w:rsidR="00A93DB2" w:rsidRPr="004A6658" w14:paraId="1B49A1FC" w14:textId="77777777" w:rsidTr="005A32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4AD8F649"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006D2CD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775E9B55"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931" w:type="dxa"/>
            <w:tcBorders>
              <w:top w:val="single" w:sz="4" w:space="0" w:color="auto"/>
              <w:left w:val="single" w:sz="4" w:space="0" w:color="auto"/>
              <w:bottom w:val="single" w:sz="4" w:space="0" w:color="auto"/>
              <w:right w:val="single" w:sz="4" w:space="0" w:color="auto"/>
            </w:tcBorders>
            <w:noWrap/>
          </w:tcPr>
          <w:p w14:paraId="0379FA8E"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798DBD2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23,01%</w:t>
            </w:r>
          </w:p>
        </w:tc>
        <w:tc>
          <w:tcPr>
            <w:tcW w:w="807" w:type="dxa"/>
            <w:tcBorders>
              <w:top w:val="single" w:sz="4" w:space="0" w:color="auto"/>
              <w:left w:val="single" w:sz="4" w:space="0" w:color="auto"/>
              <w:bottom w:val="single" w:sz="4" w:space="0" w:color="auto"/>
              <w:right w:val="single" w:sz="4" w:space="0" w:color="auto"/>
            </w:tcBorders>
            <w:noWrap/>
          </w:tcPr>
          <w:p w14:paraId="4D9F4BE7"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4,77%</w:t>
            </w:r>
          </w:p>
        </w:tc>
        <w:tc>
          <w:tcPr>
            <w:tcW w:w="807" w:type="dxa"/>
            <w:tcBorders>
              <w:top w:val="single" w:sz="4" w:space="0" w:color="auto"/>
              <w:left w:val="single" w:sz="4" w:space="0" w:color="auto"/>
              <w:bottom w:val="single" w:sz="4" w:space="0" w:color="auto"/>
              <w:right w:val="single" w:sz="4" w:space="0" w:color="auto"/>
            </w:tcBorders>
          </w:tcPr>
          <w:p w14:paraId="732FADC3"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25,39%</w:t>
            </w:r>
          </w:p>
        </w:tc>
        <w:tc>
          <w:tcPr>
            <w:tcW w:w="807" w:type="dxa"/>
            <w:tcBorders>
              <w:top w:val="single" w:sz="4" w:space="0" w:color="auto"/>
              <w:left w:val="single" w:sz="4" w:space="0" w:color="auto"/>
              <w:bottom w:val="single" w:sz="4" w:space="0" w:color="auto"/>
              <w:right w:val="single" w:sz="4" w:space="0" w:color="auto"/>
            </w:tcBorders>
            <w:noWrap/>
          </w:tcPr>
          <w:p w14:paraId="072A11A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1,98%</w:t>
            </w:r>
          </w:p>
        </w:tc>
        <w:tc>
          <w:tcPr>
            <w:tcW w:w="807" w:type="dxa"/>
            <w:tcBorders>
              <w:top w:val="single" w:sz="4" w:space="0" w:color="auto"/>
              <w:left w:val="single" w:sz="4" w:space="0" w:color="auto"/>
              <w:bottom w:val="single" w:sz="4" w:space="0" w:color="auto"/>
              <w:right w:val="single" w:sz="4" w:space="0" w:color="auto"/>
            </w:tcBorders>
            <w:noWrap/>
          </w:tcPr>
          <w:p w14:paraId="73F4A276"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0,30%</w:t>
            </w:r>
          </w:p>
        </w:tc>
        <w:tc>
          <w:tcPr>
            <w:tcW w:w="1056" w:type="dxa"/>
            <w:tcBorders>
              <w:top w:val="single" w:sz="4" w:space="0" w:color="auto"/>
              <w:left w:val="single" w:sz="4" w:space="0" w:color="auto"/>
              <w:bottom w:val="single" w:sz="4" w:space="0" w:color="auto"/>
              <w:right w:val="single" w:sz="4" w:space="0" w:color="auto"/>
            </w:tcBorders>
          </w:tcPr>
          <w:p w14:paraId="0B0984CD"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15,88%</w:t>
            </w:r>
          </w:p>
        </w:tc>
        <w:tc>
          <w:tcPr>
            <w:tcW w:w="931" w:type="dxa"/>
            <w:tcBorders>
              <w:top w:val="single" w:sz="4" w:space="0" w:color="auto"/>
              <w:left w:val="single" w:sz="4" w:space="0" w:color="auto"/>
              <w:bottom w:val="single" w:sz="4" w:space="0" w:color="auto"/>
              <w:right w:val="single" w:sz="4" w:space="0" w:color="auto"/>
            </w:tcBorders>
            <w:noWrap/>
          </w:tcPr>
          <w:p w14:paraId="073870BC" w14:textId="77777777" w:rsidR="00A93DB2" w:rsidRPr="004A6658" w:rsidRDefault="00A93DB2" w:rsidP="00B364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28,67%</w:t>
            </w:r>
          </w:p>
        </w:tc>
      </w:tr>
      <w:tr w:rsidR="00A93DB2" w:rsidRPr="004A6658" w14:paraId="67D5983C" w14:textId="77777777" w:rsidTr="005A32AB">
        <w:trPr>
          <w:trHeight w:val="284"/>
        </w:trPr>
        <w:tc>
          <w:tcPr>
            <w:cnfStyle w:val="001000000000" w:firstRow="0" w:lastRow="0" w:firstColumn="1" w:lastColumn="0" w:oddVBand="0" w:evenVBand="0" w:oddHBand="0" w:evenHBand="0" w:firstRowFirstColumn="0" w:firstRowLastColumn="0" w:lastRowFirstColumn="0" w:lastRowLastColumn="0"/>
            <w:tcW w:w="745" w:type="dxa"/>
            <w:vMerge/>
            <w:tcBorders>
              <w:top w:val="single" w:sz="4" w:space="0" w:color="auto"/>
              <w:left w:val="single" w:sz="4" w:space="0" w:color="auto"/>
              <w:bottom w:val="single" w:sz="4" w:space="0" w:color="auto"/>
              <w:right w:val="single" w:sz="4" w:space="0" w:color="auto"/>
            </w:tcBorders>
          </w:tcPr>
          <w:p w14:paraId="72D7F12C" w14:textId="77777777" w:rsidR="00A93DB2" w:rsidRPr="004A6658" w:rsidRDefault="00A93DB2" w:rsidP="00B3640A">
            <w:pPr>
              <w:jc w:val="center"/>
              <w:rPr>
                <w:rFonts w:asciiTheme="minorHAnsi" w:eastAsia="Times New Roman" w:hAnsiTheme="minorHAnsi" w:cstheme="minorHAnsi"/>
                <w:b w:val="0"/>
                <w:bCs w:val="0"/>
                <w:sz w:val="18"/>
                <w:szCs w:val="18"/>
                <w:lang w:eastAsia="pt-BR"/>
              </w:rPr>
            </w:pPr>
          </w:p>
        </w:tc>
        <w:tc>
          <w:tcPr>
            <w:tcW w:w="931" w:type="dxa"/>
            <w:vMerge/>
            <w:tcBorders>
              <w:top w:val="single" w:sz="4" w:space="0" w:color="auto"/>
              <w:left w:val="single" w:sz="4" w:space="0" w:color="auto"/>
              <w:bottom w:val="single" w:sz="4" w:space="0" w:color="auto"/>
              <w:right w:val="single" w:sz="4" w:space="0" w:color="auto"/>
            </w:tcBorders>
          </w:tcPr>
          <w:p w14:paraId="614C20C4"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931" w:type="dxa"/>
            <w:tcBorders>
              <w:top w:val="single" w:sz="4" w:space="0" w:color="auto"/>
              <w:left w:val="single" w:sz="4" w:space="0" w:color="auto"/>
              <w:bottom w:val="single" w:sz="4" w:space="0" w:color="auto"/>
              <w:right w:val="single" w:sz="4" w:space="0" w:color="auto"/>
            </w:tcBorders>
          </w:tcPr>
          <w:p w14:paraId="4091DBBD"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931" w:type="dxa"/>
            <w:tcBorders>
              <w:top w:val="single" w:sz="4" w:space="0" w:color="auto"/>
              <w:left w:val="single" w:sz="4" w:space="0" w:color="auto"/>
              <w:bottom w:val="single" w:sz="4" w:space="0" w:color="auto"/>
              <w:right w:val="single" w:sz="4" w:space="0" w:color="auto"/>
            </w:tcBorders>
            <w:noWrap/>
          </w:tcPr>
          <w:p w14:paraId="36A7C80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w:t>
            </w:r>
          </w:p>
        </w:tc>
        <w:tc>
          <w:tcPr>
            <w:tcW w:w="807" w:type="dxa"/>
            <w:tcBorders>
              <w:top w:val="single" w:sz="4" w:space="0" w:color="auto"/>
              <w:left w:val="single" w:sz="4" w:space="0" w:color="auto"/>
              <w:bottom w:val="single" w:sz="4" w:space="0" w:color="auto"/>
              <w:right w:val="single" w:sz="4" w:space="0" w:color="auto"/>
            </w:tcBorders>
            <w:noWrap/>
          </w:tcPr>
          <w:p w14:paraId="5DB0F993"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27,07%</w:t>
            </w:r>
          </w:p>
        </w:tc>
        <w:tc>
          <w:tcPr>
            <w:tcW w:w="807" w:type="dxa"/>
            <w:tcBorders>
              <w:top w:val="single" w:sz="4" w:space="0" w:color="auto"/>
              <w:left w:val="single" w:sz="4" w:space="0" w:color="auto"/>
              <w:bottom w:val="single" w:sz="4" w:space="0" w:color="auto"/>
              <w:right w:val="single" w:sz="4" w:space="0" w:color="auto"/>
            </w:tcBorders>
            <w:noWrap/>
          </w:tcPr>
          <w:p w14:paraId="6963581D"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5,94%</w:t>
            </w:r>
          </w:p>
        </w:tc>
        <w:tc>
          <w:tcPr>
            <w:tcW w:w="807" w:type="dxa"/>
            <w:tcBorders>
              <w:top w:val="single" w:sz="4" w:space="0" w:color="auto"/>
              <w:left w:val="single" w:sz="4" w:space="0" w:color="auto"/>
              <w:bottom w:val="single" w:sz="4" w:space="0" w:color="auto"/>
              <w:right w:val="single" w:sz="4" w:space="0" w:color="auto"/>
            </w:tcBorders>
          </w:tcPr>
          <w:p w14:paraId="233836F7"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27,72%</w:t>
            </w:r>
          </w:p>
        </w:tc>
        <w:tc>
          <w:tcPr>
            <w:tcW w:w="807" w:type="dxa"/>
            <w:tcBorders>
              <w:top w:val="single" w:sz="4" w:space="0" w:color="auto"/>
              <w:left w:val="single" w:sz="4" w:space="0" w:color="auto"/>
              <w:bottom w:val="single" w:sz="4" w:space="0" w:color="auto"/>
              <w:right w:val="single" w:sz="4" w:space="0" w:color="auto"/>
            </w:tcBorders>
            <w:noWrap/>
          </w:tcPr>
          <w:p w14:paraId="3EA160D2"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1,81%</w:t>
            </w:r>
          </w:p>
        </w:tc>
        <w:tc>
          <w:tcPr>
            <w:tcW w:w="807" w:type="dxa"/>
            <w:tcBorders>
              <w:top w:val="single" w:sz="4" w:space="0" w:color="auto"/>
              <w:left w:val="single" w:sz="4" w:space="0" w:color="auto"/>
              <w:bottom w:val="single" w:sz="4" w:space="0" w:color="auto"/>
              <w:right w:val="single" w:sz="4" w:space="0" w:color="auto"/>
            </w:tcBorders>
            <w:noWrap/>
          </w:tcPr>
          <w:p w14:paraId="500C2FE1"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0,32%</w:t>
            </w:r>
          </w:p>
        </w:tc>
        <w:tc>
          <w:tcPr>
            <w:tcW w:w="1056" w:type="dxa"/>
            <w:tcBorders>
              <w:top w:val="single" w:sz="4" w:space="0" w:color="auto"/>
              <w:left w:val="single" w:sz="4" w:space="0" w:color="auto"/>
              <w:bottom w:val="single" w:sz="4" w:space="0" w:color="auto"/>
              <w:right w:val="single" w:sz="4" w:space="0" w:color="auto"/>
            </w:tcBorders>
          </w:tcPr>
          <w:p w14:paraId="7E95B189"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13,43%</w:t>
            </w:r>
          </w:p>
        </w:tc>
        <w:tc>
          <w:tcPr>
            <w:tcW w:w="931" w:type="dxa"/>
            <w:tcBorders>
              <w:top w:val="single" w:sz="4" w:space="0" w:color="auto"/>
              <w:left w:val="single" w:sz="4" w:space="0" w:color="auto"/>
              <w:bottom w:val="single" w:sz="4" w:space="0" w:color="auto"/>
              <w:right w:val="single" w:sz="4" w:space="0" w:color="auto"/>
            </w:tcBorders>
            <w:noWrap/>
          </w:tcPr>
          <w:p w14:paraId="4FC8DD10" w14:textId="77777777" w:rsidR="00A93DB2" w:rsidRPr="004A6658" w:rsidRDefault="00A93DB2" w:rsidP="00B364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23,70%</w:t>
            </w:r>
          </w:p>
        </w:tc>
      </w:tr>
    </w:tbl>
    <w:p w14:paraId="083E2572" w14:textId="55ABC829" w:rsidR="00A93DB2" w:rsidRPr="004A6658" w:rsidRDefault="00A93DB2" w:rsidP="00A93DB2">
      <w:pPr>
        <w:tabs>
          <w:tab w:val="left" w:pos="1615"/>
        </w:tabs>
        <w:spacing w:after="160" w:line="360" w:lineRule="auto"/>
        <w:rPr>
          <w:rFonts w:asciiTheme="minorHAnsi" w:eastAsia="Calibri Light" w:hAnsiTheme="minorHAnsi" w:cstheme="minorHAnsi"/>
          <w:noProof/>
          <w:sz w:val="20"/>
          <w:szCs w:val="20"/>
          <w:lang w:eastAsia="pt-BR"/>
        </w:rPr>
      </w:pPr>
      <w:r w:rsidRPr="004A6658">
        <w:rPr>
          <w:rFonts w:asciiTheme="minorHAnsi" w:eastAsia="Calibri Light" w:hAnsiTheme="minorHAnsi" w:cstheme="minorHAnsi"/>
          <w:noProof/>
          <w:sz w:val="20"/>
          <w:szCs w:val="20"/>
          <w:lang w:eastAsia="pt-BR"/>
        </w:rPr>
        <w:t>Fonte: Censo da Educação Superior – 2010 a 2019.</w:t>
      </w:r>
    </w:p>
    <w:p w14:paraId="664C9732" w14:textId="77777777" w:rsidR="005A32AB" w:rsidRPr="004A6658" w:rsidRDefault="005A32AB" w:rsidP="005A32AB">
      <w:pPr>
        <w:tabs>
          <w:tab w:val="left" w:pos="1615"/>
        </w:tabs>
        <w:spacing w:after="160"/>
        <w:rPr>
          <w:rFonts w:asciiTheme="minorHAnsi" w:eastAsia="Calibri Light" w:hAnsiTheme="minorHAnsi" w:cstheme="minorHAnsi"/>
          <w:b/>
          <w:bCs/>
        </w:rPr>
      </w:pPr>
    </w:p>
    <w:p w14:paraId="3A2AA84F" w14:textId="2AB469D3" w:rsidR="005A32AB" w:rsidRPr="004A6658" w:rsidRDefault="005A32AB" w:rsidP="005A32AB">
      <w:pPr>
        <w:tabs>
          <w:tab w:val="left" w:pos="1615"/>
        </w:tabs>
        <w:spacing w:after="160"/>
        <w:rPr>
          <w:rFonts w:asciiTheme="minorHAnsi" w:eastAsia="Calibri Light" w:hAnsiTheme="minorHAnsi" w:cstheme="minorHAnsi"/>
        </w:rPr>
      </w:pPr>
      <w:r w:rsidRPr="004A6658">
        <w:rPr>
          <w:rFonts w:asciiTheme="minorHAnsi" w:eastAsia="Calibri Light" w:hAnsiTheme="minorHAnsi" w:cstheme="minorHAnsi"/>
          <w:b/>
          <w:bCs/>
        </w:rPr>
        <w:t>Figura 4.6.</w:t>
      </w:r>
      <w:r w:rsidRPr="004A6658">
        <w:rPr>
          <w:rFonts w:asciiTheme="minorHAnsi" w:eastAsia="Calibri Light" w:hAnsiTheme="minorHAnsi" w:cstheme="minorHAnsi"/>
        </w:rPr>
        <w:t xml:space="preserve"> Média da distribuição de matrículas por Raça ou Cor, em cursos presenciais e a distância, para 10 Unidades da Federação, além do Distrito Federal e do total para o Brasil, na série histórica de 2010 a 2019</w:t>
      </w:r>
    </w:p>
    <w:p w14:paraId="53C18909" w14:textId="77777777" w:rsidR="00A93DB2" w:rsidRPr="004A6658" w:rsidRDefault="00A93DB2" w:rsidP="00A93DB2">
      <w:pPr>
        <w:rPr>
          <w:rFonts w:asciiTheme="minorHAnsi" w:eastAsia="Times New Roman" w:hAnsiTheme="minorHAnsi" w:cstheme="minorHAnsi"/>
          <w:sz w:val="18"/>
          <w:szCs w:val="18"/>
          <w:lang w:eastAsia="pt-BR"/>
        </w:rPr>
      </w:pPr>
      <w:r w:rsidRPr="004A6658">
        <w:rPr>
          <w:rFonts w:asciiTheme="minorHAnsi" w:hAnsiTheme="minorHAnsi" w:cstheme="minorHAnsi"/>
          <w:noProof/>
        </w:rPr>
        <w:drawing>
          <wp:inline distT="0" distB="0" distL="0" distR="0" wp14:anchorId="69FE7826" wp14:editId="11948DEF">
            <wp:extent cx="6008370" cy="2303813"/>
            <wp:effectExtent l="0" t="0" r="11430" b="1270"/>
            <wp:docPr id="30" name="Gráfico 30">
              <a:extLst xmlns:a="http://schemas.openxmlformats.org/drawingml/2006/main">
                <a:ext uri="{FF2B5EF4-FFF2-40B4-BE49-F238E27FC236}">
                  <a16:creationId xmlns:a16="http://schemas.microsoft.com/office/drawing/2014/main" id="{DBAB24AF-E9DE-409C-9F60-FB57046EB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B30CCA" w14:textId="5B8D216C" w:rsidR="00A93DB2" w:rsidRPr="004A6658" w:rsidRDefault="00A93DB2" w:rsidP="000D4D38">
      <w:pPr>
        <w:jc w:val="both"/>
        <w:rPr>
          <w:rFonts w:asciiTheme="minorHAnsi" w:eastAsia="Times New Roman" w:hAnsiTheme="minorHAnsi" w:cstheme="minorHAnsi"/>
          <w:sz w:val="20"/>
          <w:szCs w:val="20"/>
          <w:lang w:eastAsia="pt-BR"/>
        </w:rPr>
      </w:pPr>
      <w:r w:rsidRPr="004A6658">
        <w:rPr>
          <w:rFonts w:asciiTheme="minorHAnsi" w:eastAsia="Times New Roman" w:hAnsiTheme="minorHAnsi" w:cstheme="minorHAnsi"/>
          <w:sz w:val="14"/>
          <w:szCs w:val="14"/>
          <w:lang w:eastAsia="pt-BR"/>
        </w:rPr>
        <w:t xml:space="preserve"> </w:t>
      </w:r>
      <w:r w:rsidRPr="004A6658">
        <w:rPr>
          <w:rFonts w:asciiTheme="minorHAnsi" w:eastAsia="Calibri Light" w:hAnsiTheme="minorHAnsi" w:cstheme="minorHAnsi"/>
          <w:noProof/>
          <w:sz w:val="20"/>
          <w:szCs w:val="20"/>
          <w:lang w:eastAsia="pt-BR"/>
        </w:rPr>
        <w:t>Fonte: Censo da Educação Superior – 2010 a 2019</w:t>
      </w:r>
      <w:r w:rsidR="005A32AB" w:rsidRPr="004A6658">
        <w:rPr>
          <w:rFonts w:asciiTheme="minorHAnsi" w:eastAsia="Calibri Light" w:hAnsiTheme="minorHAnsi" w:cstheme="minorHAnsi"/>
          <w:noProof/>
          <w:sz w:val="20"/>
          <w:szCs w:val="20"/>
          <w:lang w:eastAsia="pt-BR"/>
        </w:rPr>
        <w:t>.</w:t>
      </w:r>
    </w:p>
    <w:p w14:paraId="1E0864E7" w14:textId="77777777" w:rsidR="005A32AB" w:rsidRPr="004A6658" w:rsidRDefault="005A32AB" w:rsidP="005A32AB">
      <w:pPr>
        <w:ind w:left="993" w:hanging="567"/>
        <w:jc w:val="both"/>
        <w:rPr>
          <w:rFonts w:asciiTheme="minorHAnsi" w:hAnsiTheme="minorHAnsi" w:cstheme="minorHAnsi"/>
          <w:b/>
          <w:color w:val="4472C4" w:themeColor="accent1"/>
          <w:sz w:val="32"/>
          <w:szCs w:val="32"/>
        </w:rPr>
      </w:pPr>
    </w:p>
    <w:p w14:paraId="446A24EB" w14:textId="0A37E993" w:rsidR="00A7097B" w:rsidRPr="004A6658" w:rsidRDefault="0007172A" w:rsidP="005A32AB">
      <w:pPr>
        <w:ind w:left="993" w:hanging="567"/>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lastRenderedPageBreak/>
        <w:t>4</w:t>
      </w:r>
      <w:r w:rsidR="00A7097B" w:rsidRPr="004A6658">
        <w:rPr>
          <w:rFonts w:asciiTheme="minorHAnsi" w:hAnsiTheme="minorHAnsi" w:cstheme="minorHAnsi"/>
          <w:b/>
          <w:color w:val="4472C4" w:themeColor="accent1"/>
          <w:sz w:val="32"/>
          <w:szCs w:val="32"/>
        </w:rPr>
        <w:t>.4. QUANTO À DISTRIBUIÇÃO DE MATRÍCULAS NO ENSINO S</w:t>
      </w:r>
      <w:r w:rsidR="00431376" w:rsidRPr="004A6658">
        <w:rPr>
          <w:rFonts w:asciiTheme="minorHAnsi" w:hAnsiTheme="minorHAnsi" w:cstheme="minorHAnsi"/>
          <w:b/>
          <w:color w:val="4472C4" w:themeColor="accent1"/>
          <w:sz w:val="32"/>
          <w:szCs w:val="32"/>
        </w:rPr>
        <w:t>UPERIOR (GRADUAÇÃO) EM RELAÇÃO AO PERFIL DE RENDA DOS ALUNOS</w:t>
      </w:r>
    </w:p>
    <w:p w14:paraId="62E2283E" w14:textId="77777777" w:rsidR="006916E8" w:rsidRPr="004A6658" w:rsidRDefault="006916E8" w:rsidP="00896586">
      <w:pPr>
        <w:spacing w:line="360" w:lineRule="auto"/>
        <w:ind w:firstLine="708"/>
        <w:jc w:val="both"/>
        <w:rPr>
          <w:rFonts w:asciiTheme="minorHAnsi" w:hAnsiTheme="minorHAnsi" w:cstheme="minorHAnsi"/>
        </w:rPr>
      </w:pPr>
    </w:p>
    <w:p w14:paraId="300F42F3" w14:textId="01DE7289" w:rsidR="005D01D7" w:rsidRPr="004A6658" w:rsidRDefault="005D01D7" w:rsidP="00B71613">
      <w:pPr>
        <w:spacing w:line="360" w:lineRule="auto"/>
        <w:ind w:firstLine="1440"/>
        <w:jc w:val="both"/>
        <w:rPr>
          <w:rFonts w:asciiTheme="minorHAnsi" w:hAnsiTheme="minorHAnsi" w:cstheme="minorHAnsi"/>
        </w:rPr>
      </w:pPr>
      <w:r w:rsidRPr="004A6658">
        <w:rPr>
          <w:rFonts w:asciiTheme="minorHAnsi" w:hAnsiTheme="minorHAnsi" w:cstheme="minorHAnsi"/>
        </w:rPr>
        <w:t>C</w:t>
      </w:r>
      <w:r w:rsidR="003F0537" w:rsidRPr="004A6658">
        <w:rPr>
          <w:rFonts w:asciiTheme="minorHAnsi" w:hAnsiTheme="minorHAnsi" w:cstheme="minorHAnsi"/>
        </w:rPr>
        <w:t xml:space="preserve">onsiderando-se que o dados referentes ao perfil de renda dos alunos pode </w:t>
      </w:r>
      <w:r w:rsidR="00B71613" w:rsidRPr="004A6658">
        <w:rPr>
          <w:rFonts w:asciiTheme="minorHAnsi" w:hAnsiTheme="minorHAnsi" w:cstheme="minorHAnsi"/>
        </w:rPr>
        <w:t>ser verificado a partir dos dados extraídos do</w:t>
      </w:r>
      <w:r w:rsidR="00136071" w:rsidRPr="004A6658">
        <w:rPr>
          <w:rFonts w:asciiTheme="minorHAnsi" w:hAnsiTheme="minorHAnsi" w:cstheme="minorHAnsi"/>
        </w:rPr>
        <w:t xml:space="preserve">s resultados do </w:t>
      </w:r>
      <w:r w:rsidR="00B71613" w:rsidRPr="004A6658">
        <w:rPr>
          <w:rFonts w:asciiTheme="minorHAnsi" w:hAnsiTheme="minorHAnsi" w:cstheme="minorHAnsi"/>
        </w:rPr>
        <w:t xml:space="preserve">ENADE, </w:t>
      </w:r>
      <w:r w:rsidR="00136071" w:rsidRPr="004A6658">
        <w:rPr>
          <w:rFonts w:asciiTheme="minorHAnsi" w:hAnsiTheme="minorHAnsi" w:cstheme="minorHAnsi"/>
        </w:rPr>
        <w:t xml:space="preserve">visto que são incluídos pelos próprio inscritos por se tratar de informação pessoal, para </w:t>
      </w:r>
      <w:r w:rsidR="004A74F0" w:rsidRPr="004A6658">
        <w:rPr>
          <w:rFonts w:asciiTheme="minorHAnsi" w:hAnsiTheme="minorHAnsi" w:cstheme="minorHAnsi"/>
        </w:rPr>
        <w:t xml:space="preserve">o estudo desta variável, foram considerados os cursos de interesse para o presente projeto, ou seja, os cursos das áreas de engenharia, tecnologia e de inovação, ofertados pelas principais IES </w:t>
      </w:r>
      <w:r w:rsidR="00DD3C7D" w:rsidRPr="004A6658">
        <w:rPr>
          <w:rFonts w:asciiTheme="minorHAnsi" w:hAnsiTheme="minorHAnsi" w:cstheme="minorHAnsi"/>
        </w:rPr>
        <w:t>do DF</w:t>
      </w:r>
      <w:r w:rsidR="002805B7" w:rsidRPr="004A6658">
        <w:rPr>
          <w:rFonts w:asciiTheme="minorHAnsi" w:hAnsiTheme="minorHAnsi" w:cstheme="minorHAnsi"/>
        </w:rPr>
        <w:t xml:space="preserve"> (</w:t>
      </w:r>
      <w:r w:rsidR="000B6486" w:rsidRPr="004A6658">
        <w:rPr>
          <w:rFonts w:asciiTheme="minorHAnsi" w:hAnsiTheme="minorHAnsi" w:cstheme="minorHAnsi"/>
        </w:rPr>
        <w:t xml:space="preserve">duas </w:t>
      </w:r>
      <w:r w:rsidR="002805B7" w:rsidRPr="004A6658">
        <w:rPr>
          <w:rFonts w:asciiTheme="minorHAnsi" w:hAnsiTheme="minorHAnsi" w:cstheme="minorHAnsi"/>
        </w:rPr>
        <w:t>Universidades</w:t>
      </w:r>
      <w:r w:rsidR="006760A1" w:rsidRPr="004A6658">
        <w:rPr>
          <w:rFonts w:asciiTheme="minorHAnsi" w:hAnsiTheme="minorHAnsi" w:cstheme="minorHAnsi"/>
        </w:rPr>
        <w:t xml:space="preserve">, um Instituto Federal </w:t>
      </w:r>
      <w:r w:rsidR="002805B7" w:rsidRPr="004A6658">
        <w:rPr>
          <w:rFonts w:asciiTheme="minorHAnsi" w:hAnsiTheme="minorHAnsi" w:cstheme="minorHAnsi"/>
        </w:rPr>
        <w:t xml:space="preserve">e </w:t>
      </w:r>
      <w:r w:rsidR="000B6486" w:rsidRPr="004A6658">
        <w:rPr>
          <w:rFonts w:asciiTheme="minorHAnsi" w:hAnsiTheme="minorHAnsi" w:cstheme="minorHAnsi"/>
        </w:rPr>
        <w:t xml:space="preserve">seis </w:t>
      </w:r>
      <w:r w:rsidR="002805B7" w:rsidRPr="004A6658">
        <w:rPr>
          <w:rFonts w:asciiTheme="minorHAnsi" w:hAnsiTheme="minorHAnsi" w:cstheme="minorHAnsi"/>
        </w:rPr>
        <w:t>Centros Universitários)</w:t>
      </w:r>
      <w:r w:rsidR="00DD3C7D" w:rsidRPr="004A6658">
        <w:rPr>
          <w:rFonts w:asciiTheme="minorHAnsi" w:hAnsiTheme="minorHAnsi" w:cstheme="minorHAnsi"/>
        </w:rPr>
        <w:t xml:space="preserve">, </w:t>
      </w:r>
      <w:r w:rsidR="00F85CBE" w:rsidRPr="004A6658">
        <w:rPr>
          <w:rFonts w:asciiTheme="minorHAnsi" w:hAnsiTheme="minorHAnsi" w:cstheme="minorHAnsi"/>
        </w:rPr>
        <w:t xml:space="preserve">todas com autonomia universitária para criação ou remanejamento de cursos e vagas, </w:t>
      </w:r>
      <w:r w:rsidR="00DD3C7D" w:rsidRPr="004A6658">
        <w:rPr>
          <w:rFonts w:asciiTheme="minorHAnsi" w:hAnsiTheme="minorHAnsi" w:cstheme="minorHAnsi"/>
        </w:rPr>
        <w:t>para que os dados</w:t>
      </w:r>
      <w:r w:rsidR="00224EF9" w:rsidRPr="004A6658">
        <w:rPr>
          <w:rFonts w:asciiTheme="minorHAnsi" w:hAnsiTheme="minorHAnsi" w:cstheme="minorHAnsi"/>
        </w:rPr>
        <w:t xml:space="preserve"> tivessem significado</w:t>
      </w:r>
      <w:r w:rsidR="002805B7" w:rsidRPr="004A6658">
        <w:rPr>
          <w:rFonts w:asciiTheme="minorHAnsi" w:hAnsiTheme="minorHAnsi" w:cstheme="minorHAnsi"/>
        </w:rPr>
        <w:t xml:space="preserve"> analítico</w:t>
      </w:r>
      <w:r w:rsidR="00224EF9" w:rsidRPr="004A6658">
        <w:rPr>
          <w:rFonts w:asciiTheme="minorHAnsi" w:hAnsiTheme="minorHAnsi" w:cstheme="minorHAnsi"/>
        </w:rPr>
        <w:t xml:space="preserve">. Algumas dificuldades são pertinentes à obtenção destes resultados posto que o ENADE não é realizado anualmente para as mesmas áreas, mas em ciclos definidos </w:t>
      </w:r>
      <w:r w:rsidR="00A4108B" w:rsidRPr="004A6658">
        <w:rPr>
          <w:rFonts w:asciiTheme="minorHAnsi" w:hAnsiTheme="minorHAnsi" w:cstheme="minorHAnsi"/>
        </w:rPr>
        <w:t xml:space="preserve">e premissas definidos </w:t>
      </w:r>
      <w:r w:rsidR="00224EF9" w:rsidRPr="004A6658">
        <w:rPr>
          <w:rFonts w:asciiTheme="minorHAnsi" w:hAnsiTheme="minorHAnsi" w:cstheme="minorHAnsi"/>
        </w:rPr>
        <w:t xml:space="preserve">pelo INEP. </w:t>
      </w:r>
      <w:r w:rsidR="0034459A" w:rsidRPr="004A6658">
        <w:rPr>
          <w:rFonts w:asciiTheme="minorHAnsi" w:hAnsiTheme="minorHAnsi" w:cstheme="minorHAnsi"/>
        </w:rPr>
        <w:t xml:space="preserve">Ainda, </w:t>
      </w:r>
      <w:r w:rsidR="001D31C1" w:rsidRPr="004A6658">
        <w:rPr>
          <w:rFonts w:asciiTheme="minorHAnsi" w:hAnsiTheme="minorHAnsi" w:cstheme="minorHAnsi"/>
        </w:rPr>
        <w:t xml:space="preserve">a </w:t>
      </w:r>
      <w:r w:rsidR="00717D3C" w:rsidRPr="004A6658">
        <w:rPr>
          <w:rFonts w:asciiTheme="minorHAnsi" w:hAnsiTheme="minorHAnsi" w:cstheme="minorHAnsi"/>
        </w:rPr>
        <w:t xml:space="preserve">disponibilização dos resultados </w:t>
      </w:r>
      <w:r w:rsidR="001D31C1" w:rsidRPr="004A6658">
        <w:rPr>
          <w:rFonts w:asciiTheme="minorHAnsi" w:hAnsiTheme="minorHAnsi" w:cstheme="minorHAnsi"/>
        </w:rPr>
        <w:t>do ENADE</w:t>
      </w:r>
      <w:r w:rsidR="00717D3C" w:rsidRPr="004A6658">
        <w:rPr>
          <w:rFonts w:asciiTheme="minorHAnsi" w:hAnsiTheme="minorHAnsi" w:cstheme="minorHAnsi"/>
        </w:rPr>
        <w:t xml:space="preserve">, </w:t>
      </w:r>
      <w:r w:rsidR="001D31C1" w:rsidRPr="004A6658">
        <w:rPr>
          <w:rFonts w:asciiTheme="minorHAnsi" w:hAnsiTheme="minorHAnsi" w:cstheme="minorHAnsi"/>
        </w:rPr>
        <w:t xml:space="preserve">requer </w:t>
      </w:r>
      <w:r w:rsidR="00717D3C" w:rsidRPr="004A6658">
        <w:rPr>
          <w:rFonts w:asciiTheme="minorHAnsi" w:hAnsiTheme="minorHAnsi" w:cstheme="minorHAnsi"/>
        </w:rPr>
        <w:t>que algumas premissas sejam aten</w:t>
      </w:r>
      <w:r w:rsidR="00BA2640" w:rsidRPr="004A6658">
        <w:rPr>
          <w:rFonts w:asciiTheme="minorHAnsi" w:hAnsiTheme="minorHAnsi" w:cstheme="minorHAnsi"/>
        </w:rPr>
        <w:t xml:space="preserve">didas, sendo a principal delas que </w:t>
      </w:r>
      <w:proofErr w:type="gramStart"/>
      <w:r w:rsidR="00BA2640" w:rsidRPr="004A6658">
        <w:rPr>
          <w:rFonts w:asciiTheme="minorHAnsi" w:hAnsiTheme="minorHAnsi" w:cstheme="minorHAnsi"/>
        </w:rPr>
        <w:t xml:space="preserve">um </w:t>
      </w:r>
      <w:r w:rsidR="00286DDC" w:rsidRPr="004A6658">
        <w:rPr>
          <w:rFonts w:asciiTheme="minorHAnsi" w:hAnsiTheme="minorHAnsi" w:cstheme="minorHAnsi"/>
        </w:rPr>
        <w:t xml:space="preserve">determinado </w:t>
      </w:r>
      <w:r w:rsidR="00BA2640" w:rsidRPr="004A6658">
        <w:rPr>
          <w:rFonts w:asciiTheme="minorHAnsi" w:hAnsiTheme="minorHAnsi" w:cstheme="minorHAnsi"/>
        </w:rPr>
        <w:t>número mínimo de formandos realizem</w:t>
      </w:r>
      <w:proofErr w:type="gramEnd"/>
      <w:r w:rsidR="00BA2640" w:rsidRPr="004A6658">
        <w:rPr>
          <w:rFonts w:asciiTheme="minorHAnsi" w:hAnsiTheme="minorHAnsi" w:cstheme="minorHAnsi"/>
        </w:rPr>
        <w:t xml:space="preserve"> o exame. Assim, podem existir algumas </w:t>
      </w:r>
      <w:r w:rsidR="001D31C1" w:rsidRPr="004A6658">
        <w:rPr>
          <w:rFonts w:asciiTheme="minorHAnsi" w:hAnsiTheme="minorHAnsi" w:cstheme="minorHAnsi"/>
        </w:rPr>
        <w:t>ausência</w:t>
      </w:r>
      <w:r w:rsidR="00BA2640" w:rsidRPr="004A6658">
        <w:rPr>
          <w:rFonts w:asciiTheme="minorHAnsi" w:hAnsiTheme="minorHAnsi" w:cstheme="minorHAnsi"/>
        </w:rPr>
        <w:t>s</w:t>
      </w:r>
      <w:r w:rsidR="001D31C1" w:rsidRPr="004A6658">
        <w:rPr>
          <w:rFonts w:asciiTheme="minorHAnsi" w:hAnsiTheme="minorHAnsi" w:cstheme="minorHAnsi"/>
        </w:rPr>
        <w:t xml:space="preserve"> de dados em determinados ciclos, </w:t>
      </w:r>
      <w:r w:rsidR="00E7653B" w:rsidRPr="004A6658">
        <w:rPr>
          <w:rFonts w:asciiTheme="minorHAnsi" w:hAnsiTheme="minorHAnsi" w:cstheme="minorHAnsi"/>
        </w:rPr>
        <w:t xml:space="preserve">seja pela inexistência de formandos naquele ano (cursos novos) </w:t>
      </w:r>
      <w:r w:rsidR="001D31C1" w:rsidRPr="004A6658">
        <w:rPr>
          <w:rFonts w:asciiTheme="minorHAnsi" w:hAnsiTheme="minorHAnsi" w:cstheme="minorHAnsi"/>
        </w:rPr>
        <w:t>ou p</w:t>
      </w:r>
      <w:r w:rsidR="00E7653B" w:rsidRPr="004A6658">
        <w:rPr>
          <w:rFonts w:asciiTheme="minorHAnsi" w:hAnsiTheme="minorHAnsi" w:cstheme="minorHAnsi"/>
        </w:rPr>
        <w:t xml:space="preserve">or não atingirem o número mínimo exigido para a publicização dos resultados. </w:t>
      </w:r>
      <w:r w:rsidR="00224EF9" w:rsidRPr="004A6658">
        <w:rPr>
          <w:rFonts w:asciiTheme="minorHAnsi" w:hAnsiTheme="minorHAnsi" w:cstheme="minorHAnsi"/>
        </w:rPr>
        <w:t xml:space="preserve">No que tange aos cursos </w:t>
      </w:r>
      <w:r w:rsidR="002676E5" w:rsidRPr="004A6658">
        <w:rPr>
          <w:rFonts w:asciiTheme="minorHAnsi" w:hAnsiTheme="minorHAnsi" w:cstheme="minorHAnsi"/>
        </w:rPr>
        <w:t xml:space="preserve">das áreas </w:t>
      </w:r>
      <w:r w:rsidR="00224EF9" w:rsidRPr="004A6658">
        <w:rPr>
          <w:rFonts w:asciiTheme="minorHAnsi" w:hAnsiTheme="minorHAnsi" w:cstheme="minorHAnsi"/>
        </w:rPr>
        <w:t>em referência, foram utilizadas as edições de 2017 e de 2019</w:t>
      </w:r>
      <w:r w:rsidR="0034459A" w:rsidRPr="004A6658">
        <w:rPr>
          <w:rFonts w:asciiTheme="minorHAnsi" w:hAnsiTheme="minorHAnsi" w:cstheme="minorHAnsi"/>
        </w:rPr>
        <w:t xml:space="preserve">, das IES </w:t>
      </w:r>
      <w:r w:rsidR="00E55553" w:rsidRPr="004A6658">
        <w:rPr>
          <w:rFonts w:asciiTheme="minorHAnsi" w:hAnsiTheme="minorHAnsi" w:cstheme="minorHAnsi"/>
        </w:rPr>
        <w:t xml:space="preserve">universitárias </w:t>
      </w:r>
      <w:r w:rsidR="00D51D3B" w:rsidRPr="004A6658">
        <w:rPr>
          <w:rFonts w:asciiTheme="minorHAnsi" w:hAnsiTheme="minorHAnsi" w:cstheme="minorHAnsi"/>
        </w:rPr>
        <w:t xml:space="preserve">apresentadas no quadro </w:t>
      </w:r>
      <w:r w:rsidR="0034459A" w:rsidRPr="004A6658">
        <w:rPr>
          <w:rFonts w:asciiTheme="minorHAnsi" w:hAnsiTheme="minorHAnsi" w:cstheme="minorHAnsi"/>
        </w:rPr>
        <w:t xml:space="preserve">abaixo, a partir dos resultados encontrados por </w:t>
      </w:r>
      <w:proofErr w:type="spellStart"/>
      <w:r w:rsidR="00B44433" w:rsidRPr="004A6658">
        <w:rPr>
          <w:rFonts w:asciiTheme="minorHAnsi" w:hAnsiTheme="minorHAnsi" w:cstheme="minorHAnsi"/>
        </w:rPr>
        <w:t>C</w:t>
      </w:r>
      <w:r w:rsidR="00DA392E" w:rsidRPr="004A6658">
        <w:rPr>
          <w:rFonts w:asciiTheme="minorHAnsi" w:hAnsiTheme="minorHAnsi" w:cstheme="minorHAnsi"/>
        </w:rPr>
        <w:t>ebraspe</w:t>
      </w:r>
      <w:proofErr w:type="spellEnd"/>
      <w:r w:rsidR="002107B7" w:rsidRPr="004A6658">
        <w:rPr>
          <w:rFonts w:asciiTheme="minorHAnsi" w:hAnsiTheme="minorHAnsi" w:cstheme="minorHAnsi"/>
        </w:rPr>
        <w:t xml:space="preserve"> (2021</w:t>
      </w:r>
      <w:r w:rsidR="003968E8" w:rsidRPr="004A6658">
        <w:rPr>
          <w:rFonts w:asciiTheme="minorHAnsi" w:hAnsiTheme="minorHAnsi" w:cstheme="minorHAnsi"/>
        </w:rPr>
        <w:t>a</w:t>
      </w:r>
      <w:r w:rsidR="002107B7" w:rsidRPr="004A6658">
        <w:rPr>
          <w:rFonts w:asciiTheme="minorHAnsi" w:hAnsiTheme="minorHAnsi" w:cstheme="minorHAnsi"/>
        </w:rPr>
        <w:t>)</w:t>
      </w:r>
      <w:r w:rsidR="0034459A" w:rsidRPr="004A6658">
        <w:rPr>
          <w:rFonts w:asciiTheme="minorHAnsi" w:hAnsiTheme="minorHAnsi" w:cstheme="minorHAnsi"/>
        </w:rPr>
        <w:t xml:space="preserve">. </w:t>
      </w:r>
    </w:p>
    <w:p w14:paraId="1AEA0C98" w14:textId="77777777" w:rsidR="00421A5D" w:rsidRPr="004A6658" w:rsidRDefault="00421A5D">
      <w:pPr>
        <w:rPr>
          <w:rFonts w:asciiTheme="minorHAnsi" w:hAnsiTheme="minorHAnsi" w:cstheme="minorHAnsi"/>
        </w:rPr>
      </w:pPr>
    </w:p>
    <w:p w14:paraId="1FF1DD37" w14:textId="01DA030B" w:rsidR="00421A5D" w:rsidRPr="004A6658" w:rsidRDefault="00421A5D" w:rsidP="00606E73">
      <w:pPr>
        <w:jc w:val="both"/>
        <w:rPr>
          <w:rFonts w:asciiTheme="minorHAnsi" w:hAnsiTheme="minorHAnsi" w:cstheme="minorHAnsi"/>
        </w:rPr>
      </w:pPr>
      <w:r w:rsidRPr="004A6658">
        <w:rPr>
          <w:rFonts w:asciiTheme="minorHAnsi" w:hAnsiTheme="minorHAnsi" w:cstheme="minorHAnsi"/>
          <w:b/>
          <w:color w:val="000000" w:themeColor="text1"/>
        </w:rPr>
        <w:t xml:space="preserve">Quadro </w:t>
      </w:r>
      <w:r w:rsidR="00CE556E" w:rsidRPr="004A6658">
        <w:rPr>
          <w:rFonts w:asciiTheme="minorHAnsi" w:hAnsiTheme="minorHAnsi" w:cstheme="minorHAnsi"/>
          <w:b/>
          <w:color w:val="000000" w:themeColor="text1"/>
        </w:rPr>
        <w:t>4.11</w:t>
      </w:r>
      <w:r w:rsidRPr="004A6658">
        <w:rPr>
          <w:rFonts w:asciiTheme="minorHAnsi" w:hAnsiTheme="minorHAnsi" w:cstheme="minorHAnsi"/>
          <w:color w:val="000000" w:themeColor="text1"/>
        </w:rPr>
        <w:t xml:space="preserve">. Instituições de Educação Superior (IES) </w:t>
      </w:r>
      <w:r w:rsidR="00F85CBE" w:rsidRPr="004A6658">
        <w:rPr>
          <w:rFonts w:asciiTheme="minorHAnsi" w:hAnsiTheme="minorHAnsi" w:cstheme="minorHAnsi"/>
          <w:color w:val="000000" w:themeColor="text1"/>
        </w:rPr>
        <w:t>com autonomia universitária</w:t>
      </w:r>
      <w:r w:rsidR="00606E73" w:rsidRPr="004A6658">
        <w:rPr>
          <w:rFonts w:asciiTheme="minorHAnsi" w:hAnsiTheme="minorHAnsi" w:cstheme="minorHAnsi"/>
          <w:color w:val="000000" w:themeColor="text1"/>
        </w:rPr>
        <w:t xml:space="preserve"> </w:t>
      </w:r>
      <w:r w:rsidR="00FB5CC2" w:rsidRPr="004A6658">
        <w:rPr>
          <w:rFonts w:asciiTheme="minorHAnsi" w:hAnsiTheme="minorHAnsi" w:cstheme="minorHAnsi"/>
          <w:color w:val="000000" w:themeColor="text1"/>
        </w:rPr>
        <w:t xml:space="preserve">utilizadas para o estudo da estimativa de </w:t>
      </w:r>
      <w:r w:rsidRPr="004A6658">
        <w:rPr>
          <w:rFonts w:asciiTheme="minorHAnsi" w:hAnsiTheme="minorHAnsi" w:cstheme="minorHAnsi"/>
          <w:color w:val="000000" w:themeColor="text1"/>
        </w:rPr>
        <w:t xml:space="preserve">perfil de renda dos alunos, </w:t>
      </w:r>
      <w:r w:rsidR="000368BB" w:rsidRPr="004A6658">
        <w:rPr>
          <w:rFonts w:asciiTheme="minorHAnsi" w:hAnsiTheme="minorHAnsi" w:cstheme="minorHAnsi"/>
          <w:color w:val="000000" w:themeColor="text1"/>
        </w:rPr>
        <w:t>com participação nas ediçõ</w:t>
      </w:r>
      <w:r w:rsidR="00FB5CC2" w:rsidRPr="004A6658">
        <w:rPr>
          <w:rFonts w:asciiTheme="minorHAnsi" w:hAnsiTheme="minorHAnsi" w:cstheme="minorHAnsi"/>
          <w:color w:val="000000" w:themeColor="text1"/>
        </w:rPr>
        <w:t>es do E</w:t>
      </w:r>
      <w:r w:rsidR="00DA392E" w:rsidRPr="004A6658">
        <w:rPr>
          <w:rFonts w:asciiTheme="minorHAnsi" w:hAnsiTheme="minorHAnsi" w:cstheme="minorHAnsi"/>
          <w:color w:val="000000" w:themeColor="text1"/>
        </w:rPr>
        <w:t>nade</w:t>
      </w:r>
      <w:r w:rsidR="00FB5CC2" w:rsidRPr="004A6658">
        <w:rPr>
          <w:rFonts w:asciiTheme="minorHAnsi" w:hAnsiTheme="minorHAnsi" w:cstheme="minorHAnsi"/>
          <w:color w:val="000000" w:themeColor="text1"/>
        </w:rPr>
        <w:t xml:space="preserve"> de 2017 e/ou de 2019</w:t>
      </w:r>
      <w:r w:rsidR="000368BB" w:rsidRPr="004A6658">
        <w:rPr>
          <w:rFonts w:asciiTheme="minorHAnsi" w:hAnsiTheme="minorHAnsi" w:cstheme="minorHAnsi"/>
          <w:color w:val="000000" w:themeColor="text1"/>
        </w:rPr>
        <w:t>, dos cursos das áreas de engenharia, tecnologia e inovação</w:t>
      </w:r>
      <w:r w:rsidR="00606E73" w:rsidRPr="004A6658">
        <w:rPr>
          <w:rFonts w:asciiTheme="minorHAnsi" w:hAnsiTheme="minorHAnsi" w:cstheme="minorHAnsi"/>
          <w:color w:val="000000" w:themeColor="text1"/>
        </w:rPr>
        <w:t xml:space="preserve">, de acordo com sua </w:t>
      </w:r>
      <w:r w:rsidR="007B13BE" w:rsidRPr="004A6658">
        <w:rPr>
          <w:rFonts w:asciiTheme="minorHAnsi" w:hAnsiTheme="minorHAnsi" w:cstheme="minorHAnsi"/>
          <w:color w:val="000000" w:themeColor="text1"/>
        </w:rPr>
        <w:t>categoria administrativa</w:t>
      </w:r>
      <w:r w:rsidR="000368BB" w:rsidRPr="004A6658">
        <w:rPr>
          <w:rFonts w:asciiTheme="minorHAnsi" w:hAnsiTheme="minorHAnsi" w:cstheme="minorHAnsi"/>
          <w:color w:val="000000" w:themeColor="text1"/>
        </w:rPr>
        <w:t xml:space="preserve">. </w:t>
      </w:r>
    </w:p>
    <w:tbl>
      <w:tblPr>
        <w:tblStyle w:val="TabeladeLista4-nfase11"/>
        <w:tblW w:w="9572" w:type="dxa"/>
        <w:tblLook w:val="04A0" w:firstRow="1" w:lastRow="0" w:firstColumn="1" w:lastColumn="0" w:noHBand="0" w:noVBand="1"/>
      </w:tblPr>
      <w:tblGrid>
        <w:gridCol w:w="486"/>
        <w:gridCol w:w="7877"/>
        <w:gridCol w:w="1209"/>
      </w:tblGrid>
      <w:tr w:rsidR="005A32AB" w:rsidRPr="004A6658" w14:paraId="4AFFFF7B" w14:textId="77777777" w:rsidTr="005A32AB">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86" w:type="dxa"/>
            <w:tcBorders>
              <w:bottom w:val="single" w:sz="4" w:space="0" w:color="auto"/>
            </w:tcBorders>
          </w:tcPr>
          <w:p w14:paraId="45DDBD51" w14:textId="7B746932" w:rsidR="000368BB" w:rsidRPr="004A6658" w:rsidRDefault="000368BB" w:rsidP="00D31B34">
            <w:pPr>
              <w:jc w:val="both"/>
              <w:rPr>
                <w:rFonts w:asciiTheme="minorHAnsi" w:hAnsiTheme="minorHAnsi" w:cstheme="minorHAnsi"/>
                <w:b w:val="0"/>
              </w:rPr>
            </w:pPr>
            <w:r w:rsidRPr="004A6658">
              <w:rPr>
                <w:rFonts w:asciiTheme="minorHAnsi" w:hAnsiTheme="minorHAnsi" w:cstheme="minorHAnsi"/>
                <w:b w:val="0"/>
              </w:rPr>
              <w:t>N</w:t>
            </w:r>
            <w:r w:rsidR="00606E73" w:rsidRPr="004A6658">
              <w:rPr>
                <w:rFonts w:asciiTheme="minorHAnsi" w:hAnsiTheme="minorHAnsi" w:cstheme="minorHAnsi"/>
                <w:b w:val="0"/>
                <w:vertAlign w:val="superscript"/>
              </w:rPr>
              <w:t>o</w:t>
            </w:r>
          </w:p>
        </w:tc>
        <w:tc>
          <w:tcPr>
            <w:tcW w:w="7877" w:type="dxa"/>
            <w:tcBorders>
              <w:bottom w:val="single" w:sz="4" w:space="0" w:color="auto"/>
            </w:tcBorders>
          </w:tcPr>
          <w:p w14:paraId="66B4A151" w14:textId="0F02D2A2" w:rsidR="000368BB" w:rsidRPr="004A6658" w:rsidRDefault="00606E73" w:rsidP="00D05F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A6658">
              <w:rPr>
                <w:rFonts w:asciiTheme="minorHAnsi" w:hAnsiTheme="minorHAnsi" w:cstheme="minorHAnsi"/>
                <w:b w:val="0"/>
              </w:rPr>
              <w:t>Instituição Universitária</w:t>
            </w:r>
          </w:p>
        </w:tc>
        <w:tc>
          <w:tcPr>
            <w:tcW w:w="1209" w:type="dxa"/>
            <w:tcBorders>
              <w:bottom w:val="single" w:sz="4" w:space="0" w:color="auto"/>
            </w:tcBorders>
          </w:tcPr>
          <w:p w14:paraId="3A9D98E9" w14:textId="0075013C" w:rsidR="000368BB" w:rsidRPr="004A6658" w:rsidRDefault="00606E73" w:rsidP="00D05FE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A6658">
              <w:rPr>
                <w:rFonts w:asciiTheme="minorHAnsi" w:hAnsiTheme="minorHAnsi" w:cstheme="minorHAnsi"/>
                <w:b w:val="0"/>
              </w:rPr>
              <w:t>Natureza</w:t>
            </w:r>
          </w:p>
        </w:tc>
      </w:tr>
      <w:tr w:rsidR="00D05FE1" w:rsidRPr="004A6658" w14:paraId="43FA2522" w14:textId="77777777" w:rsidTr="005A32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679D53E6" w14:textId="3AD8B3E5" w:rsidR="00ED2C0E" w:rsidRPr="004A6658" w:rsidRDefault="00ED2C0E"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1</w:t>
            </w:r>
          </w:p>
        </w:tc>
        <w:tc>
          <w:tcPr>
            <w:tcW w:w="7877" w:type="dxa"/>
            <w:tcBorders>
              <w:top w:val="single" w:sz="4" w:space="0" w:color="auto"/>
              <w:left w:val="single" w:sz="4" w:space="0" w:color="auto"/>
              <w:bottom w:val="single" w:sz="4" w:space="0" w:color="auto"/>
              <w:right w:val="single" w:sz="4" w:space="0" w:color="auto"/>
            </w:tcBorders>
          </w:tcPr>
          <w:p w14:paraId="46D57D13" w14:textId="51BD561C" w:rsidR="00ED2C0E" w:rsidRPr="004A6658" w:rsidRDefault="00ED2C0E" w:rsidP="004864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Universidade de Brasília – UnB</w:t>
            </w:r>
          </w:p>
        </w:tc>
        <w:tc>
          <w:tcPr>
            <w:tcW w:w="1209" w:type="dxa"/>
            <w:tcBorders>
              <w:top w:val="single" w:sz="4" w:space="0" w:color="auto"/>
              <w:left w:val="single" w:sz="4" w:space="0" w:color="auto"/>
              <w:bottom w:val="single" w:sz="4" w:space="0" w:color="auto"/>
              <w:right w:val="single" w:sz="4" w:space="0" w:color="auto"/>
            </w:tcBorders>
          </w:tcPr>
          <w:p w14:paraId="072C27A9" w14:textId="77777777" w:rsidR="00ED2C0E" w:rsidRPr="004A6658" w:rsidRDefault="00ED2C0E" w:rsidP="00D05F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w:t>
            </w:r>
          </w:p>
        </w:tc>
      </w:tr>
      <w:tr w:rsidR="006760A1" w:rsidRPr="004A6658" w14:paraId="5810BF90" w14:textId="77777777" w:rsidTr="005A32AB">
        <w:trPr>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4C4DF425" w14:textId="77777777" w:rsidR="006760A1" w:rsidRPr="004A6658" w:rsidRDefault="006760A1" w:rsidP="005C17CB">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2</w:t>
            </w:r>
          </w:p>
        </w:tc>
        <w:tc>
          <w:tcPr>
            <w:tcW w:w="7877" w:type="dxa"/>
            <w:tcBorders>
              <w:top w:val="single" w:sz="4" w:space="0" w:color="auto"/>
              <w:left w:val="single" w:sz="4" w:space="0" w:color="auto"/>
              <w:bottom w:val="single" w:sz="4" w:space="0" w:color="auto"/>
              <w:right w:val="single" w:sz="4" w:space="0" w:color="auto"/>
            </w:tcBorders>
          </w:tcPr>
          <w:p w14:paraId="659C0B3A" w14:textId="6C298730" w:rsidR="006760A1" w:rsidRPr="004A6658" w:rsidRDefault="006760A1" w:rsidP="005C17C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Instituto Federal de Educação, Ciência e Tecnologia de Brasília - IF</w:t>
            </w:r>
          </w:p>
        </w:tc>
        <w:tc>
          <w:tcPr>
            <w:tcW w:w="1209" w:type="dxa"/>
            <w:tcBorders>
              <w:top w:val="single" w:sz="4" w:space="0" w:color="auto"/>
              <w:left w:val="single" w:sz="4" w:space="0" w:color="auto"/>
              <w:bottom w:val="single" w:sz="4" w:space="0" w:color="auto"/>
              <w:right w:val="single" w:sz="4" w:space="0" w:color="auto"/>
            </w:tcBorders>
          </w:tcPr>
          <w:p w14:paraId="2E679D78" w14:textId="59A6D7E2" w:rsidR="006760A1" w:rsidRPr="004A6658" w:rsidRDefault="006760A1" w:rsidP="005C17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w:t>
            </w:r>
            <w:r w:rsidR="00DC43E6" w:rsidRPr="004A6658">
              <w:rPr>
                <w:rFonts w:asciiTheme="minorHAnsi" w:hAnsiTheme="minorHAnsi" w:cstheme="minorHAnsi"/>
                <w:sz w:val="18"/>
                <w:szCs w:val="18"/>
              </w:rPr>
              <w:t>ública</w:t>
            </w:r>
          </w:p>
        </w:tc>
      </w:tr>
      <w:tr w:rsidR="00D05FE1" w:rsidRPr="004A6658" w14:paraId="7F262A8F" w14:textId="77777777" w:rsidTr="005A32A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738379CB" w14:textId="71DED06A"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3</w:t>
            </w:r>
          </w:p>
        </w:tc>
        <w:tc>
          <w:tcPr>
            <w:tcW w:w="7877" w:type="dxa"/>
            <w:tcBorders>
              <w:top w:val="single" w:sz="4" w:space="0" w:color="auto"/>
              <w:left w:val="single" w:sz="4" w:space="0" w:color="auto"/>
              <w:bottom w:val="single" w:sz="4" w:space="0" w:color="auto"/>
              <w:right w:val="single" w:sz="4" w:space="0" w:color="auto"/>
            </w:tcBorders>
          </w:tcPr>
          <w:p w14:paraId="6E6F5FAB" w14:textId="19A895B1" w:rsidR="00ED2C0E" w:rsidRPr="004A6658" w:rsidRDefault="00ED2C0E" w:rsidP="004864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Universidade Católica de Brasília – UCB</w:t>
            </w:r>
          </w:p>
        </w:tc>
        <w:tc>
          <w:tcPr>
            <w:tcW w:w="1209" w:type="dxa"/>
            <w:tcBorders>
              <w:top w:val="single" w:sz="4" w:space="0" w:color="auto"/>
              <w:left w:val="single" w:sz="4" w:space="0" w:color="auto"/>
              <w:bottom w:val="single" w:sz="4" w:space="0" w:color="auto"/>
              <w:right w:val="single" w:sz="4" w:space="0" w:color="auto"/>
            </w:tcBorders>
          </w:tcPr>
          <w:p w14:paraId="41B6068D" w14:textId="77777777" w:rsidR="00ED2C0E" w:rsidRPr="004A6658" w:rsidRDefault="00ED2C0E" w:rsidP="00D05F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5B6CCC94" w14:textId="77777777" w:rsidTr="005A32AB">
        <w:trPr>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6493C713" w14:textId="52AE44BA"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4</w:t>
            </w:r>
          </w:p>
        </w:tc>
        <w:tc>
          <w:tcPr>
            <w:tcW w:w="7877" w:type="dxa"/>
            <w:tcBorders>
              <w:top w:val="single" w:sz="4" w:space="0" w:color="auto"/>
              <w:left w:val="single" w:sz="4" w:space="0" w:color="auto"/>
              <w:bottom w:val="single" w:sz="4" w:space="0" w:color="auto"/>
              <w:right w:val="single" w:sz="4" w:space="0" w:color="auto"/>
            </w:tcBorders>
          </w:tcPr>
          <w:p w14:paraId="5421CBCB" w14:textId="32182D6F" w:rsidR="00ED2C0E" w:rsidRPr="004A6658" w:rsidRDefault="00ED2C0E" w:rsidP="0048648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de Brasília – UNICEUB</w:t>
            </w:r>
          </w:p>
        </w:tc>
        <w:tc>
          <w:tcPr>
            <w:tcW w:w="1209" w:type="dxa"/>
            <w:tcBorders>
              <w:top w:val="single" w:sz="4" w:space="0" w:color="auto"/>
              <w:left w:val="single" w:sz="4" w:space="0" w:color="auto"/>
              <w:bottom w:val="single" w:sz="4" w:space="0" w:color="auto"/>
              <w:right w:val="single" w:sz="4" w:space="0" w:color="auto"/>
            </w:tcBorders>
          </w:tcPr>
          <w:p w14:paraId="2F93FD65" w14:textId="77777777" w:rsidR="00ED2C0E" w:rsidRPr="004A6658" w:rsidRDefault="00ED2C0E" w:rsidP="00D05F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7773A3BB" w14:textId="77777777" w:rsidTr="005A32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52E72968" w14:textId="54D23664"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5</w:t>
            </w:r>
          </w:p>
        </w:tc>
        <w:tc>
          <w:tcPr>
            <w:tcW w:w="7877" w:type="dxa"/>
            <w:tcBorders>
              <w:top w:val="single" w:sz="4" w:space="0" w:color="auto"/>
              <w:left w:val="single" w:sz="4" w:space="0" w:color="auto"/>
              <w:bottom w:val="single" w:sz="4" w:space="0" w:color="auto"/>
              <w:right w:val="single" w:sz="4" w:space="0" w:color="auto"/>
            </w:tcBorders>
          </w:tcPr>
          <w:p w14:paraId="77F12F24" w14:textId="32428F1A" w:rsidR="00ED2C0E" w:rsidRPr="004A6658" w:rsidRDefault="00ED2C0E" w:rsidP="004864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Centro Universitário do Instituto de Educação Superior de Brasília </w:t>
            </w:r>
            <w:r w:rsidR="00ED4F82" w:rsidRPr="004A6658">
              <w:rPr>
                <w:rFonts w:asciiTheme="minorHAnsi" w:hAnsiTheme="minorHAnsi" w:cstheme="minorHAnsi"/>
                <w:sz w:val="18"/>
                <w:szCs w:val="18"/>
              </w:rPr>
              <w:t>–</w:t>
            </w:r>
            <w:r w:rsidRPr="004A6658">
              <w:rPr>
                <w:rFonts w:asciiTheme="minorHAnsi" w:hAnsiTheme="minorHAnsi" w:cstheme="minorHAnsi"/>
                <w:sz w:val="18"/>
                <w:szCs w:val="18"/>
              </w:rPr>
              <w:t xml:space="preserve"> IESB </w:t>
            </w:r>
          </w:p>
        </w:tc>
        <w:tc>
          <w:tcPr>
            <w:tcW w:w="1209" w:type="dxa"/>
            <w:tcBorders>
              <w:top w:val="single" w:sz="4" w:space="0" w:color="auto"/>
              <w:left w:val="single" w:sz="4" w:space="0" w:color="auto"/>
              <w:bottom w:val="single" w:sz="4" w:space="0" w:color="auto"/>
              <w:right w:val="single" w:sz="4" w:space="0" w:color="auto"/>
            </w:tcBorders>
          </w:tcPr>
          <w:p w14:paraId="7AAA6F10" w14:textId="77777777" w:rsidR="00ED2C0E" w:rsidRPr="004A6658" w:rsidRDefault="00ED2C0E" w:rsidP="00D05F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07E748DC" w14:textId="77777777" w:rsidTr="005A32AB">
        <w:trPr>
          <w:trHeight w:val="322"/>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03EB129F" w14:textId="2CDB4768"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6</w:t>
            </w:r>
          </w:p>
        </w:tc>
        <w:tc>
          <w:tcPr>
            <w:tcW w:w="7877" w:type="dxa"/>
            <w:tcBorders>
              <w:top w:val="single" w:sz="4" w:space="0" w:color="auto"/>
              <w:left w:val="single" w:sz="4" w:space="0" w:color="auto"/>
              <w:bottom w:val="single" w:sz="4" w:space="0" w:color="auto"/>
              <w:right w:val="single" w:sz="4" w:space="0" w:color="auto"/>
            </w:tcBorders>
          </w:tcPr>
          <w:p w14:paraId="2A5D44EE" w14:textId="092C4F4E" w:rsidR="00ED2C0E" w:rsidRPr="004A6658" w:rsidRDefault="00ED2C0E" w:rsidP="0048648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do Distrito Federal – UDF</w:t>
            </w:r>
          </w:p>
        </w:tc>
        <w:tc>
          <w:tcPr>
            <w:tcW w:w="1209" w:type="dxa"/>
            <w:tcBorders>
              <w:top w:val="single" w:sz="4" w:space="0" w:color="auto"/>
              <w:left w:val="single" w:sz="4" w:space="0" w:color="auto"/>
              <w:bottom w:val="single" w:sz="4" w:space="0" w:color="auto"/>
              <w:right w:val="single" w:sz="4" w:space="0" w:color="auto"/>
            </w:tcBorders>
          </w:tcPr>
          <w:p w14:paraId="572A2C03" w14:textId="77777777" w:rsidR="00ED2C0E" w:rsidRPr="004A6658" w:rsidRDefault="00ED2C0E" w:rsidP="00D05F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59CFD628" w14:textId="77777777" w:rsidTr="005A32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30180C19" w14:textId="400788C3" w:rsidR="00D05FE1" w:rsidRPr="004A6658" w:rsidRDefault="00DC43E6" w:rsidP="00D31B34">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7</w:t>
            </w:r>
          </w:p>
        </w:tc>
        <w:tc>
          <w:tcPr>
            <w:tcW w:w="7877" w:type="dxa"/>
            <w:tcBorders>
              <w:top w:val="single" w:sz="4" w:space="0" w:color="auto"/>
              <w:left w:val="single" w:sz="4" w:space="0" w:color="auto"/>
              <w:bottom w:val="single" w:sz="4" w:space="0" w:color="auto"/>
              <w:right w:val="single" w:sz="4" w:space="0" w:color="auto"/>
            </w:tcBorders>
          </w:tcPr>
          <w:p w14:paraId="2594F90B" w14:textId="77777777" w:rsidR="00D05FE1" w:rsidRPr="004A6658" w:rsidRDefault="00D05FE1" w:rsidP="00D31B3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Estácio de Brasília</w:t>
            </w:r>
          </w:p>
        </w:tc>
        <w:tc>
          <w:tcPr>
            <w:tcW w:w="1209" w:type="dxa"/>
            <w:tcBorders>
              <w:top w:val="single" w:sz="4" w:space="0" w:color="auto"/>
              <w:left w:val="single" w:sz="4" w:space="0" w:color="auto"/>
              <w:bottom w:val="single" w:sz="4" w:space="0" w:color="auto"/>
              <w:right w:val="single" w:sz="4" w:space="0" w:color="auto"/>
            </w:tcBorders>
          </w:tcPr>
          <w:p w14:paraId="5F22EC4B" w14:textId="77777777" w:rsidR="00D05FE1" w:rsidRPr="004A6658" w:rsidRDefault="00D05FE1" w:rsidP="00D3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6F89480B" w14:textId="77777777" w:rsidTr="005A32AB">
        <w:trPr>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6F09DC4F" w14:textId="07A09D8A"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8</w:t>
            </w:r>
          </w:p>
        </w:tc>
        <w:tc>
          <w:tcPr>
            <w:tcW w:w="7877" w:type="dxa"/>
            <w:tcBorders>
              <w:top w:val="single" w:sz="4" w:space="0" w:color="auto"/>
              <w:left w:val="single" w:sz="4" w:space="0" w:color="auto"/>
              <w:bottom w:val="single" w:sz="4" w:space="0" w:color="auto"/>
              <w:right w:val="single" w:sz="4" w:space="0" w:color="auto"/>
            </w:tcBorders>
          </w:tcPr>
          <w:p w14:paraId="4EE2C443" w14:textId="6C360279" w:rsidR="00ED2C0E" w:rsidRPr="004A6658" w:rsidRDefault="00ED2C0E" w:rsidP="0048648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Euro-Americano – UNIEURO</w:t>
            </w:r>
          </w:p>
        </w:tc>
        <w:tc>
          <w:tcPr>
            <w:tcW w:w="1209" w:type="dxa"/>
            <w:tcBorders>
              <w:top w:val="single" w:sz="4" w:space="0" w:color="auto"/>
              <w:left w:val="single" w:sz="4" w:space="0" w:color="auto"/>
              <w:bottom w:val="single" w:sz="4" w:space="0" w:color="auto"/>
              <w:right w:val="single" w:sz="4" w:space="0" w:color="auto"/>
            </w:tcBorders>
          </w:tcPr>
          <w:p w14:paraId="6C901BD9" w14:textId="77777777" w:rsidR="00ED2C0E" w:rsidRPr="004A6658" w:rsidRDefault="00ED2C0E" w:rsidP="00D05FE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r w:rsidR="00D05FE1" w:rsidRPr="004A6658" w14:paraId="5B851118" w14:textId="77777777" w:rsidTr="005A32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86" w:type="dxa"/>
            <w:tcBorders>
              <w:top w:val="single" w:sz="4" w:space="0" w:color="auto"/>
              <w:left w:val="single" w:sz="4" w:space="0" w:color="auto"/>
              <w:bottom w:val="single" w:sz="4" w:space="0" w:color="auto"/>
              <w:right w:val="single" w:sz="4" w:space="0" w:color="auto"/>
            </w:tcBorders>
          </w:tcPr>
          <w:p w14:paraId="384361CB" w14:textId="1E52B87C" w:rsidR="00ED2C0E" w:rsidRPr="004A6658" w:rsidRDefault="00DC43E6" w:rsidP="0048648D">
            <w:pPr>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9</w:t>
            </w:r>
          </w:p>
        </w:tc>
        <w:tc>
          <w:tcPr>
            <w:tcW w:w="7877" w:type="dxa"/>
            <w:tcBorders>
              <w:top w:val="single" w:sz="4" w:space="0" w:color="auto"/>
              <w:left w:val="single" w:sz="4" w:space="0" w:color="auto"/>
              <w:bottom w:val="single" w:sz="4" w:space="0" w:color="auto"/>
              <w:right w:val="single" w:sz="4" w:space="0" w:color="auto"/>
            </w:tcBorders>
          </w:tcPr>
          <w:p w14:paraId="009DC3B6" w14:textId="6855A261" w:rsidR="00ED2C0E" w:rsidRPr="004A6658" w:rsidRDefault="00ED2C0E" w:rsidP="0048648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Planalto do Distrito Federal – UNIPLAN</w:t>
            </w:r>
          </w:p>
        </w:tc>
        <w:tc>
          <w:tcPr>
            <w:tcW w:w="1209" w:type="dxa"/>
            <w:tcBorders>
              <w:top w:val="single" w:sz="4" w:space="0" w:color="auto"/>
              <w:left w:val="single" w:sz="4" w:space="0" w:color="auto"/>
              <w:bottom w:val="single" w:sz="4" w:space="0" w:color="auto"/>
              <w:right w:val="single" w:sz="4" w:space="0" w:color="auto"/>
            </w:tcBorders>
          </w:tcPr>
          <w:p w14:paraId="3F69DE61" w14:textId="77777777" w:rsidR="00ED2C0E" w:rsidRPr="004A6658" w:rsidRDefault="00ED2C0E" w:rsidP="00D05F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w:t>
            </w:r>
          </w:p>
        </w:tc>
      </w:tr>
    </w:tbl>
    <w:p w14:paraId="57933E9A" w14:textId="72581FA8" w:rsidR="0048648D" w:rsidRPr="004A6658" w:rsidRDefault="007A39EC">
      <w:pPr>
        <w:rPr>
          <w:rFonts w:asciiTheme="minorHAnsi" w:hAnsiTheme="minorHAnsi" w:cstheme="minorHAnsi"/>
          <w:sz w:val="20"/>
          <w:szCs w:val="20"/>
        </w:rPr>
      </w:pPr>
      <w:r w:rsidRPr="004A6658">
        <w:rPr>
          <w:rFonts w:asciiTheme="minorHAnsi" w:hAnsiTheme="minorHAnsi" w:cstheme="minorHAnsi"/>
          <w:sz w:val="20"/>
          <w:szCs w:val="20"/>
        </w:rPr>
        <w:t xml:space="preserve">A partir de </w:t>
      </w:r>
      <w:proofErr w:type="spellStart"/>
      <w:r w:rsidR="00B44433" w:rsidRPr="004A6658">
        <w:rPr>
          <w:rFonts w:asciiTheme="minorHAnsi" w:hAnsiTheme="minorHAnsi" w:cstheme="minorHAnsi"/>
          <w:sz w:val="20"/>
          <w:szCs w:val="20"/>
        </w:rPr>
        <w:t>C</w:t>
      </w:r>
      <w:r w:rsidR="001156C5" w:rsidRPr="004A6658">
        <w:rPr>
          <w:rFonts w:asciiTheme="minorHAnsi" w:hAnsiTheme="minorHAnsi" w:cstheme="minorHAnsi"/>
          <w:sz w:val="20"/>
          <w:szCs w:val="20"/>
        </w:rPr>
        <w:t>ebraspe</w:t>
      </w:r>
      <w:proofErr w:type="spellEnd"/>
      <w:r w:rsidRPr="004A6658">
        <w:rPr>
          <w:rFonts w:asciiTheme="minorHAnsi" w:hAnsiTheme="minorHAnsi" w:cstheme="minorHAnsi"/>
          <w:sz w:val="20"/>
          <w:szCs w:val="20"/>
        </w:rPr>
        <w:t xml:space="preserve"> (2021</w:t>
      </w:r>
      <w:r w:rsidR="003968E8" w:rsidRPr="004A6658">
        <w:rPr>
          <w:rFonts w:asciiTheme="minorHAnsi" w:hAnsiTheme="minorHAnsi" w:cstheme="minorHAnsi"/>
          <w:sz w:val="20"/>
          <w:szCs w:val="20"/>
        </w:rPr>
        <w:t>a</w:t>
      </w:r>
      <w:r w:rsidRPr="004A6658">
        <w:rPr>
          <w:rFonts w:asciiTheme="minorHAnsi" w:hAnsiTheme="minorHAnsi" w:cstheme="minorHAnsi"/>
          <w:sz w:val="20"/>
          <w:szCs w:val="20"/>
        </w:rPr>
        <w:t>).</w:t>
      </w:r>
    </w:p>
    <w:p w14:paraId="6C811A70" w14:textId="77777777" w:rsidR="00DC7DE6" w:rsidRPr="004A6658" w:rsidRDefault="00DC7DE6">
      <w:pPr>
        <w:rPr>
          <w:rFonts w:asciiTheme="minorHAnsi" w:hAnsiTheme="minorHAnsi" w:cstheme="minorHAnsi"/>
        </w:rPr>
      </w:pPr>
    </w:p>
    <w:p w14:paraId="56FED837" w14:textId="77777777" w:rsidR="000F1FB7" w:rsidRPr="004A6658" w:rsidRDefault="000F1FB7" w:rsidP="000F1FB7">
      <w:pPr>
        <w:rPr>
          <w:rFonts w:asciiTheme="minorHAnsi" w:hAnsiTheme="minorHAnsi" w:cstheme="minorHAnsi"/>
          <w:sz w:val="18"/>
          <w:szCs w:val="18"/>
        </w:rPr>
      </w:pPr>
    </w:p>
    <w:p w14:paraId="51EEDDC0" w14:textId="77777777" w:rsidR="006916E8" w:rsidRPr="004A6658" w:rsidRDefault="006916E8" w:rsidP="00896586">
      <w:pPr>
        <w:spacing w:line="360" w:lineRule="auto"/>
        <w:ind w:firstLine="708"/>
        <w:jc w:val="both"/>
        <w:rPr>
          <w:rFonts w:asciiTheme="minorHAnsi" w:hAnsiTheme="minorHAnsi" w:cstheme="minorHAnsi"/>
        </w:rPr>
      </w:pPr>
    </w:p>
    <w:p w14:paraId="51C0345C" w14:textId="549BFB4F" w:rsidR="00655CB4" w:rsidRPr="004A6658" w:rsidRDefault="000B6486" w:rsidP="00896586">
      <w:pPr>
        <w:spacing w:line="360" w:lineRule="auto"/>
        <w:ind w:firstLine="708"/>
        <w:jc w:val="both"/>
        <w:rPr>
          <w:rFonts w:asciiTheme="minorHAnsi" w:hAnsiTheme="minorHAnsi" w:cstheme="minorHAnsi"/>
        </w:rPr>
      </w:pPr>
      <w:r w:rsidRPr="004A6658">
        <w:rPr>
          <w:rFonts w:asciiTheme="minorHAnsi" w:hAnsiTheme="minorHAnsi" w:cstheme="minorHAnsi"/>
        </w:rPr>
        <w:lastRenderedPageBreak/>
        <w:t>A partir da análise dos cursos de interesse para o presente projeto, das duas Universidades</w:t>
      </w:r>
      <w:r w:rsidR="00DC43E6" w:rsidRPr="004A6658">
        <w:rPr>
          <w:rFonts w:asciiTheme="minorHAnsi" w:hAnsiTheme="minorHAnsi" w:cstheme="minorHAnsi"/>
        </w:rPr>
        <w:t>, do Instituto Federal</w:t>
      </w:r>
      <w:r w:rsidRPr="004A6658">
        <w:rPr>
          <w:rFonts w:asciiTheme="minorHAnsi" w:hAnsiTheme="minorHAnsi" w:cstheme="minorHAnsi"/>
        </w:rPr>
        <w:t xml:space="preserve"> e dos seis Centros Universitários</w:t>
      </w:r>
      <w:r w:rsidR="00521E7D" w:rsidRPr="004A6658">
        <w:rPr>
          <w:rFonts w:asciiTheme="minorHAnsi" w:hAnsiTheme="minorHAnsi" w:cstheme="minorHAnsi"/>
        </w:rPr>
        <w:t>, que realizaram o E</w:t>
      </w:r>
      <w:r w:rsidR="00C84568" w:rsidRPr="004A6658">
        <w:rPr>
          <w:rFonts w:asciiTheme="minorHAnsi" w:hAnsiTheme="minorHAnsi" w:cstheme="minorHAnsi"/>
        </w:rPr>
        <w:t>nade</w:t>
      </w:r>
      <w:r w:rsidR="00521E7D" w:rsidRPr="004A6658">
        <w:rPr>
          <w:rFonts w:asciiTheme="minorHAnsi" w:hAnsiTheme="minorHAnsi" w:cstheme="minorHAnsi"/>
        </w:rPr>
        <w:t xml:space="preserve"> de 2017 e/ou 2019, tem-se um total de 29 cursos de </w:t>
      </w:r>
      <w:r w:rsidR="004D2121" w:rsidRPr="004A6658">
        <w:rPr>
          <w:rFonts w:asciiTheme="minorHAnsi" w:hAnsiTheme="minorHAnsi" w:cstheme="minorHAnsi"/>
        </w:rPr>
        <w:t>bacharelado em e</w:t>
      </w:r>
      <w:r w:rsidR="00521E7D" w:rsidRPr="004A6658">
        <w:rPr>
          <w:rFonts w:asciiTheme="minorHAnsi" w:hAnsiTheme="minorHAnsi" w:cstheme="minorHAnsi"/>
        </w:rPr>
        <w:t xml:space="preserve">ngenharia, </w:t>
      </w:r>
      <w:r w:rsidR="006F5E12" w:rsidRPr="004A6658">
        <w:rPr>
          <w:rFonts w:asciiTheme="minorHAnsi" w:hAnsiTheme="minorHAnsi" w:cstheme="minorHAnsi"/>
        </w:rPr>
        <w:t>1</w:t>
      </w:r>
      <w:r w:rsidR="00DC43E6" w:rsidRPr="004A6658">
        <w:rPr>
          <w:rFonts w:asciiTheme="minorHAnsi" w:hAnsiTheme="minorHAnsi" w:cstheme="minorHAnsi"/>
        </w:rPr>
        <w:t>1</w:t>
      </w:r>
      <w:r w:rsidR="006F5E12" w:rsidRPr="004A6658">
        <w:rPr>
          <w:rFonts w:asciiTheme="minorHAnsi" w:hAnsiTheme="minorHAnsi" w:cstheme="minorHAnsi"/>
        </w:rPr>
        <w:t xml:space="preserve"> cursos de bacharelado em outras áreas</w:t>
      </w:r>
      <w:r w:rsidRPr="004A6658">
        <w:rPr>
          <w:rFonts w:asciiTheme="minorHAnsi" w:hAnsiTheme="minorHAnsi" w:cstheme="minorHAnsi"/>
        </w:rPr>
        <w:t xml:space="preserve"> </w:t>
      </w:r>
      <w:r w:rsidR="004D2121" w:rsidRPr="004A6658">
        <w:rPr>
          <w:rFonts w:asciiTheme="minorHAnsi" w:hAnsiTheme="minorHAnsi" w:cstheme="minorHAnsi"/>
        </w:rPr>
        <w:t xml:space="preserve">e 12 cursos superiores de tecnologia, totalizando </w:t>
      </w:r>
      <w:r w:rsidR="00FE2E58" w:rsidRPr="004A6658">
        <w:rPr>
          <w:rFonts w:asciiTheme="minorHAnsi" w:hAnsiTheme="minorHAnsi" w:cstheme="minorHAnsi"/>
        </w:rPr>
        <w:t>5</w:t>
      </w:r>
      <w:r w:rsidR="00DC43E6" w:rsidRPr="004A6658">
        <w:rPr>
          <w:rFonts w:asciiTheme="minorHAnsi" w:hAnsiTheme="minorHAnsi" w:cstheme="minorHAnsi"/>
        </w:rPr>
        <w:t xml:space="preserve">2 </w:t>
      </w:r>
      <w:r w:rsidR="00FE2E58" w:rsidRPr="004A6658">
        <w:rPr>
          <w:rFonts w:asciiTheme="minorHAnsi" w:hAnsiTheme="minorHAnsi" w:cstheme="minorHAnsi"/>
        </w:rPr>
        <w:t>cursos no total, sendo 1</w:t>
      </w:r>
      <w:r w:rsidR="00DF79CD" w:rsidRPr="004A6658">
        <w:rPr>
          <w:rFonts w:asciiTheme="minorHAnsi" w:hAnsiTheme="minorHAnsi" w:cstheme="minorHAnsi"/>
        </w:rPr>
        <w:t>6 deles oferecidos na Universidade de Brasília (IES pública)</w:t>
      </w:r>
      <w:r w:rsidR="00DC43E6" w:rsidRPr="004A6658">
        <w:rPr>
          <w:rFonts w:asciiTheme="minorHAnsi" w:hAnsiTheme="minorHAnsi" w:cstheme="minorHAnsi"/>
        </w:rPr>
        <w:t>, um deles no Instituto Federal (IES Pública)</w:t>
      </w:r>
      <w:r w:rsidR="00DF79CD" w:rsidRPr="004A6658">
        <w:rPr>
          <w:rFonts w:asciiTheme="minorHAnsi" w:hAnsiTheme="minorHAnsi" w:cstheme="minorHAnsi"/>
        </w:rPr>
        <w:t xml:space="preserve"> e 35 nas instituições privadas</w:t>
      </w:r>
      <w:r w:rsidR="00193060" w:rsidRPr="004A6658">
        <w:rPr>
          <w:rFonts w:asciiTheme="minorHAnsi" w:hAnsiTheme="minorHAnsi" w:cstheme="minorHAnsi"/>
        </w:rPr>
        <w:t>, como pode ser visto no</w:t>
      </w:r>
      <w:r w:rsidR="00F00C63" w:rsidRPr="004A6658">
        <w:rPr>
          <w:rFonts w:asciiTheme="minorHAnsi" w:hAnsiTheme="minorHAnsi" w:cstheme="minorHAnsi"/>
        </w:rPr>
        <w:t xml:space="preserve"> quadro a seguir: </w:t>
      </w:r>
    </w:p>
    <w:p w14:paraId="16BAAAB2" w14:textId="55A582D7" w:rsidR="00E55553" w:rsidRPr="004A6658" w:rsidRDefault="00DF79CD" w:rsidP="00896586">
      <w:pPr>
        <w:spacing w:line="360" w:lineRule="auto"/>
        <w:ind w:firstLine="708"/>
        <w:jc w:val="both"/>
        <w:rPr>
          <w:rFonts w:asciiTheme="minorHAnsi" w:hAnsiTheme="minorHAnsi" w:cstheme="minorHAnsi"/>
        </w:rPr>
      </w:pPr>
      <w:r w:rsidRPr="004A6658">
        <w:rPr>
          <w:rFonts w:asciiTheme="minorHAnsi" w:hAnsiTheme="minorHAnsi" w:cstheme="minorHAnsi"/>
        </w:rPr>
        <w:t xml:space="preserve">. </w:t>
      </w:r>
    </w:p>
    <w:p w14:paraId="183B96DD" w14:textId="09744758" w:rsidR="00F05FE1" w:rsidRPr="004A6658" w:rsidRDefault="00F05FE1" w:rsidP="00F05FE1">
      <w:pPr>
        <w:ind w:right="-149"/>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CE556E" w:rsidRPr="004A6658">
        <w:rPr>
          <w:rFonts w:asciiTheme="minorHAnsi" w:hAnsiTheme="minorHAnsi" w:cstheme="minorHAnsi"/>
          <w:b/>
          <w:color w:val="000000" w:themeColor="text1"/>
        </w:rPr>
        <w:t>4.12</w:t>
      </w:r>
      <w:r w:rsidRPr="004A6658">
        <w:rPr>
          <w:rFonts w:asciiTheme="minorHAnsi" w:hAnsiTheme="minorHAnsi" w:cstheme="minorHAnsi"/>
          <w:color w:val="000000" w:themeColor="text1"/>
        </w:rPr>
        <w:t>. Cursos de graduação das áreas de engenharia, tecnologia e informaçã</w:t>
      </w:r>
      <w:r w:rsidR="006933BF" w:rsidRPr="004A6658">
        <w:rPr>
          <w:rFonts w:asciiTheme="minorHAnsi" w:hAnsiTheme="minorHAnsi" w:cstheme="minorHAnsi"/>
          <w:color w:val="000000" w:themeColor="text1"/>
        </w:rPr>
        <w:t xml:space="preserve">o, das Universidades e Centros Universitários do DF, </w:t>
      </w:r>
      <w:r w:rsidRPr="004A6658">
        <w:rPr>
          <w:rFonts w:asciiTheme="minorHAnsi" w:hAnsiTheme="minorHAnsi" w:cstheme="minorHAnsi"/>
          <w:color w:val="000000" w:themeColor="text1"/>
        </w:rPr>
        <w:t xml:space="preserve">que apresentaram resultados </w:t>
      </w:r>
      <w:r w:rsidR="00E244B0" w:rsidRPr="004A6658">
        <w:rPr>
          <w:rFonts w:asciiTheme="minorHAnsi" w:hAnsiTheme="minorHAnsi" w:cstheme="minorHAnsi"/>
          <w:color w:val="000000" w:themeColor="text1"/>
        </w:rPr>
        <w:t>de E</w:t>
      </w:r>
      <w:r w:rsidR="00326C4C" w:rsidRPr="004A6658">
        <w:rPr>
          <w:rFonts w:asciiTheme="minorHAnsi" w:hAnsiTheme="minorHAnsi" w:cstheme="minorHAnsi"/>
          <w:color w:val="000000" w:themeColor="text1"/>
        </w:rPr>
        <w:t>nade</w:t>
      </w:r>
      <w:r w:rsidR="00E244B0" w:rsidRPr="004A6658">
        <w:rPr>
          <w:rFonts w:asciiTheme="minorHAnsi" w:hAnsiTheme="minorHAnsi" w:cstheme="minorHAnsi"/>
          <w:color w:val="000000" w:themeColor="text1"/>
        </w:rPr>
        <w:t>, n</w:t>
      </w:r>
      <w:r w:rsidR="006933BF" w:rsidRPr="004A6658">
        <w:rPr>
          <w:rFonts w:asciiTheme="minorHAnsi" w:hAnsiTheme="minorHAnsi" w:cstheme="minorHAnsi"/>
          <w:color w:val="000000" w:themeColor="text1"/>
        </w:rPr>
        <w:t xml:space="preserve">os anos de 2017 e/ou 2019, para a análise do perfil de renda dos alunos. </w:t>
      </w:r>
    </w:p>
    <w:tbl>
      <w:tblPr>
        <w:tblStyle w:val="TabeladeLista4-nfase11"/>
        <w:tblW w:w="9726" w:type="dxa"/>
        <w:tblLook w:val="04A0" w:firstRow="1" w:lastRow="0" w:firstColumn="1" w:lastColumn="0" w:noHBand="0" w:noVBand="1"/>
      </w:tblPr>
      <w:tblGrid>
        <w:gridCol w:w="2433"/>
        <w:gridCol w:w="4617"/>
        <w:gridCol w:w="1020"/>
        <w:gridCol w:w="953"/>
        <w:gridCol w:w="703"/>
      </w:tblGrid>
      <w:tr w:rsidR="00B924FF" w:rsidRPr="004A6658" w14:paraId="4B0770F8" w14:textId="77777777" w:rsidTr="00B924F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val="restart"/>
            <w:tcBorders>
              <w:top w:val="single" w:sz="4" w:space="0" w:color="auto"/>
              <w:left w:val="single" w:sz="4" w:space="0" w:color="auto"/>
              <w:bottom w:val="single" w:sz="4" w:space="0" w:color="auto"/>
              <w:right w:val="single" w:sz="4" w:space="0" w:color="auto"/>
            </w:tcBorders>
            <w:noWrap/>
          </w:tcPr>
          <w:p w14:paraId="4B876678" w14:textId="77DFB814" w:rsidR="003A02D2" w:rsidRPr="004A6658" w:rsidRDefault="003A02D2" w:rsidP="003A02D2">
            <w:pPr>
              <w:jc w:val="center"/>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Tipo</w:t>
            </w:r>
          </w:p>
        </w:tc>
        <w:tc>
          <w:tcPr>
            <w:tcW w:w="4617" w:type="dxa"/>
            <w:vMerge w:val="restart"/>
            <w:tcBorders>
              <w:top w:val="single" w:sz="4" w:space="0" w:color="auto"/>
              <w:left w:val="single" w:sz="4" w:space="0" w:color="auto"/>
              <w:bottom w:val="single" w:sz="4" w:space="0" w:color="auto"/>
              <w:right w:val="single" w:sz="4" w:space="0" w:color="auto"/>
            </w:tcBorders>
            <w:noWrap/>
          </w:tcPr>
          <w:p w14:paraId="2472EC80" w14:textId="3548D691" w:rsidR="003A02D2" w:rsidRPr="004A6658" w:rsidRDefault="003A02D2" w:rsidP="003A02D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Curso</w:t>
            </w:r>
          </w:p>
        </w:tc>
        <w:tc>
          <w:tcPr>
            <w:tcW w:w="1973" w:type="dxa"/>
            <w:gridSpan w:val="2"/>
            <w:tcBorders>
              <w:top w:val="single" w:sz="4" w:space="0" w:color="auto"/>
              <w:left w:val="single" w:sz="4" w:space="0" w:color="auto"/>
              <w:bottom w:val="single" w:sz="4" w:space="0" w:color="auto"/>
              <w:right w:val="single" w:sz="4" w:space="0" w:color="auto"/>
            </w:tcBorders>
            <w:noWrap/>
          </w:tcPr>
          <w:p w14:paraId="400B1ECC" w14:textId="5CE05C9B" w:rsidR="003A02D2" w:rsidRPr="004A6658" w:rsidRDefault="007B13BE" w:rsidP="0048648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Categoria administrativa</w:t>
            </w:r>
          </w:p>
        </w:tc>
        <w:tc>
          <w:tcPr>
            <w:tcW w:w="703" w:type="dxa"/>
            <w:vMerge w:val="restart"/>
            <w:tcBorders>
              <w:top w:val="single" w:sz="4" w:space="0" w:color="auto"/>
              <w:left w:val="single" w:sz="4" w:space="0" w:color="auto"/>
              <w:bottom w:val="single" w:sz="4" w:space="0" w:color="auto"/>
              <w:right w:val="single" w:sz="4" w:space="0" w:color="auto"/>
            </w:tcBorders>
            <w:noWrap/>
          </w:tcPr>
          <w:p w14:paraId="05A94D4F" w14:textId="30425356" w:rsidR="003A02D2" w:rsidRPr="004A6658" w:rsidRDefault="003A02D2" w:rsidP="003A02D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A6658">
              <w:rPr>
                <w:rFonts w:asciiTheme="minorHAnsi" w:eastAsia="Times New Roman" w:hAnsiTheme="minorHAnsi" w:cstheme="minorHAnsi"/>
                <w:sz w:val="18"/>
                <w:szCs w:val="18"/>
              </w:rPr>
              <w:t>Total</w:t>
            </w:r>
          </w:p>
        </w:tc>
      </w:tr>
      <w:tr w:rsidR="003A02D2" w:rsidRPr="004A6658" w14:paraId="6AFED94C"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7ACCEB36" w14:textId="12F2637F" w:rsidR="003A02D2" w:rsidRPr="004A6658" w:rsidRDefault="003A02D2" w:rsidP="00EE6ACF">
            <w:pPr>
              <w:jc w:val="center"/>
              <w:rPr>
                <w:rFonts w:asciiTheme="minorHAnsi" w:eastAsia="Times New Roman" w:hAnsiTheme="minorHAnsi" w:cstheme="minorHAnsi"/>
                <w:color w:val="000000"/>
                <w:sz w:val="18"/>
                <w:szCs w:val="18"/>
              </w:rPr>
            </w:pPr>
          </w:p>
        </w:tc>
        <w:tc>
          <w:tcPr>
            <w:tcW w:w="4617" w:type="dxa"/>
            <w:vMerge/>
            <w:tcBorders>
              <w:top w:val="single" w:sz="4" w:space="0" w:color="auto"/>
              <w:left w:val="single" w:sz="4" w:space="0" w:color="auto"/>
              <w:bottom w:val="single" w:sz="4" w:space="0" w:color="auto"/>
              <w:right w:val="single" w:sz="4" w:space="0" w:color="auto"/>
            </w:tcBorders>
            <w:noWrap/>
            <w:hideMark/>
          </w:tcPr>
          <w:p w14:paraId="2268776C" w14:textId="48065071" w:rsidR="003A02D2" w:rsidRPr="004A6658" w:rsidRDefault="003A02D2" w:rsidP="00EE6AC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hideMark/>
          </w:tcPr>
          <w:p w14:paraId="1CBA2701" w14:textId="77777777" w:rsidR="003A02D2" w:rsidRPr="004A6658" w:rsidRDefault="003A02D2" w:rsidP="00EE6AC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Pública</w:t>
            </w:r>
          </w:p>
        </w:tc>
        <w:tc>
          <w:tcPr>
            <w:tcW w:w="952" w:type="dxa"/>
            <w:tcBorders>
              <w:top w:val="single" w:sz="4" w:space="0" w:color="auto"/>
              <w:left w:val="single" w:sz="4" w:space="0" w:color="auto"/>
              <w:bottom w:val="single" w:sz="4" w:space="0" w:color="auto"/>
              <w:right w:val="single" w:sz="4" w:space="0" w:color="auto"/>
            </w:tcBorders>
            <w:noWrap/>
            <w:hideMark/>
          </w:tcPr>
          <w:p w14:paraId="2C7710C1" w14:textId="77777777" w:rsidR="003A02D2" w:rsidRPr="004A6658" w:rsidRDefault="003A02D2" w:rsidP="00EE6AC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Privada</w:t>
            </w:r>
          </w:p>
        </w:tc>
        <w:tc>
          <w:tcPr>
            <w:tcW w:w="703" w:type="dxa"/>
            <w:vMerge/>
            <w:tcBorders>
              <w:top w:val="single" w:sz="4" w:space="0" w:color="auto"/>
              <w:left w:val="single" w:sz="4" w:space="0" w:color="auto"/>
              <w:bottom w:val="single" w:sz="4" w:space="0" w:color="auto"/>
              <w:right w:val="single" w:sz="4" w:space="0" w:color="auto"/>
            </w:tcBorders>
            <w:noWrap/>
            <w:hideMark/>
          </w:tcPr>
          <w:p w14:paraId="6ECA8936" w14:textId="4A0EAE52" w:rsidR="003A02D2" w:rsidRPr="004A6658" w:rsidRDefault="003A02D2" w:rsidP="00EE6AC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p>
        </w:tc>
      </w:tr>
      <w:tr w:rsidR="003A02D2" w:rsidRPr="004A6658" w14:paraId="310CC8DD"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val="restart"/>
            <w:tcBorders>
              <w:top w:val="single" w:sz="4" w:space="0" w:color="auto"/>
              <w:left w:val="single" w:sz="4" w:space="0" w:color="auto"/>
              <w:bottom w:val="single" w:sz="4" w:space="0" w:color="auto"/>
              <w:right w:val="single" w:sz="4" w:space="0" w:color="auto"/>
            </w:tcBorders>
            <w:noWrap/>
            <w:hideMark/>
          </w:tcPr>
          <w:p w14:paraId="7401A5C2" w14:textId="77777777" w:rsidR="003A02D2" w:rsidRPr="004A6658" w:rsidRDefault="003A02D2" w:rsidP="003A02D2">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Bacharelado em Engenharia</w:t>
            </w:r>
          </w:p>
          <w:p w14:paraId="4DE31C0A" w14:textId="60AA7506" w:rsidR="003A02D2" w:rsidRPr="004A6658" w:rsidRDefault="003A02D2" w:rsidP="003A02D2">
            <w:pPr>
              <w:jc w:val="cente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1CB786F9" w14:textId="11E4C739" w:rsidR="003A02D2" w:rsidRPr="004A6658" w:rsidRDefault="003A02D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Ambiental</w:t>
            </w:r>
          </w:p>
        </w:tc>
        <w:tc>
          <w:tcPr>
            <w:tcW w:w="1020" w:type="dxa"/>
            <w:tcBorders>
              <w:top w:val="single" w:sz="4" w:space="0" w:color="auto"/>
              <w:left w:val="single" w:sz="4" w:space="0" w:color="auto"/>
              <w:bottom w:val="single" w:sz="4" w:space="0" w:color="auto"/>
              <w:right w:val="single" w:sz="4" w:space="0" w:color="auto"/>
            </w:tcBorders>
            <w:noWrap/>
            <w:hideMark/>
          </w:tcPr>
          <w:p w14:paraId="47C1C20B" w14:textId="77777777" w:rsidR="003A02D2" w:rsidRPr="004A6658" w:rsidRDefault="003A02D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6F3DF3B0"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703" w:type="dxa"/>
            <w:tcBorders>
              <w:top w:val="single" w:sz="4" w:space="0" w:color="auto"/>
              <w:left w:val="single" w:sz="4" w:space="0" w:color="auto"/>
              <w:bottom w:val="single" w:sz="4" w:space="0" w:color="auto"/>
              <w:right w:val="single" w:sz="4" w:space="0" w:color="auto"/>
            </w:tcBorders>
            <w:noWrap/>
            <w:hideMark/>
          </w:tcPr>
          <w:p w14:paraId="36BAA305"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r>
      <w:tr w:rsidR="003A02D2" w:rsidRPr="004A6658" w14:paraId="2675D897"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52829C27" w14:textId="53BF7BEA"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77AD6426" w14:textId="097B945B" w:rsidR="003A02D2" w:rsidRPr="004A6658" w:rsidRDefault="003A02D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Civil</w:t>
            </w:r>
          </w:p>
        </w:tc>
        <w:tc>
          <w:tcPr>
            <w:tcW w:w="1020" w:type="dxa"/>
            <w:tcBorders>
              <w:top w:val="single" w:sz="4" w:space="0" w:color="auto"/>
              <w:left w:val="single" w:sz="4" w:space="0" w:color="auto"/>
              <w:bottom w:val="single" w:sz="4" w:space="0" w:color="auto"/>
              <w:right w:val="single" w:sz="4" w:space="0" w:color="auto"/>
            </w:tcBorders>
            <w:noWrap/>
            <w:hideMark/>
          </w:tcPr>
          <w:p w14:paraId="51E7F9CB" w14:textId="77777777" w:rsidR="003A02D2" w:rsidRPr="004A6658" w:rsidRDefault="003A02D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4B66C17A"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w:t>
            </w:r>
          </w:p>
        </w:tc>
        <w:tc>
          <w:tcPr>
            <w:tcW w:w="703" w:type="dxa"/>
            <w:tcBorders>
              <w:top w:val="single" w:sz="4" w:space="0" w:color="auto"/>
              <w:left w:val="single" w:sz="4" w:space="0" w:color="auto"/>
              <w:bottom w:val="single" w:sz="4" w:space="0" w:color="auto"/>
              <w:right w:val="single" w:sz="4" w:space="0" w:color="auto"/>
            </w:tcBorders>
            <w:noWrap/>
            <w:hideMark/>
          </w:tcPr>
          <w:p w14:paraId="40195244"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w:t>
            </w:r>
          </w:p>
        </w:tc>
      </w:tr>
      <w:tr w:rsidR="003A02D2" w:rsidRPr="004A6658" w14:paraId="509D4229"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1202E330" w14:textId="4C254914"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13D2631C" w14:textId="076CFAF8" w:rsidR="003A02D2" w:rsidRPr="004A6658" w:rsidRDefault="00DB722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d</w:t>
            </w:r>
            <w:r w:rsidR="003A02D2" w:rsidRPr="004A6658">
              <w:rPr>
                <w:rFonts w:asciiTheme="minorHAnsi" w:eastAsia="Times New Roman" w:hAnsiTheme="minorHAnsi" w:cstheme="minorHAnsi"/>
                <w:color w:val="000000"/>
                <w:sz w:val="18"/>
                <w:szCs w:val="18"/>
              </w:rPr>
              <w:t>e Automação e Controle</w:t>
            </w:r>
          </w:p>
        </w:tc>
        <w:tc>
          <w:tcPr>
            <w:tcW w:w="1020" w:type="dxa"/>
            <w:tcBorders>
              <w:top w:val="single" w:sz="4" w:space="0" w:color="auto"/>
              <w:left w:val="single" w:sz="4" w:space="0" w:color="auto"/>
              <w:bottom w:val="single" w:sz="4" w:space="0" w:color="auto"/>
              <w:right w:val="single" w:sz="4" w:space="0" w:color="auto"/>
            </w:tcBorders>
            <w:noWrap/>
            <w:hideMark/>
          </w:tcPr>
          <w:p w14:paraId="0930E545" w14:textId="77777777" w:rsidR="003A02D2" w:rsidRPr="004A6658" w:rsidRDefault="003A02D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33D82F1B"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03" w:type="dxa"/>
            <w:tcBorders>
              <w:top w:val="single" w:sz="4" w:space="0" w:color="auto"/>
              <w:left w:val="single" w:sz="4" w:space="0" w:color="auto"/>
              <w:bottom w:val="single" w:sz="4" w:space="0" w:color="auto"/>
              <w:right w:val="single" w:sz="4" w:space="0" w:color="auto"/>
            </w:tcBorders>
            <w:noWrap/>
            <w:hideMark/>
          </w:tcPr>
          <w:p w14:paraId="0793EAA4"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3A02D2" w:rsidRPr="004A6658" w14:paraId="375E5C46"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3BFFFBA8" w14:textId="146DD947"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666630EC" w14:textId="6971872A" w:rsidR="003A02D2" w:rsidRPr="004A6658" w:rsidRDefault="003A02D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de Computação</w:t>
            </w:r>
          </w:p>
        </w:tc>
        <w:tc>
          <w:tcPr>
            <w:tcW w:w="1020" w:type="dxa"/>
            <w:tcBorders>
              <w:top w:val="single" w:sz="4" w:space="0" w:color="auto"/>
              <w:left w:val="single" w:sz="4" w:space="0" w:color="auto"/>
              <w:bottom w:val="single" w:sz="4" w:space="0" w:color="auto"/>
              <w:right w:val="single" w:sz="4" w:space="0" w:color="auto"/>
            </w:tcBorders>
            <w:noWrap/>
            <w:hideMark/>
          </w:tcPr>
          <w:p w14:paraId="796FC637" w14:textId="77777777" w:rsidR="003A02D2" w:rsidRPr="004A6658" w:rsidRDefault="003A02D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50142F2E"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c>
          <w:tcPr>
            <w:tcW w:w="703" w:type="dxa"/>
            <w:tcBorders>
              <w:top w:val="single" w:sz="4" w:space="0" w:color="auto"/>
              <w:left w:val="single" w:sz="4" w:space="0" w:color="auto"/>
              <w:bottom w:val="single" w:sz="4" w:space="0" w:color="auto"/>
              <w:right w:val="single" w:sz="4" w:space="0" w:color="auto"/>
            </w:tcBorders>
            <w:noWrap/>
            <w:hideMark/>
          </w:tcPr>
          <w:p w14:paraId="3162D3A6"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r>
      <w:tr w:rsidR="003A02D2" w:rsidRPr="004A6658" w14:paraId="76ECCAD1"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3A06C285" w14:textId="7C697120"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30614108" w14:textId="22025F30" w:rsidR="003A02D2" w:rsidRPr="004A6658" w:rsidRDefault="003A02D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de Produção</w:t>
            </w:r>
          </w:p>
        </w:tc>
        <w:tc>
          <w:tcPr>
            <w:tcW w:w="1020" w:type="dxa"/>
            <w:tcBorders>
              <w:top w:val="single" w:sz="4" w:space="0" w:color="auto"/>
              <w:left w:val="single" w:sz="4" w:space="0" w:color="auto"/>
              <w:bottom w:val="single" w:sz="4" w:space="0" w:color="auto"/>
              <w:right w:val="single" w:sz="4" w:space="0" w:color="auto"/>
            </w:tcBorders>
            <w:noWrap/>
            <w:hideMark/>
          </w:tcPr>
          <w:p w14:paraId="1E08AC25" w14:textId="77777777" w:rsidR="003A02D2" w:rsidRPr="004A6658" w:rsidRDefault="003A02D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4DC0D1EB"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703" w:type="dxa"/>
            <w:tcBorders>
              <w:top w:val="single" w:sz="4" w:space="0" w:color="auto"/>
              <w:left w:val="single" w:sz="4" w:space="0" w:color="auto"/>
              <w:bottom w:val="single" w:sz="4" w:space="0" w:color="auto"/>
              <w:right w:val="single" w:sz="4" w:space="0" w:color="auto"/>
            </w:tcBorders>
            <w:noWrap/>
            <w:hideMark/>
          </w:tcPr>
          <w:p w14:paraId="79421356"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r>
      <w:tr w:rsidR="003A02D2" w:rsidRPr="004A6658" w14:paraId="12479F7D"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752DA870" w14:textId="5BE28BB3"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73A3BBE8" w14:textId="3A827F7B" w:rsidR="003A02D2" w:rsidRPr="004A6658" w:rsidRDefault="003A02D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Elétrica</w:t>
            </w:r>
          </w:p>
        </w:tc>
        <w:tc>
          <w:tcPr>
            <w:tcW w:w="1020" w:type="dxa"/>
            <w:tcBorders>
              <w:top w:val="single" w:sz="4" w:space="0" w:color="auto"/>
              <w:left w:val="single" w:sz="4" w:space="0" w:color="auto"/>
              <w:bottom w:val="single" w:sz="4" w:space="0" w:color="auto"/>
              <w:right w:val="single" w:sz="4" w:space="0" w:color="auto"/>
            </w:tcBorders>
            <w:noWrap/>
            <w:hideMark/>
          </w:tcPr>
          <w:p w14:paraId="6B6CB0C9" w14:textId="77777777" w:rsidR="003A02D2" w:rsidRPr="004A6658" w:rsidRDefault="003A02D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c>
          <w:tcPr>
            <w:tcW w:w="952" w:type="dxa"/>
            <w:tcBorders>
              <w:top w:val="single" w:sz="4" w:space="0" w:color="auto"/>
              <w:left w:val="single" w:sz="4" w:space="0" w:color="auto"/>
              <w:bottom w:val="single" w:sz="4" w:space="0" w:color="auto"/>
              <w:right w:val="single" w:sz="4" w:space="0" w:color="auto"/>
            </w:tcBorders>
            <w:noWrap/>
            <w:hideMark/>
          </w:tcPr>
          <w:p w14:paraId="43C6F273"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c>
          <w:tcPr>
            <w:tcW w:w="703" w:type="dxa"/>
            <w:tcBorders>
              <w:top w:val="single" w:sz="4" w:space="0" w:color="auto"/>
              <w:left w:val="single" w:sz="4" w:space="0" w:color="auto"/>
              <w:bottom w:val="single" w:sz="4" w:space="0" w:color="auto"/>
              <w:right w:val="single" w:sz="4" w:space="0" w:color="auto"/>
            </w:tcBorders>
            <w:noWrap/>
            <w:hideMark/>
          </w:tcPr>
          <w:p w14:paraId="4250011D"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w:t>
            </w:r>
          </w:p>
        </w:tc>
      </w:tr>
      <w:tr w:rsidR="003A02D2" w:rsidRPr="004A6658" w14:paraId="62E1D3B8"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60BE2BBD" w14:textId="2B75BBD9"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7AA0EDBD" w14:textId="24F9333F" w:rsidR="003A02D2" w:rsidRPr="004A6658" w:rsidRDefault="003A02D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Florestal</w:t>
            </w:r>
          </w:p>
        </w:tc>
        <w:tc>
          <w:tcPr>
            <w:tcW w:w="1020" w:type="dxa"/>
            <w:tcBorders>
              <w:top w:val="single" w:sz="4" w:space="0" w:color="auto"/>
              <w:left w:val="single" w:sz="4" w:space="0" w:color="auto"/>
              <w:bottom w:val="single" w:sz="4" w:space="0" w:color="auto"/>
              <w:right w:val="single" w:sz="4" w:space="0" w:color="auto"/>
            </w:tcBorders>
            <w:noWrap/>
            <w:hideMark/>
          </w:tcPr>
          <w:p w14:paraId="0ACD6413" w14:textId="77777777" w:rsidR="003A02D2" w:rsidRPr="004A6658" w:rsidRDefault="003A02D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0484DC7C"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03" w:type="dxa"/>
            <w:tcBorders>
              <w:top w:val="single" w:sz="4" w:space="0" w:color="auto"/>
              <w:left w:val="single" w:sz="4" w:space="0" w:color="auto"/>
              <w:bottom w:val="single" w:sz="4" w:space="0" w:color="auto"/>
              <w:right w:val="single" w:sz="4" w:space="0" w:color="auto"/>
            </w:tcBorders>
            <w:noWrap/>
            <w:hideMark/>
          </w:tcPr>
          <w:p w14:paraId="780B41A2"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3A02D2" w:rsidRPr="004A6658" w14:paraId="79340EA9"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0C841B07" w14:textId="24B3FA48"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430DA592" w14:textId="5042E19B" w:rsidR="003A02D2" w:rsidRPr="004A6658" w:rsidRDefault="003A02D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Mecânica</w:t>
            </w:r>
          </w:p>
        </w:tc>
        <w:tc>
          <w:tcPr>
            <w:tcW w:w="1020" w:type="dxa"/>
            <w:tcBorders>
              <w:top w:val="single" w:sz="4" w:space="0" w:color="auto"/>
              <w:left w:val="single" w:sz="4" w:space="0" w:color="auto"/>
              <w:bottom w:val="single" w:sz="4" w:space="0" w:color="auto"/>
              <w:right w:val="single" w:sz="4" w:space="0" w:color="auto"/>
            </w:tcBorders>
            <w:noWrap/>
            <w:hideMark/>
          </w:tcPr>
          <w:p w14:paraId="7D95BD8F" w14:textId="77777777" w:rsidR="003A02D2" w:rsidRPr="004A6658" w:rsidRDefault="003A02D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c>
          <w:tcPr>
            <w:tcW w:w="952" w:type="dxa"/>
            <w:tcBorders>
              <w:top w:val="single" w:sz="4" w:space="0" w:color="auto"/>
              <w:left w:val="single" w:sz="4" w:space="0" w:color="auto"/>
              <w:bottom w:val="single" w:sz="4" w:space="0" w:color="auto"/>
              <w:right w:val="single" w:sz="4" w:space="0" w:color="auto"/>
            </w:tcBorders>
            <w:noWrap/>
            <w:hideMark/>
          </w:tcPr>
          <w:p w14:paraId="749609E3"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703" w:type="dxa"/>
            <w:tcBorders>
              <w:top w:val="single" w:sz="4" w:space="0" w:color="auto"/>
              <w:left w:val="single" w:sz="4" w:space="0" w:color="auto"/>
              <w:bottom w:val="single" w:sz="4" w:space="0" w:color="auto"/>
              <w:right w:val="single" w:sz="4" w:space="0" w:color="auto"/>
            </w:tcBorders>
            <w:noWrap/>
            <w:hideMark/>
          </w:tcPr>
          <w:p w14:paraId="3B063BE2"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w:t>
            </w:r>
          </w:p>
        </w:tc>
      </w:tr>
      <w:tr w:rsidR="003A02D2" w:rsidRPr="004A6658" w14:paraId="6FC22279"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5D23671F" w14:textId="4B3077D5" w:rsidR="003A02D2" w:rsidRPr="004A6658" w:rsidRDefault="003A02D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323808AC" w14:textId="14837EF7" w:rsidR="003A02D2" w:rsidRPr="004A6658" w:rsidRDefault="003A02D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 Química</w:t>
            </w:r>
          </w:p>
        </w:tc>
        <w:tc>
          <w:tcPr>
            <w:tcW w:w="1020" w:type="dxa"/>
            <w:tcBorders>
              <w:top w:val="single" w:sz="4" w:space="0" w:color="auto"/>
              <w:left w:val="single" w:sz="4" w:space="0" w:color="auto"/>
              <w:bottom w:val="single" w:sz="4" w:space="0" w:color="auto"/>
              <w:right w:val="single" w:sz="4" w:space="0" w:color="auto"/>
            </w:tcBorders>
            <w:noWrap/>
            <w:hideMark/>
          </w:tcPr>
          <w:p w14:paraId="2AB1845B" w14:textId="77777777" w:rsidR="003A02D2" w:rsidRPr="004A6658" w:rsidRDefault="003A02D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772F50AD"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03" w:type="dxa"/>
            <w:tcBorders>
              <w:top w:val="single" w:sz="4" w:space="0" w:color="auto"/>
              <w:left w:val="single" w:sz="4" w:space="0" w:color="auto"/>
              <w:bottom w:val="single" w:sz="4" w:space="0" w:color="auto"/>
              <w:right w:val="single" w:sz="4" w:space="0" w:color="auto"/>
            </w:tcBorders>
            <w:noWrap/>
            <w:hideMark/>
          </w:tcPr>
          <w:p w14:paraId="6D36F0D6" w14:textId="77777777" w:rsidR="003A02D2" w:rsidRPr="004A6658" w:rsidRDefault="003A02D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3A02D2" w:rsidRPr="004A6658" w14:paraId="6A88335B"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05B168FB" w14:textId="490D4378" w:rsidR="003A02D2" w:rsidRPr="004A6658" w:rsidRDefault="003A02D2">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021523C1" w14:textId="77777777" w:rsidR="003A02D2" w:rsidRPr="004A6658" w:rsidRDefault="003A02D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Total</w:t>
            </w:r>
          </w:p>
        </w:tc>
        <w:tc>
          <w:tcPr>
            <w:tcW w:w="1020" w:type="dxa"/>
            <w:tcBorders>
              <w:top w:val="single" w:sz="4" w:space="0" w:color="auto"/>
              <w:left w:val="single" w:sz="4" w:space="0" w:color="auto"/>
              <w:bottom w:val="single" w:sz="4" w:space="0" w:color="auto"/>
              <w:right w:val="single" w:sz="4" w:space="0" w:color="auto"/>
            </w:tcBorders>
            <w:noWrap/>
            <w:hideMark/>
          </w:tcPr>
          <w:p w14:paraId="000949EE" w14:textId="77777777" w:rsidR="003A02D2" w:rsidRPr="004A6658" w:rsidRDefault="003A02D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w:t>
            </w:r>
          </w:p>
        </w:tc>
        <w:tc>
          <w:tcPr>
            <w:tcW w:w="952" w:type="dxa"/>
            <w:tcBorders>
              <w:top w:val="single" w:sz="4" w:space="0" w:color="auto"/>
              <w:left w:val="single" w:sz="4" w:space="0" w:color="auto"/>
              <w:bottom w:val="single" w:sz="4" w:space="0" w:color="auto"/>
              <w:right w:val="single" w:sz="4" w:space="0" w:color="auto"/>
            </w:tcBorders>
            <w:noWrap/>
            <w:hideMark/>
          </w:tcPr>
          <w:p w14:paraId="7F65E662"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16</w:t>
            </w:r>
          </w:p>
        </w:tc>
        <w:tc>
          <w:tcPr>
            <w:tcW w:w="703" w:type="dxa"/>
            <w:tcBorders>
              <w:top w:val="single" w:sz="4" w:space="0" w:color="auto"/>
              <w:left w:val="single" w:sz="4" w:space="0" w:color="auto"/>
              <w:bottom w:val="single" w:sz="4" w:space="0" w:color="auto"/>
              <w:right w:val="single" w:sz="4" w:space="0" w:color="auto"/>
            </w:tcBorders>
            <w:noWrap/>
            <w:hideMark/>
          </w:tcPr>
          <w:p w14:paraId="034433E9" w14:textId="77777777" w:rsidR="003A02D2" w:rsidRPr="004A6658" w:rsidRDefault="003A02D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29</w:t>
            </w:r>
          </w:p>
        </w:tc>
      </w:tr>
      <w:tr w:rsidR="005223B2" w:rsidRPr="004A6658" w14:paraId="7AABBBE6"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val="restart"/>
            <w:tcBorders>
              <w:top w:val="single" w:sz="4" w:space="0" w:color="auto"/>
              <w:left w:val="single" w:sz="4" w:space="0" w:color="auto"/>
              <w:bottom w:val="single" w:sz="4" w:space="0" w:color="auto"/>
              <w:right w:val="single" w:sz="4" w:space="0" w:color="auto"/>
            </w:tcBorders>
            <w:noWrap/>
            <w:hideMark/>
          </w:tcPr>
          <w:p w14:paraId="734EE438" w14:textId="77777777" w:rsidR="005223B2" w:rsidRPr="004A6658" w:rsidRDefault="005223B2" w:rsidP="005223B2">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Bacharelado em Outras Áreas</w:t>
            </w:r>
          </w:p>
          <w:p w14:paraId="06270F5E" w14:textId="12D481AB" w:rsidR="005223B2" w:rsidRPr="004A6658" w:rsidRDefault="005223B2" w:rsidP="005223B2">
            <w:pPr>
              <w:jc w:val="cente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23854372" w14:textId="3D468AE4" w:rsidR="005223B2" w:rsidRPr="004A6658" w:rsidRDefault="005223B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Ciência da Computação</w:t>
            </w:r>
          </w:p>
        </w:tc>
        <w:tc>
          <w:tcPr>
            <w:tcW w:w="1020" w:type="dxa"/>
            <w:tcBorders>
              <w:top w:val="single" w:sz="4" w:space="0" w:color="auto"/>
              <w:left w:val="single" w:sz="4" w:space="0" w:color="auto"/>
              <w:bottom w:val="single" w:sz="4" w:space="0" w:color="auto"/>
              <w:right w:val="single" w:sz="4" w:space="0" w:color="auto"/>
            </w:tcBorders>
            <w:noWrap/>
            <w:hideMark/>
          </w:tcPr>
          <w:p w14:paraId="4A792C07" w14:textId="055EAE67" w:rsidR="005223B2" w:rsidRPr="004A6658" w:rsidRDefault="00C94993"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c>
          <w:tcPr>
            <w:tcW w:w="952" w:type="dxa"/>
            <w:tcBorders>
              <w:top w:val="single" w:sz="4" w:space="0" w:color="auto"/>
              <w:left w:val="single" w:sz="4" w:space="0" w:color="auto"/>
              <w:bottom w:val="single" w:sz="4" w:space="0" w:color="auto"/>
              <w:right w:val="single" w:sz="4" w:space="0" w:color="auto"/>
            </w:tcBorders>
            <w:noWrap/>
            <w:hideMark/>
          </w:tcPr>
          <w:p w14:paraId="259AEA8D"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c>
          <w:tcPr>
            <w:tcW w:w="703" w:type="dxa"/>
            <w:tcBorders>
              <w:top w:val="single" w:sz="4" w:space="0" w:color="auto"/>
              <w:left w:val="single" w:sz="4" w:space="0" w:color="auto"/>
              <w:bottom w:val="single" w:sz="4" w:space="0" w:color="auto"/>
              <w:right w:val="single" w:sz="4" w:space="0" w:color="auto"/>
            </w:tcBorders>
            <w:noWrap/>
            <w:hideMark/>
          </w:tcPr>
          <w:p w14:paraId="4324ED2D" w14:textId="11263C08" w:rsidR="005223B2" w:rsidRPr="004A6658" w:rsidRDefault="00C94993"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w:t>
            </w:r>
          </w:p>
        </w:tc>
      </w:tr>
      <w:tr w:rsidR="005223B2" w:rsidRPr="004A6658" w14:paraId="3BB691C7"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29545D9E" w14:textId="6D23039F" w:rsidR="005223B2" w:rsidRPr="004A6658" w:rsidRDefault="005223B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24984201" w14:textId="39FD37AA" w:rsidR="005223B2" w:rsidRPr="004A6658" w:rsidRDefault="005223B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Física</w:t>
            </w:r>
          </w:p>
        </w:tc>
        <w:tc>
          <w:tcPr>
            <w:tcW w:w="1020" w:type="dxa"/>
            <w:tcBorders>
              <w:top w:val="single" w:sz="4" w:space="0" w:color="auto"/>
              <w:left w:val="single" w:sz="4" w:space="0" w:color="auto"/>
              <w:bottom w:val="single" w:sz="4" w:space="0" w:color="auto"/>
              <w:right w:val="single" w:sz="4" w:space="0" w:color="auto"/>
            </w:tcBorders>
            <w:noWrap/>
            <w:hideMark/>
          </w:tcPr>
          <w:p w14:paraId="0028DE68" w14:textId="77777777" w:rsidR="005223B2" w:rsidRPr="004A6658" w:rsidRDefault="005223B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3AE8FE8B"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03" w:type="dxa"/>
            <w:tcBorders>
              <w:top w:val="single" w:sz="4" w:space="0" w:color="auto"/>
              <w:left w:val="single" w:sz="4" w:space="0" w:color="auto"/>
              <w:bottom w:val="single" w:sz="4" w:space="0" w:color="auto"/>
              <w:right w:val="single" w:sz="4" w:space="0" w:color="auto"/>
            </w:tcBorders>
            <w:noWrap/>
            <w:hideMark/>
          </w:tcPr>
          <w:p w14:paraId="1779EE45"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5223B2" w:rsidRPr="004A6658" w14:paraId="69F24058"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6603486C" w14:textId="397FA101" w:rsidR="005223B2" w:rsidRPr="004A6658" w:rsidRDefault="005223B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26FE3BDD" w14:textId="29296823" w:rsidR="005223B2" w:rsidRPr="004A6658" w:rsidRDefault="005223B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Matemática</w:t>
            </w:r>
          </w:p>
        </w:tc>
        <w:tc>
          <w:tcPr>
            <w:tcW w:w="1020" w:type="dxa"/>
            <w:tcBorders>
              <w:top w:val="single" w:sz="4" w:space="0" w:color="auto"/>
              <w:left w:val="single" w:sz="4" w:space="0" w:color="auto"/>
              <w:bottom w:val="single" w:sz="4" w:space="0" w:color="auto"/>
              <w:right w:val="single" w:sz="4" w:space="0" w:color="auto"/>
            </w:tcBorders>
            <w:noWrap/>
            <w:hideMark/>
          </w:tcPr>
          <w:p w14:paraId="024B64F5" w14:textId="77777777" w:rsidR="005223B2" w:rsidRPr="004A6658" w:rsidRDefault="005223B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952" w:type="dxa"/>
            <w:tcBorders>
              <w:top w:val="single" w:sz="4" w:space="0" w:color="auto"/>
              <w:left w:val="single" w:sz="4" w:space="0" w:color="auto"/>
              <w:bottom w:val="single" w:sz="4" w:space="0" w:color="auto"/>
              <w:right w:val="single" w:sz="4" w:space="0" w:color="auto"/>
            </w:tcBorders>
            <w:noWrap/>
            <w:hideMark/>
          </w:tcPr>
          <w:p w14:paraId="216CAC0D"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03" w:type="dxa"/>
            <w:tcBorders>
              <w:top w:val="single" w:sz="4" w:space="0" w:color="auto"/>
              <w:left w:val="single" w:sz="4" w:space="0" w:color="auto"/>
              <w:bottom w:val="single" w:sz="4" w:space="0" w:color="auto"/>
              <w:right w:val="single" w:sz="4" w:space="0" w:color="auto"/>
            </w:tcBorders>
            <w:noWrap/>
            <w:hideMark/>
          </w:tcPr>
          <w:p w14:paraId="6111262C"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5223B2" w:rsidRPr="004A6658" w14:paraId="0286F503"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0D9B726C" w14:textId="523CB3EA" w:rsidR="005223B2" w:rsidRPr="004A6658" w:rsidRDefault="005223B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1F8155C7" w14:textId="1C9E59B8" w:rsidR="005223B2" w:rsidRPr="004A6658" w:rsidRDefault="005223B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Sistemas de Informação</w:t>
            </w:r>
          </w:p>
        </w:tc>
        <w:tc>
          <w:tcPr>
            <w:tcW w:w="1020" w:type="dxa"/>
            <w:tcBorders>
              <w:top w:val="single" w:sz="4" w:space="0" w:color="auto"/>
              <w:left w:val="single" w:sz="4" w:space="0" w:color="auto"/>
              <w:bottom w:val="single" w:sz="4" w:space="0" w:color="auto"/>
              <w:right w:val="single" w:sz="4" w:space="0" w:color="auto"/>
            </w:tcBorders>
            <w:noWrap/>
            <w:hideMark/>
          </w:tcPr>
          <w:p w14:paraId="3FC48424" w14:textId="77777777" w:rsidR="005223B2" w:rsidRPr="004A6658" w:rsidRDefault="005223B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952" w:type="dxa"/>
            <w:tcBorders>
              <w:top w:val="single" w:sz="4" w:space="0" w:color="auto"/>
              <w:left w:val="single" w:sz="4" w:space="0" w:color="auto"/>
              <w:bottom w:val="single" w:sz="4" w:space="0" w:color="auto"/>
              <w:right w:val="single" w:sz="4" w:space="0" w:color="auto"/>
            </w:tcBorders>
            <w:noWrap/>
            <w:hideMark/>
          </w:tcPr>
          <w:p w14:paraId="710E328A"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w:t>
            </w:r>
          </w:p>
        </w:tc>
        <w:tc>
          <w:tcPr>
            <w:tcW w:w="703" w:type="dxa"/>
            <w:tcBorders>
              <w:top w:val="single" w:sz="4" w:space="0" w:color="auto"/>
              <w:left w:val="single" w:sz="4" w:space="0" w:color="auto"/>
              <w:bottom w:val="single" w:sz="4" w:space="0" w:color="auto"/>
              <w:right w:val="single" w:sz="4" w:space="0" w:color="auto"/>
            </w:tcBorders>
            <w:noWrap/>
            <w:hideMark/>
          </w:tcPr>
          <w:p w14:paraId="48B5D3B0"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w:t>
            </w:r>
          </w:p>
        </w:tc>
      </w:tr>
      <w:tr w:rsidR="005223B2" w:rsidRPr="004A6658" w14:paraId="216A83A2"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0E72210D" w14:textId="67BE947A" w:rsidR="005223B2" w:rsidRPr="004A6658" w:rsidRDefault="005223B2">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4B6AA29A" w14:textId="77777777" w:rsidR="005223B2" w:rsidRPr="004A6658" w:rsidRDefault="005223B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Total</w:t>
            </w:r>
          </w:p>
        </w:tc>
        <w:tc>
          <w:tcPr>
            <w:tcW w:w="1020" w:type="dxa"/>
            <w:tcBorders>
              <w:top w:val="single" w:sz="4" w:space="0" w:color="auto"/>
              <w:left w:val="single" w:sz="4" w:space="0" w:color="auto"/>
              <w:bottom w:val="single" w:sz="4" w:space="0" w:color="auto"/>
              <w:right w:val="single" w:sz="4" w:space="0" w:color="auto"/>
            </w:tcBorders>
            <w:noWrap/>
            <w:hideMark/>
          </w:tcPr>
          <w:p w14:paraId="54ECC53C" w14:textId="745B0E3F" w:rsidR="005223B2" w:rsidRPr="004A6658" w:rsidRDefault="00C94993"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w:t>
            </w:r>
          </w:p>
        </w:tc>
        <w:tc>
          <w:tcPr>
            <w:tcW w:w="952" w:type="dxa"/>
            <w:tcBorders>
              <w:top w:val="single" w:sz="4" w:space="0" w:color="auto"/>
              <w:left w:val="single" w:sz="4" w:space="0" w:color="auto"/>
              <w:bottom w:val="single" w:sz="4" w:space="0" w:color="auto"/>
              <w:right w:val="single" w:sz="4" w:space="0" w:color="auto"/>
            </w:tcBorders>
            <w:noWrap/>
            <w:hideMark/>
          </w:tcPr>
          <w:p w14:paraId="1A578017"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7</w:t>
            </w:r>
          </w:p>
        </w:tc>
        <w:tc>
          <w:tcPr>
            <w:tcW w:w="703" w:type="dxa"/>
            <w:tcBorders>
              <w:top w:val="single" w:sz="4" w:space="0" w:color="auto"/>
              <w:left w:val="single" w:sz="4" w:space="0" w:color="auto"/>
              <w:bottom w:val="single" w:sz="4" w:space="0" w:color="auto"/>
              <w:right w:val="single" w:sz="4" w:space="0" w:color="auto"/>
            </w:tcBorders>
            <w:noWrap/>
            <w:hideMark/>
          </w:tcPr>
          <w:p w14:paraId="29D9BE69" w14:textId="4AB529EE"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w:t>
            </w:r>
            <w:r w:rsidR="00C94993" w:rsidRPr="004A6658">
              <w:rPr>
                <w:rFonts w:asciiTheme="minorHAnsi" w:eastAsia="Times New Roman" w:hAnsiTheme="minorHAnsi" w:cstheme="minorHAnsi"/>
                <w:b/>
                <w:color w:val="000000"/>
                <w:sz w:val="18"/>
                <w:szCs w:val="18"/>
              </w:rPr>
              <w:t>1</w:t>
            </w:r>
          </w:p>
        </w:tc>
      </w:tr>
      <w:tr w:rsidR="005223B2" w:rsidRPr="004A6658" w14:paraId="2692D167"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val="restart"/>
            <w:tcBorders>
              <w:top w:val="single" w:sz="4" w:space="0" w:color="auto"/>
              <w:left w:val="single" w:sz="4" w:space="0" w:color="auto"/>
              <w:bottom w:val="single" w:sz="4" w:space="0" w:color="auto"/>
              <w:right w:val="single" w:sz="4" w:space="0" w:color="auto"/>
            </w:tcBorders>
            <w:noWrap/>
            <w:hideMark/>
          </w:tcPr>
          <w:p w14:paraId="3B00CA21" w14:textId="77777777" w:rsidR="005223B2" w:rsidRPr="004A6658" w:rsidRDefault="005223B2" w:rsidP="005223B2">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Superior de Tecnologia</w:t>
            </w:r>
          </w:p>
          <w:p w14:paraId="0E48AE41" w14:textId="69F24315" w:rsidR="005223B2" w:rsidRPr="004A6658" w:rsidRDefault="005223B2" w:rsidP="005223B2">
            <w:pPr>
              <w:jc w:val="cente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1551A345" w14:textId="0EFF4010" w:rsidR="005223B2" w:rsidRPr="004A6658" w:rsidRDefault="005223B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Análise e Desenvolvimento de Sistemas</w:t>
            </w:r>
          </w:p>
        </w:tc>
        <w:tc>
          <w:tcPr>
            <w:tcW w:w="1020" w:type="dxa"/>
            <w:tcBorders>
              <w:top w:val="single" w:sz="4" w:space="0" w:color="auto"/>
              <w:left w:val="single" w:sz="4" w:space="0" w:color="auto"/>
              <w:bottom w:val="single" w:sz="4" w:space="0" w:color="auto"/>
              <w:right w:val="single" w:sz="4" w:space="0" w:color="auto"/>
            </w:tcBorders>
            <w:noWrap/>
            <w:hideMark/>
          </w:tcPr>
          <w:p w14:paraId="77F1559F" w14:textId="77777777" w:rsidR="005223B2" w:rsidRPr="004A6658" w:rsidRDefault="005223B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952" w:type="dxa"/>
            <w:tcBorders>
              <w:top w:val="single" w:sz="4" w:space="0" w:color="auto"/>
              <w:left w:val="single" w:sz="4" w:space="0" w:color="auto"/>
              <w:bottom w:val="single" w:sz="4" w:space="0" w:color="auto"/>
              <w:right w:val="single" w:sz="4" w:space="0" w:color="auto"/>
            </w:tcBorders>
            <w:noWrap/>
            <w:hideMark/>
          </w:tcPr>
          <w:p w14:paraId="006EA083"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w:t>
            </w:r>
          </w:p>
        </w:tc>
        <w:tc>
          <w:tcPr>
            <w:tcW w:w="703" w:type="dxa"/>
            <w:tcBorders>
              <w:top w:val="single" w:sz="4" w:space="0" w:color="auto"/>
              <w:left w:val="single" w:sz="4" w:space="0" w:color="auto"/>
              <w:bottom w:val="single" w:sz="4" w:space="0" w:color="auto"/>
              <w:right w:val="single" w:sz="4" w:space="0" w:color="auto"/>
            </w:tcBorders>
            <w:noWrap/>
            <w:hideMark/>
          </w:tcPr>
          <w:p w14:paraId="2F107CDC"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w:t>
            </w:r>
          </w:p>
        </w:tc>
      </w:tr>
      <w:tr w:rsidR="005223B2" w:rsidRPr="004A6658" w14:paraId="31F33CD7"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6978145A" w14:textId="32B3E910" w:rsidR="005223B2" w:rsidRPr="004A6658" w:rsidRDefault="005223B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3EB19E2B" w14:textId="253865F6" w:rsidR="005223B2" w:rsidRPr="004A6658" w:rsidRDefault="005223B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Gestão da Tecnologia de Informação</w:t>
            </w:r>
          </w:p>
        </w:tc>
        <w:tc>
          <w:tcPr>
            <w:tcW w:w="1020" w:type="dxa"/>
            <w:tcBorders>
              <w:top w:val="single" w:sz="4" w:space="0" w:color="auto"/>
              <w:left w:val="single" w:sz="4" w:space="0" w:color="auto"/>
              <w:bottom w:val="single" w:sz="4" w:space="0" w:color="auto"/>
              <w:right w:val="single" w:sz="4" w:space="0" w:color="auto"/>
            </w:tcBorders>
            <w:noWrap/>
            <w:hideMark/>
          </w:tcPr>
          <w:p w14:paraId="3F0DB522" w14:textId="77777777" w:rsidR="005223B2" w:rsidRPr="004A6658" w:rsidRDefault="005223B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952" w:type="dxa"/>
            <w:tcBorders>
              <w:top w:val="single" w:sz="4" w:space="0" w:color="auto"/>
              <w:left w:val="single" w:sz="4" w:space="0" w:color="auto"/>
              <w:bottom w:val="single" w:sz="4" w:space="0" w:color="auto"/>
              <w:right w:val="single" w:sz="4" w:space="0" w:color="auto"/>
            </w:tcBorders>
            <w:noWrap/>
            <w:hideMark/>
          </w:tcPr>
          <w:p w14:paraId="0BEAA735"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c>
          <w:tcPr>
            <w:tcW w:w="703" w:type="dxa"/>
            <w:tcBorders>
              <w:top w:val="single" w:sz="4" w:space="0" w:color="auto"/>
              <w:left w:val="single" w:sz="4" w:space="0" w:color="auto"/>
              <w:bottom w:val="single" w:sz="4" w:space="0" w:color="auto"/>
              <w:right w:val="single" w:sz="4" w:space="0" w:color="auto"/>
            </w:tcBorders>
            <w:noWrap/>
            <w:hideMark/>
          </w:tcPr>
          <w:p w14:paraId="441D452A"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w:t>
            </w:r>
          </w:p>
        </w:tc>
      </w:tr>
      <w:tr w:rsidR="005223B2" w:rsidRPr="004A6658" w14:paraId="74D02E96"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5B71E31D" w14:textId="4F656080" w:rsidR="005223B2" w:rsidRPr="004A6658" w:rsidRDefault="005223B2" w:rsidP="0048648D">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3B22B5AA" w14:textId="1FA6352E" w:rsidR="005223B2" w:rsidRPr="004A6658" w:rsidRDefault="005223B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Redes de Computadores</w:t>
            </w:r>
          </w:p>
        </w:tc>
        <w:tc>
          <w:tcPr>
            <w:tcW w:w="1020" w:type="dxa"/>
            <w:tcBorders>
              <w:top w:val="single" w:sz="4" w:space="0" w:color="auto"/>
              <w:left w:val="single" w:sz="4" w:space="0" w:color="auto"/>
              <w:bottom w:val="single" w:sz="4" w:space="0" w:color="auto"/>
              <w:right w:val="single" w:sz="4" w:space="0" w:color="auto"/>
            </w:tcBorders>
            <w:noWrap/>
            <w:hideMark/>
          </w:tcPr>
          <w:p w14:paraId="3DA00456" w14:textId="77777777" w:rsidR="005223B2" w:rsidRPr="004A6658" w:rsidRDefault="005223B2"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952" w:type="dxa"/>
            <w:tcBorders>
              <w:top w:val="single" w:sz="4" w:space="0" w:color="auto"/>
              <w:left w:val="single" w:sz="4" w:space="0" w:color="auto"/>
              <w:bottom w:val="single" w:sz="4" w:space="0" w:color="auto"/>
              <w:right w:val="single" w:sz="4" w:space="0" w:color="auto"/>
            </w:tcBorders>
            <w:noWrap/>
            <w:hideMark/>
          </w:tcPr>
          <w:p w14:paraId="3ED33F51"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c>
          <w:tcPr>
            <w:tcW w:w="703" w:type="dxa"/>
            <w:tcBorders>
              <w:top w:val="single" w:sz="4" w:space="0" w:color="auto"/>
              <w:left w:val="single" w:sz="4" w:space="0" w:color="auto"/>
              <w:bottom w:val="single" w:sz="4" w:space="0" w:color="auto"/>
              <w:right w:val="single" w:sz="4" w:space="0" w:color="auto"/>
            </w:tcBorders>
            <w:noWrap/>
            <w:hideMark/>
          </w:tcPr>
          <w:p w14:paraId="4930EBBB" w14:textId="77777777" w:rsidR="005223B2" w:rsidRPr="004A6658" w:rsidRDefault="005223B2"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w:t>
            </w:r>
          </w:p>
        </w:tc>
      </w:tr>
      <w:tr w:rsidR="005223B2" w:rsidRPr="004A6658" w14:paraId="515A510D" w14:textId="77777777" w:rsidTr="00B924FF">
        <w:trPr>
          <w:trHeight w:val="320"/>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auto"/>
              <w:left w:val="single" w:sz="4" w:space="0" w:color="auto"/>
              <w:bottom w:val="single" w:sz="4" w:space="0" w:color="auto"/>
              <w:right w:val="single" w:sz="4" w:space="0" w:color="auto"/>
            </w:tcBorders>
            <w:noWrap/>
            <w:hideMark/>
          </w:tcPr>
          <w:p w14:paraId="71981F89" w14:textId="69485845" w:rsidR="005223B2" w:rsidRPr="004A6658" w:rsidRDefault="005223B2">
            <w:pPr>
              <w:rPr>
                <w:rFonts w:asciiTheme="minorHAnsi" w:eastAsia="Times New Roman" w:hAnsiTheme="minorHAnsi" w:cstheme="minorHAnsi"/>
                <w:color w:val="000000"/>
                <w:sz w:val="18"/>
                <w:szCs w:val="18"/>
              </w:rPr>
            </w:pPr>
          </w:p>
        </w:tc>
        <w:tc>
          <w:tcPr>
            <w:tcW w:w="4617" w:type="dxa"/>
            <w:tcBorders>
              <w:top w:val="single" w:sz="4" w:space="0" w:color="auto"/>
              <w:left w:val="single" w:sz="4" w:space="0" w:color="auto"/>
              <w:bottom w:val="single" w:sz="4" w:space="0" w:color="auto"/>
              <w:right w:val="single" w:sz="4" w:space="0" w:color="auto"/>
            </w:tcBorders>
            <w:noWrap/>
            <w:hideMark/>
          </w:tcPr>
          <w:p w14:paraId="73FEAC19" w14:textId="77777777" w:rsidR="005223B2" w:rsidRPr="004A6658" w:rsidRDefault="005223B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Total</w:t>
            </w:r>
          </w:p>
        </w:tc>
        <w:tc>
          <w:tcPr>
            <w:tcW w:w="1020" w:type="dxa"/>
            <w:tcBorders>
              <w:top w:val="single" w:sz="4" w:space="0" w:color="auto"/>
              <w:left w:val="single" w:sz="4" w:space="0" w:color="auto"/>
              <w:bottom w:val="single" w:sz="4" w:space="0" w:color="auto"/>
              <w:right w:val="single" w:sz="4" w:space="0" w:color="auto"/>
            </w:tcBorders>
            <w:noWrap/>
            <w:hideMark/>
          </w:tcPr>
          <w:p w14:paraId="0C1D397D" w14:textId="77777777" w:rsidR="005223B2" w:rsidRPr="004A6658" w:rsidRDefault="005223B2" w:rsidP="00C76634">
            <w:pPr>
              <w:ind w:right="1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0</w:t>
            </w:r>
          </w:p>
        </w:tc>
        <w:tc>
          <w:tcPr>
            <w:tcW w:w="952" w:type="dxa"/>
            <w:tcBorders>
              <w:top w:val="single" w:sz="4" w:space="0" w:color="auto"/>
              <w:left w:val="single" w:sz="4" w:space="0" w:color="auto"/>
              <w:bottom w:val="single" w:sz="4" w:space="0" w:color="auto"/>
              <w:right w:val="single" w:sz="4" w:space="0" w:color="auto"/>
            </w:tcBorders>
            <w:noWrap/>
            <w:hideMark/>
          </w:tcPr>
          <w:p w14:paraId="5833345E"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12</w:t>
            </w:r>
          </w:p>
        </w:tc>
        <w:tc>
          <w:tcPr>
            <w:tcW w:w="703" w:type="dxa"/>
            <w:tcBorders>
              <w:top w:val="single" w:sz="4" w:space="0" w:color="auto"/>
              <w:left w:val="single" w:sz="4" w:space="0" w:color="auto"/>
              <w:bottom w:val="single" w:sz="4" w:space="0" w:color="auto"/>
              <w:right w:val="single" w:sz="4" w:space="0" w:color="auto"/>
            </w:tcBorders>
            <w:noWrap/>
            <w:hideMark/>
          </w:tcPr>
          <w:p w14:paraId="3F6CF0AF" w14:textId="77777777" w:rsidR="005223B2" w:rsidRPr="004A6658" w:rsidRDefault="005223B2" w:rsidP="00C766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12</w:t>
            </w:r>
          </w:p>
        </w:tc>
      </w:tr>
      <w:tr w:rsidR="0026126C" w:rsidRPr="004A6658" w14:paraId="733C59B5" w14:textId="77777777" w:rsidTr="00B924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3" w:type="dxa"/>
            <w:tcBorders>
              <w:top w:val="single" w:sz="4" w:space="0" w:color="auto"/>
              <w:left w:val="single" w:sz="4" w:space="0" w:color="auto"/>
              <w:bottom w:val="single" w:sz="4" w:space="0" w:color="auto"/>
              <w:right w:val="single" w:sz="4" w:space="0" w:color="auto"/>
            </w:tcBorders>
            <w:noWrap/>
            <w:hideMark/>
          </w:tcPr>
          <w:p w14:paraId="10E433A5" w14:textId="77777777" w:rsidR="003E3B0E" w:rsidRPr="004A6658" w:rsidRDefault="003E3B0E">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4617" w:type="dxa"/>
            <w:tcBorders>
              <w:top w:val="single" w:sz="4" w:space="0" w:color="auto"/>
              <w:left w:val="single" w:sz="4" w:space="0" w:color="auto"/>
              <w:bottom w:val="single" w:sz="4" w:space="0" w:color="auto"/>
              <w:right w:val="single" w:sz="4" w:space="0" w:color="auto"/>
            </w:tcBorders>
            <w:noWrap/>
            <w:hideMark/>
          </w:tcPr>
          <w:p w14:paraId="1D9E0534" w14:textId="3E655954" w:rsidR="005223B2" w:rsidRPr="004A6658" w:rsidRDefault="005223B2" w:rsidP="005223B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TOTAL GERAL</w:t>
            </w:r>
          </w:p>
        </w:tc>
        <w:tc>
          <w:tcPr>
            <w:tcW w:w="1020" w:type="dxa"/>
            <w:tcBorders>
              <w:top w:val="single" w:sz="4" w:space="0" w:color="auto"/>
              <w:left w:val="single" w:sz="4" w:space="0" w:color="auto"/>
              <w:bottom w:val="single" w:sz="4" w:space="0" w:color="auto"/>
              <w:right w:val="single" w:sz="4" w:space="0" w:color="auto"/>
            </w:tcBorders>
            <w:noWrap/>
            <w:hideMark/>
          </w:tcPr>
          <w:p w14:paraId="523A6193" w14:textId="2C097535" w:rsidR="003E3B0E" w:rsidRPr="004A6658" w:rsidRDefault="003E3B0E" w:rsidP="00C76634">
            <w:pPr>
              <w:ind w:right="1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w:t>
            </w:r>
            <w:r w:rsidR="00C94993" w:rsidRPr="004A6658">
              <w:rPr>
                <w:rFonts w:asciiTheme="minorHAnsi" w:eastAsia="Times New Roman" w:hAnsiTheme="minorHAnsi" w:cstheme="minorHAnsi"/>
                <w:b/>
                <w:color w:val="000000"/>
                <w:sz w:val="18"/>
                <w:szCs w:val="18"/>
              </w:rPr>
              <w:t>7</w:t>
            </w:r>
          </w:p>
        </w:tc>
        <w:tc>
          <w:tcPr>
            <w:tcW w:w="952" w:type="dxa"/>
            <w:tcBorders>
              <w:top w:val="single" w:sz="4" w:space="0" w:color="auto"/>
              <w:left w:val="single" w:sz="4" w:space="0" w:color="auto"/>
              <w:bottom w:val="single" w:sz="4" w:space="0" w:color="auto"/>
              <w:right w:val="single" w:sz="4" w:space="0" w:color="auto"/>
            </w:tcBorders>
            <w:noWrap/>
            <w:hideMark/>
          </w:tcPr>
          <w:p w14:paraId="24BE1B65" w14:textId="77777777" w:rsidR="003E3B0E" w:rsidRPr="004A6658" w:rsidRDefault="003E3B0E"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35</w:t>
            </w:r>
          </w:p>
        </w:tc>
        <w:tc>
          <w:tcPr>
            <w:tcW w:w="703" w:type="dxa"/>
            <w:tcBorders>
              <w:top w:val="single" w:sz="4" w:space="0" w:color="auto"/>
              <w:left w:val="single" w:sz="4" w:space="0" w:color="auto"/>
              <w:bottom w:val="single" w:sz="4" w:space="0" w:color="auto"/>
              <w:right w:val="single" w:sz="4" w:space="0" w:color="auto"/>
            </w:tcBorders>
            <w:noWrap/>
            <w:hideMark/>
          </w:tcPr>
          <w:p w14:paraId="2C2DC71C" w14:textId="61F2A1DD" w:rsidR="003E3B0E" w:rsidRPr="004A6658" w:rsidRDefault="003E3B0E" w:rsidP="00C766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w:t>
            </w:r>
            <w:r w:rsidR="00C94993" w:rsidRPr="004A6658">
              <w:rPr>
                <w:rFonts w:asciiTheme="minorHAnsi" w:eastAsia="Times New Roman" w:hAnsiTheme="minorHAnsi" w:cstheme="minorHAnsi"/>
                <w:b/>
                <w:color w:val="000000"/>
                <w:sz w:val="18"/>
                <w:szCs w:val="18"/>
              </w:rPr>
              <w:t>2</w:t>
            </w:r>
          </w:p>
        </w:tc>
      </w:tr>
    </w:tbl>
    <w:p w14:paraId="2D0D90E8" w14:textId="0B41D058" w:rsidR="007A39EC" w:rsidRPr="004A6658" w:rsidRDefault="004208F3" w:rsidP="007A39EC">
      <w:pPr>
        <w:rPr>
          <w:rFonts w:asciiTheme="minorHAnsi" w:hAnsiTheme="minorHAnsi" w:cstheme="minorHAnsi"/>
          <w:sz w:val="20"/>
          <w:szCs w:val="20"/>
        </w:rPr>
      </w:pPr>
      <w:r w:rsidRPr="004A6658">
        <w:rPr>
          <w:rFonts w:asciiTheme="minorHAnsi" w:hAnsiTheme="minorHAnsi" w:cstheme="minorHAnsi"/>
          <w:sz w:val="20"/>
          <w:szCs w:val="20"/>
        </w:rPr>
        <w:t>Adaptado</w:t>
      </w:r>
      <w:r w:rsidR="007A39EC" w:rsidRPr="004A6658">
        <w:rPr>
          <w:rFonts w:asciiTheme="minorHAnsi" w:hAnsiTheme="minorHAnsi" w:cstheme="minorHAnsi"/>
          <w:sz w:val="20"/>
          <w:szCs w:val="20"/>
        </w:rPr>
        <w:t xml:space="preserve"> de </w:t>
      </w:r>
      <w:proofErr w:type="spellStart"/>
      <w:r w:rsidR="003968E8" w:rsidRPr="004A6658">
        <w:rPr>
          <w:rFonts w:asciiTheme="minorHAnsi" w:hAnsiTheme="minorHAnsi" w:cstheme="minorHAnsi"/>
          <w:sz w:val="20"/>
          <w:szCs w:val="20"/>
        </w:rPr>
        <w:t>C</w:t>
      </w:r>
      <w:r w:rsidR="00377B16" w:rsidRPr="004A6658">
        <w:rPr>
          <w:rFonts w:asciiTheme="minorHAnsi" w:hAnsiTheme="minorHAnsi" w:cstheme="minorHAnsi"/>
          <w:sz w:val="20"/>
          <w:szCs w:val="20"/>
        </w:rPr>
        <w:t>ebraspe</w:t>
      </w:r>
      <w:proofErr w:type="spellEnd"/>
      <w:r w:rsidR="003968E8" w:rsidRPr="004A6658">
        <w:rPr>
          <w:rFonts w:asciiTheme="minorHAnsi" w:hAnsiTheme="minorHAnsi" w:cstheme="minorHAnsi"/>
          <w:sz w:val="20"/>
          <w:szCs w:val="20"/>
        </w:rPr>
        <w:t xml:space="preserve"> (2021A)</w:t>
      </w:r>
      <w:r w:rsidR="007A39EC" w:rsidRPr="004A6658">
        <w:rPr>
          <w:rFonts w:asciiTheme="minorHAnsi" w:hAnsiTheme="minorHAnsi" w:cstheme="minorHAnsi"/>
          <w:sz w:val="20"/>
          <w:szCs w:val="20"/>
        </w:rPr>
        <w:t>.</w:t>
      </w:r>
    </w:p>
    <w:p w14:paraId="1F687B73" w14:textId="54C255E0" w:rsidR="008223C6" w:rsidRPr="004A6658" w:rsidRDefault="008223C6">
      <w:pPr>
        <w:rPr>
          <w:rFonts w:asciiTheme="minorHAnsi" w:hAnsiTheme="minorHAnsi" w:cstheme="minorHAnsi"/>
          <w:color w:val="000000" w:themeColor="text1"/>
        </w:rPr>
      </w:pPr>
    </w:p>
    <w:p w14:paraId="0C2F937C" w14:textId="58FC95A3" w:rsidR="008D12C6" w:rsidRPr="004A6658" w:rsidRDefault="00E70D84" w:rsidP="00EB44B9">
      <w:pPr>
        <w:spacing w:line="360" w:lineRule="auto"/>
        <w:jc w:val="both"/>
        <w:rPr>
          <w:rFonts w:asciiTheme="minorHAnsi" w:hAnsiTheme="minorHAnsi" w:cstheme="minorHAnsi"/>
        </w:rPr>
      </w:pPr>
      <w:r w:rsidRPr="004A6658">
        <w:rPr>
          <w:rFonts w:asciiTheme="minorHAnsi" w:hAnsiTheme="minorHAnsi" w:cstheme="minorHAnsi"/>
          <w:color w:val="000000" w:themeColor="text1"/>
        </w:rPr>
        <w:tab/>
        <w:t>Ainda d</w:t>
      </w:r>
      <w:r w:rsidR="007C4ED4" w:rsidRPr="004A6658">
        <w:rPr>
          <w:rFonts w:asciiTheme="minorHAnsi" w:hAnsiTheme="minorHAnsi" w:cstheme="minorHAnsi"/>
          <w:color w:val="000000" w:themeColor="text1"/>
        </w:rPr>
        <w:t xml:space="preserve">a análise do </w:t>
      </w:r>
      <w:r w:rsidRPr="004A6658">
        <w:rPr>
          <w:rFonts w:asciiTheme="minorHAnsi" w:hAnsiTheme="minorHAnsi" w:cstheme="minorHAnsi"/>
          <w:color w:val="000000" w:themeColor="text1"/>
        </w:rPr>
        <w:t xml:space="preserve">quadro acima, </w:t>
      </w:r>
      <w:r w:rsidR="007C4ED4" w:rsidRPr="004A6658">
        <w:rPr>
          <w:rFonts w:asciiTheme="minorHAnsi" w:hAnsiTheme="minorHAnsi" w:cstheme="minorHAnsi"/>
          <w:color w:val="000000" w:themeColor="text1"/>
        </w:rPr>
        <w:t>pode-se perceber que</w:t>
      </w:r>
      <w:r w:rsidR="00DF4F43" w:rsidRPr="004A6658">
        <w:rPr>
          <w:rFonts w:asciiTheme="minorHAnsi" w:hAnsiTheme="minorHAnsi" w:cstheme="minorHAnsi"/>
          <w:color w:val="000000" w:themeColor="text1"/>
        </w:rPr>
        <w:t xml:space="preserve"> </w:t>
      </w:r>
      <w:r w:rsidR="00DA7DC9" w:rsidRPr="004A6658">
        <w:rPr>
          <w:rFonts w:asciiTheme="minorHAnsi" w:hAnsiTheme="minorHAnsi" w:cstheme="minorHAnsi"/>
          <w:color w:val="000000" w:themeColor="text1"/>
        </w:rPr>
        <w:t>os</w:t>
      </w:r>
      <w:r w:rsidR="008A6971" w:rsidRPr="004A6658">
        <w:rPr>
          <w:rFonts w:asciiTheme="minorHAnsi" w:hAnsiTheme="minorHAnsi" w:cstheme="minorHAnsi"/>
          <w:color w:val="000000" w:themeColor="text1"/>
        </w:rPr>
        <w:t xml:space="preserve"> programas</w:t>
      </w:r>
      <w:r w:rsidR="0045535A" w:rsidRPr="004A6658">
        <w:rPr>
          <w:rFonts w:asciiTheme="minorHAnsi" w:hAnsiTheme="minorHAnsi" w:cstheme="minorHAnsi"/>
          <w:color w:val="000000" w:themeColor="text1"/>
        </w:rPr>
        <w:t xml:space="preserve"> de Engenharia Civil </w:t>
      </w:r>
      <w:r w:rsidR="008A6971" w:rsidRPr="004A6658">
        <w:rPr>
          <w:rFonts w:asciiTheme="minorHAnsi" w:hAnsiTheme="minorHAnsi" w:cstheme="minorHAnsi"/>
          <w:color w:val="000000" w:themeColor="text1"/>
        </w:rPr>
        <w:t xml:space="preserve">(10 cursos) </w:t>
      </w:r>
      <w:r w:rsidR="0045535A" w:rsidRPr="004A6658">
        <w:rPr>
          <w:rFonts w:asciiTheme="minorHAnsi" w:hAnsiTheme="minorHAnsi" w:cstheme="minorHAnsi"/>
          <w:color w:val="000000" w:themeColor="text1"/>
        </w:rPr>
        <w:t xml:space="preserve">e </w:t>
      </w:r>
      <w:r w:rsidR="007761D9" w:rsidRPr="004A6658">
        <w:rPr>
          <w:rFonts w:asciiTheme="minorHAnsi" w:hAnsiTheme="minorHAnsi" w:cstheme="minorHAnsi"/>
          <w:color w:val="000000" w:themeColor="text1"/>
        </w:rPr>
        <w:t xml:space="preserve">de </w:t>
      </w:r>
      <w:r w:rsidR="0045535A" w:rsidRPr="004A6658">
        <w:rPr>
          <w:rFonts w:asciiTheme="minorHAnsi" w:hAnsiTheme="minorHAnsi" w:cstheme="minorHAnsi"/>
          <w:color w:val="000000" w:themeColor="text1"/>
        </w:rPr>
        <w:t>Tecnologia em Análise e Desenvolvimento de Sistemas</w:t>
      </w:r>
      <w:r w:rsidR="008A6971" w:rsidRPr="004A6658">
        <w:rPr>
          <w:rFonts w:asciiTheme="minorHAnsi" w:hAnsiTheme="minorHAnsi" w:cstheme="minorHAnsi"/>
          <w:color w:val="000000" w:themeColor="text1"/>
        </w:rPr>
        <w:t xml:space="preserve"> (oito cursos)</w:t>
      </w:r>
      <w:r w:rsidR="0045535A" w:rsidRPr="004A6658">
        <w:rPr>
          <w:rFonts w:asciiTheme="minorHAnsi" w:hAnsiTheme="minorHAnsi" w:cstheme="minorHAnsi"/>
          <w:color w:val="000000" w:themeColor="text1"/>
        </w:rPr>
        <w:t>, são os de mai</w:t>
      </w:r>
      <w:r w:rsidR="00110F6B" w:rsidRPr="004A6658">
        <w:rPr>
          <w:rFonts w:asciiTheme="minorHAnsi" w:hAnsiTheme="minorHAnsi" w:cstheme="minorHAnsi"/>
          <w:color w:val="000000" w:themeColor="text1"/>
        </w:rPr>
        <w:t xml:space="preserve">or oferta </w:t>
      </w:r>
      <w:r w:rsidR="001D6547" w:rsidRPr="004A6658">
        <w:rPr>
          <w:rFonts w:asciiTheme="minorHAnsi" w:hAnsiTheme="minorHAnsi" w:cstheme="minorHAnsi"/>
          <w:color w:val="000000" w:themeColor="text1"/>
        </w:rPr>
        <w:t>d</w:t>
      </w:r>
      <w:r w:rsidR="00110F6B" w:rsidRPr="004A6658">
        <w:rPr>
          <w:rFonts w:asciiTheme="minorHAnsi" w:hAnsiTheme="minorHAnsi" w:cstheme="minorHAnsi"/>
          <w:color w:val="000000" w:themeColor="text1"/>
        </w:rPr>
        <w:t xml:space="preserve">entre as IES </w:t>
      </w:r>
      <w:r w:rsidR="001D6547" w:rsidRPr="004A6658">
        <w:rPr>
          <w:rFonts w:asciiTheme="minorHAnsi" w:hAnsiTheme="minorHAnsi" w:cstheme="minorHAnsi"/>
          <w:color w:val="000000" w:themeColor="text1"/>
        </w:rPr>
        <w:t>avaliadas</w:t>
      </w:r>
      <w:r w:rsidR="003753D8" w:rsidRPr="004A6658">
        <w:rPr>
          <w:rFonts w:asciiTheme="minorHAnsi" w:hAnsiTheme="minorHAnsi" w:cstheme="minorHAnsi"/>
          <w:color w:val="000000" w:themeColor="text1"/>
        </w:rPr>
        <w:t>. Os quadros</w:t>
      </w:r>
      <w:r w:rsidR="006B6E47" w:rsidRPr="004A6658">
        <w:rPr>
          <w:rFonts w:asciiTheme="minorHAnsi" w:hAnsiTheme="minorHAnsi" w:cstheme="minorHAnsi"/>
          <w:color w:val="000000" w:themeColor="text1"/>
        </w:rPr>
        <w:t xml:space="preserve"> a seguir </w:t>
      </w:r>
      <w:r w:rsidR="00241818" w:rsidRPr="004A6658">
        <w:rPr>
          <w:rFonts w:asciiTheme="minorHAnsi" w:hAnsiTheme="minorHAnsi" w:cstheme="minorHAnsi"/>
          <w:color w:val="000000" w:themeColor="text1"/>
        </w:rPr>
        <w:t xml:space="preserve">apresentam a média, o desvio padrão (DP) e o Coeficiente de Variação (CV%) calculados a partir dos </w:t>
      </w:r>
      <w:r w:rsidR="00B23344" w:rsidRPr="004A6658">
        <w:rPr>
          <w:rFonts w:asciiTheme="minorHAnsi" w:hAnsiTheme="minorHAnsi" w:cstheme="minorHAnsi"/>
          <w:color w:val="000000" w:themeColor="text1"/>
        </w:rPr>
        <w:t xml:space="preserve">percentuais de alunos que se declararam pertencentes </w:t>
      </w:r>
      <w:r w:rsidR="00241818" w:rsidRPr="004A6658">
        <w:rPr>
          <w:rFonts w:asciiTheme="minorHAnsi" w:hAnsiTheme="minorHAnsi" w:cstheme="minorHAnsi"/>
          <w:color w:val="000000" w:themeColor="text1"/>
        </w:rPr>
        <w:t>a famílias</w:t>
      </w:r>
      <w:r w:rsidR="00275114" w:rsidRPr="004A6658">
        <w:rPr>
          <w:rFonts w:asciiTheme="minorHAnsi" w:hAnsiTheme="minorHAnsi" w:cstheme="minorHAnsi"/>
          <w:color w:val="000000" w:themeColor="text1"/>
        </w:rPr>
        <w:t xml:space="preserve">, incluídas em uma </w:t>
      </w:r>
      <w:r w:rsidR="00336367" w:rsidRPr="004A6658">
        <w:rPr>
          <w:rFonts w:asciiTheme="minorHAnsi" w:hAnsiTheme="minorHAnsi" w:cstheme="minorHAnsi"/>
          <w:color w:val="000000" w:themeColor="text1"/>
        </w:rPr>
        <w:t xml:space="preserve">de sete </w:t>
      </w:r>
      <w:r w:rsidR="00AD3375" w:rsidRPr="004A6658">
        <w:rPr>
          <w:rFonts w:asciiTheme="minorHAnsi" w:hAnsiTheme="minorHAnsi" w:cstheme="minorHAnsi"/>
          <w:color w:val="000000" w:themeColor="text1"/>
        </w:rPr>
        <w:t xml:space="preserve">diferentes faixas de renda, em </w:t>
      </w:r>
      <w:r w:rsidR="00275114" w:rsidRPr="004A6658">
        <w:rPr>
          <w:rFonts w:asciiTheme="minorHAnsi" w:hAnsiTheme="minorHAnsi" w:cstheme="minorHAnsi"/>
          <w:color w:val="000000" w:themeColor="text1"/>
        </w:rPr>
        <w:t xml:space="preserve">salários mínimos </w:t>
      </w:r>
      <w:r w:rsidR="008D12C6" w:rsidRPr="004A6658">
        <w:rPr>
          <w:rFonts w:asciiTheme="minorHAnsi" w:hAnsiTheme="minorHAnsi" w:cstheme="minorHAnsi"/>
          <w:color w:val="000000" w:themeColor="text1"/>
        </w:rPr>
        <w:lastRenderedPageBreak/>
        <w:t>(SM)</w:t>
      </w:r>
      <w:r w:rsidR="00AD3375" w:rsidRPr="004A6658">
        <w:rPr>
          <w:rFonts w:asciiTheme="minorHAnsi" w:hAnsiTheme="minorHAnsi" w:cstheme="minorHAnsi"/>
          <w:color w:val="000000" w:themeColor="text1"/>
        </w:rPr>
        <w:t xml:space="preserve">, a saber: a) </w:t>
      </w:r>
      <w:r w:rsidR="008D12C6" w:rsidRPr="004A6658">
        <w:rPr>
          <w:rFonts w:asciiTheme="minorHAnsi" w:hAnsiTheme="minorHAnsi" w:cstheme="minorHAnsi"/>
          <w:color w:val="000000" w:themeColor="text1"/>
        </w:rPr>
        <w:t>at</w:t>
      </w:r>
      <w:r w:rsidR="008D12C6" w:rsidRPr="004A6658">
        <w:rPr>
          <w:rFonts w:asciiTheme="minorHAnsi" w:hAnsiTheme="minorHAnsi" w:cstheme="minorHAnsi"/>
        </w:rPr>
        <w:t xml:space="preserve">é 1,5 </w:t>
      </w:r>
      <w:r w:rsidR="007D5106" w:rsidRPr="004A6658">
        <w:rPr>
          <w:rFonts w:asciiTheme="minorHAnsi" w:hAnsiTheme="minorHAnsi" w:cstheme="minorHAnsi"/>
        </w:rPr>
        <w:t>SM</w:t>
      </w:r>
      <w:r w:rsidR="00025DC6" w:rsidRPr="004A6658">
        <w:rPr>
          <w:rFonts w:asciiTheme="minorHAnsi" w:hAnsiTheme="minorHAnsi" w:cstheme="minorHAnsi"/>
        </w:rPr>
        <w:t xml:space="preserve">; </w:t>
      </w:r>
      <w:r w:rsidR="007D5106" w:rsidRPr="004A6658">
        <w:rPr>
          <w:rFonts w:asciiTheme="minorHAnsi" w:hAnsiTheme="minorHAnsi" w:cstheme="minorHAnsi"/>
        </w:rPr>
        <w:t xml:space="preserve">b) </w:t>
      </w:r>
      <w:r w:rsidR="008D12C6" w:rsidRPr="004A6658">
        <w:rPr>
          <w:rFonts w:asciiTheme="minorHAnsi" w:hAnsiTheme="minorHAnsi" w:cstheme="minorHAnsi"/>
        </w:rPr>
        <w:t xml:space="preserve">de 1,5 a 3 </w:t>
      </w:r>
      <w:r w:rsidR="007D5106" w:rsidRPr="004A6658">
        <w:rPr>
          <w:rFonts w:asciiTheme="minorHAnsi" w:hAnsiTheme="minorHAnsi" w:cstheme="minorHAnsi"/>
        </w:rPr>
        <w:t>SM; c) de 3 a 4,5 SM; d) d</w:t>
      </w:r>
      <w:r w:rsidR="008D12C6" w:rsidRPr="004A6658">
        <w:rPr>
          <w:rFonts w:asciiTheme="minorHAnsi" w:hAnsiTheme="minorHAnsi" w:cstheme="minorHAnsi"/>
        </w:rPr>
        <w:t xml:space="preserve">e 4,5 a 6 </w:t>
      </w:r>
      <w:r w:rsidR="007D5106" w:rsidRPr="004A6658">
        <w:rPr>
          <w:rFonts w:asciiTheme="minorHAnsi" w:hAnsiTheme="minorHAnsi" w:cstheme="minorHAnsi"/>
        </w:rPr>
        <w:t>SM; e) d</w:t>
      </w:r>
      <w:r w:rsidR="008D12C6" w:rsidRPr="004A6658">
        <w:rPr>
          <w:rFonts w:asciiTheme="minorHAnsi" w:hAnsiTheme="minorHAnsi" w:cstheme="minorHAnsi"/>
        </w:rPr>
        <w:t xml:space="preserve">e 6 a 10 </w:t>
      </w:r>
      <w:r w:rsidR="007D5106" w:rsidRPr="004A6658">
        <w:rPr>
          <w:rFonts w:asciiTheme="minorHAnsi" w:hAnsiTheme="minorHAnsi" w:cstheme="minorHAnsi"/>
        </w:rPr>
        <w:t xml:space="preserve">SM; </w:t>
      </w:r>
      <w:r w:rsidR="00EB44B9" w:rsidRPr="004A6658">
        <w:rPr>
          <w:rFonts w:asciiTheme="minorHAnsi" w:hAnsiTheme="minorHAnsi" w:cstheme="minorHAnsi"/>
        </w:rPr>
        <w:t>f) d</w:t>
      </w:r>
      <w:r w:rsidR="008D12C6" w:rsidRPr="004A6658">
        <w:rPr>
          <w:rFonts w:asciiTheme="minorHAnsi" w:hAnsiTheme="minorHAnsi" w:cstheme="minorHAnsi"/>
        </w:rPr>
        <w:t xml:space="preserve">e 10 a 30 </w:t>
      </w:r>
      <w:r w:rsidR="00EB44B9" w:rsidRPr="004A6658">
        <w:rPr>
          <w:rFonts w:asciiTheme="minorHAnsi" w:hAnsiTheme="minorHAnsi" w:cstheme="minorHAnsi"/>
        </w:rPr>
        <w:t xml:space="preserve">SM; e, g) acima de 30 SM. </w:t>
      </w:r>
    </w:p>
    <w:p w14:paraId="302A4AF6" w14:textId="77777777" w:rsidR="009526B7" w:rsidRPr="004A6658" w:rsidRDefault="009526B7" w:rsidP="004208F3">
      <w:pPr>
        <w:jc w:val="both"/>
        <w:rPr>
          <w:rFonts w:asciiTheme="minorHAnsi" w:hAnsiTheme="minorHAnsi" w:cstheme="minorHAnsi"/>
        </w:rPr>
      </w:pPr>
    </w:p>
    <w:p w14:paraId="4E97C9EC" w14:textId="5EF9BE7E" w:rsidR="009526B7" w:rsidRPr="004A6658" w:rsidRDefault="009526B7" w:rsidP="007D7B41">
      <w:pPr>
        <w:ind w:right="276"/>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CE556E" w:rsidRPr="004A6658">
        <w:rPr>
          <w:rFonts w:asciiTheme="minorHAnsi" w:hAnsiTheme="minorHAnsi" w:cstheme="minorHAnsi"/>
          <w:b/>
          <w:color w:val="000000" w:themeColor="text1"/>
        </w:rPr>
        <w:t>4.13</w:t>
      </w:r>
      <w:r w:rsidR="00E366A6" w:rsidRPr="004A6658">
        <w:rPr>
          <w:rFonts w:asciiTheme="minorHAnsi" w:hAnsiTheme="minorHAnsi" w:cstheme="minorHAnsi"/>
          <w:color w:val="000000" w:themeColor="text1"/>
        </w:rPr>
        <w:t xml:space="preserve">. Perfil médio de renda dos alunos </w:t>
      </w:r>
      <w:r w:rsidR="00875F40" w:rsidRPr="004A6658">
        <w:rPr>
          <w:rFonts w:asciiTheme="minorHAnsi" w:hAnsiTheme="minorHAnsi" w:cstheme="minorHAnsi"/>
          <w:color w:val="000000" w:themeColor="text1"/>
        </w:rPr>
        <w:t>dos cursos da Área de Engenharia</w:t>
      </w:r>
      <w:r w:rsidR="008B2484" w:rsidRPr="004A6658">
        <w:rPr>
          <w:rFonts w:asciiTheme="minorHAnsi" w:hAnsiTheme="minorHAnsi" w:cstheme="minorHAnsi"/>
          <w:color w:val="000000" w:themeColor="text1"/>
        </w:rPr>
        <w:t xml:space="preserve"> das Universidades e Centros Universitários do Distrito Federal</w:t>
      </w:r>
      <w:r w:rsidR="00875F40" w:rsidRPr="004A6658">
        <w:rPr>
          <w:rFonts w:asciiTheme="minorHAnsi" w:hAnsiTheme="minorHAnsi" w:cstheme="minorHAnsi"/>
          <w:color w:val="000000" w:themeColor="text1"/>
        </w:rPr>
        <w:t xml:space="preserve">, </w:t>
      </w:r>
      <w:r w:rsidR="008B2484" w:rsidRPr="004A6658">
        <w:rPr>
          <w:rFonts w:asciiTheme="minorHAnsi" w:hAnsiTheme="minorHAnsi" w:cstheme="minorHAnsi"/>
          <w:color w:val="000000" w:themeColor="text1"/>
        </w:rPr>
        <w:t>que tiveram resultados de</w:t>
      </w:r>
      <w:r w:rsidR="00E366A6" w:rsidRPr="004A6658">
        <w:rPr>
          <w:rFonts w:asciiTheme="minorHAnsi" w:hAnsiTheme="minorHAnsi" w:cstheme="minorHAnsi"/>
          <w:color w:val="000000" w:themeColor="text1"/>
        </w:rPr>
        <w:t xml:space="preserve"> E</w:t>
      </w:r>
      <w:r w:rsidR="00104D21" w:rsidRPr="004A6658">
        <w:rPr>
          <w:rFonts w:asciiTheme="minorHAnsi" w:hAnsiTheme="minorHAnsi" w:cstheme="minorHAnsi"/>
          <w:color w:val="000000" w:themeColor="text1"/>
        </w:rPr>
        <w:t>nade</w:t>
      </w:r>
      <w:r w:rsidR="00E366A6" w:rsidRPr="004A6658">
        <w:rPr>
          <w:rFonts w:asciiTheme="minorHAnsi" w:hAnsiTheme="minorHAnsi" w:cstheme="minorHAnsi"/>
          <w:color w:val="000000" w:themeColor="text1"/>
        </w:rPr>
        <w:t xml:space="preserve"> nos</w:t>
      </w:r>
      <w:r w:rsidR="00313CFD" w:rsidRPr="004A6658">
        <w:rPr>
          <w:rFonts w:asciiTheme="minorHAnsi" w:hAnsiTheme="minorHAnsi" w:cstheme="minorHAnsi"/>
          <w:color w:val="000000" w:themeColor="text1"/>
        </w:rPr>
        <w:t xml:space="preserve"> anos de 2017 e/ou 2019</w:t>
      </w:r>
      <w:r w:rsidR="008B2484" w:rsidRPr="004A6658">
        <w:rPr>
          <w:rFonts w:asciiTheme="minorHAnsi" w:hAnsiTheme="minorHAnsi" w:cstheme="minorHAnsi"/>
          <w:color w:val="000000" w:themeColor="text1"/>
        </w:rPr>
        <w:t xml:space="preserve"> (DP: Desvio Padrão; CV: Coeficiente de Variação). </w:t>
      </w:r>
    </w:p>
    <w:tbl>
      <w:tblPr>
        <w:tblStyle w:val="TabeladeLista4-nfase11"/>
        <w:tblW w:w="8823" w:type="dxa"/>
        <w:tblLook w:val="04A0" w:firstRow="1" w:lastRow="0" w:firstColumn="1" w:lastColumn="0" w:noHBand="0" w:noVBand="1"/>
      </w:tblPr>
      <w:tblGrid>
        <w:gridCol w:w="620"/>
        <w:gridCol w:w="620"/>
        <w:gridCol w:w="620"/>
        <w:gridCol w:w="707"/>
        <w:gridCol w:w="667"/>
        <w:gridCol w:w="927"/>
        <w:gridCol w:w="767"/>
        <w:gridCol w:w="667"/>
        <w:gridCol w:w="927"/>
        <w:gridCol w:w="707"/>
        <w:gridCol w:w="667"/>
        <w:gridCol w:w="927"/>
      </w:tblGrid>
      <w:tr w:rsidR="00D31B34" w:rsidRPr="004A6658" w14:paraId="508F345C" w14:textId="77777777" w:rsidTr="008B6A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bottom w:val="single" w:sz="4" w:space="0" w:color="auto"/>
            </w:tcBorders>
            <w:noWrap/>
            <w:hideMark/>
          </w:tcPr>
          <w:p w14:paraId="4B6FFEE1" w14:textId="07BBAD0D" w:rsidR="00D31B34" w:rsidRPr="004A6658" w:rsidRDefault="00875F40" w:rsidP="00D31B34">
            <w:pPr>
              <w:jc w:val="center"/>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Curso</w:t>
            </w:r>
          </w:p>
        </w:tc>
        <w:tc>
          <w:tcPr>
            <w:tcW w:w="6963" w:type="dxa"/>
            <w:gridSpan w:val="9"/>
            <w:tcBorders>
              <w:bottom w:val="single" w:sz="4" w:space="0" w:color="auto"/>
            </w:tcBorders>
            <w:noWrap/>
            <w:hideMark/>
          </w:tcPr>
          <w:p w14:paraId="2291DB1A" w14:textId="77777777" w:rsidR="00D31B34" w:rsidRPr="004A6658" w:rsidRDefault="00D31B34" w:rsidP="00D31B3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ENGENHARIA AMBIENTAL</w:t>
            </w:r>
          </w:p>
        </w:tc>
      </w:tr>
      <w:tr w:rsidR="00D31B34" w:rsidRPr="004A6658" w14:paraId="13EC9CF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0D884F1" w14:textId="11B8BC34"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2D70CB06"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5B2964DE"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5E0F819F"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412BA236"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74E47EE"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112A6901"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230B0270"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8694991"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7A38396E"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5A00379B"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55621EE2"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30479B52"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461E5CC0"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15D901ED" w14:textId="77777777" w:rsidR="00D31B34" w:rsidRPr="004A6658" w:rsidRDefault="00D31B34" w:rsidP="00281BC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59E40C94"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1FAC589" w14:textId="39BF6CC7"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4C79036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4,70</w:t>
            </w:r>
          </w:p>
        </w:tc>
        <w:tc>
          <w:tcPr>
            <w:tcW w:w="667" w:type="dxa"/>
            <w:tcBorders>
              <w:top w:val="single" w:sz="4" w:space="0" w:color="auto"/>
              <w:left w:val="single" w:sz="4" w:space="0" w:color="auto"/>
              <w:bottom w:val="single" w:sz="4" w:space="0" w:color="auto"/>
              <w:right w:val="single" w:sz="4" w:space="0" w:color="auto"/>
            </w:tcBorders>
            <w:noWrap/>
            <w:hideMark/>
          </w:tcPr>
          <w:p w14:paraId="5983FF6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2,83</w:t>
            </w:r>
          </w:p>
        </w:tc>
        <w:tc>
          <w:tcPr>
            <w:tcW w:w="927" w:type="dxa"/>
            <w:tcBorders>
              <w:top w:val="single" w:sz="4" w:space="0" w:color="auto"/>
              <w:left w:val="single" w:sz="4" w:space="0" w:color="auto"/>
              <w:bottom w:val="single" w:sz="4" w:space="0" w:color="auto"/>
              <w:right w:val="single" w:sz="4" w:space="0" w:color="auto"/>
            </w:tcBorders>
            <w:noWrap/>
            <w:hideMark/>
          </w:tcPr>
          <w:p w14:paraId="37E8DCD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60,18%</w:t>
            </w:r>
          </w:p>
        </w:tc>
        <w:tc>
          <w:tcPr>
            <w:tcW w:w="767" w:type="dxa"/>
            <w:tcBorders>
              <w:top w:val="single" w:sz="4" w:space="0" w:color="auto"/>
              <w:left w:val="single" w:sz="4" w:space="0" w:color="auto"/>
              <w:bottom w:val="single" w:sz="4" w:space="0" w:color="auto"/>
              <w:right w:val="single" w:sz="4" w:space="0" w:color="auto"/>
            </w:tcBorders>
            <w:noWrap/>
            <w:hideMark/>
          </w:tcPr>
          <w:p w14:paraId="7B6E061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3,25</w:t>
            </w:r>
          </w:p>
        </w:tc>
        <w:tc>
          <w:tcPr>
            <w:tcW w:w="667" w:type="dxa"/>
            <w:tcBorders>
              <w:top w:val="single" w:sz="4" w:space="0" w:color="auto"/>
              <w:left w:val="single" w:sz="4" w:space="0" w:color="auto"/>
              <w:bottom w:val="single" w:sz="4" w:space="0" w:color="auto"/>
              <w:right w:val="single" w:sz="4" w:space="0" w:color="auto"/>
            </w:tcBorders>
            <w:noWrap/>
            <w:hideMark/>
          </w:tcPr>
          <w:p w14:paraId="46EB96B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2,19</w:t>
            </w:r>
          </w:p>
        </w:tc>
        <w:tc>
          <w:tcPr>
            <w:tcW w:w="927" w:type="dxa"/>
            <w:tcBorders>
              <w:top w:val="single" w:sz="4" w:space="0" w:color="auto"/>
              <w:left w:val="single" w:sz="4" w:space="0" w:color="auto"/>
              <w:bottom w:val="single" w:sz="4" w:space="0" w:color="auto"/>
              <w:right w:val="single" w:sz="4" w:space="0" w:color="auto"/>
            </w:tcBorders>
            <w:noWrap/>
            <w:hideMark/>
          </w:tcPr>
          <w:p w14:paraId="5701AA8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67,45%</w:t>
            </w:r>
          </w:p>
        </w:tc>
        <w:tc>
          <w:tcPr>
            <w:tcW w:w="707" w:type="dxa"/>
            <w:tcBorders>
              <w:top w:val="single" w:sz="4" w:space="0" w:color="auto"/>
              <w:left w:val="single" w:sz="4" w:space="0" w:color="auto"/>
              <w:bottom w:val="single" w:sz="4" w:space="0" w:color="auto"/>
              <w:right w:val="single" w:sz="4" w:space="0" w:color="auto"/>
            </w:tcBorders>
            <w:noWrap/>
            <w:hideMark/>
          </w:tcPr>
          <w:p w14:paraId="75F87BF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3,98</w:t>
            </w:r>
          </w:p>
        </w:tc>
        <w:tc>
          <w:tcPr>
            <w:tcW w:w="667" w:type="dxa"/>
            <w:tcBorders>
              <w:top w:val="single" w:sz="4" w:space="0" w:color="auto"/>
              <w:left w:val="single" w:sz="4" w:space="0" w:color="auto"/>
              <w:bottom w:val="single" w:sz="4" w:space="0" w:color="auto"/>
              <w:right w:val="single" w:sz="4" w:space="0" w:color="auto"/>
            </w:tcBorders>
            <w:noWrap/>
            <w:hideMark/>
          </w:tcPr>
          <w:p w14:paraId="58B7F0D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2,23</w:t>
            </w:r>
          </w:p>
        </w:tc>
        <w:tc>
          <w:tcPr>
            <w:tcW w:w="927" w:type="dxa"/>
            <w:tcBorders>
              <w:top w:val="single" w:sz="4" w:space="0" w:color="auto"/>
              <w:left w:val="single" w:sz="4" w:space="0" w:color="auto"/>
              <w:bottom w:val="single" w:sz="4" w:space="0" w:color="auto"/>
              <w:right w:val="single" w:sz="4" w:space="0" w:color="auto"/>
            </w:tcBorders>
            <w:noWrap/>
            <w:hideMark/>
          </w:tcPr>
          <w:p w14:paraId="23A05B8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56,08%</w:t>
            </w:r>
          </w:p>
        </w:tc>
      </w:tr>
      <w:tr w:rsidR="00D31B34" w:rsidRPr="004A6658" w14:paraId="6519CE1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CC36EFF" w14:textId="7FBCE92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1085EF5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15,35</w:t>
            </w:r>
          </w:p>
        </w:tc>
        <w:tc>
          <w:tcPr>
            <w:tcW w:w="667" w:type="dxa"/>
            <w:tcBorders>
              <w:top w:val="single" w:sz="4" w:space="0" w:color="auto"/>
              <w:left w:val="single" w:sz="4" w:space="0" w:color="auto"/>
              <w:bottom w:val="single" w:sz="4" w:space="0" w:color="auto"/>
              <w:right w:val="single" w:sz="4" w:space="0" w:color="auto"/>
            </w:tcBorders>
            <w:noWrap/>
            <w:hideMark/>
          </w:tcPr>
          <w:p w14:paraId="7D3B0FF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16,05</w:t>
            </w:r>
          </w:p>
        </w:tc>
        <w:tc>
          <w:tcPr>
            <w:tcW w:w="927" w:type="dxa"/>
            <w:tcBorders>
              <w:top w:val="single" w:sz="4" w:space="0" w:color="auto"/>
              <w:left w:val="single" w:sz="4" w:space="0" w:color="auto"/>
              <w:bottom w:val="single" w:sz="4" w:space="0" w:color="auto"/>
              <w:right w:val="single" w:sz="4" w:space="0" w:color="auto"/>
            </w:tcBorders>
            <w:noWrap/>
            <w:hideMark/>
          </w:tcPr>
          <w:p w14:paraId="5DDFE47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104,57%</w:t>
            </w:r>
          </w:p>
        </w:tc>
        <w:tc>
          <w:tcPr>
            <w:tcW w:w="767" w:type="dxa"/>
            <w:tcBorders>
              <w:top w:val="single" w:sz="4" w:space="0" w:color="auto"/>
              <w:left w:val="single" w:sz="4" w:space="0" w:color="auto"/>
              <w:bottom w:val="single" w:sz="4" w:space="0" w:color="auto"/>
              <w:right w:val="single" w:sz="4" w:space="0" w:color="auto"/>
            </w:tcBorders>
            <w:noWrap/>
            <w:hideMark/>
          </w:tcPr>
          <w:p w14:paraId="714BDD5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8,85</w:t>
            </w:r>
          </w:p>
        </w:tc>
        <w:tc>
          <w:tcPr>
            <w:tcW w:w="667" w:type="dxa"/>
            <w:tcBorders>
              <w:top w:val="single" w:sz="4" w:space="0" w:color="auto"/>
              <w:left w:val="single" w:sz="4" w:space="0" w:color="auto"/>
              <w:bottom w:val="single" w:sz="4" w:space="0" w:color="auto"/>
              <w:right w:val="single" w:sz="4" w:space="0" w:color="auto"/>
            </w:tcBorders>
            <w:noWrap/>
            <w:hideMark/>
          </w:tcPr>
          <w:p w14:paraId="0676B94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7,71</w:t>
            </w:r>
          </w:p>
        </w:tc>
        <w:tc>
          <w:tcPr>
            <w:tcW w:w="927" w:type="dxa"/>
            <w:tcBorders>
              <w:top w:val="single" w:sz="4" w:space="0" w:color="auto"/>
              <w:left w:val="single" w:sz="4" w:space="0" w:color="auto"/>
              <w:bottom w:val="single" w:sz="4" w:space="0" w:color="auto"/>
              <w:right w:val="single" w:sz="4" w:space="0" w:color="auto"/>
            </w:tcBorders>
            <w:noWrap/>
            <w:hideMark/>
          </w:tcPr>
          <w:p w14:paraId="13AECA0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87,09%</w:t>
            </w:r>
          </w:p>
        </w:tc>
        <w:tc>
          <w:tcPr>
            <w:tcW w:w="707" w:type="dxa"/>
            <w:tcBorders>
              <w:top w:val="single" w:sz="4" w:space="0" w:color="auto"/>
              <w:left w:val="single" w:sz="4" w:space="0" w:color="auto"/>
              <w:bottom w:val="single" w:sz="4" w:space="0" w:color="auto"/>
              <w:right w:val="single" w:sz="4" w:space="0" w:color="auto"/>
            </w:tcBorders>
            <w:noWrap/>
            <w:hideMark/>
          </w:tcPr>
          <w:p w14:paraId="33889A2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12,10</w:t>
            </w:r>
          </w:p>
        </w:tc>
        <w:tc>
          <w:tcPr>
            <w:tcW w:w="667" w:type="dxa"/>
            <w:tcBorders>
              <w:top w:val="single" w:sz="4" w:space="0" w:color="auto"/>
              <w:left w:val="single" w:sz="4" w:space="0" w:color="auto"/>
              <w:bottom w:val="single" w:sz="4" w:space="0" w:color="auto"/>
              <w:right w:val="single" w:sz="4" w:space="0" w:color="auto"/>
            </w:tcBorders>
            <w:noWrap/>
            <w:hideMark/>
          </w:tcPr>
          <w:p w14:paraId="1A8F75F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10,94</w:t>
            </w:r>
          </w:p>
        </w:tc>
        <w:tc>
          <w:tcPr>
            <w:tcW w:w="927" w:type="dxa"/>
            <w:tcBorders>
              <w:top w:val="single" w:sz="4" w:space="0" w:color="auto"/>
              <w:left w:val="single" w:sz="4" w:space="0" w:color="auto"/>
              <w:bottom w:val="single" w:sz="4" w:space="0" w:color="auto"/>
              <w:right w:val="single" w:sz="4" w:space="0" w:color="auto"/>
            </w:tcBorders>
            <w:noWrap/>
            <w:hideMark/>
          </w:tcPr>
          <w:p w14:paraId="0CAD080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90,44%</w:t>
            </w:r>
          </w:p>
        </w:tc>
      </w:tr>
      <w:tr w:rsidR="00D31B34" w:rsidRPr="004A6658" w14:paraId="08EF5F9E"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A03D7CB" w14:textId="0D4A7037"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707A4A4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11,30</w:t>
            </w:r>
          </w:p>
        </w:tc>
        <w:tc>
          <w:tcPr>
            <w:tcW w:w="667" w:type="dxa"/>
            <w:tcBorders>
              <w:top w:val="single" w:sz="4" w:space="0" w:color="auto"/>
              <w:left w:val="single" w:sz="4" w:space="0" w:color="auto"/>
              <w:bottom w:val="single" w:sz="4" w:space="0" w:color="auto"/>
              <w:right w:val="single" w:sz="4" w:space="0" w:color="auto"/>
            </w:tcBorders>
            <w:noWrap/>
            <w:hideMark/>
          </w:tcPr>
          <w:p w14:paraId="1E7F92B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2,83</w:t>
            </w:r>
          </w:p>
        </w:tc>
        <w:tc>
          <w:tcPr>
            <w:tcW w:w="927" w:type="dxa"/>
            <w:tcBorders>
              <w:top w:val="single" w:sz="4" w:space="0" w:color="auto"/>
              <w:left w:val="single" w:sz="4" w:space="0" w:color="auto"/>
              <w:bottom w:val="single" w:sz="4" w:space="0" w:color="auto"/>
              <w:right w:val="single" w:sz="4" w:space="0" w:color="auto"/>
            </w:tcBorders>
            <w:noWrap/>
            <w:hideMark/>
          </w:tcPr>
          <w:p w14:paraId="1F2BDD3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25,03%</w:t>
            </w:r>
          </w:p>
        </w:tc>
        <w:tc>
          <w:tcPr>
            <w:tcW w:w="767" w:type="dxa"/>
            <w:tcBorders>
              <w:top w:val="single" w:sz="4" w:space="0" w:color="auto"/>
              <w:left w:val="single" w:sz="4" w:space="0" w:color="auto"/>
              <w:bottom w:val="single" w:sz="4" w:space="0" w:color="auto"/>
              <w:right w:val="single" w:sz="4" w:space="0" w:color="auto"/>
            </w:tcBorders>
            <w:noWrap/>
            <w:hideMark/>
          </w:tcPr>
          <w:p w14:paraId="70D2F21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16,20</w:t>
            </w:r>
          </w:p>
        </w:tc>
        <w:tc>
          <w:tcPr>
            <w:tcW w:w="667" w:type="dxa"/>
            <w:tcBorders>
              <w:top w:val="single" w:sz="4" w:space="0" w:color="auto"/>
              <w:left w:val="single" w:sz="4" w:space="0" w:color="auto"/>
              <w:bottom w:val="single" w:sz="4" w:space="0" w:color="auto"/>
              <w:right w:val="single" w:sz="4" w:space="0" w:color="auto"/>
            </w:tcBorders>
            <w:noWrap/>
            <w:hideMark/>
          </w:tcPr>
          <w:p w14:paraId="679ECF3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10,75</w:t>
            </w:r>
          </w:p>
        </w:tc>
        <w:tc>
          <w:tcPr>
            <w:tcW w:w="927" w:type="dxa"/>
            <w:tcBorders>
              <w:top w:val="single" w:sz="4" w:space="0" w:color="auto"/>
              <w:left w:val="single" w:sz="4" w:space="0" w:color="auto"/>
              <w:bottom w:val="single" w:sz="4" w:space="0" w:color="auto"/>
              <w:right w:val="single" w:sz="4" w:space="0" w:color="auto"/>
            </w:tcBorders>
            <w:noWrap/>
            <w:hideMark/>
          </w:tcPr>
          <w:p w14:paraId="527FA5D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66,35%</w:t>
            </w:r>
          </w:p>
        </w:tc>
        <w:tc>
          <w:tcPr>
            <w:tcW w:w="707" w:type="dxa"/>
            <w:tcBorders>
              <w:top w:val="single" w:sz="4" w:space="0" w:color="auto"/>
              <w:left w:val="single" w:sz="4" w:space="0" w:color="auto"/>
              <w:bottom w:val="single" w:sz="4" w:space="0" w:color="auto"/>
              <w:right w:val="single" w:sz="4" w:space="0" w:color="auto"/>
            </w:tcBorders>
            <w:noWrap/>
            <w:hideMark/>
          </w:tcPr>
          <w:p w14:paraId="060988B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13,75</w:t>
            </w:r>
          </w:p>
        </w:tc>
        <w:tc>
          <w:tcPr>
            <w:tcW w:w="667" w:type="dxa"/>
            <w:tcBorders>
              <w:top w:val="single" w:sz="4" w:space="0" w:color="auto"/>
              <w:left w:val="single" w:sz="4" w:space="0" w:color="auto"/>
              <w:bottom w:val="single" w:sz="4" w:space="0" w:color="auto"/>
              <w:right w:val="single" w:sz="4" w:space="0" w:color="auto"/>
            </w:tcBorders>
            <w:noWrap/>
            <w:hideMark/>
          </w:tcPr>
          <w:p w14:paraId="36CF828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7,01</w:t>
            </w:r>
          </w:p>
        </w:tc>
        <w:tc>
          <w:tcPr>
            <w:tcW w:w="927" w:type="dxa"/>
            <w:tcBorders>
              <w:top w:val="single" w:sz="4" w:space="0" w:color="auto"/>
              <w:left w:val="single" w:sz="4" w:space="0" w:color="auto"/>
              <w:bottom w:val="single" w:sz="4" w:space="0" w:color="auto"/>
              <w:right w:val="single" w:sz="4" w:space="0" w:color="auto"/>
            </w:tcBorders>
            <w:noWrap/>
            <w:hideMark/>
          </w:tcPr>
          <w:p w14:paraId="51CEE33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51,00%</w:t>
            </w:r>
          </w:p>
        </w:tc>
      </w:tr>
      <w:tr w:rsidR="00D31B34" w:rsidRPr="004A6658" w14:paraId="30732F7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233F16F" w14:textId="7BBFB409"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7DC222A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19,35</w:t>
            </w:r>
          </w:p>
        </w:tc>
        <w:tc>
          <w:tcPr>
            <w:tcW w:w="667" w:type="dxa"/>
            <w:tcBorders>
              <w:top w:val="single" w:sz="4" w:space="0" w:color="auto"/>
              <w:left w:val="single" w:sz="4" w:space="0" w:color="auto"/>
              <w:bottom w:val="single" w:sz="4" w:space="0" w:color="auto"/>
              <w:right w:val="single" w:sz="4" w:space="0" w:color="auto"/>
            </w:tcBorders>
            <w:noWrap/>
            <w:hideMark/>
          </w:tcPr>
          <w:p w14:paraId="1BB7B5F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10,39</w:t>
            </w:r>
          </w:p>
        </w:tc>
        <w:tc>
          <w:tcPr>
            <w:tcW w:w="927" w:type="dxa"/>
            <w:tcBorders>
              <w:top w:val="single" w:sz="4" w:space="0" w:color="auto"/>
              <w:left w:val="single" w:sz="4" w:space="0" w:color="auto"/>
              <w:bottom w:val="single" w:sz="4" w:space="0" w:color="auto"/>
              <w:right w:val="single" w:sz="4" w:space="0" w:color="auto"/>
            </w:tcBorders>
            <w:noWrap/>
            <w:hideMark/>
          </w:tcPr>
          <w:p w14:paraId="71CC63D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53,72%</w:t>
            </w:r>
          </w:p>
        </w:tc>
        <w:tc>
          <w:tcPr>
            <w:tcW w:w="767" w:type="dxa"/>
            <w:tcBorders>
              <w:top w:val="single" w:sz="4" w:space="0" w:color="auto"/>
              <w:left w:val="single" w:sz="4" w:space="0" w:color="auto"/>
              <w:bottom w:val="single" w:sz="4" w:space="0" w:color="auto"/>
              <w:right w:val="single" w:sz="4" w:space="0" w:color="auto"/>
            </w:tcBorders>
            <w:noWrap/>
            <w:hideMark/>
          </w:tcPr>
          <w:p w14:paraId="491E7E1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13,80</w:t>
            </w:r>
          </w:p>
        </w:tc>
        <w:tc>
          <w:tcPr>
            <w:tcW w:w="667" w:type="dxa"/>
            <w:tcBorders>
              <w:top w:val="single" w:sz="4" w:space="0" w:color="auto"/>
              <w:left w:val="single" w:sz="4" w:space="0" w:color="auto"/>
              <w:bottom w:val="single" w:sz="4" w:space="0" w:color="auto"/>
              <w:right w:val="single" w:sz="4" w:space="0" w:color="auto"/>
            </w:tcBorders>
            <w:noWrap/>
            <w:hideMark/>
          </w:tcPr>
          <w:p w14:paraId="31D88D6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7,35</w:t>
            </w:r>
          </w:p>
        </w:tc>
        <w:tc>
          <w:tcPr>
            <w:tcW w:w="927" w:type="dxa"/>
            <w:tcBorders>
              <w:top w:val="single" w:sz="4" w:space="0" w:color="auto"/>
              <w:left w:val="single" w:sz="4" w:space="0" w:color="auto"/>
              <w:bottom w:val="single" w:sz="4" w:space="0" w:color="auto"/>
              <w:right w:val="single" w:sz="4" w:space="0" w:color="auto"/>
            </w:tcBorders>
            <w:noWrap/>
            <w:hideMark/>
          </w:tcPr>
          <w:p w14:paraId="5BB4853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53,29%</w:t>
            </w:r>
          </w:p>
        </w:tc>
        <w:tc>
          <w:tcPr>
            <w:tcW w:w="707" w:type="dxa"/>
            <w:tcBorders>
              <w:top w:val="single" w:sz="4" w:space="0" w:color="auto"/>
              <w:left w:val="single" w:sz="4" w:space="0" w:color="auto"/>
              <w:bottom w:val="single" w:sz="4" w:space="0" w:color="auto"/>
              <w:right w:val="single" w:sz="4" w:space="0" w:color="auto"/>
            </w:tcBorders>
            <w:noWrap/>
            <w:hideMark/>
          </w:tcPr>
          <w:p w14:paraId="3767C46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16,58</w:t>
            </w:r>
          </w:p>
        </w:tc>
        <w:tc>
          <w:tcPr>
            <w:tcW w:w="667" w:type="dxa"/>
            <w:tcBorders>
              <w:top w:val="single" w:sz="4" w:space="0" w:color="auto"/>
              <w:left w:val="single" w:sz="4" w:space="0" w:color="auto"/>
              <w:bottom w:val="single" w:sz="4" w:space="0" w:color="auto"/>
              <w:right w:val="single" w:sz="4" w:space="0" w:color="auto"/>
            </w:tcBorders>
            <w:noWrap/>
            <w:hideMark/>
          </w:tcPr>
          <w:p w14:paraId="22E5B3E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8,02</w:t>
            </w:r>
          </w:p>
        </w:tc>
        <w:tc>
          <w:tcPr>
            <w:tcW w:w="927" w:type="dxa"/>
            <w:tcBorders>
              <w:top w:val="single" w:sz="4" w:space="0" w:color="auto"/>
              <w:left w:val="single" w:sz="4" w:space="0" w:color="auto"/>
              <w:bottom w:val="single" w:sz="4" w:space="0" w:color="auto"/>
              <w:right w:val="single" w:sz="4" w:space="0" w:color="auto"/>
            </w:tcBorders>
            <w:noWrap/>
            <w:hideMark/>
          </w:tcPr>
          <w:p w14:paraId="61345A2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48,38%</w:t>
            </w:r>
          </w:p>
        </w:tc>
      </w:tr>
      <w:tr w:rsidR="00D31B34" w:rsidRPr="004A6658" w14:paraId="5B2AE2B1"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DF16D0E" w14:textId="046AB71B"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41F1971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14,00</w:t>
            </w:r>
          </w:p>
        </w:tc>
        <w:tc>
          <w:tcPr>
            <w:tcW w:w="667" w:type="dxa"/>
            <w:tcBorders>
              <w:top w:val="single" w:sz="4" w:space="0" w:color="auto"/>
              <w:left w:val="single" w:sz="4" w:space="0" w:color="auto"/>
              <w:bottom w:val="single" w:sz="4" w:space="0" w:color="auto"/>
              <w:right w:val="single" w:sz="4" w:space="0" w:color="auto"/>
            </w:tcBorders>
            <w:noWrap/>
            <w:hideMark/>
          </w:tcPr>
          <w:p w14:paraId="6C3E217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0,99</w:t>
            </w:r>
          </w:p>
        </w:tc>
        <w:tc>
          <w:tcPr>
            <w:tcW w:w="927" w:type="dxa"/>
            <w:tcBorders>
              <w:top w:val="single" w:sz="4" w:space="0" w:color="auto"/>
              <w:left w:val="single" w:sz="4" w:space="0" w:color="auto"/>
              <w:bottom w:val="single" w:sz="4" w:space="0" w:color="auto"/>
              <w:right w:val="single" w:sz="4" w:space="0" w:color="auto"/>
            </w:tcBorders>
            <w:noWrap/>
            <w:hideMark/>
          </w:tcPr>
          <w:p w14:paraId="269804A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7,07%</w:t>
            </w:r>
          </w:p>
        </w:tc>
        <w:tc>
          <w:tcPr>
            <w:tcW w:w="767" w:type="dxa"/>
            <w:tcBorders>
              <w:top w:val="single" w:sz="4" w:space="0" w:color="auto"/>
              <w:left w:val="single" w:sz="4" w:space="0" w:color="auto"/>
              <w:bottom w:val="single" w:sz="4" w:space="0" w:color="auto"/>
              <w:right w:val="single" w:sz="4" w:space="0" w:color="auto"/>
            </w:tcBorders>
            <w:noWrap/>
            <w:hideMark/>
          </w:tcPr>
          <w:p w14:paraId="30F7CD9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23,10</w:t>
            </w:r>
          </w:p>
        </w:tc>
        <w:tc>
          <w:tcPr>
            <w:tcW w:w="667" w:type="dxa"/>
            <w:tcBorders>
              <w:top w:val="single" w:sz="4" w:space="0" w:color="auto"/>
              <w:left w:val="single" w:sz="4" w:space="0" w:color="auto"/>
              <w:bottom w:val="single" w:sz="4" w:space="0" w:color="auto"/>
              <w:right w:val="single" w:sz="4" w:space="0" w:color="auto"/>
            </w:tcBorders>
            <w:noWrap/>
            <w:hideMark/>
          </w:tcPr>
          <w:p w14:paraId="2D96FFE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0,99</w:t>
            </w:r>
          </w:p>
        </w:tc>
        <w:tc>
          <w:tcPr>
            <w:tcW w:w="927" w:type="dxa"/>
            <w:tcBorders>
              <w:top w:val="single" w:sz="4" w:space="0" w:color="auto"/>
              <w:left w:val="single" w:sz="4" w:space="0" w:color="auto"/>
              <w:bottom w:val="single" w:sz="4" w:space="0" w:color="auto"/>
              <w:right w:val="single" w:sz="4" w:space="0" w:color="auto"/>
            </w:tcBorders>
            <w:noWrap/>
            <w:hideMark/>
          </w:tcPr>
          <w:p w14:paraId="14E4504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4,29%</w:t>
            </w:r>
          </w:p>
        </w:tc>
        <w:tc>
          <w:tcPr>
            <w:tcW w:w="707" w:type="dxa"/>
            <w:tcBorders>
              <w:top w:val="single" w:sz="4" w:space="0" w:color="auto"/>
              <w:left w:val="single" w:sz="4" w:space="0" w:color="auto"/>
              <w:bottom w:val="single" w:sz="4" w:space="0" w:color="auto"/>
              <w:right w:val="single" w:sz="4" w:space="0" w:color="auto"/>
            </w:tcBorders>
            <w:noWrap/>
            <w:hideMark/>
          </w:tcPr>
          <w:p w14:paraId="15E7B9D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18,55</w:t>
            </w:r>
          </w:p>
        </w:tc>
        <w:tc>
          <w:tcPr>
            <w:tcW w:w="667" w:type="dxa"/>
            <w:tcBorders>
              <w:top w:val="single" w:sz="4" w:space="0" w:color="auto"/>
              <w:left w:val="single" w:sz="4" w:space="0" w:color="auto"/>
              <w:bottom w:val="single" w:sz="4" w:space="0" w:color="auto"/>
              <w:right w:val="single" w:sz="4" w:space="0" w:color="auto"/>
            </w:tcBorders>
            <w:noWrap/>
            <w:hideMark/>
          </w:tcPr>
          <w:p w14:paraId="75D01F2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5,32</w:t>
            </w:r>
          </w:p>
        </w:tc>
        <w:tc>
          <w:tcPr>
            <w:tcW w:w="927" w:type="dxa"/>
            <w:tcBorders>
              <w:top w:val="single" w:sz="4" w:space="0" w:color="auto"/>
              <w:left w:val="single" w:sz="4" w:space="0" w:color="auto"/>
              <w:bottom w:val="single" w:sz="4" w:space="0" w:color="auto"/>
              <w:right w:val="single" w:sz="4" w:space="0" w:color="auto"/>
            </w:tcBorders>
            <w:noWrap/>
            <w:hideMark/>
          </w:tcPr>
          <w:p w14:paraId="4C47022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28,66%</w:t>
            </w:r>
          </w:p>
        </w:tc>
      </w:tr>
      <w:tr w:rsidR="00D31B34" w:rsidRPr="004A6658" w14:paraId="2C379C3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7478D8D" w14:textId="0CFF47C6"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2F0E074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24,70</w:t>
            </w:r>
          </w:p>
        </w:tc>
        <w:tc>
          <w:tcPr>
            <w:tcW w:w="667" w:type="dxa"/>
            <w:tcBorders>
              <w:top w:val="single" w:sz="4" w:space="0" w:color="auto"/>
              <w:left w:val="single" w:sz="4" w:space="0" w:color="auto"/>
              <w:bottom w:val="single" w:sz="4" w:space="0" w:color="auto"/>
              <w:right w:val="single" w:sz="4" w:space="0" w:color="auto"/>
            </w:tcBorders>
            <w:noWrap/>
            <w:hideMark/>
          </w:tcPr>
          <w:p w14:paraId="483928D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25,46</w:t>
            </w:r>
          </w:p>
        </w:tc>
        <w:tc>
          <w:tcPr>
            <w:tcW w:w="927" w:type="dxa"/>
            <w:tcBorders>
              <w:top w:val="single" w:sz="4" w:space="0" w:color="auto"/>
              <w:left w:val="single" w:sz="4" w:space="0" w:color="auto"/>
              <w:bottom w:val="single" w:sz="4" w:space="0" w:color="auto"/>
              <w:right w:val="single" w:sz="4" w:space="0" w:color="auto"/>
            </w:tcBorders>
            <w:noWrap/>
            <w:hideMark/>
          </w:tcPr>
          <w:p w14:paraId="53DFE2D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103,06%</w:t>
            </w:r>
          </w:p>
        </w:tc>
        <w:tc>
          <w:tcPr>
            <w:tcW w:w="767" w:type="dxa"/>
            <w:tcBorders>
              <w:top w:val="single" w:sz="4" w:space="0" w:color="auto"/>
              <w:left w:val="single" w:sz="4" w:space="0" w:color="auto"/>
              <w:bottom w:val="single" w:sz="4" w:space="0" w:color="auto"/>
              <w:right w:val="single" w:sz="4" w:space="0" w:color="auto"/>
            </w:tcBorders>
            <w:noWrap/>
            <w:hideMark/>
          </w:tcPr>
          <w:p w14:paraId="4F0D66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29,75</w:t>
            </w:r>
          </w:p>
        </w:tc>
        <w:tc>
          <w:tcPr>
            <w:tcW w:w="667" w:type="dxa"/>
            <w:tcBorders>
              <w:top w:val="single" w:sz="4" w:space="0" w:color="auto"/>
              <w:left w:val="single" w:sz="4" w:space="0" w:color="auto"/>
              <w:bottom w:val="single" w:sz="4" w:space="0" w:color="auto"/>
              <w:right w:val="single" w:sz="4" w:space="0" w:color="auto"/>
            </w:tcBorders>
            <w:noWrap/>
            <w:hideMark/>
          </w:tcPr>
          <w:p w14:paraId="5028291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28,64</w:t>
            </w:r>
          </w:p>
        </w:tc>
        <w:tc>
          <w:tcPr>
            <w:tcW w:w="927" w:type="dxa"/>
            <w:tcBorders>
              <w:top w:val="single" w:sz="4" w:space="0" w:color="auto"/>
              <w:left w:val="single" w:sz="4" w:space="0" w:color="auto"/>
              <w:bottom w:val="single" w:sz="4" w:space="0" w:color="auto"/>
              <w:right w:val="single" w:sz="4" w:space="0" w:color="auto"/>
            </w:tcBorders>
            <w:noWrap/>
            <w:hideMark/>
          </w:tcPr>
          <w:p w14:paraId="2FBD9DC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96,26%</w:t>
            </w:r>
          </w:p>
        </w:tc>
        <w:tc>
          <w:tcPr>
            <w:tcW w:w="707" w:type="dxa"/>
            <w:tcBorders>
              <w:top w:val="single" w:sz="4" w:space="0" w:color="auto"/>
              <w:left w:val="single" w:sz="4" w:space="0" w:color="auto"/>
              <w:bottom w:val="single" w:sz="4" w:space="0" w:color="auto"/>
              <w:right w:val="single" w:sz="4" w:space="0" w:color="auto"/>
            </w:tcBorders>
            <w:noWrap/>
            <w:hideMark/>
          </w:tcPr>
          <w:p w14:paraId="185A417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27,23</w:t>
            </w:r>
          </w:p>
        </w:tc>
        <w:tc>
          <w:tcPr>
            <w:tcW w:w="667" w:type="dxa"/>
            <w:tcBorders>
              <w:top w:val="single" w:sz="4" w:space="0" w:color="auto"/>
              <w:left w:val="single" w:sz="4" w:space="0" w:color="auto"/>
              <w:bottom w:val="single" w:sz="4" w:space="0" w:color="auto"/>
              <w:right w:val="single" w:sz="4" w:space="0" w:color="auto"/>
            </w:tcBorders>
            <w:noWrap/>
            <w:hideMark/>
          </w:tcPr>
          <w:p w14:paraId="598D72B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22,31</w:t>
            </w:r>
          </w:p>
        </w:tc>
        <w:tc>
          <w:tcPr>
            <w:tcW w:w="927" w:type="dxa"/>
            <w:tcBorders>
              <w:top w:val="single" w:sz="4" w:space="0" w:color="auto"/>
              <w:left w:val="single" w:sz="4" w:space="0" w:color="auto"/>
              <w:bottom w:val="single" w:sz="4" w:space="0" w:color="auto"/>
              <w:right w:val="single" w:sz="4" w:space="0" w:color="auto"/>
            </w:tcBorders>
            <w:noWrap/>
            <w:hideMark/>
          </w:tcPr>
          <w:p w14:paraId="2276376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81,96%</w:t>
            </w:r>
          </w:p>
        </w:tc>
      </w:tr>
      <w:tr w:rsidR="00D31B34" w:rsidRPr="004A6658" w14:paraId="3243DBA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C6FEBB9" w14:textId="42B33DD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1CB315F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10,70</w:t>
            </w:r>
          </w:p>
        </w:tc>
        <w:tc>
          <w:tcPr>
            <w:tcW w:w="667" w:type="dxa"/>
            <w:tcBorders>
              <w:top w:val="single" w:sz="4" w:space="0" w:color="auto"/>
              <w:left w:val="single" w:sz="4" w:space="0" w:color="auto"/>
              <w:bottom w:val="single" w:sz="4" w:space="0" w:color="auto"/>
              <w:right w:val="single" w:sz="4" w:space="0" w:color="auto"/>
            </w:tcBorders>
            <w:noWrap/>
            <w:hideMark/>
          </w:tcPr>
          <w:p w14:paraId="1D5D6A3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5,66</w:t>
            </w:r>
          </w:p>
        </w:tc>
        <w:tc>
          <w:tcPr>
            <w:tcW w:w="927" w:type="dxa"/>
            <w:tcBorders>
              <w:top w:val="single" w:sz="4" w:space="0" w:color="auto"/>
              <w:left w:val="single" w:sz="4" w:space="0" w:color="auto"/>
              <w:bottom w:val="single" w:sz="4" w:space="0" w:color="auto"/>
              <w:right w:val="single" w:sz="4" w:space="0" w:color="auto"/>
            </w:tcBorders>
            <w:noWrap/>
            <w:hideMark/>
          </w:tcPr>
          <w:p w14:paraId="23C155A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52,87%</w:t>
            </w:r>
          </w:p>
        </w:tc>
        <w:tc>
          <w:tcPr>
            <w:tcW w:w="767" w:type="dxa"/>
            <w:tcBorders>
              <w:top w:val="single" w:sz="4" w:space="0" w:color="auto"/>
              <w:left w:val="single" w:sz="4" w:space="0" w:color="auto"/>
              <w:bottom w:val="single" w:sz="4" w:space="0" w:color="auto"/>
              <w:right w:val="single" w:sz="4" w:space="0" w:color="auto"/>
            </w:tcBorders>
            <w:noWrap/>
            <w:hideMark/>
          </w:tcPr>
          <w:p w14:paraId="4B003AB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5,00</w:t>
            </w:r>
          </w:p>
        </w:tc>
        <w:tc>
          <w:tcPr>
            <w:tcW w:w="667" w:type="dxa"/>
            <w:tcBorders>
              <w:top w:val="single" w:sz="4" w:space="0" w:color="auto"/>
              <w:left w:val="single" w:sz="4" w:space="0" w:color="auto"/>
              <w:bottom w:val="single" w:sz="4" w:space="0" w:color="auto"/>
              <w:right w:val="single" w:sz="4" w:space="0" w:color="auto"/>
            </w:tcBorders>
            <w:noWrap/>
            <w:hideMark/>
          </w:tcPr>
          <w:p w14:paraId="62DA58A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0,28</w:t>
            </w:r>
          </w:p>
        </w:tc>
        <w:tc>
          <w:tcPr>
            <w:tcW w:w="927" w:type="dxa"/>
            <w:tcBorders>
              <w:top w:val="single" w:sz="4" w:space="0" w:color="auto"/>
              <w:left w:val="single" w:sz="4" w:space="0" w:color="auto"/>
              <w:bottom w:val="single" w:sz="4" w:space="0" w:color="auto"/>
              <w:right w:val="single" w:sz="4" w:space="0" w:color="auto"/>
            </w:tcBorders>
            <w:noWrap/>
            <w:hideMark/>
          </w:tcPr>
          <w:p w14:paraId="6D87B90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5,66%</w:t>
            </w:r>
          </w:p>
        </w:tc>
        <w:tc>
          <w:tcPr>
            <w:tcW w:w="707" w:type="dxa"/>
            <w:tcBorders>
              <w:top w:val="single" w:sz="4" w:space="0" w:color="auto"/>
              <w:left w:val="single" w:sz="4" w:space="0" w:color="auto"/>
              <w:bottom w:val="single" w:sz="4" w:space="0" w:color="auto"/>
              <w:right w:val="single" w:sz="4" w:space="0" w:color="auto"/>
            </w:tcBorders>
            <w:noWrap/>
            <w:hideMark/>
          </w:tcPr>
          <w:p w14:paraId="0AD27B3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7,85</w:t>
            </w:r>
          </w:p>
        </w:tc>
        <w:tc>
          <w:tcPr>
            <w:tcW w:w="667" w:type="dxa"/>
            <w:tcBorders>
              <w:top w:val="single" w:sz="4" w:space="0" w:color="auto"/>
              <w:left w:val="single" w:sz="4" w:space="0" w:color="auto"/>
              <w:bottom w:val="single" w:sz="4" w:space="0" w:color="auto"/>
              <w:right w:val="single" w:sz="4" w:space="0" w:color="auto"/>
            </w:tcBorders>
            <w:noWrap/>
            <w:hideMark/>
          </w:tcPr>
          <w:p w14:paraId="47CDCB0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4,64</w:t>
            </w:r>
          </w:p>
        </w:tc>
        <w:tc>
          <w:tcPr>
            <w:tcW w:w="927" w:type="dxa"/>
            <w:tcBorders>
              <w:top w:val="single" w:sz="4" w:space="0" w:color="auto"/>
              <w:left w:val="single" w:sz="4" w:space="0" w:color="auto"/>
              <w:bottom w:val="single" w:sz="4" w:space="0" w:color="auto"/>
              <w:right w:val="single" w:sz="4" w:space="0" w:color="auto"/>
            </w:tcBorders>
            <w:noWrap/>
            <w:hideMark/>
          </w:tcPr>
          <w:p w14:paraId="3CF230B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59,10%</w:t>
            </w:r>
          </w:p>
        </w:tc>
      </w:tr>
      <w:tr w:rsidR="00D31B34" w:rsidRPr="004A6658" w14:paraId="0AF0EAE3" w14:textId="77777777" w:rsidTr="008B6ACD">
        <w:trPr>
          <w:trHeight w:val="2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704DB90E" w14:textId="77777777" w:rsidR="00D31B34" w:rsidRPr="004A6658" w:rsidRDefault="00D31B34" w:rsidP="00F309E5">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70C13ACE"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3FF9E041"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701CFB59"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2E36817"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091CFD6C"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3832BB27"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0D429360"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4E1C72EF"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34722958"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1AA8EBBD"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5D68722C" w14:textId="77777777" w:rsidR="00D31B34" w:rsidRPr="004A6658" w:rsidRDefault="00D31B34" w:rsidP="00F309E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6272577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576FC554" w14:textId="51214D8F"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75F21090"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CIVIL</w:t>
            </w:r>
          </w:p>
        </w:tc>
      </w:tr>
      <w:tr w:rsidR="00D31B34" w:rsidRPr="004A6658" w14:paraId="29EB50D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792C434" w14:textId="45B3B769"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347DD369"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5A2438C9"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3AA36876"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4604D62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389C12B"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16C45FC5"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069AD78B"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D4BB434"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5C4D1E62"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15937A3C"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55C50119"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01C809DB"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722ECE01"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08A1E618" w14:textId="77777777" w:rsidR="00D31B34" w:rsidRPr="004A6658" w:rsidRDefault="00D31B34" w:rsidP="00281B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33D90B9A"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29848D2" w14:textId="38713CEA"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672E720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11,15</w:t>
            </w:r>
          </w:p>
        </w:tc>
        <w:tc>
          <w:tcPr>
            <w:tcW w:w="667" w:type="dxa"/>
            <w:tcBorders>
              <w:top w:val="single" w:sz="4" w:space="0" w:color="auto"/>
              <w:left w:val="single" w:sz="4" w:space="0" w:color="auto"/>
              <w:bottom w:val="single" w:sz="4" w:space="0" w:color="auto"/>
              <w:right w:val="single" w:sz="4" w:space="0" w:color="auto"/>
            </w:tcBorders>
            <w:noWrap/>
            <w:hideMark/>
          </w:tcPr>
          <w:p w14:paraId="7BD9A3A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7,08</w:t>
            </w:r>
          </w:p>
        </w:tc>
        <w:tc>
          <w:tcPr>
            <w:tcW w:w="927" w:type="dxa"/>
            <w:tcBorders>
              <w:top w:val="single" w:sz="4" w:space="0" w:color="auto"/>
              <w:left w:val="single" w:sz="4" w:space="0" w:color="auto"/>
              <w:bottom w:val="single" w:sz="4" w:space="0" w:color="auto"/>
              <w:right w:val="single" w:sz="4" w:space="0" w:color="auto"/>
            </w:tcBorders>
            <w:noWrap/>
            <w:hideMark/>
          </w:tcPr>
          <w:p w14:paraId="6767219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63,52%</w:t>
            </w:r>
          </w:p>
        </w:tc>
        <w:tc>
          <w:tcPr>
            <w:tcW w:w="767" w:type="dxa"/>
            <w:tcBorders>
              <w:top w:val="single" w:sz="4" w:space="0" w:color="auto"/>
              <w:left w:val="single" w:sz="4" w:space="0" w:color="auto"/>
              <w:bottom w:val="single" w:sz="4" w:space="0" w:color="auto"/>
              <w:right w:val="single" w:sz="4" w:space="0" w:color="auto"/>
            </w:tcBorders>
            <w:noWrap/>
            <w:hideMark/>
          </w:tcPr>
          <w:p w14:paraId="7A80906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11,69</w:t>
            </w:r>
          </w:p>
        </w:tc>
        <w:tc>
          <w:tcPr>
            <w:tcW w:w="667" w:type="dxa"/>
            <w:tcBorders>
              <w:top w:val="single" w:sz="4" w:space="0" w:color="auto"/>
              <w:left w:val="single" w:sz="4" w:space="0" w:color="auto"/>
              <w:bottom w:val="single" w:sz="4" w:space="0" w:color="auto"/>
              <w:right w:val="single" w:sz="4" w:space="0" w:color="auto"/>
            </w:tcBorders>
            <w:noWrap/>
            <w:hideMark/>
          </w:tcPr>
          <w:p w14:paraId="31314EA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6,34</w:t>
            </w:r>
          </w:p>
        </w:tc>
        <w:tc>
          <w:tcPr>
            <w:tcW w:w="927" w:type="dxa"/>
            <w:tcBorders>
              <w:top w:val="single" w:sz="4" w:space="0" w:color="auto"/>
              <w:left w:val="single" w:sz="4" w:space="0" w:color="auto"/>
              <w:bottom w:val="single" w:sz="4" w:space="0" w:color="auto"/>
              <w:right w:val="single" w:sz="4" w:space="0" w:color="auto"/>
            </w:tcBorders>
            <w:noWrap/>
            <w:hideMark/>
          </w:tcPr>
          <w:p w14:paraId="4BA3718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54,26%</w:t>
            </w:r>
          </w:p>
        </w:tc>
        <w:tc>
          <w:tcPr>
            <w:tcW w:w="707" w:type="dxa"/>
            <w:tcBorders>
              <w:top w:val="single" w:sz="4" w:space="0" w:color="auto"/>
              <w:left w:val="single" w:sz="4" w:space="0" w:color="auto"/>
              <w:bottom w:val="single" w:sz="4" w:space="0" w:color="auto"/>
              <w:right w:val="single" w:sz="4" w:space="0" w:color="auto"/>
            </w:tcBorders>
            <w:noWrap/>
            <w:hideMark/>
          </w:tcPr>
          <w:p w14:paraId="584804F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11,39</w:t>
            </w:r>
          </w:p>
        </w:tc>
        <w:tc>
          <w:tcPr>
            <w:tcW w:w="667" w:type="dxa"/>
            <w:tcBorders>
              <w:top w:val="single" w:sz="4" w:space="0" w:color="auto"/>
              <w:left w:val="single" w:sz="4" w:space="0" w:color="auto"/>
              <w:bottom w:val="single" w:sz="4" w:space="0" w:color="auto"/>
              <w:right w:val="single" w:sz="4" w:space="0" w:color="auto"/>
            </w:tcBorders>
            <w:noWrap/>
            <w:hideMark/>
          </w:tcPr>
          <w:p w14:paraId="5DF444C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6,57</w:t>
            </w:r>
          </w:p>
        </w:tc>
        <w:tc>
          <w:tcPr>
            <w:tcW w:w="927" w:type="dxa"/>
            <w:tcBorders>
              <w:top w:val="single" w:sz="4" w:space="0" w:color="auto"/>
              <w:left w:val="single" w:sz="4" w:space="0" w:color="auto"/>
              <w:bottom w:val="single" w:sz="4" w:space="0" w:color="auto"/>
              <w:right w:val="single" w:sz="4" w:space="0" w:color="auto"/>
            </w:tcBorders>
            <w:noWrap/>
            <w:hideMark/>
          </w:tcPr>
          <w:p w14:paraId="7EFFBBE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57,70%</w:t>
            </w:r>
          </w:p>
        </w:tc>
      </w:tr>
      <w:tr w:rsidR="00D31B34" w:rsidRPr="004A6658" w14:paraId="4696DBAB"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89ED5B5" w14:textId="6B3AA98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7079548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25,47</w:t>
            </w:r>
          </w:p>
        </w:tc>
        <w:tc>
          <w:tcPr>
            <w:tcW w:w="667" w:type="dxa"/>
            <w:tcBorders>
              <w:top w:val="single" w:sz="4" w:space="0" w:color="auto"/>
              <w:left w:val="single" w:sz="4" w:space="0" w:color="auto"/>
              <w:bottom w:val="single" w:sz="4" w:space="0" w:color="auto"/>
              <w:right w:val="single" w:sz="4" w:space="0" w:color="auto"/>
            </w:tcBorders>
            <w:noWrap/>
            <w:hideMark/>
          </w:tcPr>
          <w:p w14:paraId="79AC755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12,09</w:t>
            </w:r>
          </w:p>
        </w:tc>
        <w:tc>
          <w:tcPr>
            <w:tcW w:w="927" w:type="dxa"/>
            <w:tcBorders>
              <w:top w:val="single" w:sz="4" w:space="0" w:color="auto"/>
              <w:left w:val="single" w:sz="4" w:space="0" w:color="auto"/>
              <w:bottom w:val="single" w:sz="4" w:space="0" w:color="auto"/>
              <w:right w:val="single" w:sz="4" w:space="0" w:color="auto"/>
            </w:tcBorders>
            <w:noWrap/>
            <w:hideMark/>
          </w:tcPr>
          <w:p w14:paraId="681F652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47,47%</w:t>
            </w:r>
          </w:p>
        </w:tc>
        <w:tc>
          <w:tcPr>
            <w:tcW w:w="767" w:type="dxa"/>
            <w:tcBorders>
              <w:top w:val="single" w:sz="4" w:space="0" w:color="auto"/>
              <w:left w:val="single" w:sz="4" w:space="0" w:color="auto"/>
              <w:bottom w:val="single" w:sz="4" w:space="0" w:color="auto"/>
              <w:right w:val="single" w:sz="4" w:space="0" w:color="auto"/>
            </w:tcBorders>
            <w:noWrap/>
            <w:hideMark/>
          </w:tcPr>
          <w:p w14:paraId="1778401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20,56</w:t>
            </w:r>
          </w:p>
        </w:tc>
        <w:tc>
          <w:tcPr>
            <w:tcW w:w="667" w:type="dxa"/>
            <w:tcBorders>
              <w:top w:val="single" w:sz="4" w:space="0" w:color="auto"/>
              <w:left w:val="single" w:sz="4" w:space="0" w:color="auto"/>
              <w:bottom w:val="single" w:sz="4" w:space="0" w:color="auto"/>
              <w:right w:val="single" w:sz="4" w:space="0" w:color="auto"/>
            </w:tcBorders>
            <w:noWrap/>
            <w:hideMark/>
          </w:tcPr>
          <w:p w14:paraId="7B3F91A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11,69</w:t>
            </w:r>
          </w:p>
        </w:tc>
        <w:tc>
          <w:tcPr>
            <w:tcW w:w="927" w:type="dxa"/>
            <w:tcBorders>
              <w:top w:val="single" w:sz="4" w:space="0" w:color="auto"/>
              <w:left w:val="single" w:sz="4" w:space="0" w:color="auto"/>
              <w:bottom w:val="single" w:sz="4" w:space="0" w:color="auto"/>
              <w:right w:val="single" w:sz="4" w:space="0" w:color="auto"/>
            </w:tcBorders>
            <w:noWrap/>
            <w:hideMark/>
          </w:tcPr>
          <w:p w14:paraId="50C4026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56,86%</w:t>
            </w:r>
          </w:p>
        </w:tc>
        <w:tc>
          <w:tcPr>
            <w:tcW w:w="707" w:type="dxa"/>
            <w:tcBorders>
              <w:top w:val="single" w:sz="4" w:space="0" w:color="auto"/>
              <w:left w:val="single" w:sz="4" w:space="0" w:color="auto"/>
              <w:bottom w:val="single" w:sz="4" w:space="0" w:color="auto"/>
              <w:right w:val="single" w:sz="4" w:space="0" w:color="auto"/>
            </w:tcBorders>
            <w:noWrap/>
            <w:hideMark/>
          </w:tcPr>
          <w:p w14:paraId="0A9CBC3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23,29</w:t>
            </w:r>
          </w:p>
        </w:tc>
        <w:tc>
          <w:tcPr>
            <w:tcW w:w="667" w:type="dxa"/>
            <w:tcBorders>
              <w:top w:val="single" w:sz="4" w:space="0" w:color="auto"/>
              <w:left w:val="single" w:sz="4" w:space="0" w:color="auto"/>
              <w:bottom w:val="single" w:sz="4" w:space="0" w:color="auto"/>
              <w:right w:val="single" w:sz="4" w:space="0" w:color="auto"/>
            </w:tcBorders>
            <w:noWrap/>
            <w:hideMark/>
          </w:tcPr>
          <w:p w14:paraId="39EDC74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11,83</w:t>
            </w:r>
          </w:p>
        </w:tc>
        <w:tc>
          <w:tcPr>
            <w:tcW w:w="927" w:type="dxa"/>
            <w:tcBorders>
              <w:top w:val="single" w:sz="4" w:space="0" w:color="auto"/>
              <w:left w:val="single" w:sz="4" w:space="0" w:color="auto"/>
              <w:bottom w:val="single" w:sz="4" w:space="0" w:color="auto"/>
              <w:right w:val="single" w:sz="4" w:space="0" w:color="auto"/>
            </w:tcBorders>
            <w:noWrap/>
            <w:hideMark/>
          </w:tcPr>
          <w:p w14:paraId="7201B55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50,80%</w:t>
            </w:r>
          </w:p>
        </w:tc>
      </w:tr>
      <w:tr w:rsidR="00D31B34" w:rsidRPr="004A6658" w14:paraId="2192F76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475FBC6" w14:textId="4485CB86"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5D48ADC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21,03</w:t>
            </w:r>
          </w:p>
        </w:tc>
        <w:tc>
          <w:tcPr>
            <w:tcW w:w="667" w:type="dxa"/>
            <w:tcBorders>
              <w:top w:val="single" w:sz="4" w:space="0" w:color="auto"/>
              <w:left w:val="single" w:sz="4" w:space="0" w:color="auto"/>
              <w:bottom w:val="single" w:sz="4" w:space="0" w:color="auto"/>
              <w:right w:val="single" w:sz="4" w:space="0" w:color="auto"/>
            </w:tcBorders>
            <w:noWrap/>
            <w:hideMark/>
          </w:tcPr>
          <w:p w14:paraId="4840674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11,07</w:t>
            </w:r>
          </w:p>
        </w:tc>
        <w:tc>
          <w:tcPr>
            <w:tcW w:w="927" w:type="dxa"/>
            <w:tcBorders>
              <w:top w:val="single" w:sz="4" w:space="0" w:color="auto"/>
              <w:left w:val="single" w:sz="4" w:space="0" w:color="auto"/>
              <w:bottom w:val="single" w:sz="4" w:space="0" w:color="auto"/>
              <w:right w:val="single" w:sz="4" w:space="0" w:color="auto"/>
            </w:tcBorders>
            <w:noWrap/>
            <w:hideMark/>
          </w:tcPr>
          <w:p w14:paraId="69C674B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52,65%</w:t>
            </w:r>
          </w:p>
        </w:tc>
        <w:tc>
          <w:tcPr>
            <w:tcW w:w="767" w:type="dxa"/>
            <w:tcBorders>
              <w:top w:val="single" w:sz="4" w:space="0" w:color="auto"/>
              <w:left w:val="single" w:sz="4" w:space="0" w:color="auto"/>
              <w:bottom w:val="single" w:sz="4" w:space="0" w:color="auto"/>
              <w:right w:val="single" w:sz="4" w:space="0" w:color="auto"/>
            </w:tcBorders>
            <w:noWrap/>
            <w:hideMark/>
          </w:tcPr>
          <w:p w14:paraId="7D78889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18,80</w:t>
            </w:r>
          </w:p>
        </w:tc>
        <w:tc>
          <w:tcPr>
            <w:tcW w:w="667" w:type="dxa"/>
            <w:tcBorders>
              <w:top w:val="single" w:sz="4" w:space="0" w:color="auto"/>
              <w:left w:val="single" w:sz="4" w:space="0" w:color="auto"/>
              <w:bottom w:val="single" w:sz="4" w:space="0" w:color="auto"/>
              <w:right w:val="single" w:sz="4" w:space="0" w:color="auto"/>
            </w:tcBorders>
            <w:noWrap/>
            <w:hideMark/>
          </w:tcPr>
          <w:p w14:paraId="141CE93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7,52</w:t>
            </w:r>
          </w:p>
        </w:tc>
        <w:tc>
          <w:tcPr>
            <w:tcW w:w="927" w:type="dxa"/>
            <w:tcBorders>
              <w:top w:val="single" w:sz="4" w:space="0" w:color="auto"/>
              <w:left w:val="single" w:sz="4" w:space="0" w:color="auto"/>
              <w:bottom w:val="single" w:sz="4" w:space="0" w:color="auto"/>
              <w:right w:val="single" w:sz="4" w:space="0" w:color="auto"/>
            </w:tcBorders>
            <w:noWrap/>
            <w:hideMark/>
          </w:tcPr>
          <w:p w14:paraId="342BAD3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40,02%</w:t>
            </w:r>
          </w:p>
        </w:tc>
        <w:tc>
          <w:tcPr>
            <w:tcW w:w="707" w:type="dxa"/>
            <w:tcBorders>
              <w:top w:val="single" w:sz="4" w:space="0" w:color="auto"/>
              <w:left w:val="single" w:sz="4" w:space="0" w:color="auto"/>
              <w:bottom w:val="single" w:sz="4" w:space="0" w:color="auto"/>
              <w:right w:val="single" w:sz="4" w:space="0" w:color="auto"/>
            </w:tcBorders>
            <w:noWrap/>
            <w:hideMark/>
          </w:tcPr>
          <w:p w14:paraId="0AA1B0D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20,04</w:t>
            </w:r>
          </w:p>
        </w:tc>
        <w:tc>
          <w:tcPr>
            <w:tcW w:w="667" w:type="dxa"/>
            <w:tcBorders>
              <w:top w:val="single" w:sz="4" w:space="0" w:color="auto"/>
              <w:left w:val="single" w:sz="4" w:space="0" w:color="auto"/>
              <w:bottom w:val="single" w:sz="4" w:space="0" w:color="auto"/>
              <w:right w:val="single" w:sz="4" w:space="0" w:color="auto"/>
            </w:tcBorders>
            <w:noWrap/>
            <w:hideMark/>
          </w:tcPr>
          <w:p w14:paraId="780ACE7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9,46</w:t>
            </w:r>
          </w:p>
        </w:tc>
        <w:tc>
          <w:tcPr>
            <w:tcW w:w="927" w:type="dxa"/>
            <w:tcBorders>
              <w:top w:val="single" w:sz="4" w:space="0" w:color="auto"/>
              <w:left w:val="single" w:sz="4" w:space="0" w:color="auto"/>
              <w:bottom w:val="single" w:sz="4" w:space="0" w:color="auto"/>
              <w:right w:val="single" w:sz="4" w:space="0" w:color="auto"/>
            </w:tcBorders>
            <w:noWrap/>
            <w:hideMark/>
          </w:tcPr>
          <w:p w14:paraId="51A0D18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47,21%</w:t>
            </w:r>
          </w:p>
        </w:tc>
      </w:tr>
      <w:tr w:rsidR="00D31B34" w:rsidRPr="004A6658" w14:paraId="3C25A3C8"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E299EE2" w14:textId="5BDDB1B7"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3DC0F8A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9,21</w:t>
            </w:r>
          </w:p>
        </w:tc>
        <w:tc>
          <w:tcPr>
            <w:tcW w:w="667" w:type="dxa"/>
            <w:tcBorders>
              <w:top w:val="single" w:sz="4" w:space="0" w:color="auto"/>
              <w:left w:val="single" w:sz="4" w:space="0" w:color="auto"/>
              <w:bottom w:val="single" w:sz="4" w:space="0" w:color="auto"/>
              <w:right w:val="single" w:sz="4" w:space="0" w:color="auto"/>
            </w:tcBorders>
            <w:noWrap/>
            <w:hideMark/>
          </w:tcPr>
          <w:p w14:paraId="2F0EF8A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4,28</w:t>
            </w:r>
          </w:p>
        </w:tc>
        <w:tc>
          <w:tcPr>
            <w:tcW w:w="927" w:type="dxa"/>
            <w:tcBorders>
              <w:top w:val="single" w:sz="4" w:space="0" w:color="auto"/>
              <w:left w:val="single" w:sz="4" w:space="0" w:color="auto"/>
              <w:bottom w:val="single" w:sz="4" w:space="0" w:color="auto"/>
              <w:right w:val="single" w:sz="4" w:space="0" w:color="auto"/>
            </w:tcBorders>
            <w:noWrap/>
            <w:hideMark/>
          </w:tcPr>
          <w:p w14:paraId="6C64FE8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46,48%</w:t>
            </w:r>
          </w:p>
        </w:tc>
        <w:tc>
          <w:tcPr>
            <w:tcW w:w="767" w:type="dxa"/>
            <w:tcBorders>
              <w:top w:val="single" w:sz="4" w:space="0" w:color="auto"/>
              <w:left w:val="single" w:sz="4" w:space="0" w:color="auto"/>
              <w:bottom w:val="single" w:sz="4" w:space="0" w:color="auto"/>
              <w:right w:val="single" w:sz="4" w:space="0" w:color="auto"/>
            </w:tcBorders>
            <w:noWrap/>
            <w:hideMark/>
          </w:tcPr>
          <w:p w14:paraId="7986145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11,53</w:t>
            </w:r>
          </w:p>
        </w:tc>
        <w:tc>
          <w:tcPr>
            <w:tcW w:w="667" w:type="dxa"/>
            <w:tcBorders>
              <w:top w:val="single" w:sz="4" w:space="0" w:color="auto"/>
              <w:left w:val="single" w:sz="4" w:space="0" w:color="auto"/>
              <w:bottom w:val="single" w:sz="4" w:space="0" w:color="auto"/>
              <w:right w:val="single" w:sz="4" w:space="0" w:color="auto"/>
            </w:tcBorders>
            <w:noWrap/>
            <w:hideMark/>
          </w:tcPr>
          <w:p w14:paraId="27C6C1D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4,93</w:t>
            </w:r>
          </w:p>
        </w:tc>
        <w:tc>
          <w:tcPr>
            <w:tcW w:w="927" w:type="dxa"/>
            <w:tcBorders>
              <w:top w:val="single" w:sz="4" w:space="0" w:color="auto"/>
              <w:left w:val="single" w:sz="4" w:space="0" w:color="auto"/>
              <w:bottom w:val="single" w:sz="4" w:space="0" w:color="auto"/>
              <w:right w:val="single" w:sz="4" w:space="0" w:color="auto"/>
            </w:tcBorders>
            <w:noWrap/>
            <w:hideMark/>
          </w:tcPr>
          <w:p w14:paraId="0F07418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42,79%</w:t>
            </w:r>
          </w:p>
        </w:tc>
        <w:tc>
          <w:tcPr>
            <w:tcW w:w="707" w:type="dxa"/>
            <w:tcBorders>
              <w:top w:val="single" w:sz="4" w:space="0" w:color="auto"/>
              <w:left w:val="single" w:sz="4" w:space="0" w:color="auto"/>
              <w:bottom w:val="single" w:sz="4" w:space="0" w:color="auto"/>
              <w:right w:val="single" w:sz="4" w:space="0" w:color="auto"/>
            </w:tcBorders>
            <w:noWrap/>
            <w:hideMark/>
          </w:tcPr>
          <w:p w14:paraId="2469AB8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10,24</w:t>
            </w:r>
          </w:p>
        </w:tc>
        <w:tc>
          <w:tcPr>
            <w:tcW w:w="667" w:type="dxa"/>
            <w:tcBorders>
              <w:top w:val="single" w:sz="4" w:space="0" w:color="auto"/>
              <w:left w:val="single" w:sz="4" w:space="0" w:color="auto"/>
              <w:bottom w:val="single" w:sz="4" w:space="0" w:color="auto"/>
              <w:right w:val="single" w:sz="4" w:space="0" w:color="auto"/>
            </w:tcBorders>
            <w:noWrap/>
            <w:hideMark/>
          </w:tcPr>
          <w:p w14:paraId="04E5A7C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4,60</w:t>
            </w:r>
          </w:p>
        </w:tc>
        <w:tc>
          <w:tcPr>
            <w:tcW w:w="927" w:type="dxa"/>
            <w:tcBorders>
              <w:top w:val="single" w:sz="4" w:space="0" w:color="auto"/>
              <w:left w:val="single" w:sz="4" w:space="0" w:color="auto"/>
              <w:bottom w:val="single" w:sz="4" w:space="0" w:color="auto"/>
              <w:right w:val="single" w:sz="4" w:space="0" w:color="auto"/>
            </w:tcBorders>
            <w:noWrap/>
            <w:hideMark/>
          </w:tcPr>
          <w:p w14:paraId="7961E89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44,88%</w:t>
            </w:r>
          </w:p>
        </w:tc>
      </w:tr>
      <w:tr w:rsidR="00D31B34" w:rsidRPr="004A6658" w14:paraId="150F481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B08F3EB" w14:textId="62F791BF"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7182440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15,23</w:t>
            </w:r>
          </w:p>
        </w:tc>
        <w:tc>
          <w:tcPr>
            <w:tcW w:w="667" w:type="dxa"/>
            <w:tcBorders>
              <w:top w:val="single" w:sz="4" w:space="0" w:color="auto"/>
              <w:left w:val="single" w:sz="4" w:space="0" w:color="auto"/>
              <w:bottom w:val="single" w:sz="4" w:space="0" w:color="auto"/>
              <w:right w:val="single" w:sz="4" w:space="0" w:color="auto"/>
            </w:tcBorders>
            <w:noWrap/>
            <w:hideMark/>
          </w:tcPr>
          <w:p w14:paraId="2D79A41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5,24</w:t>
            </w:r>
          </w:p>
        </w:tc>
        <w:tc>
          <w:tcPr>
            <w:tcW w:w="927" w:type="dxa"/>
            <w:tcBorders>
              <w:top w:val="single" w:sz="4" w:space="0" w:color="auto"/>
              <w:left w:val="single" w:sz="4" w:space="0" w:color="auto"/>
              <w:bottom w:val="single" w:sz="4" w:space="0" w:color="auto"/>
              <w:right w:val="single" w:sz="4" w:space="0" w:color="auto"/>
            </w:tcBorders>
            <w:noWrap/>
            <w:hideMark/>
          </w:tcPr>
          <w:p w14:paraId="2E9868C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34,43%</w:t>
            </w:r>
          </w:p>
        </w:tc>
        <w:tc>
          <w:tcPr>
            <w:tcW w:w="767" w:type="dxa"/>
            <w:tcBorders>
              <w:top w:val="single" w:sz="4" w:space="0" w:color="auto"/>
              <w:left w:val="single" w:sz="4" w:space="0" w:color="auto"/>
              <w:bottom w:val="single" w:sz="4" w:space="0" w:color="auto"/>
              <w:right w:val="single" w:sz="4" w:space="0" w:color="auto"/>
            </w:tcBorders>
            <w:noWrap/>
            <w:hideMark/>
          </w:tcPr>
          <w:p w14:paraId="27F7BDF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14,36</w:t>
            </w:r>
          </w:p>
        </w:tc>
        <w:tc>
          <w:tcPr>
            <w:tcW w:w="667" w:type="dxa"/>
            <w:tcBorders>
              <w:top w:val="single" w:sz="4" w:space="0" w:color="auto"/>
              <w:left w:val="single" w:sz="4" w:space="0" w:color="auto"/>
              <w:bottom w:val="single" w:sz="4" w:space="0" w:color="auto"/>
              <w:right w:val="single" w:sz="4" w:space="0" w:color="auto"/>
            </w:tcBorders>
            <w:noWrap/>
            <w:hideMark/>
          </w:tcPr>
          <w:p w14:paraId="6640286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5,54</w:t>
            </w:r>
          </w:p>
        </w:tc>
        <w:tc>
          <w:tcPr>
            <w:tcW w:w="927" w:type="dxa"/>
            <w:tcBorders>
              <w:top w:val="single" w:sz="4" w:space="0" w:color="auto"/>
              <w:left w:val="single" w:sz="4" w:space="0" w:color="auto"/>
              <w:bottom w:val="single" w:sz="4" w:space="0" w:color="auto"/>
              <w:right w:val="single" w:sz="4" w:space="0" w:color="auto"/>
            </w:tcBorders>
            <w:noWrap/>
            <w:hideMark/>
          </w:tcPr>
          <w:p w14:paraId="465B495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38,57%</w:t>
            </w:r>
          </w:p>
        </w:tc>
        <w:tc>
          <w:tcPr>
            <w:tcW w:w="707" w:type="dxa"/>
            <w:tcBorders>
              <w:top w:val="single" w:sz="4" w:space="0" w:color="auto"/>
              <w:left w:val="single" w:sz="4" w:space="0" w:color="auto"/>
              <w:bottom w:val="single" w:sz="4" w:space="0" w:color="auto"/>
              <w:right w:val="single" w:sz="4" w:space="0" w:color="auto"/>
            </w:tcBorders>
            <w:noWrap/>
            <w:hideMark/>
          </w:tcPr>
          <w:p w14:paraId="371A735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14,84</w:t>
            </w:r>
          </w:p>
        </w:tc>
        <w:tc>
          <w:tcPr>
            <w:tcW w:w="667" w:type="dxa"/>
            <w:tcBorders>
              <w:top w:val="single" w:sz="4" w:space="0" w:color="auto"/>
              <w:left w:val="single" w:sz="4" w:space="0" w:color="auto"/>
              <w:bottom w:val="single" w:sz="4" w:space="0" w:color="auto"/>
              <w:right w:val="single" w:sz="4" w:space="0" w:color="auto"/>
            </w:tcBorders>
            <w:noWrap/>
            <w:hideMark/>
          </w:tcPr>
          <w:p w14:paraId="0CC7A26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5,23</w:t>
            </w:r>
          </w:p>
        </w:tc>
        <w:tc>
          <w:tcPr>
            <w:tcW w:w="927" w:type="dxa"/>
            <w:tcBorders>
              <w:top w:val="single" w:sz="4" w:space="0" w:color="auto"/>
              <w:left w:val="single" w:sz="4" w:space="0" w:color="auto"/>
              <w:bottom w:val="single" w:sz="4" w:space="0" w:color="auto"/>
              <w:right w:val="single" w:sz="4" w:space="0" w:color="auto"/>
            </w:tcBorders>
            <w:noWrap/>
            <w:hideMark/>
          </w:tcPr>
          <w:p w14:paraId="61AF16E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35,26%</w:t>
            </w:r>
          </w:p>
        </w:tc>
      </w:tr>
      <w:tr w:rsidR="00D31B34" w:rsidRPr="004A6658" w14:paraId="244E5FD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64D1A22" w14:textId="4E9F252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56F04F4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14,12</w:t>
            </w:r>
          </w:p>
        </w:tc>
        <w:tc>
          <w:tcPr>
            <w:tcW w:w="667" w:type="dxa"/>
            <w:tcBorders>
              <w:top w:val="single" w:sz="4" w:space="0" w:color="auto"/>
              <w:left w:val="single" w:sz="4" w:space="0" w:color="auto"/>
              <w:bottom w:val="single" w:sz="4" w:space="0" w:color="auto"/>
              <w:right w:val="single" w:sz="4" w:space="0" w:color="auto"/>
            </w:tcBorders>
            <w:noWrap/>
            <w:hideMark/>
          </w:tcPr>
          <w:p w14:paraId="5C1E818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15,26</w:t>
            </w:r>
          </w:p>
        </w:tc>
        <w:tc>
          <w:tcPr>
            <w:tcW w:w="927" w:type="dxa"/>
            <w:tcBorders>
              <w:top w:val="single" w:sz="4" w:space="0" w:color="auto"/>
              <w:left w:val="single" w:sz="4" w:space="0" w:color="auto"/>
              <w:bottom w:val="single" w:sz="4" w:space="0" w:color="auto"/>
              <w:right w:val="single" w:sz="4" w:space="0" w:color="auto"/>
            </w:tcBorders>
            <w:noWrap/>
            <w:hideMark/>
          </w:tcPr>
          <w:p w14:paraId="195CFCD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108,06%</w:t>
            </w:r>
          </w:p>
        </w:tc>
        <w:tc>
          <w:tcPr>
            <w:tcW w:w="767" w:type="dxa"/>
            <w:tcBorders>
              <w:top w:val="single" w:sz="4" w:space="0" w:color="auto"/>
              <w:left w:val="single" w:sz="4" w:space="0" w:color="auto"/>
              <w:bottom w:val="single" w:sz="4" w:space="0" w:color="auto"/>
              <w:right w:val="single" w:sz="4" w:space="0" w:color="auto"/>
            </w:tcBorders>
            <w:noWrap/>
            <w:hideMark/>
          </w:tcPr>
          <w:p w14:paraId="1F5D0FF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17,64</w:t>
            </w:r>
          </w:p>
        </w:tc>
        <w:tc>
          <w:tcPr>
            <w:tcW w:w="667" w:type="dxa"/>
            <w:tcBorders>
              <w:top w:val="single" w:sz="4" w:space="0" w:color="auto"/>
              <w:left w:val="single" w:sz="4" w:space="0" w:color="auto"/>
              <w:bottom w:val="single" w:sz="4" w:space="0" w:color="auto"/>
              <w:right w:val="single" w:sz="4" w:space="0" w:color="auto"/>
            </w:tcBorders>
            <w:noWrap/>
            <w:hideMark/>
          </w:tcPr>
          <w:p w14:paraId="503B19C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15,46</w:t>
            </w:r>
          </w:p>
        </w:tc>
        <w:tc>
          <w:tcPr>
            <w:tcW w:w="927" w:type="dxa"/>
            <w:tcBorders>
              <w:top w:val="single" w:sz="4" w:space="0" w:color="auto"/>
              <w:left w:val="single" w:sz="4" w:space="0" w:color="auto"/>
              <w:bottom w:val="single" w:sz="4" w:space="0" w:color="auto"/>
              <w:right w:val="single" w:sz="4" w:space="0" w:color="auto"/>
            </w:tcBorders>
            <w:noWrap/>
            <w:hideMark/>
          </w:tcPr>
          <w:p w14:paraId="0657C77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87,68%</w:t>
            </w:r>
          </w:p>
        </w:tc>
        <w:tc>
          <w:tcPr>
            <w:tcW w:w="707" w:type="dxa"/>
            <w:tcBorders>
              <w:top w:val="single" w:sz="4" w:space="0" w:color="auto"/>
              <w:left w:val="single" w:sz="4" w:space="0" w:color="auto"/>
              <w:bottom w:val="single" w:sz="4" w:space="0" w:color="auto"/>
              <w:right w:val="single" w:sz="4" w:space="0" w:color="auto"/>
            </w:tcBorders>
            <w:noWrap/>
            <w:hideMark/>
          </w:tcPr>
          <w:p w14:paraId="708C35E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15,68</w:t>
            </w:r>
          </w:p>
        </w:tc>
        <w:tc>
          <w:tcPr>
            <w:tcW w:w="667" w:type="dxa"/>
            <w:tcBorders>
              <w:top w:val="single" w:sz="4" w:space="0" w:color="auto"/>
              <w:left w:val="single" w:sz="4" w:space="0" w:color="auto"/>
              <w:bottom w:val="single" w:sz="4" w:space="0" w:color="auto"/>
              <w:right w:val="single" w:sz="4" w:space="0" w:color="auto"/>
            </w:tcBorders>
            <w:noWrap/>
            <w:hideMark/>
          </w:tcPr>
          <w:p w14:paraId="4DFE0EE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15,00</w:t>
            </w:r>
          </w:p>
        </w:tc>
        <w:tc>
          <w:tcPr>
            <w:tcW w:w="927" w:type="dxa"/>
            <w:tcBorders>
              <w:top w:val="single" w:sz="4" w:space="0" w:color="auto"/>
              <w:left w:val="single" w:sz="4" w:space="0" w:color="auto"/>
              <w:bottom w:val="single" w:sz="4" w:space="0" w:color="auto"/>
              <w:right w:val="single" w:sz="4" w:space="0" w:color="auto"/>
            </w:tcBorders>
            <w:noWrap/>
            <w:hideMark/>
          </w:tcPr>
          <w:p w14:paraId="268DADB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95,63%</w:t>
            </w:r>
          </w:p>
        </w:tc>
      </w:tr>
      <w:tr w:rsidR="00D31B34" w:rsidRPr="004A6658" w14:paraId="2212E85B"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DBF4F1C" w14:textId="715915A8"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5F4AD21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3,77</w:t>
            </w:r>
          </w:p>
        </w:tc>
        <w:tc>
          <w:tcPr>
            <w:tcW w:w="667" w:type="dxa"/>
            <w:tcBorders>
              <w:top w:val="single" w:sz="4" w:space="0" w:color="auto"/>
              <w:left w:val="single" w:sz="4" w:space="0" w:color="auto"/>
              <w:bottom w:val="single" w:sz="4" w:space="0" w:color="auto"/>
              <w:right w:val="single" w:sz="4" w:space="0" w:color="auto"/>
            </w:tcBorders>
            <w:noWrap/>
            <w:hideMark/>
          </w:tcPr>
          <w:p w14:paraId="546BA6E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5,65</w:t>
            </w:r>
          </w:p>
        </w:tc>
        <w:tc>
          <w:tcPr>
            <w:tcW w:w="927" w:type="dxa"/>
            <w:tcBorders>
              <w:top w:val="single" w:sz="4" w:space="0" w:color="auto"/>
              <w:left w:val="single" w:sz="4" w:space="0" w:color="auto"/>
              <w:bottom w:val="single" w:sz="4" w:space="0" w:color="auto"/>
              <w:right w:val="single" w:sz="4" w:space="0" w:color="auto"/>
            </w:tcBorders>
            <w:noWrap/>
            <w:hideMark/>
          </w:tcPr>
          <w:p w14:paraId="40EFF71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149,95%</w:t>
            </w:r>
          </w:p>
        </w:tc>
        <w:tc>
          <w:tcPr>
            <w:tcW w:w="767" w:type="dxa"/>
            <w:tcBorders>
              <w:top w:val="single" w:sz="4" w:space="0" w:color="auto"/>
              <w:left w:val="single" w:sz="4" w:space="0" w:color="auto"/>
              <w:bottom w:val="single" w:sz="4" w:space="0" w:color="auto"/>
              <w:right w:val="single" w:sz="4" w:space="0" w:color="auto"/>
            </w:tcBorders>
            <w:noWrap/>
            <w:hideMark/>
          </w:tcPr>
          <w:p w14:paraId="50E7062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5,41</w:t>
            </w:r>
          </w:p>
        </w:tc>
        <w:tc>
          <w:tcPr>
            <w:tcW w:w="667" w:type="dxa"/>
            <w:tcBorders>
              <w:top w:val="single" w:sz="4" w:space="0" w:color="auto"/>
              <w:left w:val="single" w:sz="4" w:space="0" w:color="auto"/>
              <w:bottom w:val="single" w:sz="4" w:space="0" w:color="auto"/>
              <w:right w:val="single" w:sz="4" w:space="0" w:color="auto"/>
            </w:tcBorders>
            <w:noWrap/>
            <w:hideMark/>
          </w:tcPr>
          <w:p w14:paraId="49E39CA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7,07</w:t>
            </w:r>
          </w:p>
        </w:tc>
        <w:tc>
          <w:tcPr>
            <w:tcW w:w="927" w:type="dxa"/>
            <w:tcBorders>
              <w:top w:val="single" w:sz="4" w:space="0" w:color="auto"/>
              <w:left w:val="single" w:sz="4" w:space="0" w:color="auto"/>
              <w:bottom w:val="single" w:sz="4" w:space="0" w:color="auto"/>
              <w:right w:val="single" w:sz="4" w:space="0" w:color="auto"/>
            </w:tcBorders>
            <w:noWrap/>
            <w:hideMark/>
          </w:tcPr>
          <w:p w14:paraId="3BFD52A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130,71%</w:t>
            </w:r>
          </w:p>
        </w:tc>
        <w:tc>
          <w:tcPr>
            <w:tcW w:w="707" w:type="dxa"/>
            <w:tcBorders>
              <w:top w:val="single" w:sz="4" w:space="0" w:color="auto"/>
              <w:left w:val="single" w:sz="4" w:space="0" w:color="auto"/>
              <w:bottom w:val="single" w:sz="4" w:space="0" w:color="auto"/>
              <w:right w:val="single" w:sz="4" w:space="0" w:color="auto"/>
            </w:tcBorders>
            <w:noWrap/>
            <w:hideMark/>
          </w:tcPr>
          <w:p w14:paraId="00590CB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w:t>
            </w:r>
          </w:p>
        </w:tc>
        <w:tc>
          <w:tcPr>
            <w:tcW w:w="667" w:type="dxa"/>
            <w:tcBorders>
              <w:top w:val="single" w:sz="4" w:space="0" w:color="auto"/>
              <w:left w:val="single" w:sz="4" w:space="0" w:color="auto"/>
              <w:bottom w:val="single" w:sz="4" w:space="0" w:color="auto"/>
              <w:right w:val="single" w:sz="4" w:space="0" w:color="auto"/>
            </w:tcBorders>
            <w:noWrap/>
            <w:hideMark/>
          </w:tcPr>
          <w:p w14:paraId="734A855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6,18</w:t>
            </w:r>
          </w:p>
        </w:tc>
        <w:tc>
          <w:tcPr>
            <w:tcW w:w="927" w:type="dxa"/>
            <w:tcBorders>
              <w:top w:val="single" w:sz="4" w:space="0" w:color="auto"/>
              <w:left w:val="single" w:sz="4" w:space="0" w:color="auto"/>
              <w:bottom w:val="single" w:sz="4" w:space="0" w:color="auto"/>
              <w:right w:val="single" w:sz="4" w:space="0" w:color="auto"/>
            </w:tcBorders>
            <w:noWrap/>
            <w:hideMark/>
          </w:tcPr>
          <w:p w14:paraId="0CEAAD9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137,41%</w:t>
            </w:r>
          </w:p>
        </w:tc>
      </w:tr>
      <w:tr w:rsidR="007C62D7" w:rsidRPr="004A6658" w14:paraId="765A22F5"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268A385B" w14:textId="77777777" w:rsidR="007C62D7" w:rsidRPr="004A6658" w:rsidRDefault="007C62D7"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1FA0BC79"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746B3762"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5038AB1A"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908F211"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573B460C"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17FB2C54"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19E0508F"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4D7F40B6"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25E259E4"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779F3626"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31ED4418" w14:textId="77777777" w:rsidR="007C62D7" w:rsidRPr="004A6658" w:rsidRDefault="007C62D7"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28634CC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28E9A2EE" w14:textId="4AFEC1D8"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261C57DC"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DE AUTOMAÇÃO E CONTROLE</w:t>
            </w:r>
          </w:p>
        </w:tc>
      </w:tr>
      <w:tr w:rsidR="00D31B34" w:rsidRPr="004A6658" w14:paraId="7242205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484DDBD" w14:textId="068189C5"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783B49AA"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1585ECD5"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4DDB5469"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1CBEBDE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DDFFF39"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454F2884"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08D21EB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FF0B58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5072047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412146A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49F77B0"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64BF75AC"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2012466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8241EC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327DC190"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C88CE97" w14:textId="4A62128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076A581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w:t>
            </w:r>
          </w:p>
        </w:tc>
        <w:tc>
          <w:tcPr>
            <w:tcW w:w="667" w:type="dxa"/>
            <w:tcBorders>
              <w:top w:val="single" w:sz="4" w:space="0" w:color="auto"/>
              <w:left w:val="single" w:sz="4" w:space="0" w:color="auto"/>
              <w:bottom w:val="single" w:sz="4" w:space="0" w:color="auto"/>
              <w:right w:val="single" w:sz="4" w:space="0" w:color="auto"/>
            </w:tcBorders>
            <w:noWrap/>
            <w:hideMark/>
          </w:tcPr>
          <w:p w14:paraId="15C32189"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9EA45C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B84E32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w:t>
            </w:r>
          </w:p>
        </w:tc>
        <w:tc>
          <w:tcPr>
            <w:tcW w:w="667" w:type="dxa"/>
            <w:tcBorders>
              <w:top w:val="single" w:sz="4" w:space="0" w:color="auto"/>
              <w:left w:val="single" w:sz="4" w:space="0" w:color="auto"/>
              <w:bottom w:val="single" w:sz="4" w:space="0" w:color="auto"/>
              <w:right w:val="single" w:sz="4" w:space="0" w:color="auto"/>
            </w:tcBorders>
            <w:noWrap/>
            <w:hideMark/>
          </w:tcPr>
          <w:p w14:paraId="240B17A0"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896216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128C42D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w:t>
            </w:r>
          </w:p>
        </w:tc>
        <w:tc>
          <w:tcPr>
            <w:tcW w:w="667" w:type="dxa"/>
            <w:tcBorders>
              <w:top w:val="single" w:sz="4" w:space="0" w:color="auto"/>
              <w:left w:val="single" w:sz="4" w:space="0" w:color="auto"/>
              <w:bottom w:val="single" w:sz="4" w:space="0" w:color="auto"/>
              <w:right w:val="single" w:sz="4" w:space="0" w:color="auto"/>
            </w:tcBorders>
            <w:noWrap/>
            <w:hideMark/>
          </w:tcPr>
          <w:p w14:paraId="29EBE99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w:t>
            </w:r>
          </w:p>
        </w:tc>
        <w:tc>
          <w:tcPr>
            <w:tcW w:w="927" w:type="dxa"/>
            <w:tcBorders>
              <w:top w:val="single" w:sz="4" w:space="0" w:color="auto"/>
              <w:left w:val="single" w:sz="4" w:space="0" w:color="auto"/>
              <w:bottom w:val="single" w:sz="4" w:space="0" w:color="auto"/>
              <w:right w:val="single" w:sz="4" w:space="0" w:color="auto"/>
            </w:tcBorders>
            <w:noWrap/>
            <w:hideMark/>
          </w:tcPr>
          <w:p w14:paraId="5A6D69B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21,35%</w:t>
            </w:r>
          </w:p>
        </w:tc>
      </w:tr>
      <w:tr w:rsidR="00D31B34" w:rsidRPr="004A6658" w14:paraId="1DC927A1"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D77859C" w14:textId="2F6E97F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0D4D726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7,6</w:t>
            </w:r>
          </w:p>
        </w:tc>
        <w:tc>
          <w:tcPr>
            <w:tcW w:w="667" w:type="dxa"/>
            <w:tcBorders>
              <w:top w:val="single" w:sz="4" w:space="0" w:color="auto"/>
              <w:left w:val="single" w:sz="4" w:space="0" w:color="auto"/>
              <w:bottom w:val="single" w:sz="4" w:space="0" w:color="auto"/>
              <w:right w:val="single" w:sz="4" w:space="0" w:color="auto"/>
            </w:tcBorders>
            <w:noWrap/>
            <w:hideMark/>
          </w:tcPr>
          <w:p w14:paraId="6F2AFD9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F4F3C5B"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7DCB596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w:t>
            </w:r>
          </w:p>
        </w:tc>
        <w:tc>
          <w:tcPr>
            <w:tcW w:w="667" w:type="dxa"/>
            <w:tcBorders>
              <w:top w:val="single" w:sz="4" w:space="0" w:color="auto"/>
              <w:left w:val="single" w:sz="4" w:space="0" w:color="auto"/>
              <w:bottom w:val="single" w:sz="4" w:space="0" w:color="auto"/>
              <w:right w:val="single" w:sz="4" w:space="0" w:color="auto"/>
            </w:tcBorders>
            <w:noWrap/>
            <w:hideMark/>
          </w:tcPr>
          <w:p w14:paraId="7D30D4C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55F978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4F46048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6,05</w:t>
            </w:r>
          </w:p>
        </w:tc>
        <w:tc>
          <w:tcPr>
            <w:tcW w:w="667" w:type="dxa"/>
            <w:tcBorders>
              <w:top w:val="single" w:sz="4" w:space="0" w:color="auto"/>
              <w:left w:val="single" w:sz="4" w:space="0" w:color="auto"/>
              <w:bottom w:val="single" w:sz="4" w:space="0" w:color="auto"/>
              <w:right w:val="single" w:sz="4" w:space="0" w:color="auto"/>
            </w:tcBorders>
            <w:noWrap/>
            <w:hideMark/>
          </w:tcPr>
          <w:p w14:paraId="4C28254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2,19</w:t>
            </w:r>
          </w:p>
        </w:tc>
        <w:tc>
          <w:tcPr>
            <w:tcW w:w="927" w:type="dxa"/>
            <w:tcBorders>
              <w:top w:val="single" w:sz="4" w:space="0" w:color="auto"/>
              <w:left w:val="single" w:sz="4" w:space="0" w:color="auto"/>
              <w:bottom w:val="single" w:sz="4" w:space="0" w:color="auto"/>
              <w:right w:val="single" w:sz="4" w:space="0" w:color="auto"/>
            </w:tcBorders>
            <w:noWrap/>
            <w:hideMark/>
          </w:tcPr>
          <w:p w14:paraId="3B2BE3A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36,23%</w:t>
            </w:r>
          </w:p>
        </w:tc>
      </w:tr>
      <w:tr w:rsidR="00D31B34" w:rsidRPr="004A6658" w14:paraId="529F527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9021A8A" w14:textId="40C7E7E5"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70C0EBC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w:t>
            </w:r>
          </w:p>
        </w:tc>
        <w:tc>
          <w:tcPr>
            <w:tcW w:w="667" w:type="dxa"/>
            <w:tcBorders>
              <w:top w:val="single" w:sz="4" w:space="0" w:color="auto"/>
              <w:left w:val="single" w:sz="4" w:space="0" w:color="auto"/>
              <w:bottom w:val="single" w:sz="4" w:space="0" w:color="auto"/>
              <w:right w:val="single" w:sz="4" w:space="0" w:color="auto"/>
            </w:tcBorders>
            <w:noWrap/>
            <w:hideMark/>
          </w:tcPr>
          <w:p w14:paraId="34234F9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49B0791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12234F0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w:t>
            </w:r>
          </w:p>
        </w:tc>
        <w:tc>
          <w:tcPr>
            <w:tcW w:w="667" w:type="dxa"/>
            <w:tcBorders>
              <w:top w:val="single" w:sz="4" w:space="0" w:color="auto"/>
              <w:left w:val="single" w:sz="4" w:space="0" w:color="auto"/>
              <w:bottom w:val="single" w:sz="4" w:space="0" w:color="auto"/>
              <w:right w:val="single" w:sz="4" w:space="0" w:color="auto"/>
            </w:tcBorders>
            <w:noWrap/>
            <w:hideMark/>
          </w:tcPr>
          <w:p w14:paraId="6F9AFB22"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7A12769"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6C71BBE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7,55</w:t>
            </w:r>
          </w:p>
        </w:tc>
        <w:tc>
          <w:tcPr>
            <w:tcW w:w="667" w:type="dxa"/>
            <w:tcBorders>
              <w:top w:val="single" w:sz="4" w:space="0" w:color="auto"/>
              <w:left w:val="single" w:sz="4" w:space="0" w:color="auto"/>
              <w:bottom w:val="single" w:sz="4" w:space="0" w:color="auto"/>
              <w:right w:val="single" w:sz="4" w:space="0" w:color="auto"/>
            </w:tcBorders>
            <w:noWrap/>
            <w:hideMark/>
          </w:tcPr>
          <w:p w14:paraId="6241DE0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4,31</w:t>
            </w:r>
          </w:p>
        </w:tc>
        <w:tc>
          <w:tcPr>
            <w:tcW w:w="927" w:type="dxa"/>
            <w:tcBorders>
              <w:top w:val="single" w:sz="4" w:space="0" w:color="auto"/>
              <w:left w:val="single" w:sz="4" w:space="0" w:color="auto"/>
              <w:bottom w:val="single" w:sz="4" w:space="0" w:color="auto"/>
              <w:right w:val="single" w:sz="4" w:space="0" w:color="auto"/>
            </w:tcBorders>
            <w:noWrap/>
            <w:hideMark/>
          </w:tcPr>
          <w:p w14:paraId="13EEFE5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57,13%</w:t>
            </w:r>
          </w:p>
        </w:tc>
      </w:tr>
      <w:tr w:rsidR="00D31B34" w:rsidRPr="004A6658" w14:paraId="4F439396"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52BDF1F" w14:textId="501812E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3F1B891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w:t>
            </w:r>
          </w:p>
        </w:tc>
        <w:tc>
          <w:tcPr>
            <w:tcW w:w="667" w:type="dxa"/>
            <w:tcBorders>
              <w:top w:val="single" w:sz="4" w:space="0" w:color="auto"/>
              <w:left w:val="single" w:sz="4" w:space="0" w:color="auto"/>
              <w:bottom w:val="single" w:sz="4" w:space="0" w:color="auto"/>
              <w:right w:val="single" w:sz="4" w:space="0" w:color="auto"/>
            </w:tcBorders>
            <w:noWrap/>
            <w:hideMark/>
          </w:tcPr>
          <w:p w14:paraId="1E664518"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4755D1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358238F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w:t>
            </w:r>
          </w:p>
        </w:tc>
        <w:tc>
          <w:tcPr>
            <w:tcW w:w="667" w:type="dxa"/>
            <w:tcBorders>
              <w:top w:val="single" w:sz="4" w:space="0" w:color="auto"/>
              <w:left w:val="single" w:sz="4" w:space="0" w:color="auto"/>
              <w:bottom w:val="single" w:sz="4" w:space="0" w:color="auto"/>
              <w:right w:val="single" w:sz="4" w:space="0" w:color="auto"/>
            </w:tcBorders>
            <w:noWrap/>
            <w:hideMark/>
          </w:tcPr>
          <w:p w14:paraId="5FD0393D"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230CD60"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3543AB2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667" w:type="dxa"/>
            <w:tcBorders>
              <w:top w:val="single" w:sz="4" w:space="0" w:color="auto"/>
              <w:left w:val="single" w:sz="4" w:space="0" w:color="auto"/>
              <w:bottom w:val="single" w:sz="4" w:space="0" w:color="auto"/>
              <w:right w:val="single" w:sz="4" w:space="0" w:color="auto"/>
            </w:tcBorders>
            <w:noWrap/>
            <w:hideMark/>
          </w:tcPr>
          <w:p w14:paraId="0009B16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927" w:type="dxa"/>
            <w:tcBorders>
              <w:top w:val="single" w:sz="4" w:space="0" w:color="auto"/>
              <w:left w:val="single" w:sz="4" w:space="0" w:color="auto"/>
              <w:bottom w:val="single" w:sz="4" w:space="0" w:color="auto"/>
              <w:right w:val="single" w:sz="4" w:space="0" w:color="auto"/>
            </w:tcBorders>
            <w:noWrap/>
            <w:hideMark/>
          </w:tcPr>
          <w:p w14:paraId="0EE701F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r w:rsidR="00D31B34" w:rsidRPr="004A6658" w14:paraId="17142AD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E81B8BA" w14:textId="4699480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01989A0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22,7</w:t>
            </w:r>
          </w:p>
        </w:tc>
        <w:tc>
          <w:tcPr>
            <w:tcW w:w="667" w:type="dxa"/>
            <w:tcBorders>
              <w:top w:val="single" w:sz="4" w:space="0" w:color="auto"/>
              <w:left w:val="single" w:sz="4" w:space="0" w:color="auto"/>
              <w:bottom w:val="single" w:sz="4" w:space="0" w:color="auto"/>
              <w:right w:val="single" w:sz="4" w:space="0" w:color="auto"/>
            </w:tcBorders>
            <w:noWrap/>
            <w:hideMark/>
          </w:tcPr>
          <w:p w14:paraId="5659CC18"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4DF78E7C"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D22013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15,9</w:t>
            </w:r>
          </w:p>
        </w:tc>
        <w:tc>
          <w:tcPr>
            <w:tcW w:w="667" w:type="dxa"/>
            <w:tcBorders>
              <w:top w:val="single" w:sz="4" w:space="0" w:color="auto"/>
              <w:left w:val="single" w:sz="4" w:space="0" w:color="auto"/>
              <w:bottom w:val="single" w:sz="4" w:space="0" w:color="auto"/>
              <w:right w:val="single" w:sz="4" w:space="0" w:color="auto"/>
            </w:tcBorders>
            <w:noWrap/>
            <w:hideMark/>
          </w:tcPr>
          <w:p w14:paraId="0C95707A"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C08B57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5526521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19,30</w:t>
            </w:r>
          </w:p>
        </w:tc>
        <w:tc>
          <w:tcPr>
            <w:tcW w:w="667" w:type="dxa"/>
            <w:tcBorders>
              <w:top w:val="single" w:sz="4" w:space="0" w:color="auto"/>
              <w:left w:val="single" w:sz="4" w:space="0" w:color="auto"/>
              <w:bottom w:val="single" w:sz="4" w:space="0" w:color="auto"/>
              <w:right w:val="single" w:sz="4" w:space="0" w:color="auto"/>
            </w:tcBorders>
            <w:noWrap/>
            <w:hideMark/>
          </w:tcPr>
          <w:p w14:paraId="3A2867F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4,81</w:t>
            </w:r>
          </w:p>
        </w:tc>
        <w:tc>
          <w:tcPr>
            <w:tcW w:w="927" w:type="dxa"/>
            <w:tcBorders>
              <w:top w:val="single" w:sz="4" w:space="0" w:color="auto"/>
              <w:left w:val="single" w:sz="4" w:space="0" w:color="auto"/>
              <w:bottom w:val="single" w:sz="4" w:space="0" w:color="auto"/>
              <w:right w:val="single" w:sz="4" w:space="0" w:color="auto"/>
            </w:tcBorders>
            <w:noWrap/>
            <w:hideMark/>
          </w:tcPr>
          <w:p w14:paraId="3B2860B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24,91%</w:t>
            </w:r>
          </w:p>
        </w:tc>
      </w:tr>
      <w:tr w:rsidR="00D31B34" w:rsidRPr="004A6658" w14:paraId="573CA374"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BBC87CB" w14:textId="016C61C0"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0AB2631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w:t>
            </w:r>
          </w:p>
        </w:tc>
        <w:tc>
          <w:tcPr>
            <w:tcW w:w="667" w:type="dxa"/>
            <w:tcBorders>
              <w:top w:val="single" w:sz="4" w:space="0" w:color="auto"/>
              <w:left w:val="single" w:sz="4" w:space="0" w:color="auto"/>
              <w:bottom w:val="single" w:sz="4" w:space="0" w:color="auto"/>
              <w:right w:val="single" w:sz="4" w:space="0" w:color="auto"/>
            </w:tcBorders>
            <w:noWrap/>
            <w:hideMark/>
          </w:tcPr>
          <w:p w14:paraId="78905C5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5347B62"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596E348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54,5</w:t>
            </w:r>
          </w:p>
        </w:tc>
        <w:tc>
          <w:tcPr>
            <w:tcW w:w="667" w:type="dxa"/>
            <w:tcBorders>
              <w:top w:val="single" w:sz="4" w:space="0" w:color="auto"/>
              <w:left w:val="single" w:sz="4" w:space="0" w:color="auto"/>
              <w:bottom w:val="single" w:sz="4" w:space="0" w:color="auto"/>
              <w:right w:val="single" w:sz="4" w:space="0" w:color="auto"/>
            </w:tcBorders>
            <w:noWrap/>
            <w:hideMark/>
          </w:tcPr>
          <w:p w14:paraId="73E29F72"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80BC848"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570F535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45,45</w:t>
            </w:r>
          </w:p>
        </w:tc>
        <w:tc>
          <w:tcPr>
            <w:tcW w:w="667" w:type="dxa"/>
            <w:tcBorders>
              <w:top w:val="single" w:sz="4" w:space="0" w:color="auto"/>
              <w:left w:val="single" w:sz="4" w:space="0" w:color="auto"/>
              <w:bottom w:val="single" w:sz="4" w:space="0" w:color="auto"/>
              <w:right w:val="single" w:sz="4" w:space="0" w:color="auto"/>
            </w:tcBorders>
            <w:noWrap/>
            <w:hideMark/>
          </w:tcPr>
          <w:p w14:paraId="01FCFAA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12,80</w:t>
            </w:r>
          </w:p>
        </w:tc>
        <w:tc>
          <w:tcPr>
            <w:tcW w:w="927" w:type="dxa"/>
            <w:tcBorders>
              <w:top w:val="single" w:sz="4" w:space="0" w:color="auto"/>
              <w:left w:val="single" w:sz="4" w:space="0" w:color="auto"/>
              <w:bottom w:val="single" w:sz="4" w:space="0" w:color="auto"/>
              <w:right w:val="single" w:sz="4" w:space="0" w:color="auto"/>
            </w:tcBorders>
            <w:noWrap/>
            <w:hideMark/>
          </w:tcPr>
          <w:p w14:paraId="6128045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28,16%</w:t>
            </w:r>
          </w:p>
        </w:tc>
      </w:tr>
      <w:tr w:rsidR="00D31B34" w:rsidRPr="004A6658" w14:paraId="67F2C68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C577C0C" w14:textId="01A0CE16"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533EA93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7,6</w:t>
            </w:r>
          </w:p>
        </w:tc>
        <w:tc>
          <w:tcPr>
            <w:tcW w:w="667" w:type="dxa"/>
            <w:tcBorders>
              <w:top w:val="single" w:sz="4" w:space="0" w:color="auto"/>
              <w:left w:val="single" w:sz="4" w:space="0" w:color="auto"/>
              <w:bottom w:val="single" w:sz="4" w:space="0" w:color="auto"/>
              <w:right w:val="single" w:sz="4" w:space="0" w:color="auto"/>
            </w:tcBorders>
            <w:noWrap/>
            <w:hideMark/>
          </w:tcPr>
          <w:p w14:paraId="25EE2FB8"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3DA97B0A"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9E1F64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w:t>
            </w:r>
          </w:p>
        </w:tc>
        <w:tc>
          <w:tcPr>
            <w:tcW w:w="667" w:type="dxa"/>
            <w:tcBorders>
              <w:top w:val="single" w:sz="4" w:space="0" w:color="auto"/>
              <w:left w:val="single" w:sz="4" w:space="0" w:color="auto"/>
              <w:bottom w:val="single" w:sz="4" w:space="0" w:color="auto"/>
              <w:right w:val="single" w:sz="4" w:space="0" w:color="auto"/>
            </w:tcBorders>
            <w:noWrap/>
            <w:hideMark/>
          </w:tcPr>
          <w:p w14:paraId="5CB15B0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1AFF057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4480CCB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7,20</w:t>
            </w:r>
          </w:p>
        </w:tc>
        <w:tc>
          <w:tcPr>
            <w:tcW w:w="667" w:type="dxa"/>
            <w:tcBorders>
              <w:top w:val="single" w:sz="4" w:space="0" w:color="auto"/>
              <w:left w:val="single" w:sz="4" w:space="0" w:color="auto"/>
              <w:bottom w:val="single" w:sz="4" w:space="0" w:color="auto"/>
              <w:right w:val="single" w:sz="4" w:space="0" w:color="auto"/>
            </w:tcBorders>
            <w:noWrap/>
            <w:hideMark/>
          </w:tcPr>
          <w:p w14:paraId="1C3979D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0,57</w:t>
            </w:r>
          </w:p>
        </w:tc>
        <w:tc>
          <w:tcPr>
            <w:tcW w:w="927" w:type="dxa"/>
            <w:tcBorders>
              <w:top w:val="single" w:sz="4" w:space="0" w:color="auto"/>
              <w:left w:val="single" w:sz="4" w:space="0" w:color="auto"/>
              <w:bottom w:val="single" w:sz="4" w:space="0" w:color="auto"/>
              <w:right w:val="single" w:sz="4" w:space="0" w:color="auto"/>
            </w:tcBorders>
            <w:noWrap/>
            <w:hideMark/>
          </w:tcPr>
          <w:p w14:paraId="640326C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7,86%</w:t>
            </w:r>
          </w:p>
        </w:tc>
      </w:tr>
      <w:tr w:rsidR="00D5303C" w:rsidRPr="004A6658" w14:paraId="78DAB8E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27E032E3"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5F0CF57F"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0F32EA79"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2F59D590"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462B23B"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795C4EC2"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654653B2"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5605D12B"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383641FA"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148DE81E"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30E87A3"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7F764FA7"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58CCE2F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2726918B" w14:textId="287AB0CD"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0DAA495B"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DE COMPUTAÇÃO</w:t>
            </w:r>
          </w:p>
        </w:tc>
      </w:tr>
      <w:tr w:rsidR="00D31B34" w:rsidRPr="004A6658" w14:paraId="03E5AE94"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72B7BA3" w14:textId="347B3F76"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6A33039D"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421E915A"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29BAF214"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41AE8E7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D6717EB"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170D5609"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75AA4B9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2121F1A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2E3FCCB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609D3B6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0AFDD89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476A9C0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5FEF9DF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068BF12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7FD29527"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09CB217" w14:textId="35EEC13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7668F90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667" w:type="dxa"/>
            <w:tcBorders>
              <w:top w:val="single" w:sz="4" w:space="0" w:color="auto"/>
              <w:left w:val="single" w:sz="4" w:space="0" w:color="auto"/>
              <w:bottom w:val="single" w:sz="4" w:space="0" w:color="auto"/>
              <w:right w:val="single" w:sz="4" w:space="0" w:color="auto"/>
            </w:tcBorders>
            <w:noWrap/>
            <w:hideMark/>
          </w:tcPr>
          <w:p w14:paraId="3426E8E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927" w:type="dxa"/>
            <w:tcBorders>
              <w:top w:val="single" w:sz="4" w:space="0" w:color="auto"/>
              <w:left w:val="single" w:sz="4" w:space="0" w:color="auto"/>
              <w:bottom w:val="single" w:sz="4" w:space="0" w:color="auto"/>
              <w:right w:val="single" w:sz="4" w:space="0" w:color="auto"/>
            </w:tcBorders>
            <w:noWrap/>
            <w:hideMark/>
          </w:tcPr>
          <w:p w14:paraId="53C27BF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67" w:type="dxa"/>
            <w:tcBorders>
              <w:top w:val="single" w:sz="4" w:space="0" w:color="auto"/>
              <w:left w:val="single" w:sz="4" w:space="0" w:color="auto"/>
              <w:bottom w:val="single" w:sz="4" w:space="0" w:color="auto"/>
              <w:right w:val="single" w:sz="4" w:space="0" w:color="auto"/>
            </w:tcBorders>
            <w:noWrap/>
            <w:hideMark/>
          </w:tcPr>
          <w:p w14:paraId="671B024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2,87</w:t>
            </w:r>
          </w:p>
        </w:tc>
        <w:tc>
          <w:tcPr>
            <w:tcW w:w="667" w:type="dxa"/>
            <w:tcBorders>
              <w:top w:val="single" w:sz="4" w:space="0" w:color="auto"/>
              <w:left w:val="single" w:sz="4" w:space="0" w:color="auto"/>
              <w:bottom w:val="single" w:sz="4" w:space="0" w:color="auto"/>
              <w:right w:val="single" w:sz="4" w:space="0" w:color="auto"/>
            </w:tcBorders>
            <w:noWrap/>
            <w:hideMark/>
          </w:tcPr>
          <w:p w14:paraId="1233638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3,45</w:t>
            </w:r>
          </w:p>
        </w:tc>
        <w:tc>
          <w:tcPr>
            <w:tcW w:w="927" w:type="dxa"/>
            <w:tcBorders>
              <w:top w:val="single" w:sz="4" w:space="0" w:color="auto"/>
              <w:left w:val="single" w:sz="4" w:space="0" w:color="auto"/>
              <w:bottom w:val="single" w:sz="4" w:space="0" w:color="auto"/>
              <w:right w:val="single" w:sz="4" w:space="0" w:color="auto"/>
            </w:tcBorders>
            <w:noWrap/>
            <w:hideMark/>
          </w:tcPr>
          <w:p w14:paraId="587E87B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120,45%</w:t>
            </w:r>
          </w:p>
        </w:tc>
        <w:tc>
          <w:tcPr>
            <w:tcW w:w="707" w:type="dxa"/>
            <w:tcBorders>
              <w:top w:val="single" w:sz="4" w:space="0" w:color="auto"/>
              <w:left w:val="single" w:sz="4" w:space="0" w:color="auto"/>
              <w:bottom w:val="single" w:sz="4" w:space="0" w:color="auto"/>
              <w:right w:val="single" w:sz="4" w:space="0" w:color="auto"/>
            </w:tcBorders>
            <w:noWrap/>
            <w:hideMark/>
          </w:tcPr>
          <w:p w14:paraId="092A390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w:t>
            </w:r>
          </w:p>
        </w:tc>
        <w:tc>
          <w:tcPr>
            <w:tcW w:w="667" w:type="dxa"/>
            <w:tcBorders>
              <w:top w:val="single" w:sz="4" w:space="0" w:color="auto"/>
              <w:left w:val="single" w:sz="4" w:space="0" w:color="auto"/>
              <w:bottom w:val="single" w:sz="4" w:space="0" w:color="auto"/>
              <w:right w:val="single" w:sz="4" w:space="0" w:color="auto"/>
            </w:tcBorders>
            <w:noWrap/>
            <w:hideMark/>
          </w:tcPr>
          <w:p w14:paraId="33D9789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2,69</w:t>
            </w:r>
          </w:p>
        </w:tc>
        <w:tc>
          <w:tcPr>
            <w:tcW w:w="927" w:type="dxa"/>
            <w:tcBorders>
              <w:top w:val="single" w:sz="4" w:space="0" w:color="auto"/>
              <w:left w:val="single" w:sz="4" w:space="0" w:color="auto"/>
              <w:bottom w:val="single" w:sz="4" w:space="0" w:color="auto"/>
              <w:right w:val="single" w:sz="4" w:space="0" w:color="auto"/>
            </w:tcBorders>
            <w:noWrap/>
            <w:hideMark/>
          </w:tcPr>
          <w:p w14:paraId="38F3E63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187,66%</w:t>
            </w:r>
          </w:p>
        </w:tc>
      </w:tr>
      <w:tr w:rsidR="00D31B34" w:rsidRPr="004A6658" w14:paraId="6C9CCD8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CB0F194" w14:textId="23782DBC"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3B3090B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1,60</w:t>
            </w:r>
          </w:p>
        </w:tc>
        <w:tc>
          <w:tcPr>
            <w:tcW w:w="667" w:type="dxa"/>
            <w:tcBorders>
              <w:top w:val="single" w:sz="4" w:space="0" w:color="auto"/>
              <w:left w:val="single" w:sz="4" w:space="0" w:color="auto"/>
              <w:bottom w:val="single" w:sz="4" w:space="0" w:color="auto"/>
              <w:right w:val="single" w:sz="4" w:space="0" w:color="auto"/>
            </w:tcBorders>
            <w:noWrap/>
            <w:hideMark/>
          </w:tcPr>
          <w:p w14:paraId="512C56B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2,77</w:t>
            </w:r>
          </w:p>
        </w:tc>
        <w:tc>
          <w:tcPr>
            <w:tcW w:w="927" w:type="dxa"/>
            <w:tcBorders>
              <w:top w:val="single" w:sz="4" w:space="0" w:color="auto"/>
              <w:left w:val="single" w:sz="4" w:space="0" w:color="auto"/>
              <w:bottom w:val="single" w:sz="4" w:space="0" w:color="auto"/>
              <w:right w:val="single" w:sz="4" w:space="0" w:color="auto"/>
            </w:tcBorders>
            <w:noWrap/>
            <w:hideMark/>
          </w:tcPr>
          <w:p w14:paraId="2D07274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173,21%</w:t>
            </w:r>
          </w:p>
        </w:tc>
        <w:tc>
          <w:tcPr>
            <w:tcW w:w="767" w:type="dxa"/>
            <w:tcBorders>
              <w:top w:val="single" w:sz="4" w:space="0" w:color="auto"/>
              <w:left w:val="single" w:sz="4" w:space="0" w:color="auto"/>
              <w:bottom w:val="single" w:sz="4" w:space="0" w:color="auto"/>
              <w:right w:val="single" w:sz="4" w:space="0" w:color="auto"/>
            </w:tcBorders>
            <w:noWrap/>
            <w:hideMark/>
          </w:tcPr>
          <w:p w14:paraId="0679F01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9,20</w:t>
            </w:r>
          </w:p>
        </w:tc>
        <w:tc>
          <w:tcPr>
            <w:tcW w:w="667" w:type="dxa"/>
            <w:tcBorders>
              <w:top w:val="single" w:sz="4" w:space="0" w:color="auto"/>
              <w:left w:val="single" w:sz="4" w:space="0" w:color="auto"/>
              <w:bottom w:val="single" w:sz="4" w:space="0" w:color="auto"/>
              <w:right w:val="single" w:sz="4" w:space="0" w:color="auto"/>
            </w:tcBorders>
            <w:noWrap/>
            <w:hideMark/>
          </w:tcPr>
          <w:p w14:paraId="0EFC3F0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4,88</w:t>
            </w:r>
          </w:p>
        </w:tc>
        <w:tc>
          <w:tcPr>
            <w:tcW w:w="927" w:type="dxa"/>
            <w:tcBorders>
              <w:top w:val="single" w:sz="4" w:space="0" w:color="auto"/>
              <w:left w:val="single" w:sz="4" w:space="0" w:color="auto"/>
              <w:bottom w:val="single" w:sz="4" w:space="0" w:color="auto"/>
              <w:right w:val="single" w:sz="4" w:space="0" w:color="auto"/>
            </w:tcBorders>
            <w:noWrap/>
            <w:hideMark/>
          </w:tcPr>
          <w:p w14:paraId="7E0BC55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53,06%</w:t>
            </w:r>
          </w:p>
        </w:tc>
        <w:tc>
          <w:tcPr>
            <w:tcW w:w="707" w:type="dxa"/>
            <w:tcBorders>
              <w:top w:val="single" w:sz="4" w:space="0" w:color="auto"/>
              <w:left w:val="single" w:sz="4" w:space="0" w:color="auto"/>
              <w:bottom w:val="single" w:sz="4" w:space="0" w:color="auto"/>
              <w:right w:val="single" w:sz="4" w:space="0" w:color="auto"/>
            </w:tcBorders>
            <w:noWrap/>
            <w:hideMark/>
          </w:tcPr>
          <w:p w14:paraId="249F735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5,40</w:t>
            </w:r>
          </w:p>
        </w:tc>
        <w:tc>
          <w:tcPr>
            <w:tcW w:w="667" w:type="dxa"/>
            <w:tcBorders>
              <w:top w:val="single" w:sz="4" w:space="0" w:color="auto"/>
              <w:left w:val="single" w:sz="4" w:space="0" w:color="auto"/>
              <w:bottom w:val="single" w:sz="4" w:space="0" w:color="auto"/>
              <w:right w:val="single" w:sz="4" w:space="0" w:color="auto"/>
            </w:tcBorders>
            <w:noWrap/>
            <w:hideMark/>
          </w:tcPr>
          <w:p w14:paraId="1419133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5,47</w:t>
            </w:r>
          </w:p>
        </w:tc>
        <w:tc>
          <w:tcPr>
            <w:tcW w:w="927" w:type="dxa"/>
            <w:tcBorders>
              <w:top w:val="single" w:sz="4" w:space="0" w:color="auto"/>
              <w:left w:val="single" w:sz="4" w:space="0" w:color="auto"/>
              <w:bottom w:val="single" w:sz="4" w:space="0" w:color="auto"/>
              <w:right w:val="single" w:sz="4" w:space="0" w:color="auto"/>
            </w:tcBorders>
            <w:noWrap/>
            <w:hideMark/>
          </w:tcPr>
          <w:p w14:paraId="2102344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101,32%</w:t>
            </w:r>
          </w:p>
        </w:tc>
      </w:tr>
      <w:tr w:rsidR="00D31B34" w:rsidRPr="004A6658" w14:paraId="1BE6D796"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6859B4B" w14:textId="547F4BC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5EA371C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14,27</w:t>
            </w:r>
          </w:p>
        </w:tc>
        <w:tc>
          <w:tcPr>
            <w:tcW w:w="667" w:type="dxa"/>
            <w:tcBorders>
              <w:top w:val="single" w:sz="4" w:space="0" w:color="auto"/>
              <w:left w:val="single" w:sz="4" w:space="0" w:color="auto"/>
              <w:bottom w:val="single" w:sz="4" w:space="0" w:color="auto"/>
              <w:right w:val="single" w:sz="4" w:space="0" w:color="auto"/>
            </w:tcBorders>
            <w:noWrap/>
            <w:hideMark/>
          </w:tcPr>
          <w:p w14:paraId="3F50977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17,15</w:t>
            </w:r>
          </w:p>
        </w:tc>
        <w:tc>
          <w:tcPr>
            <w:tcW w:w="927" w:type="dxa"/>
            <w:tcBorders>
              <w:top w:val="single" w:sz="4" w:space="0" w:color="auto"/>
              <w:left w:val="single" w:sz="4" w:space="0" w:color="auto"/>
              <w:bottom w:val="single" w:sz="4" w:space="0" w:color="auto"/>
              <w:right w:val="single" w:sz="4" w:space="0" w:color="auto"/>
            </w:tcBorders>
            <w:noWrap/>
            <w:hideMark/>
          </w:tcPr>
          <w:p w14:paraId="11D0791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120,24%</w:t>
            </w:r>
          </w:p>
        </w:tc>
        <w:tc>
          <w:tcPr>
            <w:tcW w:w="767" w:type="dxa"/>
            <w:tcBorders>
              <w:top w:val="single" w:sz="4" w:space="0" w:color="auto"/>
              <w:left w:val="single" w:sz="4" w:space="0" w:color="auto"/>
              <w:bottom w:val="single" w:sz="4" w:space="0" w:color="auto"/>
              <w:right w:val="single" w:sz="4" w:space="0" w:color="auto"/>
            </w:tcBorders>
            <w:noWrap/>
            <w:hideMark/>
          </w:tcPr>
          <w:p w14:paraId="05C249A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5,70</w:t>
            </w:r>
          </w:p>
        </w:tc>
        <w:tc>
          <w:tcPr>
            <w:tcW w:w="667" w:type="dxa"/>
            <w:tcBorders>
              <w:top w:val="single" w:sz="4" w:space="0" w:color="auto"/>
              <w:left w:val="single" w:sz="4" w:space="0" w:color="auto"/>
              <w:bottom w:val="single" w:sz="4" w:space="0" w:color="auto"/>
              <w:right w:val="single" w:sz="4" w:space="0" w:color="auto"/>
            </w:tcBorders>
            <w:noWrap/>
            <w:hideMark/>
          </w:tcPr>
          <w:p w14:paraId="0990BE3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6,85</w:t>
            </w:r>
          </w:p>
        </w:tc>
        <w:tc>
          <w:tcPr>
            <w:tcW w:w="927" w:type="dxa"/>
            <w:tcBorders>
              <w:top w:val="single" w:sz="4" w:space="0" w:color="auto"/>
              <w:left w:val="single" w:sz="4" w:space="0" w:color="auto"/>
              <w:bottom w:val="single" w:sz="4" w:space="0" w:color="auto"/>
              <w:right w:val="single" w:sz="4" w:space="0" w:color="auto"/>
            </w:tcBorders>
            <w:noWrap/>
            <w:hideMark/>
          </w:tcPr>
          <w:p w14:paraId="10DE64C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120,19%</w:t>
            </w:r>
          </w:p>
        </w:tc>
        <w:tc>
          <w:tcPr>
            <w:tcW w:w="707" w:type="dxa"/>
            <w:tcBorders>
              <w:top w:val="single" w:sz="4" w:space="0" w:color="auto"/>
              <w:left w:val="single" w:sz="4" w:space="0" w:color="auto"/>
              <w:bottom w:val="single" w:sz="4" w:space="0" w:color="auto"/>
              <w:right w:val="single" w:sz="4" w:space="0" w:color="auto"/>
            </w:tcBorders>
            <w:noWrap/>
            <w:hideMark/>
          </w:tcPr>
          <w:p w14:paraId="3ECCF87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9,98</w:t>
            </w:r>
          </w:p>
        </w:tc>
        <w:tc>
          <w:tcPr>
            <w:tcW w:w="667" w:type="dxa"/>
            <w:tcBorders>
              <w:top w:val="single" w:sz="4" w:space="0" w:color="auto"/>
              <w:left w:val="single" w:sz="4" w:space="0" w:color="auto"/>
              <w:bottom w:val="single" w:sz="4" w:space="0" w:color="auto"/>
              <w:right w:val="single" w:sz="4" w:space="0" w:color="auto"/>
            </w:tcBorders>
            <w:noWrap/>
            <w:hideMark/>
          </w:tcPr>
          <w:p w14:paraId="5865B73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12,59</w:t>
            </w:r>
          </w:p>
        </w:tc>
        <w:tc>
          <w:tcPr>
            <w:tcW w:w="927" w:type="dxa"/>
            <w:tcBorders>
              <w:top w:val="single" w:sz="4" w:space="0" w:color="auto"/>
              <w:left w:val="single" w:sz="4" w:space="0" w:color="auto"/>
              <w:bottom w:val="single" w:sz="4" w:space="0" w:color="auto"/>
              <w:right w:val="single" w:sz="4" w:space="0" w:color="auto"/>
            </w:tcBorders>
            <w:noWrap/>
            <w:hideMark/>
          </w:tcPr>
          <w:p w14:paraId="513290B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126,10%</w:t>
            </w:r>
          </w:p>
        </w:tc>
      </w:tr>
      <w:tr w:rsidR="00D31B34" w:rsidRPr="004A6658" w14:paraId="61500E1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1E948D2" w14:textId="328BF4C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6D9B640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14,43</w:t>
            </w:r>
          </w:p>
        </w:tc>
        <w:tc>
          <w:tcPr>
            <w:tcW w:w="667" w:type="dxa"/>
            <w:tcBorders>
              <w:top w:val="single" w:sz="4" w:space="0" w:color="auto"/>
              <w:left w:val="single" w:sz="4" w:space="0" w:color="auto"/>
              <w:bottom w:val="single" w:sz="4" w:space="0" w:color="auto"/>
              <w:right w:val="single" w:sz="4" w:space="0" w:color="auto"/>
            </w:tcBorders>
            <w:noWrap/>
            <w:hideMark/>
          </w:tcPr>
          <w:p w14:paraId="7D591BC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20,98</w:t>
            </w:r>
          </w:p>
        </w:tc>
        <w:tc>
          <w:tcPr>
            <w:tcW w:w="927" w:type="dxa"/>
            <w:tcBorders>
              <w:top w:val="single" w:sz="4" w:space="0" w:color="auto"/>
              <w:left w:val="single" w:sz="4" w:space="0" w:color="auto"/>
              <w:bottom w:val="single" w:sz="4" w:space="0" w:color="auto"/>
              <w:right w:val="single" w:sz="4" w:space="0" w:color="auto"/>
            </w:tcBorders>
            <w:noWrap/>
            <w:hideMark/>
          </w:tcPr>
          <w:p w14:paraId="5E8CDF0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145,36%</w:t>
            </w:r>
          </w:p>
        </w:tc>
        <w:tc>
          <w:tcPr>
            <w:tcW w:w="767" w:type="dxa"/>
            <w:tcBorders>
              <w:top w:val="single" w:sz="4" w:space="0" w:color="auto"/>
              <w:left w:val="single" w:sz="4" w:space="0" w:color="auto"/>
              <w:bottom w:val="single" w:sz="4" w:space="0" w:color="auto"/>
              <w:right w:val="single" w:sz="4" w:space="0" w:color="auto"/>
            </w:tcBorders>
            <w:noWrap/>
            <w:hideMark/>
          </w:tcPr>
          <w:p w14:paraId="5D5572C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9,77</w:t>
            </w:r>
          </w:p>
        </w:tc>
        <w:tc>
          <w:tcPr>
            <w:tcW w:w="667" w:type="dxa"/>
            <w:tcBorders>
              <w:top w:val="single" w:sz="4" w:space="0" w:color="auto"/>
              <w:left w:val="single" w:sz="4" w:space="0" w:color="auto"/>
              <w:bottom w:val="single" w:sz="4" w:space="0" w:color="auto"/>
              <w:right w:val="single" w:sz="4" w:space="0" w:color="auto"/>
            </w:tcBorders>
            <w:noWrap/>
            <w:hideMark/>
          </w:tcPr>
          <w:p w14:paraId="3221F91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6,56</w:t>
            </w:r>
          </w:p>
        </w:tc>
        <w:tc>
          <w:tcPr>
            <w:tcW w:w="927" w:type="dxa"/>
            <w:tcBorders>
              <w:top w:val="single" w:sz="4" w:space="0" w:color="auto"/>
              <w:left w:val="single" w:sz="4" w:space="0" w:color="auto"/>
              <w:bottom w:val="single" w:sz="4" w:space="0" w:color="auto"/>
              <w:right w:val="single" w:sz="4" w:space="0" w:color="auto"/>
            </w:tcBorders>
            <w:noWrap/>
            <w:hideMark/>
          </w:tcPr>
          <w:p w14:paraId="5C5DC04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67,18%</w:t>
            </w:r>
          </w:p>
        </w:tc>
        <w:tc>
          <w:tcPr>
            <w:tcW w:w="707" w:type="dxa"/>
            <w:tcBorders>
              <w:top w:val="single" w:sz="4" w:space="0" w:color="auto"/>
              <w:left w:val="single" w:sz="4" w:space="0" w:color="auto"/>
              <w:bottom w:val="single" w:sz="4" w:space="0" w:color="auto"/>
              <w:right w:val="single" w:sz="4" w:space="0" w:color="auto"/>
            </w:tcBorders>
            <w:noWrap/>
            <w:hideMark/>
          </w:tcPr>
          <w:p w14:paraId="13A6EE6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12,10</w:t>
            </w:r>
          </w:p>
        </w:tc>
        <w:tc>
          <w:tcPr>
            <w:tcW w:w="667" w:type="dxa"/>
            <w:tcBorders>
              <w:top w:val="single" w:sz="4" w:space="0" w:color="auto"/>
              <w:left w:val="single" w:sz="4" w:space="0" w:color="auto"/>
              <w:bottom w:val="single" w:sz="4" w:space="0" w:color="auto"/>
              <w:right w:val="single" w:sz="4" w:space="0" w:color="auto"/>
            </w:tcBorders>
            <w:noWrap/>
            <w:hideMark/>
          </w:tcPr>
          <w:p w14:paraId="0614307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14,14</w:t>
            </w:r>
          </w:p>
        </w:tc>
        <w:tc>
          <w:tcPr>
            <w:tcW w:w="927" w:type="dxa"/>
            <w:tcBorders>
              <w:top w:val="single" w:sz="4" w:space="0" w:color="auto"/>
              <w:left w:val="single" w:sz="4" w:space="0" w:color="auto"/>
              <w:bottom w:val="single" w:sz="4" w:space="0" w:color="auto"/>
              <w:right w:val="single" w:sz="4" w:space="0" w:color="auto"/>
            </w:tcBorders>
            <w:noWrap/>
            <w:hideMark/>
          </w:tcPr>
          <w:p w14:paraId="4F934F2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116,82%</w:t>
            </w:r>
          </w:p>
        </w:tc>
      </w:tr>
      <w:tr w:rsidR="00D31B34" w:rsidRPr="004A6658" w14:paraId="37C99AA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739656A" w14:textId="3E395E90"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4FF4844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667" w:type="dxa"/>
            <w:tcBorders>
              <w:top w:val="single" w:sz="4" w:space="0" w:color="auto"/>
              <w:left w:val="single" w:sz="4" w:space="0" w:color="auto"/>
              <w:bottom w:val="single" w:sz="4" w:space="0" w:color="auto"/>
              <w:right w:val="single" w:sz="4" w:space="0" w:color="auto"/>
            </w:tcBorders>
            <w:noWrap/>
            <w:hideMark/>
          </w:tcPr>
          <w:p w14:paraId="7283596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10,94</w:t>
            </w:r>
          </w:p>
        </w:tc>
        <w:tc>
          <w:tcPr>
            <w:tcW w:w="927" w:type="dxa"/>
            <w:tcBorders>
              <w:top w:val="single" w:sz="4" w:space="0" w:color="auto"/>
              <w:left w:val="single" w:sz="4" w:space="0" w:color="auto"/>
              <w:bottom w:val="single" w:sz="4" w:space="0" w:color="auto"/>
              <w:right w:val="single" w:sz="4" w:space="0" w:color="auto"/>
            </w:tcBorders>
            <w:noWrap/>
            <w:hideMark/>
          </w:tcPr>
          <w:p w14:paraId="340AAF4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60,12%</w:t>
            </w:r>
          </w:p>
        </w:tc>
        <w:tc>
          <w:tcPr>
            <w:tcW w:w="767" w:type="dxa"/>
            <w:tcBorders>
              <w:top w:val="single" w:sz="4" w:space="0" w:color="auto"/>
              <w:left w:val="single" w:sz="4" w:space="0" w:color="auto"/>
              <w:bottom w:val="single" w:sz="4" w:space="0" w:color="auto"/>
              <w:right w:val="single" w:sz="4" w:space="0" w:color="auto"/>
            </w:tcBorders>
            <w:noWrap/>
            <w:hideMark/>
          </w:tcPr>
          <w:p w14:paraId="18F3C47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24,27</w:t>
            </w:r>
          </w:p>
        </w:tc>
        <w:tc>
          <w:tcPr>
            <w:tcW w:w="667" w:type="dxa"/>
            <w:tcBorders>
              <w:top w:val="single" w:sz="4" w:space="0" w:color="auto"/>
              <w:left w:val="single" w:sz="4" w:space="0" w:color="auto"/>
              <w:bottom w:val="single" w:sz="4" w:space="0" w:color="auto"/>
              <w:right w:val="single" w:sz="4" w:space="0" w:color="auto"/>
            </w:tcBorders>
            <w:noWrap/>
            <w:hideMark/>
          </w:tcPr>
          <w:p w14:paraId="5AC4B22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6,38</w:t>
            </w:r>
          </w:p>
        </w:tc>
        <w:tc>
          <w:tcPr>
            <w:tcW w:w="927" w:type="dxa"/>
            <w:tcBorders>
              <w:top w:val="single" w:sz="4" w:space="0" w:color="auto"/>
              <w:left w:val="single" w:sz="4" w:space="0" w:color="auto"/>
              <w:bottom w:val="single" w:sz="4" w:space="0" w:color="auto"/>
              <w:right w:val="single" w:sz="4" w:space="0" w:color="auto"/>
            </w:tcBorders>
            <w:noWrap/>
            <w:hideMark/>
          </w:tcPr>
          <w:p w14:paraId="46F2EFA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26,29%</w:t>
            </w:r>
          </w:p>
        </w:tc>
        <w:tc>
          <w:tcPr>
            <w:tcW w:w="707" w:type="dxa"/>
            <w:tcBorders>
              <w:top w:val="single" w:sz="4" w:space="0" w:color="auto"/>
              <w:left w:val="single" w:sz="4" w:space="0" w:color="auto"/>
              <w:bottom w:val="single" w:sz="4" w:space="0" w:color="auto"/>
              <w:right w:val="single" w:sz="4" w:space="0" w:color="auto"/>
            </w:tcBorders>
            <w:noWrap/>
            <w:hideMark/>
          </w:tcPr>
          <w:p w14:paraId="70E1056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21,23</w:t>
            </w:r>
          </w:p>
        </w:tc>
        <w:tc>
          <w:tcPr>
            <w:tcW w:w="667" w:type="dxa"/>
            <w:tcBorders>
              <w:top w:val="single" w:sz="4" w:space="0" w:color="auto"/>
              <w:left w:val="single" w:sz="4" w:space="0" w:color="auto"/>
              <w:bottom w:val="single" w:sz="4" w:space="0" w:color="auto"/>
              <w:right w:val="single" w:sz="4" w:space="0" w:color="auto"/>
            </w:tcBorders>
            <w:noWrap/>
            <w:hideMark/>
          </w:tcPr>
          <w:p w14:paraId="0399268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8,67</w:t>
            </w:r>
          </w:p>
        </w:tc>
        <w:tc>
          <w:tcPr>
            <w:tcW w:w="927" w:type="dxa"/>
            <w:tcBorders>
              <w:top w:val="single" w:sz="4" w:space="0" w:color="auto"/>
              <w:left w:val="single" w:sz="4" w:space="0" w:color="auto"/>
              <w:bottom w:val="single" w:sz="4" w:space="0" w:color="auto"/>
              <w:right w:val="single" w:sz="4" w:space="0" w:color="auto"/>
            </w:tcBorders>
            <w:noWrap/>
            <w:hideMark/>
          </w:tcPr>
          <w:p w14:paraId="2568928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40,84%</w:t>
            </w:r>
          </w:p>
        </w:tc>
      </w:tr>
      <w:tr w:rsidR="00D31B34" w:rsidRPr="004A6658" w14:paraId="0C23DED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C3E1A08" w14:textId="39ED9AF8"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0579954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45,80</w:t>
            </w:r>
          </w:p>
        </w:tc>
        <w:tc>
          <w:tcPr>
            <w:tcW w:w="667" w:type="dxa"/>
            <w:tcBorders>
              <w:top w:val="single" w:sz="4" w:space="0" w:color="auto"/>
              <w:left w:val="single" w:sz="4" w:space="0" w:color="auto"/>
              <w:bottom w:val="single" w:sz="4" w:space="0" w:color="auto"/>
              <w:right w:val="single" w:sz="4" w:space="0" w:color="auto"/>
            </w:tcBorders>
            <w:noWrap/>
            <w:hideMark/>
          </w:tcPr>
          <w:p w14:paraId="2461702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19,72</w:t>
            </w:r>
          </w:p>
        </w:tc>
        <w:tc>
          <w:tcPr>
            <w:tcW w:w="927" w:type="dxa"/>
            <w:tcBorders>
              <w:top w:val="single" w:sz="4" w:space="0" w:color="auto"/>
              <w:left w:val="single" w:sz="4" w:space="0" w:color="auto"/>
              <w:bottom w:val="single" w:sz="4" w:space="0" w:color="auto"/>
              <w:right w:val="single" w:sz="4" w:space="0" w:color="auto"/>
            </w:tcBorders>
            <w:noWrap/>
            <w:hideMark/>
          </w:tcPr>
          <w:p w14:paraId="491794E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43,06%</w:t>
            </w:r>
          </w:p>
        </w:tc>
        <w:tc>
          <w:tcPr>
            <w:tcW w:w="767" w:type="dxa"/>
            <w:tcBorders>
              <w:top w:val="single" w:sz="4" w:space="0" w:color="auto"/>
              <w:left w:val="single" w:sz="4" w:space="0" w:color="auto"/>
              <w:bottom w:val="single" w:sz="4" w:space="0" w:color="auto"/>
              <w:right w:val="single" w:sz="4" w:space="0" w:color="auto"/>
            </w:tcBorders>
            <w:noWrap/>
            <w:hideMark/>
          </w:tcPr>
          <w:p w14:paraId="28B93A5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36,37</w:t>
            </w:r>
          </w:p>
        </w:tc>
        <w:tc>
          <w:tcPr>
            <w:tcW w:w="667" w:type="dxa"/>
            <w:tcBorders>
              <w:top w:val="single" w:sz="4" w:space="0" w:color="auto"/>
              <w:left w:val="single" w:sz="4" w:space="0" w:color="auto"/>
              <w:bottom w:val="single" w:sz="4" w:space="0" w:color="auto"/>
              <w:right w:val="single" w:sz="4" w:space="0" w:color="auto"/>
            </w:tcBorders>
            <w:noWrap/>
            <w:hideMark/>
          </w:tcPr>
          <w:p w14:paraId="6500DBB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6,84</w:t>
            </w:r>
          </w:p>
        </w:tc>
        <w:tc>
          <w:tcPr>
            <w:tcW w:w="927" w:type="dxa"/>
            <w:tcBorders>
              <w:top w:val="single" w:sz="4" w:space="0" w:color="auto"/>
              <w:left w:val="single" w:sz="4" w:space="0" w:color="auto"/>
              <w:bottom w:val="single" w:sz="4" w:space="0" w:color="auto"/>
              <w:right w:val="single" w:sz="4" w:space="0" w:color="auto"/>
            </w:tcBorders>
            <w:noWrap/>
            <w:hideMark/>
          </w:tcPr>
          <w:p w14:paraId="6CF93AA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18,80%</w:t>
            </w:r>
          </w:p>
        </w:tc>
        <w:tc>
          <w:tcPr>
            <w:tcW w:w="707" w:type="dxa"/>
            <w:tcBorders>
              <w:top w:val="single" w:sz="4" w:space="0" w:color="auto"/>
              <w:left w:val="single" w:sz="4" w:space="0" w:color="auto"/>
              <w:bottom w:val="single" w:sz="4" w:space="0" w:color="auto"/>
              <w:right w:val="single" w:sz="4" w:space="0" w:color="auto"/>
            </w:tcBorders>
            <w:noWrap/>
            <w:hideMark/>
          </w:tcPr>
          <w:p w14:paraId="304C876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41,08</w:t>
            </w:r>
          </w:p>
        </w:tc>
        <w:tc>
          <w:tcPr>
            <w:tcW w:w="667" w:type="dxa"/>
            <w:tcBorders>
              <w:top w:val="single" w:sz="4" w:space="0" w:color="auto"/>
              <w:left w:val="single" w:sz="4" w:space="0" w:color="auto"/>
              <w:bottom w:val="single" w:sz="4" w:space="0" w:color="auto"/>
              <w:right w:val="single" w:sz="4" w:space="0" w:color="auto"/>
            </w:tcBorders>
            <w:noWrap/>
            <w:hideMark/>
          </w:tcPr>
          <w:p w14:paraId="02F2D61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14,18</w:t>
            </w:r>
          </w:p>
        </w:tc>
        <w:tc>
          <w:tcPr>
            <w:tcW w:w="927" w:type="dxa"/>
            <w:tcBorders>
              <w:top w:val="single" w:sz="4" w:space="0" w:color="auto"/>
              <w:left w:val="single" w:sz="4" w:space="0" w:color="auto"/>
              <w:bottom w:val="single" w:sz="4" w:space="0" w:color="auto"/>
              <w:right w:val="single" w:sz="4" w:space="0" w:color="auto"/>
            </w:tcBorders>
            <w:noWrap/>
            <w:hideMark/>
          </w:tcPr>
          <w:p w14:paraId="390B936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34,50%</w:t>
            </w:r>
          </w:p>
        </w:tc>
      </w:tr>
      <w:tr w:rsidR="00D31B34" w:rsidRPr="004A6658" w14:paraId="5735472E"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727F26F" w14:textId="110EE5C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328C657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w:t>
            </w:r>
          </w:p>
        </w:tc>
        <w:tc>
          <w:tcPr>
            <w:tcW w:w="667" w:type="dxa"/>
            <w:tcBorders>
              <w:top w:val="single" w:sz="4" w:space="0" w:color="auto"/>
              <w:left w:val="single" w:sz="4" w:space="0" w:color="auto"/>
              <w:bottom w:val="single" w:sz="4" w:space="0" w:color="auto"/>
              <w:right w:val="single" w:sz="4" w:space="0" w:color="auto"/>
            </w:tcBorders>
            <w:noWrap/>
            <w:hideMark/>
          </w:tcPr>
          <w:p w14:paraId="4F1E4C1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5,05</w:t>
            </w:r>
          </w:p>
        </w:tc>
        <w:tc>
          <w:tcPr>
            <w:tcW w:w="927" w:type="dxa"/>
            <w:tcBorders>
              <w:top w:val="single" w:sz="4" w:space="0" w:color="auto"/>
              <w:left w:val="single" w:sz="4" w:space="0" w:color="auto"/>
              <w:bottom w:val="single" w:sz="4" w:space="0" w:color="auto"/>
              <w:right w:val="single" w:sz="4" w:space="0" w:color="auto"/>
            </w:tcBorders>
            <w:noWrap/>
            <w:hideMark/>
          </w:tcPr>
          <w:p w14:paraId="585A0CD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88,01%</w:t>
            </w:r>
          </w:p>
        </w:tc>
        <w:tc>
          <w:tcPr>
            <w:tcW w:w="767" w:type="dxa"/>
            <w:tcBorders>
              <w:top w:val="single" w:sz="4" w:space="0" w:color="auto"/>
              <w:left w:val="single" w:sz="4" w:space="0" w:color="auto"/>
              <w:bottom w:val="single" w:sz="4" w:space="0" w:color="auto"/>
              <w:right w:val="single" w:sz="4" w:space="0" w:color="auto"/>
            </w:tcBorders>
            <w:noWrap/>
            <w:hideMark/>
          </w:tcPr>
          <w:p w14:paraId="11AB389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11,83</w:t>
            </w:r>
          </w:p>
        </w:tc>
        <w:tc>
          <w:tcPr>
            <w:tcW w:w="667" w:type="dxa"/>
            <w:tcBorders>
              <w:top w:val="single" w:sz="4" w:space="0" w:color="auto"/>
              <w:left w:val="single" w:sz="4" w:space="0" w:color="auto"/>
              <w:bottom w:val="single" w:sz="4" w:space="0" w:color="auto"/>
              <w:right w:val="single" w:sz="4" w:space="0" w:color="auto"/>
            </w:tcBorders>
            <w:noWrap/>
            <w:hideMark/>
          </w:tcPr>
          <w:p w14:paraId="70A70AA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8,04</w:t>
            </w:r>
          </w:p>
        </w:tc>
        <w:tc>
          <w:tcPr>
            <w:tcW w:w="927" w:type="dxa"/>
            <w:tcBorders>
              <w:top w:val="single" w:sz="4" w:space="0" w:color="auto"/>
              <w:left w:val="single" w:sz="4" w:space="0" w:color="auto"/>
              <w:bottom w:val="single" w:sz="4" w:space="0" w:color="auto"/>
              <w:right w:val="single" w:sz="4" w:space="0" w:color="auto"/>
            </w:tcBorders>
            <w:noWrap/>
            <w:hideMark/>
          </w:tcPr>
          <w:p w14:paraId="535107B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67,95%</w:t>
            </w:r>
          </w:p>
        </w:tc>
        <w:tc>
          <w:tcPr>
            <w:tcW w:w="707" w:type="dxa"/>
            <w:tcBorders>
              <w:top w:val="single" w:sz="4" w:space="0" w:color="auto"/>
              <w:left w:val="single" w:sz="4" w:space="0" w:color="auto"/>
              <w:bottom w:val="single" w:sz="4" w:space="0" w:color="auto"/>
              <w:right w:val="single" w:sz="4" w:space="0" w:color="auto"/>
            </w:tcBorders>
            <w:noWrap/>
            <w:hideMark/>
          </w:tcPr>
          <w:p w14:paraId="66A2610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8,78</w:t>
            </w:r>
          </w:p>
        </w:tc>
        <w:tc>
          <w:tcPr>
            <w:tcW w:w="667" w:type="dxa"/>
            <w:tcBorders>
              <w:top w:val="single" w:sz="4" w:space="0" w:color="auto"/>
              <w:left w:val="single" w:sz="4" w:space="0" w:color="auto"/>
              <w:bottom w:val="single" w:sz="4" w:space="0" w:color="auto"/>
              <w:right w:val="single" w:sz="4" w:space="0" w:color="auto"/>
            </w:tcBorders>
            <w:noWrap/>
            <w:hideMark/>
          </w:tcPr>
          <w:p w14:paraId="7E71506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6,87</w:t>
            </w:r>
          </w:p>
        </w:tc>
        <w:tc>
          <w:tcPr>
            <w:tcW w:w="927" w:type="dxa"/>
            <w:tcBorders>
              <w:top w:val="single" w:sz="4" w:space="0" w:color="auto"/>
              <w:left w:val="single" w:sz="4" w:space="0" w:color="auto"/>
              <w:bottom w:val="single" w:sz="4" w:space="0" w:color="auto"/>
              <w:right w:val="single" w:sz="4" w:space="0" w:color="auto"/>
            </w:tcBorders>
            <w:noWrap/>
            <w:hideMark/>
          </w:tcPr>
          <w:p w14:paraId="5C26CA8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78,23%</w:t>
            </w:r>
          </w:p>
        </w:tc>
      </w:tr>
      <w:tr w:rsidR="00D5303C" w:rsidRPr="004A6658" w14:paraId="3134229B"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79F41383"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239D7F34"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6C25B60B"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7DC5C11F"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68ECFA7"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4FC10A37"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3BB1C3EF"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DB68D81"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4F5F53FF"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17263814"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304213F5"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72047CC9"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7AF10097" w14:textId="77777777" w:rsidR="00ED4F82" w:rsidRPr="004A6658" w:rsidRDefault="00ED4F82">
      <w:pPr>
        <w:rPr>
          <w:rFonts w:asciiTheme="minorHAnsi" w:hAnsiTheme="minorHAnsi" w:cstheme="minorHAnsi"/>
        </w:rPr>
      </w:pPr>
    </w:p>
    <w:tbl>
      <w:tblPr>
        <w:tblStyle w:val="TabeladeLista4-nfase11"/>
        <w:tblW w:w="8823" w:type="dxa"/>
        <w:tblLook w:val="04A0" w:firstRow="1" w:lastRow="0" w:firstColumn="1" w:lastColumn="0" w:noHBand="0" w:noVBand="1"/>
      </w:tblPr>
      <w:tblGrid>
        <w:gridCol w:w="620"/>
        <w:gridCol w:w="620"/>
        <w:gridCol w:w="620"/>
        <w:gridCol w:w="707"/>
        <w:gridCol w:w="667"/>
        <w:gridCol w:w="927"/>
        <w:gridCol w:w="767"/>
        <w:gridCol w:w="667"/>
        <w:gridCol w:w="927"/>
        <w:gridCol w:w="707"/>
        <w:gridCol w:w="667"/>
        <w:gridCol w:w="927"/>
      </w:tblGrid>
      <w:tr w:rsidR="00D31B34" w:rsidRPr="004A6658" w14:paraId="1CDF43FB" w14:textId="77777777" w:rsidTr="008B6A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008EB24C" w14:textId="1B7024AC"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7D5ABBB0" w14:textId="77777777" w:rsidR="00D31B34" w:rsidRPr="004A6658" w:rsidRDefault="00D31B34" w:rsidP="00D31B3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DE PRODUÇÃO</w:t>
            </w:r>
          </w:p>
        </w:tc>
      </w:tr>
      <w:tr w:rsidR="00D31B34" w:rsidRPr="004A6658" w14:paraId="5DEE26F8"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C3FA88F" w14:textId="263EF071"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71324E83"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31FAEC41"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02464C6A"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4B76EB4E"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459D53C"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lastRenderedPageBreak/>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555620CF"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64358003"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37CD29F"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16A90E4F"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6E969994"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228EBB6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58B822F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2B22B26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6D21F9B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3218794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C2DDDCA" w14:textId="6B5F021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76A248A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w:t>
            </w:r>
          </w:p>
        </w:tc>
        <w:tc>
          <w:tcPr>
            <w:tcW w:w="667" w:type="dxa"/>
            <w:tcBorders>
              <w:top w:val="single" w:sz="4" w:space="0" w:color="auto"/>
              <w:left w:val="single" w:sz="4" w:space="0" w:color="auto"/>
              <w:bottom w:val="single" w:sz="4" w:space="0" w:color="auto"/>
              <w:right w:val="single" w:sz="4" w:space="0" w:color="auto"/>
            </w:tcBorders>
            <w:noWrap/>
            <w:hideMark/>
          </w:tcPr>
          <w:p w14:paraId="4ACAFAD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680552B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F43C73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7,05</w:t>
            </w:r>
          </w:p>
        </w:tc>
        <w:tc>
          <w:tcPr>
            <w:tcW w:w="667" w:type="dxa"/>
            <w:tcBorders>
              <w:top w:val="single" w:sz="4" w:space="0" w:color="auto"/>
              <w:left w:val="single" w:sz="4" w:space="0" w:color="auto"/>
              <w:bottom w:val="single" w:sz="4" w:space="0" w:color="auto"/>
              <w:right w:val="single" w:sz="4" w:space="0" w:color="auto"/>
            </w:tcBorders>
            <w:noWrap/>
            <w:hideMark/>
          </w:tcPr>
          <w:p w14:paraId="563E8FC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6,29</w:t>
            </w:r>
          </w:p>
        </w:tc>
        <w:tc>
          <w:tcPr>
            <w:tcW w:w="927" w:type="dxa"/>
            <w:tcBorders>
              <w:top w:val="single" w:sz="4" w:space="0" w:color="auto"/>
              <w:left w:val="single" w:sz="4" w:space="0" w:color="auto"/>
              <w:bottom w:val="single" w:sz="4" w:space="0" w:color="auto"/>
              <w:right w:val="single" w:sz="4" w:space="0" w:color="auto"/>
            </w:tcBorders>
            <w:noWrap/>
            <w:hideMark/>
          </w:tcPr>
          <w:p w14:paraId="391E965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89,27%</w:t>
            </w:r>
          </w:p>
        </w:tc>
        <w:tc>
          <w:tcPr>
            <w:tcW w:w="707" w:type="dxa"/>
            <w:tcBorders>
              <w:top w:val="single" w:sz="4" w:space="0" w:color="auto"/>
              <w:left w:val="single" w:sz="4" w:space="0" w:color="auto"/>
              <w:bottom w:val="single" w:sz="4" w:space="0" w:color="auto"/>
              <w:right w:val="single" w:sz="4" w:space="0" w:color="auto"/>
            </w:tcBorders>
            <w:noWrap/>
            <w:hideMark/>
          </w:tcPr>
          <w:p w14:paraId="657B5C2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5,37</w:t>
            </w:r>
          </w:p>
        </w:tc>
        <w:tc>
          <w:tcPr>
            <w:tcW w:w="667" w:type="dxa"/>
            <w:tcBorders>
              <w:top w:val="single" w:sz="4" w:space="0" w:color="auto"/>
              <w:left w:val="single" w:sz="4" w:space="0" w:color="auto"/>
              <w:bottom w:val="single" w:sz="4" w:space="0" w:color="auto"/>
              <w:right w:val="single" w:sz="4" w:space="0" w:color="auto"/>
            </w:tcBorders>
            <w:noWrap/>
            <w:hideMark/>
          </w:tcPr>
          <w:p w14:paraId="488B335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5,32</w:t>
            </w:r>
          </w:p>
        </w:tc>
        <w:tc>
          <w:tcPr>
            <w:tcW w:w="927" w:type="dxa"/>
            <w:tcBorders>
              <w:top w:val="single" w:sz="4" w:space="0" w:color="auto"/>
              <w:left w:val="single" w:sz="4" w:space="0" w:color="auto"/>
              <w:bottom w:val="single" w:sz="4" w:space="0" w:color="auto"/>
              <w:right w:val="single" w:sz="4" w:space="0" w:color="auto"/>
            </w:tcBorders>
            <w:noWrap/>
            <w:hideMark/>
          </w:tcPr>
          <w:p w14:paraId="1F3E3F8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99,13%</w:t>
            </w:r>
          </w:p>
        </w:tc>
      </w:tr>
      <w:tr w:rsidR="00D31B34" w:rsidRPr="004A6658" w14:paraId="2F20A296"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FF1AB6D" w14:textId="36DF4E8C"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254A607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w:t>
            </w:r>
          </w:p>
        </w:tc>
        <w:tc>
          <w:tcPr>
            <w:tcW w:w="667" w:type="dxa"/>
            <w:tcBorders>
              <w:top w:val="single" w:sz="4" w:space="0" w:color="auto"/>
              <w:left w:val="single" w:sz="4" w:space="0" w:color="auto"/>
              <w:bottom w:val="single" w:sz="4" w:space="0" w:color="auto"/>
              <w:right w:val="single" w:sz="4" w:space="0" w:color="auto"/>
            </w:tcBorders>
            <w:noWrap/>
            <w:hideMark/>
          </w:tcPr>
          <w:p w14:paraId="3164B13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EEE827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1F0FC4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8,35</w:t>
            </w:r>
          </w:p>
        </w:tc>
        <w:tc>
          <w:tcPr>
            <w:tcW w:w="667" w:type="dxa"/>
            <w:tcBorders>
              <w:top w:val="single" w:sz="4" w:space="0" w:color="auto"/>
              <w:left w:val="single" w:sz="4" w:space="0" w:color="auto"/>
              <w:bottom w:val="single" w:sz="4" w:space="0" w:color="auto"/>
              <w:right w:val="single" w:sz="4" w:space="0" w:color="auto"/>
            </w:tcBorders>
            <w:noWrap/>
            <w:hideMark/>
          </w:tcPr>
          <w:p w14:paraId="3AF8282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9,97</w:t>
            </w:r>
          </w:p>
        </w:tc>
        <w:tc>
          <w:tcPr>
            <w:tcW w:w="927" w:type="dxa"/>
            <w:tcBorders>
              <w:top w:val="single" w:sz="4" w:space="0" w:color="auto"/>
              <w:left w:val="single" w:sz="4" w:space="0" w:color="auto"/>
              <w:bottom w:val="single" w:sz="4" w:space="0" w:color="auto"/>
              <w:right w:val="single" w:sz="4" w:space="0" w:color="auto"/>
            </w:tcBorders>
            <w:noWrap/>
            <w:hideMark/>
          </w:tcPr>
          <w:p w14:paraId="5D28AF0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119,40%</w:t>
            </w:r>
          </w:p>
        </w:tc>
        <w:tc>
          <w:tcPr>
            <w:tcW w:w="707" w:type="dxa"/>
            <w:tcBorders>
              <w:top w:val="single" w:sz="4" w:space="0" w:color="auto"/>
              <w:left w:val="single" w:sz="4" w:space="0" w:color="auto"/>
              <w:bottom w:val="single" w:sz="4" w:space="0" w:color="auto"/>
              <w:right w:val="single" w:sz="4" w:space="0" w:color="auto"/>
            </w:tcBorders>
            <w:noWrap/>
            <w:hideMark/>
          </w:tcPr>
          <w:p w14:paraId="7CCF004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6,53</w:t>
            </w:r>
          </w:p>
        </w:tc>
        <w:tc>
          <w:tcPr>
            <w:tcW w:w="667" w:type="dxa"/>
            <w:tcBorders>
              <w:top w:val="single" w:sz="4" w:space="0" w:color="auto"/>
              <w:left w:val="single" w:sz="4" w:space="0" w:color="auto"/>
              <w:bottom w:val="single" w:sz="4" w:space="0" w:color="auto"/>
              <w:right w:val="single" w:sz="4" w:space="0" w:color="auto"/>
            </w:tcBorders>
            <w:noWrap/>
            <w:hideMark/>
          </w:tcPr>
          <w:p w14:paraId="2C4B474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7,72</w:t>
            </w:r>
          </w:p>
        </w:tc>
        <w:tc>
          <w:tcPr>
            <w:tcW w:w="927" w:type="dxa"/>
            <w:tcBorders>
              <w:top w:val="single" w:sz="4" w:space="0" w:color="auto"/>
              <w:left w:val="single" w:sz="4" w:space="0" w:color="auto"/>
              <w:bottom w:val="single" w:sz="4" w:space="0" w:color="auto"/>
              <w:right w:val="single" w:sz="4" w:space="0" w:color="auto"/>
            </w:tcBorders>
            <w:noWrap/>
            <w:hideMark/>
          </w:tcPr>
          <w:p w14:paraId="5EF9C5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118,17%</w:t>
            </w:r>
          </w:p>
        </w:tc>
      </w:tr>
      <w:tr w:rsidR="00D31B34" w:rsidRPr="004A6658" w14:paraId="03CD6FD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20A2531" w14:textId="2FD51AD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2A41945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w:t>
            </w:r>
          </w:p>
        </w:tc>
        <w:tc>
          <w:tcPr>
            <w:tcW w:w="667" w:type="dxa"/>
            <w:tcBorders>
              <w:top w:val="single" w:sz="4" w:space="0" w:color="auto"/>
              <w:left w:val="single" w:sz="4" w:space="0" w:color="auto"/>
              <w:bottom w:val="single" w:sz="4" w:space="0" w:color="auto"/>
              <w:right w:val="single" w:sz="4" w:space="0" w:color="auto"/>
            </w:tcBorders>
            <w:noWrap/>
            <w:hideMark/>
          </w:tcPr>
          <w:p w14:paraId="30E437F4"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3E43528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37C1B21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19,9</w:t>
            </w:r>
          </w:p>
        </w:tc>
        <w:tc>
          <w:tcPr>
            <w:tcW w:w="667" w:type="dxa"/>
            <w:tcBorders>
              <w:top w:val="single" w:sz="4" w:space="0" w:color="auto"/>
              <w:left w:val="single" w:sz="4" w:space="0" w:color="auto"/>
              <w:bottom w:val="single" w:sz="4" w:space="0" w:color="auto"/>
              <w:right w:val="single" w:sz="4" w:space="0" w:color="auto"/>
            </w:tcBorders>
            <w:noWrap/>
            <w:hideMark/>
          </w:tcPr>
          <w:p w14:paraId="1CD9631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20,79</w:t>
            </w:r>
          </w:p>
        </w:tc>
        <w:tc>
          <w:tcPr>
            <w:tcW w:w="927" w:type="dxa"/>
            <w:tcBorders>
              <w:top w:val="single" w:sz="4" w:space="0" w:color="auto"/>
              <w:left w:val="single" w:sz="4" w:space="0" w:color="auto"/>
              <w:bottom w:val="single" w:sz="4" w:space="0" w:color="auto"/>
              <w:right w:val="single" w:sz="4" w:space="0" w:color="auto"/>
            </w:tcBorders>
            <w:noWrap/>
            <w:hideMark/>
          </w:tcPr>
          <w:p w14:paraId="5ABC0BB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104,47%</w:t>
            </w:r>
          </w:p>
        </w:tc>
        <w:tc>
          <w:tcPr>
            <w:tcW w:w="707" w:type="dxa"/>
            <w:tcBorders>
              <w:top w:val="single" w:sz="4" w:space="0" w:color="auto"/>
              <w:left w:val="single" w:sz="4" w:space="0" w:color="auto"/>
              <w:bottom w:val="single" w:sz="4" w:space="0" w:color="auto"/>
              <w:right w:val="single" w:sz="4" w:space="0" w:color="auto"/>
            </w:tcBorders>
            <w:noWrap/>
            <w:hideMark/>
          </w:tcPr>
          <w:p w14:paraId="7B19CCC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14,90</w:t>
            </w:r>
          </w:p>
        </w:tc>
        <w:tc>
          <w:tcPr>
            <w:tcW w:w="667" w:type="dxa"/>
            <w:tcBorders>
              <w:top w:val="single" w:sz="4" w:space="0" w:color="auto"/>
              <w:left w:val="single" w:sz="4" w:space="0" w:color="auto"/>
              <w:bottom w:val="single" w:sz="4" w:space="0" w:color="auto"/>
              <w:right w:val="single" w:sz="4" w:space="0" w:color="auto"/>
            </w:tcBorders>
            <w:noWrap/>
            <w:hideMark/>
          </w:tcPr>
          <w:p w14:paraId="27D11C8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17,06</w:t>
            </w:r>
          </w:p>
        </w:tc>
        <w:tc>
          <w:tcPr>
            <w:tcW w:w="927" w:type="dxa"/>
            <w:tcBorders>
              <w:top w:val="single" w:sz="4" w:space="0" w:color="auto"/>
              <w:left w:val="single" w:sz="4" w:space="0" w:color="auto"/>
              <w:bottom w:val="single" w:sz="4" w:space="0" w:color="auto"/>
              <w:right w:val="single" w:sz="4" w:space="0" w:color="auto"/>
            </w:tcBorders>
            <w:noWrap/>
            <w:hideMark/>
          </w:tcPr>
          <w:p w14:paraId="1C40FA4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114,51%</w:t>
            </w:r>
          </w:p>
        </w:tc>
      </w:tr>
      <w:tr w:rsidR="00D31B34" w:rsidRPr="004A6658" w14:paraId="055A871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B47ADD1" w14:textId="1D72821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07E425A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w:t>
            </w:r>
          </w:p>
        </w:tc>
        <w:tc>
          <w:tcPr>
            <w:tcW w:w="667" w:type="dxa"/>
            <w:tcBorders>
              <w:top w:val="single" w:sz="4" w:space="0" w:color="auto"/>
              <w:left w:val="single" w:sz="4" w:space="0" w:color="auto"/>
              <w:bottom w:val="single" w:sz="4" w:space="0" w:color="auto"/>
              <w:right w:val="single" w:sz="4" w:space="0" w:color="auto"/>
            </w:tcBorders>
            <w:noWrap/>
            <w:hideMark/>
          </w:tcPr>
          <w:p w14:paraId="56858C40"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C62548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350D03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8,35</w:t>
            </w:r>
          </w:p>
        </w:tc>
        <w:tc>
          <w:tcPr>
            <w:tcW w:w="667" w:type="dxa"/>
            <w:tcBorders>
              <w:top w:val="single" w:sz="4" w:space="0" w:color="auto"/>
              <w:left w:val="single" w:sz="4" w:space="0" w:color="auto"/>
              <w:bottom w:val="single" w:sz="4" w:space="0" w:color="auto"/>
              <w:right w:val="single" w:sz="4" w:space="0" w:color="auto"/>
            </w:tcBorders>
            <w:noWrap/>
            <w:hideMark/>
          </w:tcPr>
          <w:p w14:paraId="0E51021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4,45</w:t>
            </w:r>
          </w:p>
        </w:tc>
        <w:tc>
          <w:tcPr>
            <w:tcW w:w="927" w:type="dxa"/>
            <w:tcBorders>
              <w:top w:val="single" w:sz="4" w:space="0" w:color="auto"/>
              <w:left w:val="single" w:sz="4" w:space="0" w:color="auto"/>
              <w:bottom w:val="single" w:sz="4" w:space="0" w:color="auto"/>
              <w:right w:val="single" w:sz="4" w:space="0" w:color="auto"/>
            </w:tcBorders>
            <w:noWrap/>
            <w:hideMark/>
          </w:tcPr>
          <w:p w14:paraId="54CAB91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53,35%</w:t>
            </w:r>
          </w:p>
        </w:tc>
        <w:tc>
          <w:tcPr>
            <w:tcW w:w="707" w:type="dxa"/>
            <w:tcBorders>
              <w:top w:val="single" w:sz="4" w:space="0" w:color="auto"/>
              <w:left w:val="single" w:sz="4" w:space="0" w:color="auto"/>
              <w:bottom w:val="single" w:sz="4" w:space="0" w:color="auto"/>
              <w:right w:val="single" w:sz="4" w:space="0" w:color="auto"/>
            </w:tcBorders>
            <w:noWrap/>
            <w:hideMark/>
          </w:tcPr>
          <w:p w14:paraId="002CC90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7,87</w:t>
            </w:r>
          </w:p>
        </w:tc>
        <w:tc>
          <w:tcPr>
            <w:tcW w:w="667" w:type="dxa"/>
            <w:tcBorders>
              <w:top w:val="single" w:sz="4" w:space="0" w:color="auto"/>
              <w:left w:val="single" w:sz="4" w:space="0" w:color="auto"/>
              <w:bottom w:val="single" w:sz="4" w:space="0" w:color="auto"/>
              <w:right w:val="single" w:sz="4" w:space="0" w:color="auto"/>
            </w:tcBorders>
            <w:noWrap/>
            <w:hideMark/>
          </w:tcPr>
          <w:p w14:paraId="5128170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3,26</w:t>
            </w:r>
          </w:p>
        </w:tc>
        <w:tc>
          <w:tcPr>
            <w:tcW w:w="927" w:type="dxa"/>
            <w:tcBorders>
              <w:top w:val="single" w:sz="4" w:space="0" w:color="auto"/>
              <w:left w:val="single" w:sz="4" w:space="0" w:color="auto"/>
              <w:bottom w:val="single" w:sz="4" w:space="0" w:color="auto"/>
              <w:right w:val="single" w:sz="4" w:space="0" w:color="auto"/>
            </w:tcBorders>
            <w:noWrap/>
            <w:hideMark/>
          </w:tcPr>
          <w:p w14:paraId="0A088EC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41,43%</w:t>
            </w:r>
          </w:p>
        </w:tc>
      </w:tr>
      <w:tr w:rsidR="00D31B34" w:rsidRPr="004A6658" w14:paraId="69E8E0A2"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CFC6D0A" w14:textId="4CF68999"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7AF01EF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19,6</w:t>
            </w:r>
          </w:p>
        </w:tc>
        <w:tc>
          <w:tcPr>
            <w:tcW w:w="667" w:type="dxa"/>
            <w:tcBorders>
              <w:top w:val="single" w:sz="4" w:space="0" w:color="auto"/>
              <w:left w:val="single" w:sz="4" w:space="0" w:color="auto"/>
              <w:bottom w:val="single" w:sz="4" w:space="0" w:color="auto"/>
              <w:right w:val="single" w:sz="4" w:space="0" w:color="auto"/>
            </w:tcBorders>
            <w:noWrap/>
            <w:hideMark/>
          </w:tcPr>
          <w:p w14:paraId="68E150E2"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6E8D5E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D61E22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15,5</w:t>
            </w:r>
          </w:p>
        </w:tc>
        <w:tc>
          <w:tcPr>
            <w:tcW w:w="667" w:type="dxa"/>
            <w:tcBorders>
              <w:top w:val="single" w:sz="4" w:space="0" w:color="auto"/>
              <w:left w:val="single" w:sz="4" w:space="0" w:color="auto"/>
              <w:bottom w:val="single" w:sz="4" w:space="0" w:color="auto"/>
              <w:right w:val="single" w:sz="4" w:space="0" w:color="auto"/>
            </w:tcBorders>
            <w:noWrap/>
            <w:hideMark/>
          </w:tcPr>
          <w:p w14:paraId="3F2E65C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5,66</w:t>
            </w:r>
          </w:p>
        </w:tc>
        <w:tc>
          <w:tcPr>
            <w:tcW w:w="927" w:type="dxa"/>
            <w:tcBorders>
              <w:top w:val="single" w:sz="4" w:space="0" w:color="auto"/>
              <w:left w:val="single" w:sz="4" w:space="0" w:color="auto"/>
              <w:bottom w:val="single" w:sz="4" w:space="0" w:color="auto"/>
              <w:right w:val="single" w:sz="4" w:space="0" w:color="auto"/>
            </w:tcBorders>
            <w:noWrap/>
            <w:hideMark/>
          </w:tcPr>
          <w:p w14:paraId="7202B10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36,50%</w:t>
            </w:r>
          </w:p>
        </w:tc>
        <w:tc>
          <w:tcPr>
            <w:tcW w:w="707" w:type="dxa"/>
            <w:tcBorders>
              <w:top w:val="single" w:sz="4" w:space="0" w:color="auto"/>
              <w:left w:val="single" w:sz="4" w:space="0" w:color="auto"/>
              <w:bottom w:val="single" w:sz="4" w:space="0" w:color="auto"/>
              <w:right w:val="single" w:sz="4" w:space="0" w:color="auto"/>
            </w:tcBorders>
            <w:noWrap/>
            <w:hideMark/>
          </w:tcPr>
          <w:p w14:paraId="6C4DFC1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16,87</w:t>
            </w:r>
          </w:p>
        </w:tc>
        <w:tc>
          <w:tcPr>
            <w:tcW w:w="667" w:type="dxa"/>
            <w:tcBorders>
              <w:top w:val="single" w:sz="4" w:space="0" w:color="auto"/>
              <w:left w:val="single" w:sz="4" w:space="0" w:color="auto"/>
              <w:bottom w:val="single" w:sz="4" w:space="0" w:color="auto"/>
              <w:right w:val="single" w:sz="4" w:space="0" w:color="auto"/>
            </w:tcBorders>
            <w:noWrap/>
            <w:hideMark/>
          </w:tcPr>
          <w:p w14:paraId="06CCA7C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4,65</w:t>
            </w:r>
          </w:p>
        </w:tc>
        <w:tc>
          <w:tcPr>
            <w:tcW w:w="927" w:type="dxa"/>
            <w:tcBorders>
              <w:top w:val="single" w:sz="4" w:space="0" w:color="auto"/>
              <w:left w:val="single" w:sz="4" w:space="0" w:color="auto"/>
              <w:bottom w:val="single" w:sz="4" w:space="0" w:color="auto"/>
              <w:right w:val="single" w:sz="4" w:space="0" w:color="auto"/>
            </w:tcBorders>
            <w:noWrap/>
            <w:hideMark/>
          </w:tcPr>
          <w:p w14:paraId="744DDB7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27,56%</w:t>
            </w:r>
          </w:p>
        </w:tc>
      </w:tr>
      <w:tr w:rsidR="00D31B34" w:rsidRPr="004A6658" w14:paraId="032B074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5FE8B7B" w14:textId="29097E1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3139C55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47,1</w:t>
            </w:r>
          </w:p>
        </w:tc>
        <w:tc>
          <w:tcPr>
            <w:tcW w:w="667" w:type="dxa"/>
            <w:tcBorders>
              <w:top w:val="single" w:sz="4" w:space="0" w:color="auto"/>
              <w:left w:val="single" w:sz="4" w:space="0" w:color="auto"/>
              <w:bottom w:val="single" w:sz="4" w:space="0" w:color="auto"/>
              <w:right w:val="single" w:sz="4" w:space="0" w:color="auto"/>
            </w:tcBorders>
            <w:noWrap/>
            <w:hideMark/>
          </w:tcPr>
          <w:p w14:paraId="1054D51B"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1802442"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BFBBB5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31,1</w:t>
            </w:r>
          </w:p>
        </w:tc>
        <w:tc>
          <w:tcPr>
            <w:tcW w:w="667" w:type="dxa"/>
            <w:tcBorders>
              <w:top w:val="single" w:sz="4" w:space="0" w:color="auto"/>
              <w:left w:val="single" w:sz="4" w:space="0" w:color="auto"/>
              <w:bottom w:val="single" w:sz="4" w:space="0" w:color="auto"/>
              <w:right w:val="single" w:sz="4" w:space="0" w:color="auto"/>
            </w:tcBorders>
            <w:noWrap/>
            <w:hideMark/>
          </w:tcPr>
          <w:p w14:paraId="134EB76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22,20</w:t>
            </w:r>
          </w:p>
        </w:tc>
        <w:tc>
          <w:tcPr>
            <w:tcW w:w="927" w:type="dxa"/>
            <w:tcBorders>
              <w:top w:val="single" w:sz="4" w:space="0" w:color="auto"/>
              <w:left w:val="single" w:sz="4" w:space="0" w:color="auto"/>
              <w:bottom w:val="single" w:sz="4" w:space="0" w:color="auto"/>
              <w:right w:val="single" w:sz="4" w:space="0" w:color="auto"/>
            </w:tcBorders>
            <w:noWrap/>
            <w:hideMark/>
          </w:tcPr>
          <w:p w14:paraId="4DDE7FC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71,39%</w:t>
            </w:r>
          </w:p>
        </w:tc>
        <w:tc>
          <w:tcPr>
            <w:tcW w:w="707" w:type="dxa"/>
            <w:tcBorders>
              <w:top w:val="single" w:sz="4" w:space="0" w:color="auto"/>
              <w:left w:val="single" w:sz="4" w:space="0" w:color="auto"/>
              <w:bottom w:val="single" w:sz="4" w:space="0" w:color="auto"/>
              <w:right w:val="single" w:sz="4" w:space="0" w:color="auto"/>
            </w:tcBorders>
            <w:noWrap/>
            <w:hideMark/>
          </w:tcPr>
          <w:p w14:paraId="6BD89FD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36,43</w:t>
            </w:r>
          </w:p>
        </w:tc>
        <w:tc>
          <w:tcPr>
            <w:tcW w:w="667" w:type="dxa"/>
            <w:tcBorders>
              <w:top w:val="single" w:sz="4" w:space="0" w:color="auto"/>
              <w:left w:val="single" w:sz="4" w:space="0" w:color="auto"/>
              <w:bottom w:val="single" w:sz="4" w:space="0" w:color="auto"/>
              <w:right w:val="single" w:sz="4" w:space="0" w:color="auto"/>
            </w:tcBorders>
            <w:noWrap/>
            <w:hideMark/>
          </w:tcPr>
          <w:p w14:paraId="70794EA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18,22</w:t>
            </w:r>
          </w:p>
        </w:tc>
        <w:tc>
          <w:tcPr>
            <w:tcW w:w="927" w:type="dxa"/>
            <w:tcBorders>
              <w:top w:val="single" w:sz="4" w:space="0" w:color="auto"/>
              <w:left w:val="single" w:sz="4" w:space="0" w:color="auto"/>
              <w:bottom w:val="single" w:sz="4" w:space="0" w:color="auto"/>
              <w:right w:val="single" w:sz="4" w:space="0" w:color="auto"/>
            </w:tcBorders>
            <w:noWrap/>
            <w:hideMark/>
          </w:tcPr>
          <w:p w14:paraId="78CA47A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50,00%</w:t>
            </w:r>
          </w:p>
        </w:tc>
      </w:tr>
      <w:tr w:rsidR="00D31B34" w:rsidRPr="004A6658" w14:paraId="4A6C6571"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4C28775" w14:textId="0392D214"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55D35F7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16,7</w:t>
            </w:r>
          </w:p>
        </w:tc>
        <w:tc>
          <w:tcPr>
            <w:tcW w:w="667" w:type="dxa"/>
            <w:tcBorders>
              <w:top w:val="single" w:sz="4" w:space="0" w:color="auto"/>
              <w:left w:val="single" w:sz="4" w:space="0" w:color="auto"/>
              <w:bottom w:val="single" w:sz="4" w:space="0" w:color="auto"/>
              <w:right w:val="single" w:sz="4" w:space="0" w:color="auto"/>
            </w:tcBorders>
            <w:noWrap/>
            <w:hideMark/>
          </w:tcPr>
          <w:p w14:paraId="2902E992"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6FC7517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C8E253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9,75</w:t>
            </w:r>
          </w:p>
        </w:tc>
        <w:tc>
          <w:tcPr>
            <w:tcW w:w="667" w:type="dxa"/>
            <w:tcBorders>
              <w:top w:val="single" w:sz="4" w:space="0" w:color="auto"/>
              <w:left w:val="single" w:sz="4" w:space="0" w:color="auto"/>
              <w:bottom w:val="single" w:sz="4" w:space="0" w:color="auto"/>
              <w:right w:val="single" w:sz="4" w:space="0" w:color="auto"/>
            </w:tcBorders>
            <w:noWrap/>
            <w:hideMark/>
          </w:tcPr>
          <w:p w14:paraId="043786A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13,79</w:t>
            </w:r>
          </w:p>
        </w:tc>
        <w:tc>
          <w:tcPr>
            <w:tcW w:w="927" w:type="dxa"/>
            <w:tcBorders>
              <w:top w:val="single" w:sz="4" w:space="0" w:color="auto"/>
              <w:left w:val="single" w:sz="4" w:space="0" w:color="auto"/>
              <w:bottom w:val="single" w:sz="4" w:space="0" w:color="auto"/>
              <w:right w:val="single" w:sz="4" w:space="0" w:color="auto"/>
            </w:tcBorders>
            <w:noWrap/>
            <w:hideMark/>
          </w:tcPr>
          <w:p w14:paraId="61367BC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141,42%</w:t>
            </w:r>
          </w:p>
        </w:tc>
        <w:tc>
          <w:tcPr>
            <w:tcW w:w="707" w:type="dxa"/>
            <w:tcBorders>
              <w:top w:val="single" w:sz="4" w:space="0" w:color="auto"/>
              <w:left w:val="single" w:sz="4" w:space="0" w:color="auto"/>
              <w:bottom w:val="single" w:sz="4" w:space="0" w:color="auto"/>
              <w:right w:val="single" w:sz="4" w:space="0" w:color="auto"/>
            </w:tcBorders>
            <w:noWrap/>
            <w:hideMark/>
          </w:tcPr>
          <w:p w14:paraId="0238695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12,07</w:t>
            </w:r>
          </w:p>
        </w:tc>
        <w:tc>
          <w:tcPr>
            <w:tcW w:w="667" w:type="dxa"/>
            <w:tcBorders>
              <w:top w:val="single" w:sz="4" w:space="0" w:color="auto"/>
              <w:left w:val="single" w:sz="4" w:space="0" w:color="auto"/>
              <w:bottom w:val="single" w:sz="4" w:space="0" w:color="auto"/>
              <w:right w:val="single" w:sz="4" w:space="0" w:color="auto"/>
            </w:tcBorders>
            <w:noWrap/>
            <w:hideMark/>
          </w:tcPr>
          <w:p w14:paraId="492D66A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10,54</w:t>
            </w:r>
          </w:p>
        </w:tc>
        <w:tc>
          <w:tcPr>
            <w:tcW w:w="927" w:type="dxa"/>
            <w:tcBorders>
              <w:top w:val="single" w:sz="4" w:space="0" w:color="auto"/>
              <w:left w:val="single" w:sz="4" w:space="0" w:color="auto"/>
              <w:bottom w:val="single" w:sz="4" w:space="0" w:color="auto"/>
              <w:right w:val="single" w:sz="4" w:space="0" w:color="auto"/>
            </w:tcBorders>
            <w:noWrap/>
            <w:hideMark/>
          </w:tcPr>
          <w:p w14:paraId="6DC8C64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87,38%</w:t>
            </w:r>
          </w:p>
        </w:tc>
      </w:tr>
      <w:tr w:rsidR="00D5303C" w:rsidRPr="004A6658" w14:paraId="0ECE025B"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38206A41"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4E990033"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5EA99465"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2AAEC7CD"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0E33C689"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73543F0C"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0203A1EE"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6067D098"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09BA4CB6"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4B1DA567"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4B5F3E9A"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1FF18026"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54CF2C52"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3013FFA6" w14:textId="60DB9B5D"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0A43598D"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ELÉTRICA</w:t>
            </w:r>
          </w:p>
        </w:tc>
      </w:tr>
      <w:tr w:rsidR="00D31B34" w:rsidRPr="004A6658" w14:paraId="346A297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AE4252D" w14:textId="3545BAE0"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0D72EB98"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0CC4DB32"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7719D0BF"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3FC3A9C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7C4D034"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04745A4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7EB7DACF"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6E523DE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641E50F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7A15D40C"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274BDE8"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43A63656"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5A7F5EE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63689FB4"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781DE6F9"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055655A" w14:textId="6C37D59B"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771E05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5,52</w:t>
            </w:r>
          </w:p>
        </w:tc>
        <w:tc>
          <w:tcPr>
            <w:tcW w:w="667" w:type="dxa"/>
            <w:tcBorders>
              <w:top w:val="single" w:sz="4" w:space="0" w:color="auto"/>
              <w:left w:val="single" w:sz="4" w:space="0" w:color="auto"/>
              <w:bottom w:val="single" w:sz="4" w:space="0" w:color="auto"/>
              <w:right w:val="single" w:sz="4" w:space="0" w:color="auto"/>
            </w:tcBorders>
            <w:noWrap/>
            <w:hideMark/>
          </w:tcPr>
          <w:p w14:paraId="55CC07A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4,31</w:t>
            </w:r>
          </w:p>
        </w:tc>
        <w:tc>
          <w:tcPr>
            <w:tcW w:w="927" w:type="dxa"/>
            <w:tcBorders>
              <w:top w:val="single" w:sz="4" w:space="0" w:color="auto"/>
              <w:left w:val="single" w:sz="4" w:space="0" w:color="auto"/>
              <w:bottom w:val="single" w:sz="4" w:space="0" w:color="auto"/>
              <w:right w:val="single" w:sz="4" w:space="0" w:color="auto"/>
            </w:tcBorders>
            <w:noWrap/>
            <w:hideMark/>
          </w:tcPr>
          <w:p w14:paraId="0F4F454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78,12%</w:t>
            </w:r>
          </w:p>
        </w:tc>
        <w:tc>
          <w:tcPr>
            <w:tcW w:w="767" w:type="dxa"/>
            <w:tcBorders>
              <w:top w:val="single" w:sz="4" w:space="0" w:color="auto"/>
              <w:left w:val="single" w:sz="4" w:space="0" w:color="auto"/>
              <w:bottom w:val="single" w:sz="4" w:space="0" w:color="auto"/>
              <w:right w:val="single" w:sz="4" w:space="0" w:color="auto"/>
            </w:tcBorders>
            <w:noWrap/>
            <w:hideMark/>
          </w:tcPr>
          <w:p w14:paraId="6F20741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6,06</w:t>
            </w:r>
          </w:p>
        </w:tc>
        <w:tc>
          <w:tcPr>
            <w:tcW w:w="667" w:type="dxa"/>
            <w:tcBorders>
              <w:top w:val="single" w:sz="4" w:space="0" w:color="auto"/>
              <w:left w:val="single" w:sz="4" w:space="0" w:color="auto"/>
              <w:bottom w:val="single" w:sz="4" w:space="0" w:color="auto"/>
              <w:right w:val="single" w:sz="4" w:space="0" w:color="auto"/>
            </w:tcBorders>
            <w:noWrap/>
            <w:hideMark/>
          </w:tcPr>
          <w:p w14:paraId="4B11F63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5,61</w:t>
            </w:r>
          </w:p>
        </w:tc>
        <w:tc>
          <w:tcPr>
            <w:tcW w:w="927" w:type="dxa"/>
            <w:tcBorders>
              <w:top w:val="single" w:sz="4" w:space="0" w:color="auto"/>
              <w:left w:val="single" w:sz="4" w:space="0" w:color="auto"/>
              <w:bottom w:val="single" w:sz="4" w:space="0" w:color="auto"/>
              <w:right w:val="single" w:sz="4" w:space="0" w:color="auto"/>
            </w:tcBorders>
            <w:noWrap/>
            <w:hideMark/>
          </w:tcPr>
          <w:p w14:paraId="0B1F527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92,56%</w:t>
            </w:r>
          </w:p>
        </w:tc>
        <w:tc>
          <w:tcPr>
            <w:tcW w:w="707" w:type="dxa"/>
            <w:tcBorders>
              <w:top w:val="single" w:sz="4" w:space="0" w:color="auto"/>
              <w:left w:val="single" w:sz="4" w:space="0" w:color="auto"/>
              <w:bottom w:val="single" w:sz="4" w:space="0" w:color="auto"/>
              <w:right w:val="single" w:sz="4" w:space="0" w:color="auto"/>
            </w:tcBorders>
            <w:noWrap/>
            <w:hideMark/>
          </w:tcPr>
          <w:p w14:paraId="4BAB080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5,79</w:t>
            </w:r>
          </w:p>
        </w:tc>
        <w:tc>
          <w:tcPr>
            <w:tcW w:w="667" w:type="dxa"/>
            <w:tcBorders>
              <w:top w:val="single" w:sz="4" w:space="0" w:color="auto"/>
              <w:left w:val="single" w:sz="4" w:space="0" w:color="auto"/>
              <w:bottom w:val="single" w:sz="4" w:space="0" w:color="auto"/>
              <w:right w:val="single" w:sz="4" w:space="0" w:color="auto"/>
            </w:tcBorders>
            <w:noWrap/>
            <w:hideMark/>
          </w:tcPr>
          <w:p w14:paraId="7B5EDC5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4,73</w:t>
            </w:r>
          </w:p>
        </w:tc>
        <w:tc>
          <w:tcPr>
            <w:tcW w:w="927" w:type="dxa"/>
            <w:tcBorders>
              <w:top w:val="single" w:sz="4" w:space="0" w:color="auto"/>
              <w:left w:val="single" w:sz="4" w:space="0" w:color="auto"/>
              <w:bottom w:val="single" w:sz="4" w:space="0" w:color="auto"/>
              <w:right w:val="single" w:sz="4" w:space="0" w:color="auto"/>
            </w:tcBorders>
            <w:noWrap/>
            <w:hideMark/>
          </w:tcPr>
          <w:p w14:paraId="0138B90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81,61%</w:t>
            </w:r>
          </w:p>
        </w:tc>
      </w:tr>
      <w:tr w:rsidR="00D31B34" w:rsidRPr="004A6658" w14:paraId="4BAD2575"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E32E495" w14:textId="350A888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7177EC6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12,18</w:t>
            </w:r>
          </w:p>
        </w:tc>
        <w:tc>
          <w:tcPr>
            <w:tcW w:w="667" w:type="dxa"/>
            <w:tcBorders>
              <w:top w:val="single" w:sz="4" w:space="0" w:color="auto"/>
              <w:left w:val="single" w:sz="4" w:space="0" w:color="auto"/>
              <w:bottom w:val="single" w:sz="4" w:space="0" w:color="auto"/>
              <w:right w:val="single" w:sz="4" w:space="0" w:color="auto"/>
            </w:tcBorders>
            <w:noWrap/>
            <w:hideMark/>
          </w:tcPr>
          <w:p w14:paraId="20B47E0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4,87</w:t>
            </w:r>
          </w:p>
        </w:tc>
        <w:tc>
          <w:tcPr>
            <w:tcW w:w="927" w:type="dxa"/>
            <w:tcBorders>
              <w:top w:val="single" w:sz="4" w:space="0" w:color="auto"/>
              <w:left w:val="single" w:sz="4" w:space="0" w:color="auto"/>
              <w:bottom w:val="single" w:sz="4" w:space="0" w:color="auto"/>
              <w:right w:val="single" w:sz="4" w:space="0" w:color="auto"/>
            </w:tcBorders>
            <w:noWrap/>
            <w:hideMark/>
          </w:tcPr>
          <w:p w14:paraId="4753103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39,95%</w:t>
            </w:r>
          </w:p>
        </w:tc>
        <w:tc>
          <w:tcPr>
            <w:tcW w:w="767" w:type="dxa"/>
            <w:tcBorders>
              <w:top w:val="single" w:sz="4" w:space="0" w:color="auto"/>
              <w:left w:val="single" w:sz="4" w:space="0" w:color="auto"/>
              <w:bottom w:val="single" w:sz="4" w:space="0" w:color="auto"/>
              <w:right w:val="single" w:sz="4" w:space="0" w:color="auto"/>
            </w:tcBorders>
            <w:noWrap/>
            <w:hideMark/>
          </w:tcPr>
          <w:p w14:paraId="58A28AC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10,28</w:t>
            </w:r>
          </w:p>
        </w:tc>
        <w:tc>
          <w:tcPr>
            <w:tcW w:w="667" w:type="dxa"/>
            <w:tcBorders>
              <w:top w:val="single" w:sz="4" w:space="0" w:color="auto"/>
              <w:left w:val="single" w:sz="4" w:space="0" w:color="auto"/>
              <w:bottom w:val="single" w:sz="4" w:space="0" w:color="auto"/>
              <w:right w:val="single" w:sz="4" w:space="0" w:color="auto"/>
            </w:tcBorders>
            <w:noWrap/>
            <w:hideMark/>
          </w:tcPr>
          <w:p w14:paraId="6EB33BA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8,30</w:t>
            </w:r>
          </w:p>
        </w:tc>
        <w:tc>
          <w:tcPr>
            <w:tcW w:w="927" w:type="dxa"/>
            <w:tcBorders>
              <w:top w:val="single" w:sz="4" w:space="0" w:color="auto"/>
              <w:left w:val="single" w:sz="4" w:space="0" w:color="auto"/>
              <w:bottom w:val="single" w:sz="4" w:space="0" w:color="auto"/>
              <w:right w:val="single" w:sz="4" w:space="0" w:color="auto"/>
            </w:tcBorders>
            <w:noWrap/>
            <w:hideMark/>
          </w:tcPr>
          <w:p w14:paraId="6D0542F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80,78%</w:t>
            </w:r>
          </w:p>
        </w:tc>
        <w:tc>
          <w:tcPr>
            <w:tcW w:w="707" w:type="dxa"/>
            <w:tcBorders>
              <w:top w:val="single" w:sz="4" w:space="0" w:color="auto"/>
              <w:left w:val="single" w:sz="4" w:space="0" w:color="auto"/>
              <w:bottom w:val="single" w:sz="4" w:space="0" w:color="auto"/>
              <w:right w:val="single" w:sz="4" w:space="0" w:color="auto"/>
            </w:tcBorders>
            <w:noWrap/>
            <w:hideMark/>
          </w:tcPr>
          <w:p w14:paraId="7DE63BB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11,23</w:t>
            </w:r>
          </w:p>
        </w:tc>
        <w:tc>
          <w:tcPr>
            <w:tcW w:w="667" w:type="dxa"/>
            <w:tcBorders>
              <w:top w:val="single" w:sz="4" w:space="0" w:color="auto"/>
              <w:left w:val="single" w:sz="4" w:space="0" w:color="auto"/>
              <w:bottom w:val="single" w:sz="4" w:space="0" w:color="auto"/>
              <w:right w:val="single" w:sz="4" w:space="0" w:color="auto"/>
            </w:tcBorders>
            <w:noWrap/>
            <w:hideMark/>
          </w:tcPr>
          <w:p w14:paraId="048DDAC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6,49</w:t>
            </w:r>
          </w:p>
        </w:tc>
        <w:tc>
          <w:tcPr>
            <w:tcW w:w="927" w:type="dxa"/>
            <w:tcBorders>
              <w:top w:val="single" w:sz="4" w:space="0" w:color="auto"/>
              <w:left w:val="single" w:sz="4" w:space="0" w:color="auto"/>
              <w:bottom w:val="single" w:sz="4" w:space="0" w:color="auto"/>
              <w:right w:val="single" w:sz="4" w:space="0" w:color="auto"/>
            </w:tcBorders>
            <w:noWrap/>
            <w:hideMark/>
          </w:tcPr>
          <w:p w14:paraId="510F1BD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57,83%</w:t>
            </w:r>
          </w:p>
        </w:tc>
      </w:tr>
      <w:tr w:rsidR="00D31B34" w:rsidRPr="004A6658" w14:paraId="2818E853"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C82E57A" w14:textId="7025832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54AA495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18,5</w:t>
            </w:r>
          </w:p>
        </w:tc>
        <w:tc>
          <w:tcPr>
            <w:tcW w:w="667" w:type="dxa"/>
            <w:tcBorders>
              <w:top w:val="single" w:sz="4" w:space="0" w:color="auto"/>
              <w:left w:val="single" w:sz="4" w:space="0" w:color="auto"/>
              <w:bottom w:val="single" w:sz="4" w:space="0" w:color="auto"/>
              <w:right w:val="single" w:sz="4" w:space="0" w:color="auto"/>
            </w:tcBorders>
            <w:noWrap/>
            <w:hideMark/>
          </w:tcPr>
          <w:p w14:paraId="23CC8E8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9,72</w:t>
            </w:r>
          </w:p>
        </w:tc>
        <w:tc>
          <w:tcPr>
            <w:tcW w:w="927" w:type="dxa"/>
            <w:tcBorders>
              <w:top w:val="single" w:sz="4" w:space="0" w:color="auto"/>
              <w:left w:val="single" w:sz="4" w:space="0" w:color="auto"/>
              <w:bottom w:val="single" w:sz="4" w:space="0" w:color="auto"/>
              <w:right w:val="single" w:sz="4" w:space="0" w:color="auto"/>
            </w:tcBorders>
            <w:noWrap/>
            <w:hideMark/>
          </w:tcPr>
          <w:p w14:paraId="7983ED6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52,52%</w:t>
            </w:r>
          </w:p>
        </w:tc>
        <w:tc>
          <w:tcPr>
            <w:tcW w:w="767" w:type="dxa"/>
            <w:tcBorders>
              <w:top w:val="single" w:sz="4" w:space="0" w:color="auto"/>
              <w:left w:val="single" w:sz="4" w:space="0" w:color="auto"/>
              <w:bottom w:val="single" w:sz="4" w:space="0" w:color="auto"/>
              <w:right w:val="single" w:sz="4" w:space="0" w:color="auto"/>
            </w:tcBorders>
            <w:noWrap/>
            <w:hideMark/>
          </w:tcPr>
          <w:p w14:paraId="5536D8D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13,14</w:t>
            </w:r>
          </w:p>
        </w:tc>
        <w:tc>
          <w:tcPr>
            <w:tcW w:w="667" w:type="dxa"/>
            <w:tcBorders>
              <w:top w:val="single" w:sz="4" w:space="0" w:color="auto"/>
              <w:left w:val="single" w:sz="4" w:space="0" w:color="auto"/>
              <w:bottom w:val="single" w:sz="4" w:space="0" w:color="auto"/>
              <w:right w:val="single" w:sz="4" w:space="0" w:color="auto"/>
            </w:tcBorders>
            <w:noWrap/>
            <w:hideMark/>
          </w:tcPr>
          <w:p w14:paraId="34297CE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6,60</w:t>
            </w:r>
          </w:p>
        </w:tc>
        <w:tc>
          <w:tcPr>
            <w:tcW w:w="927" w:type="dxa"/>
            <w:tcBorders>
              <w:top w:val="single" w:sz="4" w:space="0" w:color="auto"/>
              <w:left w:val="single" w:sz="4" w:space="0" w:color="auto"/>
              <w:bottom w:val="single" w:sz="4" w:space="0" w:color="auto"/>
              <w:right w:val="single" w:sz="4" w:space="0" w:color="auto"/>
            </w:tcBorders>
            <w:noWrap/>
            <w:hideMark/>
          </w:tcPr>
          <w:p w14:paraId="36A9B11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50,20%</w:t>
            </w:r>
          </w:p>
        </w:tc>
        <w:tc>
          <w:tcPr>
            <w:tcW w:w="707" w:type="dxa"/>
            <w:tcBorders>
              <w:top w:val="single" w:sz="4" w:space="0" w:color="auto"/>
              <w:left w:val="single" w:sz="4" w:space="0" w:color="auto"/>
              <w:bottom w:val="single" w:sz="4" w:space="0" w:color="auto"/>
              <w:right w:val="single" w:sz="4" w:space="0" w:color="auto"/>
            </w:tcBorders>
            <w:noWrap/>
            <w:hideMark/>
          </w:tcPr>
          <w:p w14:paraId="26FB8CE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15,82</w:t>
            </w:r>
          </w:p>
        </w:tc>
        <w:tc>
          <w:tcPr>
            <w:tcW w:w="667" w:type="dxa"/>
            <w:tcBorders>
              <w:top w:val="single" w:sz="4" w:space="0" w:color="auto"/>
              <w:left w:val="single" w:sz="4" w:space="0" w:color="auto"/>
              <w:bottom w:val="single" w:sz="4" w:space="0" w:color="auto"/>
              <w:right w:val="single" w:sz="4" w:space="0" w:color="auto"/>
            </w:tcBorders>
            <w:noWrap/>
            <w:hideMark/>
          </w:tcPr>
          <w:p w14:paraId="1B597A0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8,32</w:t>
            </w:r>
          </w:p>
        </w:tc>
        <w:tc>
          <w:tcPr>
            <w:tcW w:w="927" w:type="dxa"/>
            <w:tcBorders>
              <w:top w:val="single" w:sz="4" w:space="0" w:color="auto"/>
              <w:left w:val="single" w:sz="4" w:space="0" w:color="auto"/>
              <w:bottom w:val="single" w:sz="4" w:space="0" w:color="auto"/>
              <w:right w:val="single" w:sz="4" w:space="0" w:color="auto"/>
            </w:tcBorders>
            <w:noWrap/>
            <w:hideMark/>
          </w:tcPr>
          <w:p w14:paraId="52ABE91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52,61%</w:t>
            </w:r>
          </w:p>
        </w:tc>
      </w:tr>
      <w:tr w:rsidR="00D31B34" w:rsidRPr="004A6658" w14:paraId="6F8A53C5"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E958600" w14:textId="6A24772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2942A3A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10,82</w:t>
            </w:r>
          </w:p>
        </w:tc>
        <w:tc>
          <w:tcPr>
            <w:tcW w:w="667" w:type="dxa"/>
            <w:tcBorders>
              <w:top w:val="single" w:sz="4" w:space="0" w:color="auto"/>
              <w:left w:val="single" w:sz="4" w:space="0" w:color="auto"/>
              <w:bottom w:val="single" w:sz="4" w:space="0" w:color="auto"/>
              <w:right w:val="single" w:sz="4" w:space="0" w:color="auto"/>
            </w:tcBorders>
            <w:noWrap/>
            <w:hideMark/>
          </w:tcPr>
          <w:p w14:paraId="7C8C84C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7,54</w:t>
            </w:r>
          </w:p>
        </w:tc>
        <w:tc>
          <w:tcPr>
            <w:tcW w:w="927" w:type="dxa"/>
            <w:tcBorders>
              <w:top w:val="single" w:sz="4" w:space="0" w:color="auto"/>
              <w:left w:val="single" w:sz="4" w:space="0" w:color="auto"/>
              <w:bottom w:val="single" w:sz="4" w:space="0" w:color="auto"/>
              <w:right w:val="single" w:sz="4" w:space="0" w:color="auto"/>
            </w:tcBorders>
            <w:noWrap/>
            <w:hideMark/>
          </w:tcPr>
          <w:p w14:paraId="35CF651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69,72%</w:t>
            </w:r>
          </w:p>
        </w:tc>
        <w:tc>
          <w:tcPr>
            <w:tcW w:w="767" w:type="dxa"/>
            <w:tcBorders>
              <w:top w:val="single" w:sz="4" w:space="0" w:color="auto"/>
              <w:left w:val="single" w:sz="4" w:space="0" w:color="auto"/>
              <w:bottom w:val="single" w:sz="4" w:space="0" w:color="auto"/>
              <w:right w:val="single" w:sz="4" w:space="0" w:color="auto"/>
            </w:tcBorders>
            <w:noWrap/>
            <w:hideMark/>
          </w:tcPr>
          <w:p w14:paraId="7067160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14,88</w:t>
            </w:r>
          </w:p>
        </w:tc>
        <w:tc>
          <w:tcPr>
            <w:tcW w:w="667" w:type="dxa"/>
            <w:tcBorders>
              <w:top w:val="single" w:sz="4" w:space="0" w:color="auto"/>
              <w:left w:val="single" w:sz="4" w:space="0" w:color="auto"/>
              <w:bottom w:val="single" w:sz="4" w:space="0" w:color="auto"/>
              <w:right w:val="single" w:sz="4" w:space="0" w:color="auto"/>
            </w:tcBorders>
            <w:noWrap/>
            <w:hideMark/>
          </w:tcPr>
          <w:p w14:paraId="3DC4D41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7,36</w:t>
            </w:r>
          </w:p>
        </w:tc>
        <w:tc>
          <w:tcPr>
            <w:tcW w:w="927" w:type="dxa"/>
            <w:tcBorders>
              <w:top w:val="single" w:sz="4" w:space="0" w:color="auto"/>
              <w:left w:val="single" w:sz="4" w:space="0" w:color="auto"/>
              <w:bottom w:val="single" w:sz="4" w:space="0" w:color="auto"/>
              <w:right w:val="single" w:sz="4" w:space="0" w:color="auto"/>
            </w:tcBorders>
            <w:noWrap/>
            <w:hideMark/>
          </w:tcPr>
          <w:p w14:paraId="430A917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49,49%</w:t>
            </w:r>
          </w:p>
        </w:tc>
        <w:tc>
          <w:tcPr>
            <w:tcW w:w="707" w:type="dxa"/>
            <w:tcBorders>
              <w:top w:val="single" w:sz="4" w:space="0" w:color="auto"/>
              <w:left w:val="single" w:sz="4" w:space="0" w:color="auto"/>
              <w:bottom w:val="single" w:sz="4" w:space="0" w:color="auto"/>
              <w:right w:val="single" w:sz="4" w:space="0" w:color="auto"/>
            </w:tcBorders>
            <w:noWrap/>
            <w:hideMark/>
          </w:tcPr>
          <w:p w14:paraId="077C354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12,85</w:t>
            </w:r>
          </w:p>
        </w:tc>
        <w:tc>
          <w:tcPr>
            <w:tcW w:w="667" w:type="dxa"/>
            <w:tcBorders>
              <w:top w:val="single" w:sz="4" w:space="0" w:color="auto"/>
              <w:left w:val="single" w:sz="4" w:space="0" w:color="auto"/>
              <w:bottom w:val="single" w:sz="4" w:space="0" w:color="auto"/>
              <w:right w:val="single" w:sz="4" w:space="0" w:color="auto"/>
            </w:tcBorders>
            <w:noWrap/>
            <w:hideMark/>
          </w:tcPr>
          <w:p w14:paraId="4315194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7,35</w:t>
            </w:r>
          </w:p>
        </w:tc>
        <w:tc>
          <w:tcPr>
            <w:tcW w:w="927" w:type="dxa"/>
            <w:tcBorders>
              <w:top w:val="single" w:sz="4" w:space="0" w:color="auto"/>
              <w:left w:val="single" w:sz="4" w:space="0" w:color="auto"/>
              <w:bottom w:val="single" w:sz="4" w:space="0" w:color="auto"/>
              <w:right w:val="single" w:sz="4" w:space="0" w:color="auto"/>
            </w:tcBorders>
            <w:noWrap/>
            <w:hideMark/>
          </w:tcPr>
          <w:p w14:paraId="1B78420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57,18%</w:t>
            </w:r>
          </w:p>
        </w:tc>
      </w:tr>
      <w:tr w:rsidR="00D31B34" w:rsidRPr="004A6658" w14:paraId="38C32D0F"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8BC9A1D" w14:textId="13FB2DCB"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6671139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20,44</w:t>
            </w:r>
          </w:p>
        </w:tc>
        <w:tc>
          <w:tcPr>
            <w:tcW w:w="667" w:type="dxa"/>
            <w:tcBorders>
              <w:top w:val="single" w:sz="4" w:space="0" w:color="auto"/>
              <w:left w:val="single" w:sz="4" w:space="0" w:color="auto"/>
              <w:bottom w:val="single" w:sz="4" w:space="0" w:color="auto"/>
              <w:right w:val="single" w:sz="4" w:space="0" w:color="auto"/>
            </w:tcBorders>
            <w:noWrap/>
            <w:hideMark/>
          </w:tcPr>
          <w:p w14:paraId="1B09658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4,24</w:t>
            </w:r>
          </w:p>
        </w:tc>
        <w:tc>
          <w:tcPr>
            <w:tcW w:w="927" w:type="dxa"/>
            <w:tcBorders>
              <w:top w:val="single" w:sz="4" w:space="0" w:color="auto"/>
              <w:left w:val="single" w:sz="4" w:space="0" w:color="auto"/>
              <w:bottom w:val="single" w:sz="4" w:space="0" w:color="auto"/>
              <w:right w:val="single" w:sz="4" w:space="0" w:color="auto"/>
            </w:tcBorders>
            <w:noWrap/>
            <w:hideMark/>
          </w:tcPr>
          <w:p w14:paraId="528854B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20,74%</w:t>
            </w:r>
          </w:p>
        </w:tc>
        <w:tc>
          <w:tcPr>
            <w:tcW w:w="767" w:type="dxa"/>
            <w:tcBorders>
              <w:top w:val="single" w:sz="4" w:space="0" w:color="auto"/>
              <w:left w:val="single" w:sz="4" w:space="0" w:color="auto"/>
              <w:bottom w:val="single" w:sz="4" w:space="0" w:color="auto"/>
              <w:right w:val="single" w:sz="4" w:space="0" w:color="auto"/>
            </w:tcBorders>
            <w:noWrap/>
            <w:hideMark/>
          </w:tcPr>
          <w:p w14:paraId="5327C40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28,2</w:t>
            </w:r>
          </w:p>
        </w:tc>
        <w:tc>
          <w:tcPr>
            <w:tcW w:w="667" w:type="dxa"/>
            <w:tcBorders>
              <w:top w:val="single" w:sz="4" w:space="0" w:color="auto"/>
              <w:left w:val="single" w:sz="4" w:space="0" w:color="auto"/>
              <w:bottom w:val="single" w:sz="4" w:space="0" w:color="auto"/>
              <w:right w:val="single" w:sz="4" w:space="0" w:color="auto"/>
            </w:tcBorders>
            <w:noWrap/>
            <w:hideMark/>
          </w:tcPr>
          <w:p w14:paraId="37992E6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6,69</w:t>
            </w:r>
          </w:p>
        </w:tc>
        <w:tc>
          <w:tcPr>
            <w:tcW w:w="927" w:type="dxa"/>
            <w:tcBorders>
              <w:top w:val="single" w:sz="4" w:space="0" w:color="auto"/>
              <w:left w:val="single" w:sz="4" w:space="0" w:color="auto"/>
              <w:bottom w:val="single" w:sz="4" w:space="0" w:color="auto"/>
              <w:right w:val="single" w:sz="4" w:space="0" w:color="auto"/>
            </w:tcBorders>
            <w:noWrap/>
            <w:hideMark/>
          </w:tcPr>
          <w:p w14:paraId="0A9696D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23,74%</w:t>
            </w:r>
          </w:p>
        </w:tc>
        <w:tc>
          <w:tcPr>
            <w:tcW w:w="707" w:type="dxa"/>
            <w:tcBorders>
              <w:top w:val="single" w:sz="4" w:space="0" w:color="auto"/>
              <w:left w:val="single" w:sz="4" w:space="0" w:color="auto"/>
              <w:bottom w:val="single" w:sz="4" w:space="0" w:color="auto"/>
              <w:right w:val="single" w:sz="4" w:space="0" w:color="auto"/>
            </w:tcBorders>
            <w:noWrap/>
            <w:hideMark/>
          </w:tcPr>
          <w:p w14:paraId="4E25730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24,32</w:t>
            </w:r>
          </w:p>
        </w:tc>
        <w:tc>
          <w:tcPr>
            <w:tcW w:w="667" w:type="dxa"/>
            <w:tcBorders>
              <w:top w:val="single" w:sz="4" w:space="0" w:color="auto"/>
              <w:left w:val="single" w:sz="4" w:space="0" w:color="auto"/>
              <w:bottom w:val="single" w:sz="4" w:space="0" w:color="auto"/>
              <w:right w:val="single" w:sz="4" w:space="0" w:color="auto"/>
            </w:tcBorders>
            <w:noWrap/>
            <w:hideMark/>
          </w:tcPr>
          <w:p w14:paraId="0DBA7A8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6,68</w:t>
            </w:r>
          </w:p>
        </w:tc>
        <w:tc>
          <w:tcPr>
            <w:tcW w:w="927" w:type="dxa"/>
            <w:tcBorders>
              <w:top w:val="single" w:sz="4" w:space="0" w:color="auto"/>
              <w:left w:val="single" w:sz="4" w:space="0" w:color="auto"/>
              <w:bottom w:val="single" w:sz="4" w:space="0" w:color="auto"/>
              <w:right w:val="single" w:sz="4" w:space="0" w:color="auto"/>
            </w:tcBorders>
            <w:noWrap/>
            <w:hideMark/>
          </w:tcPr>
          <w:p w14:paraId="45FA921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27,47%</w:t>
            </w:r>
          </w:p>
        </w:tc>
      </w:tr>
      <w:tr w:rsidR="00D31B34" w:rsidRPr="004A6658" w14:paraId="0DE10F55"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2A474D6" w14:textId="2618817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6A230E2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27,8</w:t>
            </w:r>
          </w:p>
        </w:tc>
        <w:tc>
          <w:tcPr>
            <w:tcW w:w="667" w:type="dxa"/>
            <w:tcBorders>
              <w:top w:val="single" w:sz="4" w:space="0" w:color="auto"/>
              <w:left w:val="single" w:sz="4" w:space="0" w:color="auto"/>
              <w:bottom w:val="single" w:sz="4" w:space="0" w:color="auto"/>
              <w:right w:val="single" w:sz="4" w:space="0" w:color="auto"/>
            </w:tcBorders>
            <w:noWrap/>
            <w:hideMark/>
          </w:tcPr>
          <w:p w14:paraId="5DE2FB4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14,95</w:t>
            </w:r>
          </w:p>
        </w:tc>
        <w:tc>
          <w:tcPr>
            <w:tcW w:w="927" w:type="dxa"/>
            <w:tcBorders>
              <w:top w:val="single" w:sz="4" w:space="0" w:color="auto"/>
              <w:left w:val="single" w:sz="4" w:space="0" w:color="auto"/>
              <w:bottom w:val="single" w:sz="4" w:space="0" w:color="auto"/>
              <w:right w:val="single" w:sz="4" w:space="0" w:color="auto"/>
            </w:tcBorders>
            <w:noWrap/>
            <w:hideMark/>
          </w:tcPr>
          <w:p w14:paraId="67CDEDF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53,79%</w:t>
            </w:r>
          </w:p>
        </w:tc>
        <w:tc>
          <w:tcPr>
            <w:tcW w:w="767" w:type="dxa"/>
            <w:tcBorders>
              <w:top w:val="single" w:sz="4" w:space="0" w:color="auto"/>
              <w:left w:val="single" w:sz="4" w:space="0" w:color="auto"/>
              <w:bottom w:val="single" w:sz="4" w:space="0" w:color="auto"/>
              <w:right w:val="single" w:sz="4" w:space="0" w:color="auto"/>
            </w:tcBorders>
            <w:noWrap/>
            <w:hideMark/>
          </w:tcPr>
          <w:p w14:paraId="622DFDA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21,7</w:t>
            </w:r>
          </w:p>
        </w:tc>
        <w:tc>
          <w:tcPr>
            <w:tcW w:w="667" w:type="dxa"/>
            <w:tcBorders>
              <w:top w:val="single" w:sz="4" w:space="0" w:color="auto"/>
              <w:left w:val="single" w:sz="4" w:space="0" w:color="auto"/>
              <w:bottom w:val="single" w:sz="4" w:space="0" w:color="auto"/>
              <w:right w:val="single" w:sz="4" w:space="0" w:color="auto"/>
            </w:tcBorders>
            <w:noWrap/>
            <w:hideMark/>
          </w:tcPr>
          <w:p w14:paraId="1968FE5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12,56</w:t>
            </w:r>
          </w:p>
        </w:tc>
        <w:tc>
          <w:tcPr>
            <w:tcW w:w="927" w:type="dxa"/>
            <w:tcBorders>
              <w:top w:val="single" w:sz="4" w:space="0" w:color="auto"/>
              <w:left w:val="single" w:sz="4" w:space="0" w:color="auto"/>
              <w:bottom w:val="single" w:sz="4" w:space="0" w:color="auto"/>
              <w:right w:val="single" w:sz="4" w:space="0" w:color="auto"/>
            </w:tcBorders>
            <w:noWrap/>
            <w:hideMark/>
          </w:tcPr>
          <w:p w14:paraId="6BF1D6B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57,86%</w:t>
            </w:r>
          </w:p>
        </w:tc>
        <w:tc>
          <w:tcPr>
            <w:tcW w:w="707" w:type="dxa"/>
            <w:tcBorders>
              <w:top w:val="single" w:sz="4" w:space="0" w:color="auto"/>
              <w:left w:val="single" w:sz="4" w:space="0" w:color="auto"/>
              <w:bottom w:val="single" w:sz="4" w:space="0" w:color="auto"/>
              <w:right w:val="single" w:sz="4" w:space="0" w:color="auto"/>
            </w:tcBorders>
            <w:noWrap/>
            <w:hideMark/>
          </w:tcPr>
          <w:p w14:paraId="37C75AD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24,75</w:t>
            </w:r>
          </w:p>
        </w:tc>
        <w:tc>
          <w:tcPr>
            <w:tcW w:w="667" w:type="dxa"/>
            <w:tcBorders>
              <w:top w:val="single" w:sz="4" w:space="0" w:color="auto"/>
              <w:left w:val="single" w:sz="4" w:space="0" w:color="auto"/>
              <w:bottom w:val="single" w:sz="4" w:space="0" w:color="auto"/>
              <w:right w:val="single" w:sz="4" w:space="0" w:color="auto"/>
            </w:tcBorders>
            <w:noWrap/>
            <w:hideMark/>
          </w:tcPr>
          <w:p w14:paraId="75F59A3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13,41</w:t>
            </w:r>
          </w:p>
        </w:tc>
        <w:tc>
          <w:tcPr>
            <w:tcW w:w="927" w:type="dxa"/>
            <w:tcBorders>
              <w:top w:val="single" w:sz="4" w:space="0" w:color="auto"/>
              <w:left w:val="single" w:sz="4" w:space="0" w:color="auto"/>
              <w:bottom w:val="single" w:sz="4" w:space="0" w:color="auto"/>
              <w:right w:val="single" w:sz="4" w:space="0" w:color="auto"/>
            </w:tcBorders>
            <w:noWrap/>
            <w:hideMark/>
          </w:tcPr>
          <w:p w14:paraId="6A2AFAB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54,18%</w:t>
            </w:r>
          </w:p>
        </w:tc>
      </w:tr>
      <w:tr w:rsidR="00D31B34" w:rsidRPr="004A6658" w14:paraId="38150680"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E15E2FC" w14:textId="3291F7C3"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78B18C6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4,76</w:t>
            </w:r>
          </w:p>
        </w:tc>
        <w:tc>
          <w:tcPr>
            <w:tcW w:w="667" w:type="dxa"/>
            <w:tcBorders>
              <w:top w:val="single" w:sz="4" w:space="0" w:color="auto"/>
              <w:left w:val="single" w:sz="4" w:space="0" w:color="auto"/>
              <w:bottom w:val="single" w:sz="4" w:space="0" w:color="auto"/>
              <w:right w:val="single" w:sz="4" w:space="0" w:color="auto"/>
            </w:tcBorders>
            <w:noWrap/>
            <w:hideMark/>
          </w:tcPr>
          <w:p w14:paraId="4E632CD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4,74</w:t>
            </w:r>
          </w:p>
        </w:tc>
        <w:tc>
          <w:tcPr>
            <w:tcW w:w="927" w:type="dxa"/>
            <w:tcBorders>
              <w:top w:val="single" w:sz="4" w:space="0" w:color="auto"/>
              <w:left w:val="single" w:sz="4" w:space="0" w:color="auto"/>
              <w:bottom w:val="single" w:sz="4" w:space="0" w:color="auto"/>
              <w:right w:val="single" w:sz="4" w:space="0" w:color="auto"/>
            </w:tcBorders>
            <w:noWrap/>
            <w:hideMark/>
          </w:tcPr>
          <w:p w14:paraId="4DBD335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99,53%</w:t>
            </w:r>
          </w:p>
        </w:tc>
        <w:tc>
          <w:tcPr>
            <w:tcW w:w="767" w:type="dxa"/>
            <w:tcBorders>
              <w:top w:val="single" w:sz="4" w:space="0" w:color="auto"/>
              <w:left w:val="single" w:sz="4" w:space="0" w:color="auto"/>
              <w:bottom w:val="single" w:sz="4" w:space="0" w:color="auto"/>
              <w:right w:val="single" w:sz="4" w:space="0" w:color="auto"/>
            </w:tcBorders>
            <w:noWrap/>
            <w:hideMark/>
          </w:tcPr>
          <w:p w14:paraId="6E68542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w:t>
            </w:r>
          </w:p>
        </w:tc>
        <w:tc>
          <w:tcPr>
            <w:tcW w:w="667" w:type="dxa"/>
            <w:tcBorders>
              <w:top w:val="single" w:sz="4" w:space="0" w:color="auto"/>
              <w:left w:val="single" w:sz="4" w:space="0" w:color="auto"/>
              <w:bottom w:val="single" w:sz="4" w:space="0" w:color="auto"/>
              <w:right w:val="single" w:sz="4" w:space="0" w:color="auto"/>
            </w:tcBorders>
            <w:noWrap/>
            <w:hideMark/>
          </w:tcPr>
          <w:p w14:paraId="3370F5B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7,12</w:t>
            </w:r>
          </w:p>
        </w:tc>
        <w:tc>
          <w:tcPr>
            <w:tcW w:w="927" w:type="dxa"/>
            <w:tcBorders>
              <w:top w:val="single" w:sz="4" w:space="0" w:color="auto"/>
              <w:left w:val="single" w:sz="4" w:space="0" w:color="auto"/>
              <w:bottom w:val="single" w:sz="4" w:space="0" w:color="auto"/>
              <w:right w:val="single" w:sz="4" w:space="0" w:color="auto"/>
            </w:tcBorders>
            <w:noWrap/>
            <w:hideMark/>
          </w:tcPr>
          <w:p w14:paraId="0F8F6B7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123,24%</w:t>
            </w:r>
          </w:p>
        </w:tc>
        <w:tc>
          <w:tcPr>
            <w:tcW w:w="707" w:type="dxa"/>
            <w:tcBorders>
              <w:top w:val="single" w:sz="4" w:space="0" w:color="auto"/>
              <w:left w:val="single" w:sz="4" w:space="0" w:color="auto"/>
              <w:bottom w:val="single" w:sz="4" w:space="0" w:color="auto"/>
              <w:right w:val="single" w:sz="4" w:space="0" w:color="auto"/>
            </w:tcBorders>
            <w:noWrap/>
            <w:hideMark/>
          </w:tcPr>
          <w:p w14:paraId="0C19682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5,27</w:t>
            </w:r>
          </w:p>
        </w:tc>
        <w:tc>
          <w:tcPr>
            <w:tcW w:w="667" w:type="dxa"/>
            <w:tcBorders>
              <w:top w:val="single" w:sz="4" w:space="0" w:color="auto"/>
              <w:left w:val="single" w:sz="4" w:space="0" w:color="auto"/>
              <w:bottom w:val="single" w:sz="4" w:space="0" w:color="auto"/>
              <w:right w:val="single" w:sz="4" w:space="0" w:color="auto"/>
            </w:tcBorders>
            <w:noWrap/>
            <w:hideMark/>
          </w:tcPr>
          <w:p w14:paraId="45BC758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w:t>
            </w:r>
          </w:p>
        </w:tc>
        <w:tc>
          <w:tcPr>
            <w:tcW w:w="927" w:type="dxa"/>
            <w:tcBorders>
              <w:top w:val="single" w:sz="4" w:space="0" w:color="auto"/>
              <w:left w:val="single" w:sz="4" w:space="0" w:color="auto"/>
              <w:bottom w:val="single" w:sz="4" w:space="0" w:color="auto"/>
              <w:right w:val="single" w:sz="4" w:space="0" w:color="auto"/>
            </w:tcBorders>
            <w:noWrap/>
            <w:hideMark/>
          </w:tcPr>
          <w:p w14:paraId="69F6B1E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108,70%</w:t>
            </w:r>
          </w:p>
        </w:tc>
      </w:tr>
      <w:tr w:rsidR="00D5303C" w:rsidRPr="004A6658" w14:paraId="230353D4"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103D1AA7"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133437FC"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555484AE"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2672E1A7"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047805D"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72142834"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0A574A7B"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51D10043"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5A03F14A"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644C93C0"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68CD0DDB"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1D9973FC"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048D51C2" w14:textId="77777777" w:rsidTr="008B6ACD">
        <w:trPr>
          <w:trHeight w:val="231"/>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5D9FF939" w14:textId="4337E547"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5D28E2B0"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FLORESTAL</w:t>
            </w:r>
          </w:p>
        </w:tc>
      </w:tr>
      <w:tr w:rsidR="00D31B34" w:rsidRPr="004A6658" w14:paraId="3331B0C4"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C862E75" w14:textId="77392DC3"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02B11413"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5E5BE103"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05D40E35"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5ED42F1A"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4571ACF"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6CAC353D"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25834E49"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95F1A5D"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10834571"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170BC9DC"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A4BAD2D"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043F704B"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10C391A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9B7E4E0"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12C65C4E"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D1FEE76" w14:textId="152A847A"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1D0BDB9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667" w:type="dxa"/>
            <w:tcBorders>
              <w:top w:val="single" w:sz="4" w:space="0" w:color="auto"/>
              <w:left w:val="single" w:sz="4" w:space="0" w:color="auto"/>
              <w:bottom w:val="single" w:sz="4" w:space="0" w:color="auto"/>
              <w:right w:val="single" w:sz="4" w:space="0" w:color="auto"/>
            </w:tcBorders>
            <w:noWrap/>
            <w:hideMark/>
          </w:tcPr>
          <w:p w14:paraId="6AF31414"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A562B45"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6C6AE0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11,4</w:t>
            </w:r>
          </w:p>
        </w:tc>
        <w:tc>
          <w:tcPr>
            <w:tcW w:w="667" w:type="dxa"/>
            <w:tcBorders>
              <w:top w:val="single" w:sz="4" w:space="0" w:color="auto"/>
              <w:left w:val="single" w:sz="4" w:space="0" w:color="auto"/>
              <w:bottom w:val="single" w:sz="4" w:space="0" w:color="auto"/>
              <w:right w:val="single" w:sz="4" w:space="0" w:color="auto"/>
            </w:tcBorders>
            <w:noWrap/>
            <w:hideMark/>
          </w:tcPr>
          <w:p w14:paraId="2F0F8369"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1311B74"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53F6EF7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11,05</w:t>
            </w:r>
          </w:p>
        </w:tc>
        <w:tc>
          <w:tcPr>
            <w:tcW w:w="667" w:type="dxa"/>
            <w:tcBorders>
              <w:top w:val="single" w:sz="4" w:space="0" w:color="auto"/>
              <w:left w:val="single" w:sz="4" w:space="0" w:color="auto"/>
              <w:bottom w:val="single" w:sz="4" w:space="0" w:color="auto"/>
              <w:right w:val="single" w:sz="4" w:space="0" w:color="auto"/>
            </w:tcBorders>
            <w:noWrap/>
            <w:hideMark/>
          </w:tcPr>
          <w:p w14:paraId="434E205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0,49</w:t>
            </w:r>
          </w:p>
        </w:tc>
        <w:tc>
          <w:tcPr>
            <w:tcW w:w="927" w:type="dxa"/>
            <w:tcBorders>
              <w:top w:val="single" w:sz="4" w:space="0" w:color="auto"/>
              <w:left w:val="single" w:sz="4" w:space="0" w:color="auto"/>
              <w:bottom w:val="single" w:sz="4" w:space="0" w:color="auto"/>
              <w:right w:val="single" w:sz="4" w:space="0" w:color="auto"/>
            </w:tcBorders>
            <w:noWrap/>
            <w:hideMark/>
          </w:tcPr>
          <w:p w14:paraId="273AB88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4,48%</w:t>
            </w:r>
          </w:p>
        </w:tc>
      </w:tr>
      <w:tr w:rsidR="00D31B34" w:rsidRPr="004A6658" w14:paraId="3402ACAA"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ECFCB77" w14:textId="1B28E72F"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64BD77B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w:t>
            </w:r>
          </w:p>
        </w:tc>
        <w:tc>
          <w:tcPr>
            <w:tcW w:w="667" w:type="dxa"/>
            <w:tcBorders>
              <w:top w:val="single" w:sz="4" w:space="0" w:color="auto"/>
              <w:left w:val="single" w:sz="4" w:space="0" w:color="auto"/>
              <w:bottom w:val="single" w:sz="4" w:space="0" w:color="auto"/>
              <w:right w:val="single" w:sz="4" w:space="0" w:color="auto"/>
            </w:tcBorders>
            <w:noWrap/>
            <w:hideMark/>
          </w:tcPr>
          <w:p w14:paraId="53A7498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3BC9EE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0628DC1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w:t>
            </w:r>
          </w:p>
        </w:tc>
        <w:tc>
          <w:tcPr>
            <w:tcW w:w="667" w:type="dxa"/>
            <w:tcBorders>
              <w:top w:val="single" w:sz="4" w:space="0" w:color="auto"/>
              <w:left w:val="single" w:sz="4" w:space="0" w:color="auto"/>
              <w:bottom w:val="single" w:sz="4" w:space="0" w:color="auto"/>
              <w:right w:val="single" w:sz="4" w:space="0" w:color="auto"/>
            </w:tcBorders>
            <w:noWrap/>
            <w:hideMark/>
          </w:tcPr>
          <w:p w14:paraId="6890EFF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1B53CA9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78903BE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12,15</w:t>
            </w:r>
          </w:p>
        </w:tc>
        <w:tc>
          <w:tcPr>
            <w:tcW w:w="667" w:type="dxa"/>
            <w:tcBorders>
              <w:top w:val="single" w:sz="4" w:space="0" w:color="auto"/>
              <w:left w:val="single" w:sz="4" w:space="0" w:color="auto"/>
              <w:bottom w:val="single" w:sz="4" w:space="0" w:color="auto"/>
              <w:right w:val="single" w:sz="4" w:space="0" w:color="auto"/>
            </w:tcBorders>
            <w:noWrap/>
            <w:hideMark/>
          </w:tcPr>
          <w:p w14:paraId="5057E5F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3,04</w:t>
            </w:r>
          </w:p>
        </w:tc>
        <w:tc>
          <w:tcPr>
            <w:tcW w:w="927" w:type="dxa"/>
            <w:tcBorders>
              <w:top w:val="single" w:sz="4" w:space="0" w:color="auto"/>
              <w:left w:val="single" w:sz="4" w:space="0" w:color="auto"/>
              <w:bottom w:val="single" w:sz="4" w:space="0" w:color="auto"/>
              <w:right w:val="single" w:sz="4" w:space="0" w:color="auto"/>
            </w:tcBorders>
            <w:noWrap/>
            <w:hideMark/>
          </w:tcPr>
          <w:p w14:paraId="571DF9B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25,03%</w:t>
            </w:r>
          </w:p>
        </w:tc>
      </w:tr>
      <w:tr w:rsidR="00D31B34" w:rsidRPr="004A6658" w14:paraId="32B52270"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5A6C9E6" w14:textId="0B39A5A8"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4A9C7C1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15,5</w:t>
            </w:r>
          </w:p>
        </w:tc>
        <w:tc>
          <w:tcPr>
            <w:tcW w:w="667" w:type="dxa"/>
            <w:tcBorders>
              <w:top w:val="single" w:sz="4" w:space="0" w:color="auto"/>
              <w:left w:val="single" w:sz="4" w:space="0" w:color="auto"/>
              <w:bottom w:val="single" w:sz="4" w:space="0" w:color="auto"/>
              <w:right w:val="single" w:sz="4" w:space="0" w:color="auto"/>
            </w:tcBorders>
            <w:noWrap/>
            <w:hideMark/>
          </w:tcPr>
          <w:p w14:paraId="7051114F"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112022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5AEA699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21,4</w:t>
            </w:r>
          </w:p>
        </w:tc>
        <w:tc>
          <w:tcPr>
            <w:tcW w:w="667" w:type="dxa"/>
            <w:tcBorders>
              <w:top w:val="single" w:sz="4" w:space="0" w:color="auto"/>
              <w:left w:val="single" w:sz="4" w:space="0" w:color="auto"/>
              <w:bottom w:val="single" w:sz="4" w:space="0" w:color="auto"/>
              <w:right w:val="single" w:sz="4" w:space="0" w:color="auto"/>
            </w:tcBorders>
            <w:noWrap/>
            <w:hideMark/>
          </w:tcPr>
          <w:p w14:paraId="6DE0A4D5"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E20725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1DCE7FD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18,45</w:t>
            </w:r>
          </w:p>
        </w:tc>
        <w:tc>
          <w:tcPr>
            <w:tcW w:w="667" w:type="dxa"/>
            <w:tcBorders>
              <w:top w:val="single" w:sz="4" w:space="0" w:color="auto"/>
              <w:left w:val="single" w:sz="4" w:space="0" w:color="auto"/>
              <w:bottom w:val="single" w:sz="4" w:space="0" w:color="auto"/>
              <w:right w:val="single" w:sz="4" w:space="0" w:color="auto"/>
            </w:tcBorders>
            <w:noWrap/>
            <w:hideMark/>
          </w:tcPr>
          <w:p w14:paraId="160B42F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4,17</w:t>
            </w:r>
          </w:p>
        </w:tc>
        <w:tc>
          <w:tcPr>
            <w:tcW w:w="927" w:type="dxa"/>
            <w:tcBorders>
              <w:top w:val="single" w:sz="4" w:space="0" w:color="auto"/>
              <w:left w:val="single" w:sz="4" w:space="0" w:color="auto"/>
              <w:bottom w:val="single" w:sz="4" w:space="0" w:color="auto"/>
              <w:right w:val="single" w:sz="4" w:space="0" w:color="auto"/>
            </w:tcBorders>
            <w:noWrap/>
            <w:hideMark/>
          </w:tcPr>
          <w:p w14:paraId="4914816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22,61%</w:t>
            </w:r>
          </w:p>
        </w:tc>
      </w:tr>
      <w:tr w:rsidR="00D31B34" w:rsidRPr="004A6658" w14:paraId="58DC2DB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9F6EA3E" w14:textId="3D94DE9F"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4085384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667" w:type="dxa"/>
            <w:tcBorders>
              <w:top w:val="single" w:sz="4" w:space="0" w:color="auto"/>
              <w:left w:val="single" w:sz="4" w:space="0" w:color="auto"/>
              <w:bottom w:val="single" w:sz="4" w:space="0" w:color="auto"/>
              <w:right w:val="single" w:sz="4" w:space="0" w:color="auto"/>
            </w:tcBorders>
            <w:noWrap/>
            <w:hideMark/>
          </w:tcPr>
          <w:p w14:paraId="51CC908C"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FD230C3"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2DA583E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18,6</w:t>
            </w:r>
          </w:p>
        </w:tc>
        <w:tc>
          <w:tcPr>
            <w:tcW w:w="667" w:type="dxa"/>
            <w:tcBorders>
              <w:top w:val="single" w:sz="4" w:space="0" w:color="auto"/>
              <w:left w:val="single" w:sz="4" w:space="0" w:color="auto"/>
              <w:bottom w:val="single" w:sz="4" w:space="0" w:color="auto"/>
              <w:right w:val="single" w:sz="4" w:space="0" w:color="auto"/>
            </w:tcBorders>
            <w:noWrap/>
            <w:hideMark/>
          </w:tcPr>
          <w:p w14:paraId="41C11CD0"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87B3BB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1AAFBC3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14,65</w:t>
            </w:r>
          </w:p>
        </w:tc>
        <w:tc>
          <w:tcPr>
            <w:tcW w:w="667" w:type="dxa"/>
            <w:tcBorders>
              <w:top w:val="single" w:sz="4" w:space="0" w:color="auto"/>
              <w:left w:val="single" w:sz="4" w:space="0" w:color="auto"/>
              <w:bottom w:val="single" w:sz="4" w:space="0" w:color="auto"/>
              <w:right w:val="single" w:sz="4" w:space="0" w:color="auto"/>
            </w:tcBorders>
            <w:noWrap/>
            <w:hideMark/>
          </w:tcPr>
          <w:p w14:paraId="62D576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5,59</w:t>
            </w:r>
          </w:p>
        </w:tc>
        <w:tc>
          <w:tcPr>
            <w:tcW w:w="927" w:type="dxa"/>
            <w:tcBorders>
              <w:top w:val="single" w:sz="4" w:space="0" w:color="auto"/>
              <w:left w:val="single" w:sz="4" w:space="0" w:color="auto"/>
              <w:bottom w:val="single" w:sz="4" w:space="0" w:color="auto"/>
              <w:right w:val="single" w:sz="4" w:space="0" w:color="auto"/>
            </w:tcBorders>
            <w:noWrap/>
            <w:hideMark/>
          </w:tcPr>
          <w:p w14:paraId="3235E69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38,13%</w:t>
            </w:r>
          </w:p>
        </w:tc>
      </w:tr>
      <w:tr w:rsidR="00D31B34" w:rsidRPr="004A6658" w14:paraId="1D4D364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1D26674" w14:textId="132D4345"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4FB1209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21,4</w:t>
            </w:r>
          </w:p>
        </w:tc>
        <w:tc>
          <w:tcPr>
            <w:tcW w:w="667" w:type="dxa"/>
            <w:tcBorders>
              <w:top w:val="single" w:sz="4" w:space="0" w:color="auto"/>
              <w:left w:val="single" w:sz="4" w:space="0" w:color="auto"/>
              <w:bottom w:val="single" w:sz="4" w:space="0" w:color="auto"/>
              <w:right w:val="single" w:sz="4" w:space="0" w:color="auto"/>
            </w:tcBorders>
            <w:noWrap/>
            <w:hideMark/>
          </w:tcPr>
          <w:p w14:paraId="593D3B3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1D169E4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07C3D59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18,6</w:t>
            </w:r>
          </w:p>
        </w:tc>
        <w:tc>
          <w:tcPr>
            <w:tcW w:w="667" w:type="dxa"/>
            <w:tcBorders>
              <w:top w:val="single" w:sz="4" w:space="0" w:color="auto"/>
              <w:left w:val="single" w:sz="4" w:space="0" w:color="auto"/>
              <w:bottom w:val="single" w:sz="4" w:space="0" w:color="auto"/>
              <w:right w:val="single" w:sz="4" w:space="0" w:color="auto"/>
            </w:tcBorders>
            <w:noWrap/>
            <w:hideMark/>
          </w:tcPr>
          <w:p w14:paraId="7EE54DE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3DEB8205"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0EE7DCA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20,00</w:t>
            </w:r>
          </w:p>
        </w:tc>
        <w:tc>
          <w:tcPr>
            <w:tcW w:w="667" w:type="dxa"/>
            <w:tcBorders>
              <w:top w:val="single" w:sz="4" w:space="0" w:color="auto"/>
              <w:left w:val="single" w:sz="4" w:space="0" w:color="auto"/>
              <w:bottom w:val="single" w:sz="4" w:space="0" w:color="auto"/>
              <w:right w:val="single" w:sz="4" w:space="0" w:color="auto"/>
            </w:tcBorders>
            <w:noWrap/>
            <w:hideMark/>
          </w:tcPr>
          <w:p w14:paraId="7008962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1,98</w:t>
            </w:r>
          </w:p>
        </w:tc>
        <w:tc>
          <w:tcPr>
            <w:tcW w:w="927" w:type="dxa"/>
            <w:tcBorders>
              <w:top w:val="single" w:sz="4" w:space="0" w:color="auto"/>
              <w:left w:val="single" w:sz="4" w:space="0" w:color="auto"/>
              <w:bottom w:val="single" w:sz="4" w:space="0" w:color="auto"/>
              <w:right w:val="single" w:sz="4" w:space="0" w:color="auto"/>
            </w:tcBorders>
            <w:noWrap/>
            <w:hideMark/>
          </w:tcPr>
          <w:p w14:paraId="147666A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9,90%</w:t>
            </w:r>
          </w:p>
        </w:tc>
      </w:tr>
      <w:tr w:rsidR="00D31B34" w:rsidRPr="004A6658" w14:paraId="383509F9"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6288701" w14:textId="4A7A68CF"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4BD00E3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w:t>
            </w:r>
          </w:p>
        </w:tc>
        <w:tc>
          <w:tcPr>
            <w:tcW w:w="667" w:type="dxa"/>
            <w:tcBorders>
              <w:top w:val="single" w:sz="4" w:space="0" w:color="auto"/>
              <w:left w:val="single" w:sz="4" w:space="0" w:color="auto"/>
              <w:bottom w:val="single" w:sz="4" w:space="0" w:color="auto"/>
              <w:right w:val="single" w:sz="4" w:space="0" w:color="auto"/>
            </w:tcBorders>
            <w:noWrap/>
            <w:hideMark/>
          </w:tcPr>
          <w:p w14:paraId="07BD966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F3F4855"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09C69BB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15,7</w:t>
            </w:r>
          </w:p>
        </w:tc>
        <w:tc>
          <w:tcPr>
            <w:tcW w:w="667" w:type="dxa"/>
            <w:tcBorders>
              <w:top w:val="single" w:sz="4" w:space="0" w:color="auto"/>
              <w:left w:val="single" w:sz="4" w:space="0" w:color="auto"/>
              <w:bottom w:val="single" w:sz="4" w:space="0" w:color="auto"/>
              <w:right w:val="single" w:sz="4" w:space="0" w:color="auto"/>
            </w:tcBorders>
            <w:noWrap/>
            <w:hideMark/>
          </w:tcPr>
          <w:p w14:paraId="235106E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682F866"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1980668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20,35</w:t>
            </w:r>
          </w:p>
        </w:tc>
        <w:tc>
          <w:tcPr>
            <w:tcW w:w="667" w:type="dxa"/>
            <w:tcBorders>
              <w:top w:val="single" w:sz="4" w:space="0" w:color="auto"/>
              <w:left w:val="single" w:sz="4" w:space="0" w:color="auto"/>
              <w:bottom w:val="single" w:sz="4" w:space="0" w:color="auto"/>
              <w:right w:val="single" w:sz="4" w:space="0" w:color="auto"/>
            </w:tcBorders>
            <w:noWrap/>
            <w:hideMark/>
          </w:tcPr>
          <w:p w14:paraId="6DE929A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6,58</w:t>
            </w:r>
          </w:p>
        </w:tc>
        <w:tc>
          <w:tcPr>
            <w:tcW w:w="927" w:type="dxa"/>
            <w:tcBorders>
              <w:top w:val="single" w:sz="4" w:space="0" w:color="auto"/>
              <w:left w:val="single" w:sz="4" w:space="0" w:color="auto"/>
              <w:bottom w:val="single" w:sz="4" w:space="0" w:color="auto"/>
              <w:right w:val="single" w:sz="4" w:space="0" w:color="auto"/>
            </w:tcBorders>
            <w:noWrap/>
            <w:hideMark/>
          </w:tcPr>
          <w:p w14:paraId="24F077E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32,31%</w:t>
            </w:r>
          </w:p>
        </w:tc>
      </w:tr>
      <w:tr w:rsidR="00D31B34" w:rsidRPr="004A6658" w14:paraId="01CC169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5CC779C" w14:textId="24DAAF4C"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701599E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w:t>
            </w:r>
          </w:p>
        </w:tc>
        <w:tc>
          <w:tcPr>
            <w:tcW w:w="667" w:type="dxa"/>
            <w:tcBorders>
              <w:top w:val="single" w:sz="4" w:space="0" w:color="auto"/>
              <w:left w:val="single" w:sz="4" w:space="0" w:color="auto"/>
              <w:bottom w:val="single" w:sz="4" w:space="0" w:color="auto"/>
              <w:right w:val="single" w:sz="4" w:space="0" w:color="auto"/>
            </w:tcBorders>
            <w:noWrap/>
            <w:hideMark/>
          </w:tcPr>
          <w:p w14:paraId="07BEF56A"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43D98E9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0C4021B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w:t>
            </w:r>
          </w:p>
        </w:tc>
        <w:tc>
          <w:tcPr>
            <w:tcW w:w="667" w:type="dxa"/>
            <w:tcBorders>
              <w:top w:val="single" w:sz="4" w:space="0" w:color="auto"/>
              <w:left w:val="single" w:sz="4" w:space="0" w:color="auto"/>
              <w:bottom w:val="single" w:sz="4" w:space="0" w:color="auto"/>
              <w:right w:val="single" w:sz="4" w:space="0" w:color="auto"/>
            </w:tcBorders>
            <w:noWrap/>
            <w:hideMark/>
          </w:tcPr>
          <w:p w14:paraId="1359D0F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7B2F7CF"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27D9BD1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3,35</w:t>
            </w:r>
          </w:p>
        </w:tc>
        <w:tc>
          <w:tcPr>
            <w:tcW w:w="667" w:type="dxa"/>
            <w:tcBorders>
              <w:top w:val="single" w:sz="4" w:space="0" w:color="auto"/>
              <w:left w:val="single" w:sz="4" w:space="0" w:color="auto"/>
              <w:bottom w:val="single" w:sz="4" w:space="0" w:color="auto"/>
              <w:right w:val="single" w:sz="4" w:space="0" w:color="auto"/>
            </w:tcBorders>
            <w:noWrap/>
            <w:hideMark/>
          </w:tcPr>
          <w:p w14:paraId="673886D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w:t>
            </w:r>
          </w:p>
        </w:tc>
        <w:tc>
          <w:tcPr>
            <w:tcW w:w="927" w:type="dxa"/>
            <w:tcBorders>
              <w:top w:val="single" w:sz="4" w:space="0" w:color="auto"/>
              <w:left w:val="single" w:sz="4" w:space="0" w:color="auto"/>
              <w:bottom w:val="single" w:sz="4" w:space="0" w:color="auto"/>
              <w:right w:val="single" w:sz="4" w:space="0" w:color="auto"/>
            </w:tcBorders>
            <w:noWrap/>
            <w:hideMark/>
          </w:tcPr>
          <w:p w14:paraId="7E9A556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40,10%</w:t>
            </w:r>
          </w:p>
        </w:tc>
      </w:tr>
      <w:tr w:rsidR="00D5303C" w:rsidRPr="004A6658" w14:paraId="12477A99"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51B3B838"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76AF0BC4"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34634CB9"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60832C0C"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33DB635"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1183CDAC"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0875FEBA"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31B9E4BC"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4388DEDB"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74DA5A3C"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77C4B877"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50E5930F" w14:textId="77777777" w:rsidR="00D5303C" w:rsidRPr="004A6658" w:rsidRDefault="00D5303C" w:rsidP="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169241D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289AC280" w14:textId="5318A694"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54247B12"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MECÂNICA</w:t>
            </w:r>
          </w:p>
        </w:tc>
      </w:tr>
      <w:tr w:rsidR="00D31B34" w:rsidRPr="004A6658" w14:paraId="75A0A3C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3F3FECB" w14:textId="104EDE3C"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42825BA2"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1E021DEF"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5243299F"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50D105A1"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EB73201"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450612D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150D06EA"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2FCF05D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341EEF5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21D1340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1C5AC55"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47713722"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5D5CEFB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5165FE1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10FF361B"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DD1CC73" w14:textId="5513B69F"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749D453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7,53</w:t>
            </w:r>
          </w:p>
        </w:tc>
        <w:tc>
          <w:tcPr>
            <w:tcW w:w="667" w:type="dxa"/>
            <w:tcBorders>
              <w:top w:val="single" w:sz="4" w:space="0" w:color="auto"/>
              <w:left w:val="single" w:sz="4" w:space="0" w:color="auto"/>
              <w:bottom w:val="single" w:sz="4" w:space="0" w:color="auto"/>
              <w:right w:val="single" w:sz="4" w:space="0" w:color="auto"/>
            </w:tcBorders>
            <w:noWrap/>
            <w:hideMark/>
          </w:tcPr>
          <w:p w14:paraId="50766A4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w:t>
            </w:r>
          </w:p>
        </w:tc>
        <w:tc>
          <w:tcPr>
            <w:tcW w:w="927" w:type="dxa"/>
            <w:tcBorders>
              <w:top w:val="single" w:sz="4" w:space="0" w:color="auto"/>
              <w:left w:val="single" w:sz="4" w:space="0" w:color="auto"/>
              <w:bottom w:val="single" w:sz="4" w:space="0" w:color="auto"/>
              <w:right w:val="single" w:sz="4" w:space="0" w:color="auto"/>
            </w:tcBorders>
            <w:noWrap/>
            <w:hideMark/>
          </w:tcPr>
          <w:p w14:paraId="69D7673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70,37%</w:t>
            </w:r>
          </w:p>
        </w:tc>
        <w:tc>
          <w:tcPr>
            <w:tcW w:w="767" w:type="dxa"/>
            <w:tcBorders>
              <w:top w:val="single" w:sz="4" w:space="0" w:color="auto"/>
              <w:left w:val="single" w:sz="4" w:space="0" w:color="auto"/>
              <w:bottom w:val="single" w:sz="4" w:space="0" w:color="auto"/>
              <w:right w:val="single" w:sz="4" w:space="0" w:color="auto"/>
            </w:tcBorders>
            <w:noWrap/>
            <w:hideMark/>
          </w:tcPr>
          <w:p w14:paraId="07A0029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7,85</w:t>
            </w:r>
          </w:p>
        </w:tc>
        <w:tc>
          <w:tcPr>
            <w:tcW w:w="667" w:type="dxa"/>
            <w:tcBorders>
              <w:top w:val="single" w:sz="4" w:space="0" w:color="auto"/>
              <w:left w:val="single" w:sz="4" w:space="0" w:color="auto"/>
              <w:bottom w:val="single" w:sz="4" w:space="0" w:color="auto"/>
              <w:right w:val="single" w:sz="4" w:space="0" w:color="auto"/>
            </w:tcBorders>
            <w:noWrap/>
            <w:hideMark/>
          </w:tcPr>
          <w:p w14:paraId="208F877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10,60</w:t>
            </w:r>
          </w:p>
        </w:tc>
        <w:tc>
          <w:tcPr>
            <w:tcW w:w="927" w:type="dxa"/>
            <w:tcBorders>
              <w:top w:val="single" w:sz="4" w:space="0" w:color="auto"/>
              <w:left w:val="single" w:sz="4" w:space="0" w:color="auto"/>
              <w:bottom w:val="single" w:sz="4" w:space="0" w:color="auto"/>
              <w:right w:val="single" w:sz="4" w:space="0" w:color="auto"/>
            </w:tcBorders>
            <w:noWrap/>
            <w:hideMark/>
          </w:tcPr>
          <w:p w14:paraId="3D4C8D5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135,03%</w:t>
            </w:r>
          </w:p>
        </w:tc>
        <w:tc>
          <w:tcPr>
            <w:tcW w:w="707" w:type="dxa"/>
            <w:tcBorders>
              <w:top w:val="single" w:sz="4" w:space="0" w:color="auto"/>
              <w:left w:val="single" w:sz="4" w:space="0" w:color="auto"/>
              <w:bottom w:val="single" w:sz="4" w:space="0" w:color="auto"/>
              <w:right w:val="single" w:sz="4" w:space="0" w:color="auto"/>
            </w:tcBorders>
            <w:noWrap/>
            <w:hideMark/>
          </w:tcPr>
          <w:p w14:paraId="3CD7036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7,69</w:t>
            </w:r>
          </w:p>
        </w:tc>
        <w:tc>
          <w:tcPr>
            <w:tcW w:w="667" w:type="dxa"/>
            <w:tcBorders>
              <w:top w:val="single" w:sz="4" w:space="0" w:color="auto"/>
              <w:left w:val="single" w:sz="4" w:space="0" w:color="auto"/>
              <w:bottom w:val="single" w:sz="4" w:space="0" w:color="auto"/>
              <w:right w:val="single" w:sz="4" w:space="0" w:color="auto"/>
            </w:tcBorders>
            <w:noWrap/>
            <w:hideMark/>
          </w:tcPr>
          <w:p w14:paraId="1FAAFE4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7,76</w:t>
            </w:r>
          </w:p>
        </w:tc>
        <w:tc>
          <w:tcPr>
            <w:tcW w:w="927" w:type="dxa"/>
            <w:tcBorders>
              <w:top w:val="single" w:sz="4" w:space="0" w:color="auto"/>
              <w:left w:val="single" w:sz="4" w:space="0" w:color="auto"/>
              <w:bottom w:val="single" w:sz="4" w:space="0" w:color="auto"/>
              <w:right w:val="single" w:sz="4" w:space="0" w:color="auto"/>
            </w:tcBorders>
            <w:noWrap/>
            <w:hideMark/>
          </w:tcPr>
          <w:p w14:paraId="7DE9E4E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100,93%</w:t>
            </w:r>
          </w:p>
        </w:tc>
      </w:tr>
      <w:tr w:rsidR="00D31B34" w:rsidRPr="004A6658" w14:paraId="2E7D5EA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9CB68AD" w14:textId="7051E167"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7B7B778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17,35</w:t>
            </w:r>
          </w:p>
        </w:tc>
        <w:tc>
          <w:tcPr>
            <w:tcW w:w="667" w:type="dxa"/>
            <w:tcBorders>
              <w:top w:val="single" w:sz="4" w:space="0" w:color="auto"/>
              <w:left w:val="single" w:sz="4" w:space="0" w:color="auto"/>
              <w:bottom w:val="single" w:sz="4" w:space="0" w:color="auto"/>
              <w:right w:val="single" w:sz="4" w:space="0" w:color="auto"/>
            </w:tcBorders>
            <w:noWrap/>
            <w:hideMark/>
          </w:tcPr>
          <w:p w14:paraId="4AA58F9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6,86</w:t>
            </w:r>
          </w:p>
        </w:tc>
        <w:tc>
          <w:tcPr>
            <w:tcW w:w="927" w:type="dxa"/>
            <w:tcBorders>
              <w:top w:val="single" w:sz="4" w:space="0" w:color="auto"/>
              <w:left w:val="single" w:sz="4" w:space="0" w:color="auto"/>
              <w:bottom w:val="single" w:sz="4" w:space="0" w:color="auto"/>
              <w:right w:val="single" w:sz="4" w:space="0" w:color="auto"/>
            </w:tcBorders>
            <w:noWrap/>
            <w:hideMark/>
          </w:tcPr>
          <w:p w14:paraId="4C81B4E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39,55%</w:t>
            </w:r>
          </w:p>
        </w:tc>
        <w:tc>
          <w:tcPr>
            <w:tcW w:w="767" w:type="dxa"/>
            <w:tcBorders>
              <w:top w:val="single" w:sz="4" w:space="0" w:color="auto"/>
              <w:left w:val="single" w:sz="4" w:space="0" w:color="auto"/>
              <w:bottom w:val="single" w:sz="4" w:space="0" w:color="auto"/>
              <w:right w:val="single" w:sz="4" w:space="0" w:color="auto"/>
            </w:tcBorders>
            <w:noWrap/>
            <w:hideMark/>
          </w:tcPr>
          <w:p w14:paraId="2706964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8,65</w:t>
            </w:r>
          </w:p>
        </w:tc>
        <w:tc>
          <w:tcPr>
            <w:tcW w:w="667" w:type="dxa"/>
            <w:tcBorders>
              <w:top w:val="single" w:sz="4" w:space="0" w:color="auto"/>
              <w:left w:val="single" w:sz="4" w:space="0" w:color="auto"/>
              <w:bottom w:val="single" w:sz="4" w:space="0" w:color="auto"/>
              <w:right w:val="single" w:sz="4" w:space="0" w:color="auto"/>
            </w:tcBorders>
            <w:noWrap/>
            <w:hideMark/>
          </w:tcPr>
          <w:p w14:paraId="42BF114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5,69</w:t>
            </w:r>
          </w:p>
        </w:tc>
        <w:tc>
          <w:tcPr>
            <w:tcW w:w="927" w:type="dxa"/>
            <w:tcBorders>
              <w:top w:val="single" w:sz="4" w:space="0" w:color="auto"/>
              <w:left w:val="single" w:sz="4" w:space="0" w:color="auto"/>
              <w:bottom w:val="single" w:sz="4" w:space="0" w:color="auto"/>
              <w:right w:val="single" w:sz="4" w:space="0" w:color="auto"/>
            </w:tcBorders>
            <w:noWrap/>
            <w:hideMark/>
          </w:tcPr>
          <w:p w14:paraId="3705DC0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65,73%</w:t>
            </w:r>
          </w:p>
        </w:tc>
        <w:tc>
          <w:tcPr>
            <w:tcW w:w="707" w:type="dxa"/>
            <w:tcBorders>
              <w:top w:val="single" w:sz="4" w:space="0" w:color="auto"/>
              <w:left w:val="single" w:sz="4" w:space="0" w:color="auto"/>
              <w:bottom w:val="single" w:sz="4" w:space="0" w:color="auto"/>
              <w:right w:val="single" w:sz="4" w:space="0" w:color="auto"/>
            </w:tcBorders>
            <w:noWrap/>
            <w:hideMark/>
          </w:tcPr>
          <w:p w14:paraId="76D7DF12"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13,00</w:t>
            </w:r>
          </w:p>
        </w:tc>
        <w:tc>
          <w:tcPr>
            <w:tcW w:w="667" w:type="dxa"/>
            <w:tcBorders>
              <w:top w:val="single" w:sz="4" w:space="0" w:color="auto"/>
              <w:left w:val="single" w:sz="4" w:space="0" w:color="auto"/>
              <w:bottom w:val="single" w:sz="4" w:space="0" w:color="auto"/>
              <w:right w:val="single" w:sz="4" w:space="0" w:color="auto"/>
            </w:tcBorders>
            <w:noWrap/>
            <w:hideMark/>
          </w:tcPr>
          <w:p w14:paraId="5295BB8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7,46</w:t>
            </w:r>
          </w:p>
        </w:tc>
        <w:tc>
          <w:tcPr>
            <w:tcW w:w="927" w:type="dxa"/>
            <w:tcBorders>
              <w:top w:val="single" w:sz="4" w:space="0" w:color="auto"/>
              <w:left w:val="single" w:sz="4" w:space="0" w:color="auto"/>
              <w:bottom w:val="single" w:sz="4" w:space="0" w:color="auto"/>
              <w:right w:val="single" w:sz="4" w:space="0" w:color="auto"/>
            </w:tcBorders>
            <w:noWrap/>
            <w:hideMark/>
          </w:tcPr>
          <w:p w14:paraId="554761B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57,39%</w:t>
            </w:r>
          </w:p>
        </w:tc>
      </w:tr>
      <w:tr w:rsidR="00D31B34" w:rsidRPr="004A6658" w14:paraId="715843D8"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AA457ED" w14:textId="10411EFD"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2DCDE83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15,70</w:t>
            </w:r>
          </w:p>
        </w:tc>
        <w:tc>
          <w:tcPr>
            <w:tcW w:w="667" w:type="dxa"/>
            <w:tcBorders>
              <w:top w:val="single" w:sz="4" w:space="0" w:color="auto"/>
              <w:left w:val="single" w:sz="4" w:space="0" w:color="auto"/>
              <w:bottom w:val="single" w:sz="4" w:space="0" w:color="auto"/>
              <w:right w:val="single" w:sz="4" w:space="0" w:color="auto"/>
            </w:tcBorders>
            <w:noWrap/>
            <w:hideMark/>
          </w:tcPr>
          <w:p w14:paraId="4F52DDB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4,19</w:t>
            </w:r>
          </w:p>
        </w:tc>
        <w:tc>
          <w:tcPr>
            <w:tcW w:w="927" w:type="dxa"/>
            <w:tcBorders>
              <w:top w:val="single" w:sz="4" w:space="0" w:color="auto"/>
              <w:left w:val="single" w:sz="4" w:space="0" w:color="auto"/>
              <w:bottom w:val="single" w:sz="4" w:space="0" w:color="auto"/>
              <w:right w:val="single" w:sz="4" w:space="0" w:color="auto"/>
            </w:tcBorders>
            <w:noWrap/>
            <w:hideMark/>
          </w:tcPr>
          <w:p w14:paraId="390FF3B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26,71%</w:t>
            </w:r>
          </w:p>
        </w:tc>
        <w:tc>
          <w:tcPr>
            <w:tcW w:w="767" w:type="dxa"/>
            <w:tcBorders>
              <w:top w:val="single" w:sz="4" w:space="0" w:color="auto"/>
              <w:left w:val="single" w:sz="4" w:space="0" w:color="auto"/>
              <w:bottom w:val="single" w:sz="4" w:space="0" w:color="auto"/>
              <w:right w:val="single" w:sz="4" w:space="0" w:color="auto"/>
            </w:tcBorders>
            <w:noWrap/>
            <w:hideMark/>
          </w:tcPr>
          <w:p w14:paraId="3404BB1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12,975</w:t>
            </w:r>
          </w:p>
        </w:tc>
        <w:tc>
          <w:tcPr>
            <w:tcW w:w="667" w:type="dxa"/>
            <w:tcBorders>
              <w:top w:val="single" w:sz="4" w:space="0" w:color="auto"/>
              <w:left w:val="single" w:sz="4" w:space="0" w:color="auto"/>
              <w:bottom w:val="single" w:sz="4" w:space="0" w:color="auto"/>
              <w:right w:val="single" w:sz="4" w:space="0" w:color="auto"/>
            </w:tcBorders>
            <w:noWrap/>
            <w:hideMark/>
          </w:tcPr>
          <w:p w14:paraId="34897F5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6,38</w:t>
            </w:r>
          </w:p>
        </w:tc>
        <w:tc>
          <w:tcPr>
            <w:tcW w:w="927" w:type="dxa"/>
            <w:tcBorders>
              <w:top w:val="single" w:sz="4" w:space="0" w:color="auto"/>
              <w:left w:val="single" w:sz="4" w:space="0" w:color="auto"/>
              <w:bottom w:val="single" w:sz="4" w:space="0" w:color="auto"/>
              <w:right w:val="single" w:sz="4" w:space="0" w:color="auto"/>
            </w:tcBorders>
            <w:noWrap/>
            <w:hideMark/>
          </w:tcPr>
          <w:p w14:paraId="19E7630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49,18%</w:t>
            </w:r>
          </w:p>
        </w:tc>
        <w:tc>
          <w:tcPr>
            <w:tcW w:w="707" w:type="dxa"/>
            <w:tcBorders>
              <w:top w:val="single" w:sz="4" w:space="0" w:color="auto"/>
              <w:left w:val="single" w:sz="4" w:space="0" w:color="auto"/>
              <w:bottom w:val="single" w:sz="4" w:space="0" w:color="auto"/>
              <w:right w:val="single" w:sz="4" w:space="0" w:color="auto"/>
            </w:tcBorders>
            <w:noWrap/>
            <w:hideMark/>
          </w:tcPr>
          <w:p w14:paraId="5CCFF53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14,34</w:t>
            </w:r>
          </w:p>
        </w:tc>
        <w:tc>
          <w:tcPr>
            <w:tcW w:w="667" w:type="dxa"/>
            <w:tcBorders>
              <w:top w:val="single" w:sz="4" w:space="0" w:color="auto"/>
              <w:left w:val="single" w:sz="4" w:space="0" w:color="auto"/>
              <w:bottom w:val="single" w:sz="4" w:space="0" w:color="auto"/>
              <w:right w:val="single" w:sz="4" w:space="0" w:color="auto"/>
            </w:tcBorders>
            <w:noWrap/>
            <w:hideMark/>
          </w:tcPr>
          <w:p w14:paraId="3100073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5,21</w:t>
            </w:r>
          </w:p>
        </w:tc>
        <w:tc>
          <w:tcPr>
            <w:tcW w:w="927" w:type="dxa"/>
            <w:tcBorders>
              <w:top w:val="single" w:sz="4" w:space="0" w:color="auto"/>
              <w:left w:val="single" w:sz="4" w:space="0" w:color="auto"/>
              <w:bottom w:val="single" w:sz="4" w:space="0" w:color="auto"/>
              <w:right w:val="single" w:sz="4" w:space="0" w:color="auto"/>
            </w:tcBorders>
            <w:noWrap/>
            <w:hideMark/>
          </w:tcPr>
          <w:p w14:paraId="6922A672"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36,31%</w:t>
            </w:r>
          </w:p>
        </w:tc>
      </w:tr>
      <w:tr w:rsidR="00D31B34" w:rsidRPr="004A6658" w14:paraId="1B06FD9E"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22FACE7" w14:textId="2D4E790C"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5A09087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12,30</w:t>
            </w:r>
          </w:p>
        </w:tc>
        <w:tc>
          <w:tcPr>
            <w:tcW w:w="667" w:type="dxa"/>
            <w:tcBorders>
              <w:top w:val="single" w:sz="4" w:space="0" w:color="auto"/>
              <w:left w:val="single" w:sz="4" w:space="0" w:color="auto"/>
              <w:bottom w:val="single" w:sz="4" w:space="0" w:color="auto"/>
              <w:right w:val="single" w:sz="4" w:space="0" w:color="auto"/>
            </w:tcBorders>
            <w:noWrap/>
            <w:hideMark/>
          </w:tcPr>
          <w:p w14:paraId="2795877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4,37</w:t>
            </w:r>
          </w:p>
        </w:tc>
        <w:tc>
          <w:tcPr>
            <w:tcW w:w="927" w:type="dxa"/>
            <w:tcBorders>
              <w:top w:val="single" w:sz="4" w:space="0" w:color="auto"/>
              <w:left w:val="single" w:sz="4" w:space="0" w:color="auto"/>
              <w:bottom w:val="single" w:sz="4" w:space="0" w:color="auto"/>
              <w:right w:val="single" w:sz="4" w:space="0" w:color="auto"/>
            </w:tcBorders>
            <w:noWrap/>
            <w:hideMark/>
          </w:tcPr>
          <w:p w14:paraId="2E7A540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35,52%</w:t>
            </w:r>
          </w:p>
        </w:tc>
        <w:tc>
          <w:tcPr>
            <w:tcW w:w="767" w:type="dxa"/>
            <w:tcBorders>
              <w:top w:val="single" w:sz="4" w:space="0" w:color="auto"/>
              <w:left w:val="single" w:sz="4" w:space="0" w:color="auto"/>
              <w:bottom w:val="single" w:sz="4" w:space="0" w:color="auto"/>
              <w:right w:val="single" w:sz="4" w:space="0" w:color="auto"/>
            </w:tcBorders>
            <w:noWrap/>
            <w:hideMark/>
          </w:tcPr>
          <w:p w14:paraId="25F6065B"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10,225</w:t>
            </w:r>
          </w:p>
        </w:tc>
        <w:tc>
          <w:tcPr>
            <w:tcW w:w="667" w:type="dxa"/>
            <w:tcBorders>
              <w:top w:val="single" w:sz="4" w:space="0" w:color="auto"/>
              <w:left w:val="single" w:sz="4" w:space="0" w:color="auto"/>
              <w:bottom w:val="single" w:sz="4" w:space="0" w:color="auto"/>
              <w:right w:val="single" w:sz="4" w:space="0" w:color="auto"/>
            </w:tcBorders>
            <w:noWrap/>
            <w:hideMark/>
          </w:tcPr>
          <w:p w14:paraId="6A5E8FE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2,24</w:t>
            </w:r>
          </w:p>
        </w:tc>
        <w:tc>
          <w:tcPr>
            <w:tcW w:w="927" w:type="dxa"/>
            <w:tcBorders>
              <w:top w:val="single" w:sz="4" w:space="0" w:color="auto"/>
              <w:left w:val="single" w:sz="4" w:space="0" w:color="auto"/>
              <w:bottom w:val="single" w:sz="4" w:space="0" w:color="auto"/>
              <w:right w:val="single" w:sz="4" w:space="0" w:color="auto"/>
            </w:tcBorders>
            <w:noWrap/>
            <w:hideMark/>
          </w:tcPr>
          <w:p w14:paraId="48C439C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21,92%</w:t>
            </w:r>
          </w:p>
        </w:tc>
        <w:tc>
          <w:tcPr>
            <w:tcW w:w="707" w:type="dxa"/>
            <w:tcBorders>
              <w:top w:val="single" w:sz="4" w:space="0" w:color="auto"/>
              <w:left w:val="single" w:sz="4" w:space="0" w:color="auto"/>
              <w:bottom w:val="single" w:sz="4" w:space="0" w:color="auto"/>
              <w:right w:val="single" w:sz="4" w:space="0" w:color="auto"/>
            </w:tcBorders>
            <w:noWrap/>
            <w:hideMark/>
          </w:tcPr>
          <w:p w14:paraId="2AE9A0D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11,26</w:t>
            </w:r>
          </w:p>
        </w:tc>
        <w:tc>
          <w:tcPr>
            <w:tcW w:w="667" w:type="dxa"/>
            <w:tcBorders>
              <w:top w:val="single" w:sz="4" w:space="0" w:color="auto"/>
              <w:left w:val="single" w:sz="4" w:space="0" w:color="auto"/>
              <w:bottom w:val="single" w:sz="4" w:space="0" w:color="auto"/>
              <w:right w:val="single" w:sz="4" w:space="0" w:color="auto"/>
            </w:tcBorders>
            <w:noWrap/>
            <w:hideMark/>
          </w:tcPr>
          <w:p w14:paraId="5FCB791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3,40</w:t>
            </w:r>
          </w:p>
        </w:tc>
        <w:tc>
          <w:tcPr>
            <w:tcW w:w="927" w:type="dxa"/>
            <w:tcBorders>
              <w:top w:val="single" w:sz="4" w:space="0" w:color="auto"/>
              <w:left w:val="single" w:sz="4" w:space="0" w:color="auto"/>
              <w:bottom w:val="single" w:sz="4" w:space="0" w:color="auto"/>
              <w:right w:val="single" w:sz="4" w:space="0" w:color="auto"/>
            </w:tcBorders>
            <w:noWrap/>
            <w:hideMark/>
          </w:tcPr>
          <w:p w14:paraId="1BF181A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30,19%</w:t>
            </w:r>
          </w:p>
        </w:tc>
      </w:tr>
      <w:tr w:rsidR="00D31B34" w:rsidRPr="004A6658" w14:paraId="0AAAFF9E"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63C6119" w14:textId="3686907C"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0565FFF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14,00</w:t>
            </w:r>
          </w:p>
        </w:tc>
        <w:tc>
          <w:tcPr>
            <w:tcW w:w="667" w:type="dxa"/>
            <w:tcBorders>
              <w:top w:val="single" w:sz="4" w:space="0" w:color="auto"/>
              <w:left w:val="single" w:sz="4" w:space="0" w:color="auto"/>
              <w:bottom w:val="single" w:sz="4" w:space="0" w:color="auto"/>
              <w:right w:val="single" w:sz="4" w:space="0" w:color="auto"/>
            </w:tcBorders>
            <w:noWrap/>
            <w:hideMark/>
          </w:tcPr>
          <w:p w14:paraId="351927D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w:t>
            </w:r>
          </w:p>
        </w:tc>
        <w:tc>
          <w:tcPr>
            <w:tcW w:w="927" w:type="dxa"/>
            <w:tcBorders>
              <w:top w:val="single" w:sz="4" w:space="0" w:color="auto"/>
              <w:left w:val="single" w:sz="4" w:space="0" w:color="auto"/>
              <w:bottom w:val="single" w:sz="4" w:space="0" w:color="auto"/>
              <w:right w:val="single" w:sz="4" w:space="0" w:color="auto"/>
            </w:tcBorders>
            <w:noWrap/>
            <w:hideMark/>
          </w:tcPr>
          <w:p w14:paraId="211ACBD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10,93%</w:t>
            </w:r>
          </w:p>
        </w:tc>
        <w:tc>
          <w:tcPr>
            <w:tcW w:w="767" w:type="dxa"/>
            <w:tcBorders>
              <w:top w:val="single" w:sz="4" w:space="0" w:color="auto"/>
              <w:left w:val="single" w:sz="4" w:space="0" w:color="auto"/>
              <w:bottom w:val="single" w:sz="4" w:space="0" w:color="auto"/>
              <w:right w:val="single" w:sz="4" w:space="0" w:color="auto"/>
            </w:tcBorders>
            <w:noWrap/>
            <w:hideMark/>
          </w:tcPr>
          <w:p w14:paraId="1C0A8AF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22,65</w:t>
            </w:r>
          </w:p>
        </w:tc>
        <w:tc>
          <w:tcPr>
            <w:tcW w:w="667" w:type="dxa"/>
            <w:tcBorders>
              <w:top w:val="single" w:sz="4" w:space="0" w:color="auto"/>
              <w:left w:val="single" w:sz="4" w:space="0" w:color="auto"/>
              <w:bottom w:val="single" w:sz="4" w:space="0" w:color="auto"/>
              <w:right w:val="single" w:sz="4" w:space="0" w:color="auto"/>
            </w:tcBorders>
            <w:noWrap/>
            <w:hideMark/>
          </w:tcPr>
          <w:p w14:paraId="5B81DE6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6,67</w:t>
            </w:r>
          </w:p>
        </w:tc>
        <w:tc>
          <w:tcPr>
            <w:tcW w:w="927" w:type="dxa"/>
            <w:tcBorders>
              <w:top w:val="single" w:sz="4" w:space="0" w:color="auto"/>
              <w:left w:val="single" w:sz="4" w:space="0" w:color="auto"/>
              <w:bottom w:val="single" w:sz="4" w:space="0" w:color="auto"/>
              <w:right w:val="single" w:sz="4" w:space="0" w:color="auto"/>
            </w:tcBorders>
            <w:noWrap/>
            <w:hideMark/>
          </w:tcPr>
          <w:p w14:paraId="203CEF0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29,44%</w:t>
            </w:r>
          </w:p>
        </w:tc>
        <w:tc>
          <w:tcPr>
            <w:tcW w:w="707" w:type="dxa"/>
            <w:tcBorders>
              <w:top w:val="single" w:sz="4" w:space="0" w:color="auto"/>
              <w:left w:val="single" w:sz="4" w:space="0" w:color="auto"/>
              <w:bottom w:val="single" w:sz="4" w:space="0" w:color="auto"/>
              <w:right w:val="single" w:sz="4" w:space="0" w:color="auto"/>
            </w:tcBorders>
            <w:noWrap/>
            <w:hideMark/>
          </w:tcPr>
          <w:p w14:paraId="5CA9C2F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18,33</w:t>
            </w:r>
          </w:p>
        </w:tc>
        <w:tc>
          <w:tcPr>
            <w:tcW w:w="667" w:type="dxa"/>
            <w:tcBorders>
              <w:top w:val="single" w:sz="4" w:space="0" w:color="auto"/>
              <w:left w:val="single" w:sz="4" w:space="0" w:color="auto"/>
              <w:bottom w:val="single" w:sz="4" w:space="0" w:color="auto"/>
              <w:right w:val="single" w:sz="4" w:space="0" w:color="auto"/>
            </w:tcBorders>
            <w:noWrap/>
            <w:hideMark/>
          </w:tcPr>
          <w:p w14:paraId="77A87FA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6,44</w:t>
            </w:r>
          </w:p>
        </w:tc>
        <w:tc>
          <w:tcPr>
            <w:tcW w:w="927" w:type="dxa"/>
            <w:tcBorders>
              <w:top w:val="single" w:sz="4" w:space="0" w:color="auto"/>
              <w:left w:val="single" w:sz="4" w:space="0" w:color="auto"/>
              <w:bottom w:val="single" w:sz="4" w:space="0" w:color="auto"/>
              <w:right w:val="single" w:sz="4" w:space="0" w:color="auto"/>
            </w:tcBorders>
            <w:noWrap/>
            <w:hideMark/>
          </w:tcPr>
          <w:p w14:paraId="1635026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35,13%</w:t>
            </w:r>
          </w:p>
        </w:tc>
      </w:tr>
      <w:tr w:rsidR="00D31B34" w:rsidRPr="004A6658" w14:paraId="5AFAE67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D1D1914" w14:textId="6361B7B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4057F57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26,03</w:t>
            </w:r>
          </w:p>
        </w:tc>
        <w:tc>
          <w:tcPr>
            <w:tcW w:w="667" w:type="dxa"/>
            <w:tcBorders>
              <w:top w:val="single" w:sz="4" w:space="0" w:color="auto"/>
              <w:left w:val="single" w:sz="4" w:space="0" w:color="auto"/>
              <w:bottom w:val="single" w:sz="4" w:space="0" w:color="auto"/>
              <w:right w:val="single" w:sz="4" w:space="0" w:color="auto"/>
            </w:tcBorders>
            <w:noWrap/>
            <w:hideMark/>
          </w:tcPr>
          <w:p w14:paraId="097006C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11,80</w:t>
            </w:r>
          </w:p>
        </w:tc>
        <w:tc>
          <w:tcPr>
            <w:tcW w:w="927" w:type="dxa"/>
            <w:tcBorders>
              <w:top w:val="single" w:sz="4" w:space="0" w:color="auto"/>
              <w:left w:val="single" w:sz="4" w:space="0" w:color="auto"/>
              <w:bottom w:val="single" w:sz="4" w:space="0" w:color="auto"/>
              <w:right w:val="single" w:sz="4" w:space="0" w:color="auto"/>
            </w:tcBorders>
            <w:noWrap/>
            <w:hideMark/>
          </w:tcPr>
          <w:p w14:paraId="29C1F85C"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45,33%</w:t>
            </w:r>
          </w:p>
        </w:tc>
        <w:tc>
          <w:tcPr>
            <w:tcW w:w="767" w:type="dxa"/>
            <w:tcBorders>
              <w:top w:val="single" w:sz="4" w:space="0" w:color="auto"/>
              <w:left w:val="single" w:sz="4" w:space="0" w:color="auto"/>
              <w:bottom w:val="single" w:sz="4" w:space="0" w:color="auto"/>
              <w:right w:val="single" w:sz="4" w:space="0" w:color="auto"/>
            </w:tcBorders>
            <w:noWrap/>
            <w:hideMark/>
          </w:tcPr>
          <w:p w14:paraId="1161AE0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29,6</w:t>
            </w:r>
          </w:p>
        </w:tc>
        <w:tc>
          <w:tcPr>
            <w:tcW w:w="667" w:type="dxa"/>
            <w:tcBorders>
              <w:top w:val="single" w:sz="4" w:space="0" w:color="auto"/>
              <w:left w:val="single" w:sz="4" w:space="0" w:color="auto"/>
              <w:bottom w:val="single" w:sz="4" w:space="0" w:color="auto"/>
              <w:right w:val="single" w:sz="4" w:space="0" w:color="auto"/>
            </w:tcBorders>
            <w:noWrap/>
            <w:hideMark/>
          </w:tcPr>
          <w:p w14:paraId="6B5D01E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8,20</w:t>
            </w:r>
          </w:p>
        </w:tc>
        <w:tc>
          <w:tcPr>
            <w:tcW w:w="927" w:type="dxa"/>
            <w:tcBorders>
              <w:top w:val="single" w:sz="4" w:space="0" w:color="auto"/>
              <w:left w:val="single" w:sz="4" w:space="0" w:color="auto"/>
              <w:bottom w:val="single" w:sz="4" w:space="0" w:color="auto"/>
              <w:right w:val="single" w:sz="4" w:space="0" w:color="auto"/>
            </w:tcBorders>
            <w:noWrap/>
            <w:hideMark/>
          </w:tcPr>
          <w:p w14:paraId="6A1ED4D4"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27,70%</w:t>
            </w:r>
          </w:p>
        </w:tc>
        <w:tc>
          <w:tcPr>
            <w:tcW w:w="707" w:type="dxa"/>
            <w:tcBorders>
              <w:top w:val="single" w:sz="4" w:space="0" w:color="auto"/>
              <w:left w:val="single" w:sz="4" w:space="0" w:color="auto"/>
              <w:bottom w:val="single" w:sz="4" w:space="0" w:color="auto"/>
              <w:right w:val="single" w:sz="4" w:space="0" w:color="auto"/>
            </w:tcBorders>
            <w:noWrap/>
            <w:hideMark/>
          </w:tcPr>
          <w:p w14:paraId="3BD7C80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27,81</w:t>
            </w:r>
          </w:p>
        </w:tc>
        <w:tc>
          <w:tcPr>
            <w:tcW w:w="667" w:type="dxa"/>
            <w:tcBorders>
              <w:top w:val="single" w:sz="4" w:space="0" w:color="auto"/>
              <w:left w:val="single" w:sz="4" w:space="0" w:color="auto"/>
              <w:bottom w:val="single" w:sz="4" w:space="0" w:color="auto"/>
              <w:right w:val="single" w:sz="4" w:space="0" w:color="auto"/>
            </w:tcBorders>
            <w:noWrap/>
            <w:hideMark/>
          </w:tcPr>
          <w:p w14:paraId="60213D15"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9,60</w:t>
            </w:r>
          </w:p>
        </w:tc>
        <w:tc>
          <w:tcPr>
            <w:tcW w:w="927" w:type="dxa"/>
            <w:tcBorders>
              <w:top w:val="single" w:sz="4" w:space="0" w:color="auto"/>
              <w:left w:val="single" w:sz="4" w:space="0" w:color="auto"/>
              <w:bottom w:val="single" w:sz="4" w:space="0" w:color="auto"/>
              <w:right w:val="single" w:sz="4" w:space="0" w:color="auto"/>
            </w:tcBorders>
            <w:noWrap/>
            <w:hideMark/>
          </w:tcPr>
          <w:p w14:paraId="76314397"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34,51%</w:t>
            </w:r>
          </w:p>
        </w:tc>
      </w:tr>
      <w:tr w:rsidR="00D31B34" w:rsidRPr="004A6658" w14:paraId="4BB274F6"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667A783" w14:textId="7483C252"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31922F59"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7,13</w:t>
            </w:r>
          </w:p>
        </w:tc>
        <w:tc>
          <w:tcPr>
            <w:tcW w:w="667" w:type="dxa"/>
            <w:tcBorders>
              <w:top w:val="single" w:sz="4" w:space="0" w:color="auto"/>
              <w:left w:val="single" w:sz="4" w:space="0" w:color="auto"/>
              <w:bottom w:val="single" w:sz="4" w:space="0" w:color="auto"/>
              <w:right w:val="single" w:sz="4" w:space="0" w:color="auto"/>
            </w:tcBorders>
            <w:noWrap/>
            <w:hideMark/>
          </w:tcPr>
          <w:p w14:paraId="502F2C3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7,86</w:t>
            </w:r>
          </w:p>
        </w:tc>
        <w:tc>
          <w:tcPr>
            <w:tcW w:w="927" w:type="dxa"/>
            <w:tcBorders>
              <w:top w:val="single" w:sz="4" w:space="0" w:color="auto"/>
              <w:left w:val="single" w:sz="4" w:space="0" w:color="auto"/>
              <w:bottom w:val="single" w:sz="4" w:space="0" w:color="auto"/>
              <w:right w:val="single" w:sz="4" w:space="0" w:color="auto"/>
            </w:tcBorders>
            <w:noWrap/>
            <w:hideMark/>
          </w:tcPr>
          <w:p w14:paraId="3CC1283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110,25%</w:t>
            </w:r>
          </w:p>
        </w:tc>
        <w:tc>
          <w:tcPr>
            <w:tcW w:w="767" w:type="dxa"/>
            <w:tcBorders>
              <w:top w:val="single" w:sz="4" w:space="0" w:color="auto"/>
              <w:left w:val="single" w:sz="4" w:space="0" w:color="auto"/>
              <w:bottom w:val="single" w:sz="4" w:space="0" w:color="auto"/>
              <w:right w:val="single" w:sz="4" w:space="0" w:color="auto"/>
            </w:tcBorders>
            <w:noWrap/>
            <w:hideMark/>
          </w:tcPr>
          <w:p w14:paraId="593133E0"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8,05</w:t>
            </w:r>
          </w:p>
        </w:tc>
        <w:tc>
          <w:tcPr>
            <w:tcW w:w="667" w:type="dxa"/>
            <w:tcBorders>
              <w:top w:val="single" w:sz="4" w:space="0" w:color="auto"/>
              <w:left w:val="single" w:sz="4" w:space="0" w:color="auto"/>
              <w:bottom w:val="single" w:sz="4" w:space="0" w:color="auto"/>
              <w:right w:val="single" w:sz="4" w:space="0" w:color="auto"/>
            </w:tcBorders>
            <w:noWrap/>
            <w:hideMark/>
          </w:tcPr>
          <w:p w14:paraId="4FA00D6A"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6,38</w:t>
            </w:r>
          </w:p>
        </w:tc>
        <w:tc>
          <w:tcPr>
            <w:tcW w:w="927" w:type="dxa"/>
            <w:tcBorders>
              <w:top w:val="single" w:sz="4" w:space="0" w:color="auto"/>
              <w:left w:val="single" w:sz="4" w:space="0" w:color="auto"/>
              <w:bottom w:val="single" w:sz="4" w:space="0" w:color="auto"/>
              <w:right w:val="single" w:sz="4" w:space="0" w:color="auto"/>
            </w:tcBorders>
            <w:noWrap/>
            <w:hideMark/>
          </w:tcPr>
          <w:p w14:paraId="4A2F6AB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79,20%</w:t>
            </w:r>
          </w:p>
        </w:tc>
        <w:tc>
          <w:tcPr>
            <w:tcW w:w="707" w:type="dxa"/>
            <w:tcBorders>
              <w:top w:val="single" w:sz="4" w:space="0" w:color="auto"/>
              <w:left w:val="single" w:sz="4" w:space="0" w:color="auto"/>
              <w:bottom w:val="single" w:sz="4" w:space="0" w:color="auto"/>
              <w:right w:val="single" w:sz="4" w:space="0" w:color="auto"/>
            </w:tcBorders>
            <w:noWrap/>
            <w:hideMark/>
          </w:tcPr>
          <w:p w14:paraId="181D7B5F"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7,59</w:t>
            </w:r>
          </w:p>
        </w:tc>
        <w:tc>
          <w:tcPr>
            <w:tcW w:w="667" w:type="dxa"/>
            <w:tcBorders>
              <w:top w:val="single" w:sz="4" w:space="0" w:color="auto"/>
              <w:left w:val="single" w:sz="4" w:space="0" w:color="auto"/>
              <w:bottom w:val="single" w:sz="4" w:space="0" w:color="auto"/>
              <w:right w:val="single" w:sz="4" w:space="0" w:color="auto"/>
            </w:tcBorders>
            <w:noWrap/>
            <w:hideMark/>
          </w:tcPr>
          <w:p w14:paraId="3E12A84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6,64</w:t>
            </w:r>
          </w:p>
        </w:tc>
        <w:tc>
          <w:tcPr>
            <w:tcW w:w="927" w:type="dxa"/>
            <w:tcBorders>
              <w:top w:val="single" w:sz="4" w:space="0" w:color="auto"/>
              <w:left w:val="single" w:sz="4" w:space="0" w:color="auto"/>
              <w:bottom w:val="single" w:sz="4" w:space="0" w:color="auto"/>
              <w:right w:val="single" w:sz="4" w:space="0" w:color="auto"/>
            </w:tcBorders>
            <w:noWrap/>
            <w:hideMark/>
          </w:tcPr>
          <w:p w14:paraId="6CCE918B"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87,53%</w:t>
            </w:r>
          </w:p>
        </w:tc>
      </w:tr>
      <w:tr w:rsidR="00D5303C" w:rsidRPr="004A6658" w14:paraId="61AA764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tcPr>
          <w:p w14:paraId="5B36F262" w14:textId="77777777" w:rsidR="00D5303C" w:rsidRPr="004A6658" w:rsidRDefault="00D5303C" w:rsidP="0089344A">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65FD7948"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4822BDA3"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77D1E111"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49B4349F"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2153A3E3"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67" w:type="dxa"/>
            <w:tcBorders>
              <w:top w:val="single" w:sz="4" w:space="0" w:color="auto"/>
              <w:left w:val="single" w:sz="4" w:space="0" w:color="auto"/>
              <w:bottom w:val="single" w:sz="4" w:space="0" w:color="auto"/>
              <w:right w:val="single" w:sz="4" w:space="0" w:color="auto"/>
            </w:tcBorders>
            <w:noWrap/>
            <w:hideMark/>
          </w:tcPr>
          <w:p w14:paraId="20C2F310"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71F37E1B"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2539D516"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7" w:type="dxa"/>
            <w:tcBorders>
              <w:top w:val="single" w:sz="4" w:space="0" w:color="auto"/>
              <w:left w:val="single" w:sz="4" w:space="0" w:color="auto"/>
              <w:bottom w:val="single" w:sz="4" w:space="0" w:color="auto"/>
              <w:right w:val="single" w:sz="4" w:space="0" w:color="auto"/>
            </w:tcBorders>
            <w:noWrap/>
            <w:hideMark/>
          </w:tcPr>
          <w:p w14:paraId="36B06976"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7" w:type="dxa"/>
            <w:tcBorders>
              <w:top w:val="single" w:sz="4" w:space="0" w:color="auto"/>
              <w:left w:val="single" w:sz="4" w:space="0" w:color="auto"/>
              <w:bottom w:val="single" w:sz="4" w:space="0" w:color="auto"/>
              <w:right w:val="single" w:sz="4" w:space="0" w:color="auto"/>
            </w:tcBorders>
            <w:noWrap/>
            <w:hideMark/>
          </w:tcPr>
          <w:p w14:paraId="28CA9DC0"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27" w:type="dxa"/>
            <w:tcBorders>
              <w:top w:val="single" w:sz="4" w:space="0" w:color="auto"/>
              <w:left w:val="single" w:sz="4" w:space="0" w:color="auto"/>
              <w:bottom w:val="single" w:sz="4" w:space="0" w:color="auto"/>
              <w:right w:val="single" w:sz="4" w:space="0" w:color="auto"/>
            </w:tcBorders>
            <w:noWrap/>
            <w:hideMark/>
          </w:tcPr>
          <w:p w14:paraId="001285FA" w14:textId="77777777" w:rsidR="00D5303C" w:rsidRPr="004A6658" w:rsidRDefault="00D5303C" w:rsidP="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D31B34" w:rsidRPr="004A6658" w14:paraId="35002D30"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44C118C5" w14:textId="74A1EF0C"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6963" w:type="dxa"/>
            <w:gridSpan w:val="9"/>
            <w:tcBorders>
              <w:top w:val="single" w:sz="4" w:space="0" w:color="auto"/>
              <w:left w:val="single" w:sz="4" w:space="0" w:color="auto"/>
              <w:bottom w:val="single" w:sz="4" w:space="0" w:color="auto"/>
              <w:right w:val="single" w:sz="4" w:space="0" w:color="auto"/>
            </w:tcBorders>
            <w:noWrap/>
            <w:hideMark/>
          </w:tcPr>
          <w:p w14:paraId="3EE01130" w14:textId="77777777" w:rsidR="00D31B34" w:rsidRPr="004A6658" w:rsidRDefault="00D31B34" w:rsidP="00D31B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ENGENHARIA QUÍMICA</w:t>
            </w:r>
          </w:p>
        </w:tc>
      </w:tr>
      <w:tr w:rsidR="00D31B34" w:rsidRPr="004A6658" w14:paraId="04078496"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2D2609A" w14:textId="710E1C6F" w:rsidR="00D31B34" w:rsidRPr="004A6658" w:rsidRDefault="00875F40"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8A47AB" w:rsidRPr="004A6658">
              <w:rPr>
                <w:rFonts w:asciiTheme="minorHAnsi" w:eastAsia="Times New Roman" w:hAnsiTheme="minorHAnsi" w:cstheme="minorHAnsi"/>
                <w:bCs w:val="0"/>
                <w:color w:val="000000"/>
                <w:sz w:val="18"/>
                <w:szCs w:val="18"/>
              </w:rPr>
              <w:t>nade</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3BD0EFCD"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361" w:type="dxa"/>
            <w:gridSpan w:val="3"/>
            <w:tcBorders>
              <w:top w:val="single" w:sz="4" w:space="0" w:color="auto"/>
              <w:left w:val="single" w:sz="4" w:space="0" w:color="auto"/>
              <w:bottom w:val="single" w:sz="4" w:space="0" w:color="auto"/>
              <w:right w:val="single" w:sz="4" w:space="0" w:color="auto"/>
            </w:tcBorders>
            <w:noWrap/>
            <w:hideMark/>
          </w:tcPr>
          <w:p w14:paraId="598C6EFA"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301" w:type="dxa"/>
            <w:gridSpan w:val="3"/>
            <w:tcBorders>
              <w:top w:val="single" w:sz="4" w:space="0" w:color="auto"/>
              <w:left w:val="single" w:sz="4" w:space="0" w:color="auto"/>
              <w:bottom w:val="single" w:sz="4" w:space="0" w:color="auto"/>
              <w:right w:val="single" w:sz="4" w:space="0" w:color="auto"/>
            </w:tcBorders>
            <w:noWrap/>
            <w:hideMark/>
          </w:tcPr>
          <w:p w14:paraId="7B8A4F0C" w14:textId="77777777" w:rsidR="00D31B34" w:rsidRPr="004A6658" w:rsidRDefault="00D31B34" w:rsidP="00D31B3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D31B34" w:rsidRPr="004A6658" w14:paraId="16DADA82"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F762078" w14:textId="77777777" w:rsidR="00D31B34" w:rsidRPr="004A6658" w:rsidRDefault="00D31B34" w:rsidP="00D31B34">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07" w:type="dxa"/>
            <w:tcBorders>
              <w:top w:val="single" w:sz="4" w:space="0" w:color="auto"/>
              <w:left w:val="single" w:sz="4" w:space="0" w:color="auto"/>
              <w:bottom w:val="single" w:sz="4" w:space="0" w:color="auto"/>
              <w:right w:val="single" w:sz="4" w:space="0" w:color="auto"/>
            </w:tcBorders>
            <w:noWrap/>
            <w:hideMark/>
          </w:tcPr>
          <w:p w14:paraId="61C87B5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63310AC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6B776163"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67" w:type="dxa"/>
            <w:tcBorders>
              <w:top w:val="single" w:sz="4" w:space="0" w:color="auto"/>
              <w:left w:val="single" w:sz="4" w:space="0" w:color="auto"/>
              <w:bottom w:val="single" w:sz="4" w:space="0" w:color="auto"/>
              <w:right w:val="single" w:sz="4" w:space="0" w:color="auto"/>
            </w:tcBorders>
            <w:noWrap/>
            <w:hideMark/>
          </w:tcPr>
          <w:p w14:paraId="5DDFFEC9"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753E4D8B"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7231B63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7" w:type="dxa"/>
            <w:tcBorders>
              <w:top w:val="single" w:sz="4" w:space="0" w:color="auto"/>
              <w:left w:val="single" w:sz="4" w:space="0" w:color="auto"/>
              <w:bottom w:val="single" w:sz="4" w:space="0" w:color="auto"/>
              <w:right w:val="single" w:sz="4" w:space="0" w:color="auto"/>
            </w:tcBorders>
            <w:noWrap/>
            <w:hideMark/>
          </w:tcPr>
          <w:p w14:paraId="78296653"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7" w:type="dxa"/>
            <w:tcBorders>
              <w:top w:val="single" w:sz="4" w:space="0" w:color="auto"/>
              <w:left w:val="single" w:sz="4" w:space="0" w:color="auto"/>
              <w:bottom w:val="single" w:sz="4" w:space="0" w:color="auto"/>
              <w:right w:val="single" w:sz="4" w:space="0" w:color="auto"/>
            </w:tcBorders>
            <w:noWrap/>
            <w:hideMark/>
          </w:tcPr>
          <w:p w14:paraId="67477D74"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27" w:type="dxa"/>
            <w:tcBorders>
              <w:top w:val="single" w:sz="4" w:space="0" w:color="auto"/>
              <w:left w:val="single" w:sz="4" w:space="0" w:color="auto"/>
              <w:bottom w:val="single" w:sz="4" w:space="0" w:color="auto"/>
              <w:right w:val="single" w:sz="4" w:space="0" w:color="auto"/>
            </w:tcBorders>
            <w:noWrap/>
            <w:hideMark/>
          </w:tcPr>
          <w:p w14:paraId="3CA4BC5C"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D31B34" w:rsidRPr="004A6658" w14:paraId="4D54A7CD"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4FD72D5" w14:textId="36D0E88E"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07" w:type="dxa"/>
            <w:tcBorders>
              <w:top w:val="single" w:sz="4" w:space="0" w:color="auto"/>
              <w:left w:val="single" w:sz="4" w:space="0" w:color="auto"/>
              <w:bottom w:val="single" w:sz="4" w:space="0" w:color="auto"/>
              <w:right w:val="single" w:sz="4" w:space="0" w:color="auto"/>
            </w:tcBorders>
            <w:noWrap/>
            <w:hideMark/>
          </w:tcPr>
          <w:p w14:paraId="6A2B4BC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4,40</w:t>
            </w:r>
          </w:p>
        </w:tc>
        <w:tc>
          <w:tcPr>
            <w:tcW w:w="667" w:type="dxa"/>
            <w:tcBorders>
              <w:top w:val="single" w:sz="4" w:space="0" w:color="auto"/>
              <w:left w:val="single" w:sz="4" w:space="0" w:color="auto"/>
              <w:bottom w:val="single" w:sz="4" w:space="0" w:color="auto"/>
              <w:right w:val="single" w:sz="4" w:space="0" w:color="auto"/>
            </w:tcBorders>
            <w:noWrap/>
            <w:hideMark/>
          </w:tcPr>
          <w:p w14:paraId="1A0677BF"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52C9030"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19A444F3"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w:t>
            </w:r>
          </w:p>
        </w:tc>
        <w:tc>
          <w:tcPr>
            <w:tcW w:w="667" w:type="dxa"/>
            <w:tcBorders>
              <w:top w:val="single" w:sz="4" w:space="0" w:color="auto"/>
              <w:left w:val="single" w:sz="4" w:space="0" w:color="auto"/>
              <w:bottom w:val="single" w:sz="4" w:space="0" w:color="auto"/>
              <w:right w:val="single" w:sz="4" w:space="0" w:color="auto"/>
            </w:tcBorders>
            <w:noWrap/>
            <w:hideMark/>
          </w:tcPr>
          <w:p w14:paraId="4DF5EB01"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6E455F3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76621F8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4,45</w:t>
            </w:r>
          </w:p>
        </w:tc>
        <w:tc>
          <w:tcPr>
            <w:tcW w:w="667" w:type="dxa"/>
            <w:tcBorders>
              <w:top w:val="single" w:sz="4" w:space="0" w:color="auto"/>
              <w:left w:val="single" w:sz="4" w:space="0" w:color="auto"/>
              <w:bottom w:val="single" w:sz="4" w:space="0" w:color="auto"/>
              <w:right w:val="single" w:sz="4" w:space="0" w:color="auto"/>
            </w:tcBorders>
            <w:noWrap/>
            <w:hideMark/>
          </w:tcPr>
          <w:p w14:paraId="2D61B0DA"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0,07</w:t>
            </w:r>
          </w:p>
        </w:tc>
        <w:tc>
          <w:tcPr>
            <w:tcW w:w="927" w:type="dxa"/>
            <w:tcBorders>
              <w:top w:val="single" w:sz="4" w:space="0" w:color="auto"/>
              <w:left w:val="single" w:sz="4" w:space="0" w:color="auto"/>
              <w:bottom w:val="single" w:sz="4" w:space="0" w:color="auto"/>
              <w:right w:val="single" w:sz="4" w:space="0" w:color="auto"/>
            </w:tcBorders>
            <w:noWrap/>
            <w:hideMark/>
          </w:tcPr>
          <w:p w14:paraId="17CA776F"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1,59%</w:t>
            </w:r>
          </w:p>
        </w:tc>
      </w:tr>
      <w:tr w:rsidR="00D31B34" w:rsidRPr="004A6658" w14:paraId="2D0BAF4A"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3B65271" w14:textId="07764E9B"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07" w:type="dxa"/>
            <w:tcBorders>
              <w:top w:val="single" w:sz="4" w:space="0" w:color="auto"/>
              <w:left w:val="single" w:sz="4" w:space="0" w:color="auto"/>
              <w:bottom w:val="single" w:sz="4" w:space="0" w:color="auto"/>
              <w:right w:val="single" w:sz="4" w:space="0" w:color="auto"/>
            </w:tcBorders>
            <w:noWrap/>
            <w:hideMark/>
          </w:tcPr>
          <w:p w14:paraId="44859344"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13,20</w:t>
            </w:r>
          </w:p>
        </w:tc>
        <w:tc>
          <w:tcPr>
            <w:tcW w:w="667" w:type="dxa"/>
            <w:tcBorders>
              <w:top w:val="single" w:sz="4" w:space="0" w:color="auto"/>
              <w:left w:val="single" w:sz="4" w:space="0" w:color="auto"/>
              <w:bottom w:val="single" w:sz="4" w:space="0" w:color="auto"/>
              <w:right w:val="single" w:sz="4" w:space="0" w:color="auto"/>
            </w:tcBorders>
            <w:noWrap/>
            <w:hideMark/>
          </w:tcPr>
          <w:p w14:paraId="536F65D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3A3475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59F4CB11"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9,00</w:t>
            </w:r>
          </w:p>
        </w:tc>
        <w:tc>
          <w:tcPr>
            <w:tcW w:w="667" w:type="dxa"/>
            <w:tcBorders>
              <w:top w:val="single" w:sz="4" w:space="0" w:color="auto"/>
              <w:left w:val="single" w:sz="4" w:space="0" w:color="auto"/>
              <w:bottom w:val="single" w:sz="4" w:space="0" w:color="auto"/>
              <w:right w:val="single" w:sz="4" w:space="0" w:color="auto"/>
            </w:tcBorders>
            <w:noWrap/>
            <w:hideMark/>
          </w:tcPr>
          <w:p w14:paraId="1F1F2BC3"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9DE907D"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3A59CB2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11,10</w:t>
            </w:r>
          </w:p>
        </w:tc>
        <w:tc>
          <w:tcPr>
            <w:tcW w:w="667" w:type="dxa"/>
            <w:tcBorders>
              <w:top w:val="single" w:sz="4" w:space="0" w:color="auto"/>
              <w:left w:val="single" w:sz="4" w:space="0" w:color="auto"/>
              <w:bottom w:val="single" w:sz="4" w:space="0" w:color="auto"/>
              <w:right w:val="single" w:sz="4" w:space="0" w:color="auto"/>
            </w:tcBorders>
            <w:noWrap/>
            <w:hideMark/>
          </w:tcPr>
          <w:p w14:paraId="21D446E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2,97</w:t>
            </w:r>
          </w:p>
        </w:tc>
        <w:tc>
          <w:tcPr>
            <w:tcW w:w="927" w:type="dxa"/>
            <w:tcBorders>
              <w:top w:val="single" w:sz="4" w:space="0" w:color="auto"/>
              <w:left w:val="single" w:sz="4" w:space="0" w:color="auto"/>
              <w:bottom w:val="single" w:sz="4" w:space="0" w:color="auto"/>
              <w:right w:val="single" w:sz="4" w:space="0" w:color="auto"/>
            </w:tcBorders>
            <w:noWrap/>
            <w:hideMark/>
          </w:tcPr>
          <w:p w14:paraId="67B1DA2C"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26,76%</w:t>
            </w:r>
          </w:p>
        </w:tc>
      </w:tr>
      <w:tr w:rsidR="00D31B34" w:rsidRPr="004A6658" w14:paraId="2036D364"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450738A" w14:textId="60B23A91"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07" w:type="dxa"/>
            <w:tcBorders>
              <w:top w:val="single" w:sz="4" w:space="0" w:color="auto"/>
              <w:left w:val="single" w:sz="4" w:space="0" w:color="auto"/>
              <w:bottom w:val="single" w:sz="4" w:space="0" w:color="auto"/>
              <w:right w:val="single" w:sz="4" w:space="0" w:color="auto"/>
            </w:tcBorders>
            <w:noWrap/>
            <w:hideMark/>
          </w:tcPr>
          <w:p w14:paraId="0D6D3DD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7,40</w:t>
            </w:r>
          </w:p>
        </w:tc>
        <w:tc>
          <w:tcPr>
            <w:tcW w:w="667" w:type="dxa"/>
            <w:tcBorders>
              <w:top w:val="single" w:sz="4" w:space="0" w:color="auto"/>
              <w:left w:val="single" w:sz="4" w:space="0" w:color="auto"/>
              <w:bottom w:val="single" w:sz="4" w:space="0" w:color="auto"/>
              <w:right w:val="single" w:sz="4" w:space="0" w:color="auto"/>
            </w:tcBorders>
            <w:noWrap/>
            <w:hideMark/>
          </w:tcPr>
          <w:p w14:paraId="32E935BF"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37BFAA6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EF9900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13,40</w:t>
            </w:r>
          </w:p>
        </w:tc>
        <w:tc>
          <w:tcPr>
            <w:tcW w:w="667" w:type="dxa"/>
            <w:tcBorders>
              <w:top w:val="single" w:sz="4" w:space="0" w:color="auto"/>
              <w:left w:val="single" w:sz="4" w:space="0" w:color="auto"/>
              <w:bottom w:val="single" w:sz="4" w:space="0" w:color="auto"/>
              <w:right w:val="single" w:sz="4" w:space="0" w:color="auto"/>
            </w:tcBorders>
            <w:noWrap/>
            <w:hideMark/>
          </w:tcPr>
          <w:p w14:paraId="57174F7B"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345113F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25772B3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10,40</w:t>
            </w:r>
          </w:p>
        </w:tc>
        <w:tc>
          <w:tcPr>
            <w:tcW w:w="667" w:type="dxa"/>
            <w:tcBorders>
              <w:top w:val="single" w:sz="4" w:space="0" w:color="auto"/>
              <w:left w:val="single" w:sz="4" w:space="0" w:color="auto"/>
              <w:bottom w:val="single" w:sz="4" w:space="0" w:color="auto"/>
              <w:right w:val="single" w:sz="4" w:space="0" w:color="auto"/>
            </w:tcBorders>
            <w:noWrap/>
            <w:hideMark/>
          </w:tcPr>
          <w:p w14:paraId="67C0CF70"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4,24</w:t>
            </w:r>
          </w:p>
        </w:tc>
        <w:tc>
          <w:tcPr>
            <w:tcW w:w="927" w:type="dxa"/>
            <w:tcBorders>
              <w:top w:val="single" w:sz="4" w:space="0" w:color="auto"/>
              <w:left w:val="single" w:sz="4" w:space="0" w:color="auto"/>
              <w:bottom w:val="single" w:sz="4" w:space="0" w:color="auto"/>
              <w:right w:val="single" w:sz="4" w:space="0" w:color="auto"/>
            </w:tcBorders>
            <w:noWrap/>
            <w:hideMark/>
          </w:tcPr>
          <w:p w14:paraId="6AE2F751"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40,79%</w:t>
            </w:r>
          </w:p>
        </w:tc>
      </w:tr>
      <w:tr w:rsidR="00D31B34" w:rsidRPr="004A6658" w14:paraId="7B571708"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2586BA2" w14:textId="307DB79A"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07" w:type="dxa"/>
            <w:tcBorders>
              <w:top w:val="single" w:sz="4" w:space="0" w:color="auto"/>
              <w:left w:val="single" w:sz="4" w:space="0" w:color="auto"/>
              <w:bottom w:val="single" w:sz="4" w:space="0" w:color="auto"/>
              <w:right w:val="single" w:sz="4" w:space="0" w:color="auto"/>
            </w:tcBorders>
            <w:noWrap/>
            <w:hideMark/>
          </w:tcPr>
          <w:p w14:paraId="45260A8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13,20</w:t>
            </w:r>
          </w:p>
        </w:tc>
        <w:tc>
          <w:tcPr>
            <w:tcW w:w="667" w:type="dxa"/>
            <w:tcBorders>
              <w:top w:val="single" w:sz="4" w:space="0" w:color="auto"/>
              <w:left w:val="single" w:sz="4" w:space="0" w:color="auto"/>
              <w:bottom w:val="single" w:sz="4" w:space="0" w:color="auto"/>
              <w:right w:val="single" w:sz="4" w:space="0" w:color="auto"/>
            </w:tcBorders>
            <w:noWrap/>
            <w:hideMark/>
          </w:tcPr>
          <w:p w14:paraId="5F6FC838"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5E60F5F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48C9EF75"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10,40</w:t>
            </w:r>
          </w:p>
        </w:tc>
        <w:tc>
          <w:tcPr>
            <w:tcW w:w="667" w:type="dxa"/>
            <w:tcBorders>
              <w:top w:val="single" w:sz="4" w:space="0" w:color="auto"/>
              <w:left w:val="single" w:sz="4" w:space="0" w:color="auto"/>
              <w:bottom w:val="single" w:sz="4" w:space="0" w:color="auto"/>
              <w:right w:val="single" w:sz="4" w:space="0" w:color="auto"/>
            </w:tcBorders>
            <w:noWrap/>
            <w:hideMark/>
          </w:tcPr>
          <w:p w14:paraId="05F441B6"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06898D4E"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65FEA6ED"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11,80</w:t>
            </w:r>
          </w:p>
        </w:tc>
        <w:tc>
          <w:tcPr>
            <w:tcW w:w="667" w:type="dxa"/>
            <w:tcBorders>
              <w:top w:val="single" w:sz="4" w:space="0" w:color="auto"/>
              <w:left w:val="single" w:sz="4" w:space="0" w:color="auto"/>
              <w:bottom w:val="single" w:sz="4" w:space="0" w:color="auto"/>
              <w:right w:val="single" w:sz="4" w:space="0" w:color="auto"/>
            </w:tcBorders>
            <w:noWrap/>
            <w:hideMark/>
          </w:tcPr>
          <w:p w14:paraId="7556B7C6"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1,98</w:t>
            </w:r>
          </w:p>
        </w:tc>
        <w:tc>
          <w:tcPr>
            <w:tcW w:w="927" w:type="dxa"/>
            <w:tcBorders>
              <w:top w:val="single" w:sz="4" w:space="0" w:color="auto"/>
              <w:left w:val="single" w:sz="4" w:space="0" w:color="auto"/>
              <w:bottom w:val="single" w:sz="4" w:space="0" w:color="auto"/>
              <w:right w:val="single" w:sz="4" w:space="0" w:color="auto"/>
            </w:tcBorders>
            <w:noWrap/>
            <w:hideMark/>
          </w:tcPr>
          <w:p w14:paraId="1AD5136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16,78%</w:t>
            </w:r>
          </w:p>
        </w:tc>
      </w:tr>
      <w:tr w:rsidR="00D31B34" w:rsidRPr="004A6658" w14:paraId="47795C65"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71B9753" w14:textId="61F94A23"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07" w:type="dxa"/>
            <w:tcBorders>
              <w:top w:val="single" w:sz="4" w:space="0" w:color="auto"/>
              <w:left w:val="single" w:sz="4" w:space="0" w:color="auto"/>
              <w:bottom w:val="single" w:sz="4" w:space="0" w:color="auto"/>
              <w:right w:val="single" w:sz="4" w:space="0" w:color="auto"/>
            </w:tcBorders>
            <w:noWrap/>
            <w:hideMark/>
          </w:tcPr>
          <w:p w14:paraId="58892A1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17,60</w:t>
            </w:r>
          </w:p>
        </w:tc>
        <w:tc>
          <w:tcPr>
            <w:tcW w:w="667" w:type="dxa"/>
            <w:tcBorders>
              <w:top w:val="single" w:sz="4" w:space="0" w:color="auto"/>
              <w:left w:val="single" w:sz="4" w:space="0" w:color="auto"/>
              <w:bottom w:val="single" w:sz="4" w:space="0" w:color="auto"/>
              <w:right w:val="single" w:sz="4" w:space="0" w:color="auto"/>
            </w:tcBorders>
            <w:noWrap/>
            <w:hideMark/>
          </w:tcPr>
          <w:p w14:paraId="21206D27"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74083EDE"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7B60B259"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22,40</w:t>
            </w:r>
          </w:p>
        </w:tc>
        <w:tc>
          <w:tcPr>
            <w:tcW w:w="667" w:type="dxa"/>
            <w:tcBorders>
              <w:top w:val="single" w:sz="4" w:space="0" w:color="auto"/>
              <w:left w:val="single" w:sz="4" w:space="0" w:color="auto"/>
              <w:bottom w:val="single" w:sz="4" w:space="0" w:color="auto"/>
              <w:right w:val="single" w:sz="4" w:space="0" w:color="auto"/>
            </w:tcBorders>
            <w:noWrap/>
            <w:hideMark/>
          </w:tcPr>
          <w:p w14:paraId="47A6E928"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694B81DD"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10C1EF6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20,00</w:t>
            </w:r>
          </w:p>
        </w:tc>
        <w:tc>
          <w:tcPr>
            <w:tcW w:w="667" w:type="dxa"/>
            <w:tcBorders>
              <w:top w:val="single" w:sz="4" w:space="0" w:color="auto"/>
              <w:left w:val="single" w:sz="4" w:space="0" w:color="auto"/>
              <w:bottom w:val="single" w:sz="4" w:space="0" w:color="auto"/>
              <w:right w:val="single" w:sz="4" w:space="0" w:color="auto"/>
            </w:tcBorders>
            <w:noWrap/>
            <w:hideMark/>
          </w:tcPr>
          <w:p w14:paraId="7B0AF0E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3,39</w:t>
            </w:r>
          </w:p>
        </w:tc>
        <w:tc>
          <w:tcPr>
            <w:tcW w:w="927" w:type="dxa"/>
            <w:tcBorders>
              <w:top w:val="single" w:sz="4" w:space="0" w:color="auto"/>
              <w:left w:val="single" w:sz="4" w:space="0" w:color="auto"/>
              <w:bottom w:val="single" w:sz="4" w:space="0" w:color="auto"/>
              <w:right w:val="single" w:sz="4" w:space="0" w:color="auto"/>
            </w:tcBorders>
            <w:noWrap/>
            <w:hideMark/>
          </w:tcPr>
          <w:p w14:paraId="6DC8B29E"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16,97%</w:t>
            </w:r>
          </w:p>
        </w:tc>
      </w:tr>
      <w:tr w:rsidR="00D31B34" w:rsidRPr="004A6658" w14:paraId="355F4540"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5DA786B" w14:textId="339E0D96"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07" w:type="dxa"/>
            <w:tcBorders>
              <w:top w:val="single" w:sz="4" w:space="0" w:color="auto"/>
              <w:left w:val="single" w:sz="4" w:space="0" w:color="auto"/>
              <w:bottom w:val="single" w:sz="4" w:space="0" w:color="auto"/>
              <w:right w:val="single" w:sz="4" w:space="0" w:color="auto"/>
            </w:tcBorders>
            <w:noWrap/>
            <w:hideMark/>
          </w:tcPr>
          <w:p w14:paraId="794A5FA8"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35,30</w:t>
            </w:r>
          </w:p>
        </w:tc>
        <w:tc>
          <w:tcPr>
            <w:tcW w:w="667" w:type="dxa"/>
            <w:tcBorders>
              <w:top w:val="single" w:sz="4" w:space="0" w:color="auto"/>
              <w:left w:val="single" w:sz="4" w:space="0" w:color="auto"/>
              <w:bottom w:val="single" w:sz="4" w:space="0" w:color="auto"/>
              <w:right w:val="single" w:sz="4" w:space="0" w:color="auto"/>
            </w:tcBorders>
            <w:noWrap/>
            <w:hideMark/>
          </w:tcPr>
          <w:p w14:paraId="3544B87A"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2865F152"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69E797D3"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34,30</w:t>
            </w:r>
          </w:p>
        </w:tc>
        <w:tc>
          <w:tcPr>
            <w:tcW w:w="667" w:type="dxa"/>
            <w:tcBorders>
              <w:top w:val="single" w:sz="4" w:space="0" w:color="auto"/>
              <w:left w:val="single" w:sz="4" w:space="0" w:color="auto"/>
              <w:bottom w:val="single" w:sz="4" w:space="0" w:color="auto"/>
              <w:right w:val="single" w:sz="4" w:space="0" w:color="auto"/>
            </w:tcBorders>
            <w:noWrap/>
            <w:hideMark/>
          </w:tcPr>
          <w:p w14:paraId="74B86CF7"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62392E79" w14:textId="77777777" w:rsidR="00D31B34" w:rsidRPr="004A6658" w:rsidRDefault="00D31B34" w:rsidP="00D31B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46B8C3C7"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34,80</w:t>
            </w:r>
          </w:p>
        </w:tc>
        <w:tc>
          <w:tcPr>
            <w:tcW w:w="667" w:type="dxa"/>
            <w:tcBorders>
              <w:top w:val="single" w:sz="4" w:space="0" w:color="auto"/>
              <w:left w:val="single" w:sz="4" w:space="0" w:color="auto"/>
              <w:bottom w:val="single" w:sz="4" w:space="0" w:color="auto"/>
              <w:right w:val="single" w:sz="4" w:space="0" w:color="auto"/>
            </w:tcBorders>
            <w:noWrap/>
            <w:hideMark/>
          </w:tcPr>
          <w:p w14:paraId="393B91B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0,71</w:t>
            </w:r>
          </w:p>
        </w:tc>
        <w:tc>
          <w:tcPr>
            <w:tcW w:w="927" w:type="dxa"/>
            <w:tcBorders>
              <w:top w:val="single" w:sz="4" w:space="0" w:color="auto"/>
              <w:left w:val="single" w:sz="4" w:space="0" w:color="auto"/>
              <w:bottom w:val="single" w:sz="4" w:space="0" w:color="auto"/>
              <w:right w:val="single" w:sz="4" w:space="0" w:color="auto"/>
            </w:tcBorders>
            <w:noWrap/>
            <w:hideMark/>
          </w:tcPr>
          <w:p w14:paraId="3D5307CE" w14:textId="77777777" w:rsidR="00D31B34" w:rsidRPr="004A6658" w:rsidRDefault="00D31B34" w:rsidP="00D31B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2,03%</w:t>
            </w:r>
          </w:p>
        </w:tc>
      </w:tr>
      <w:tr w:rsidR="00D31B34" w:rsidRPr="004A6658" w14:paraId="34A5FB1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2F072CE" w14:textId="7DC2C5D3" w:rsidR="00D31B34" w:rsidRPr="004A6658" w:rsidRDefault="00D31B34" w:rsidP="00D31B34">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07" w:type="dxa"/>
            <w:tcBorders>
              <w:top w:val="single" w:sz="4" w:space="0" w:color="auto"/>
              <w:left w:val="single" w:sz="4" w:space="0" w:color="auto"/>
              <w:bottom w:val="single" w:sz="4" w:space="0" w:color="auto"/>
              <w:right w:val="single" w:sz="4" w:space="0" w:color="auto"/>
            </w:tcBorders>
            <w:noWrap/>
            <w:hideMark/>
          </w:tcPr>
          <w:p w14:paraId="7D71186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8,80</w:t>
            </w:r>
          </w:p>
        </w:tc>
        <w:tc>
          <w:tcPr>
            <w:tcW w:w="667" w:type="dxa"/>
            <w:tcBorders>
              <w:top w:val="single" w:sz="4" w:space="0" w:color="auto"/>
              <w:left w:val="single" w:sz="4" w:space="0" w:color="auto"/>
              <w:bottom w:val="single" w:sz="4" w:space="0" w:color="auto"/>
              <w:right w:val="single" w:sz="4" w:space="0" w:color="auto"/>
            </w:tcBorders>
            <w:noWrap/>
            <w:hideMark/>
          </w:tcPr>
          <w:p w14:paraId="76C24A3C"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16A6D4C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67" w:type="dxa"/>
            <w:tcBorders>
              <w:top w:val="single" w:sz="4" w:space="0" w:color="auto"/>
              <w:left w:val="single" w:sz="4" w:space="0" w:color="auto"/>
              <w:bottom w:val="single" w:sz="4" w:space="0" w:color="auto"/>
              <w:right w:val="single" w:sz="4" w:space="0" w:color="auto"/>
            </w:tcBorders>
            <w:noWrap/>
            <w:hideMark/>
          </w:tcPr>
          <w:p w14:paraId="193D0526"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6,00</w:t>
            </w:r>
          </w:p>
        </w:tc>
        <w:tc>
          <w:tcPr>
            <w:tcW w:w="667" w:type="dxa"/>
            <w:tcBorders>
              <w:top w:val="single" w:sz="4" w:space="0" w:color="auto"/>
              <w:left w:val="single" w:sz="4" w:space="0" w:color="auto"/>
              <w:bottom w:val="single" w:sz="4" w:space="0" w:color="auto"/>
              <w:right w:val="single" w:sz="4" w:space="0" w:color="auto"/>
            </w:tcBorders>
            <w:noWrap/>
            <w:hideMark/>
          </w:tcPr>
          <w:p w14:paraId="54FB4125"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927" w:type="dxa"/>
            <w:tcBorders>
              <w:top w:val="single" w:sz="4" w:space="0" w:color="auto"/>
              <w:left w:val="single" w:sz="4" w:space="0" w:color="auto"/>
              <w:bottom w:val="single" w:sz="4" w:space="0" w:color="auto"/>
              <w:right w:val="single" w:sz="4" w:space="0" w:color="auto"/>
            </w:tcBorders>
            <w:noWrap/>
            <w:hideMark/>
          </w:tcPr>
          <w:p w14:paraId="45FF0713" w14:textId="77777777" w:rsidR="00D31B34" w:rsidRPr="004A6658" w:rsidRDefault="00D31B34" w:rsidP="00D31B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w:t>
            </w:r>
          </w:p>
        </w:tc>
        <w:tc>
          <w:tcPr>
            <w:tcW w:w="707" w:type="dxa"/>
            <w:tcBorders>
              <w:top w:val="single" w:sz="4" w:space="0" w:color="auto"/>
              <w:left w:val="single" w:sz="4" w:space="0" w:color="auto"/>
              <w:bottom w:val="single" w:sz="4" w:space="0" w:color="auto"/>
              <w:right w:val="single" w:sz="4" w:space="0" w:color="auto"/>
            </w:tcBorders>
            <w:noWrap/>
            <w:hideMark/>
          </w:tcPr>
          <w:p w14:paraId="63BF4D8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7,40</w:t>
            </w:r>
          </w:p>
        </w:tc>
        <w:tc>
          <w:tcPr>
            <w:tcW w:w="667" w:type="dxa"/>
            <w:tcBorders>
              <w:top w:val="single" w:sz="4" w:space="0" w:color="auto"/>
              <w:left w:val="single" w:sz="4" w:space="0" w:color="auto"/>
              <w:bottom w:val="single" w:sz="4" w:space="0" w:color="auto"/>
              <w:right w:val="single" w:sz="4" w:space="0" w:color="auto"/>
            </w:tcBorders>
            <w:noWrap/>
            <w:hideMark/>
          </w:tcPr>
          <w:p w14:paraId="3D0EF868"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1,98</w:t>
            </w:r>
          </w:p>
        </w:tc>
        <w:tc>
          <w:tcPr>
            <w:tcW w:w="927" w:type="dxa"/>
            <w:tcBorders>
              <w:top w:val="single" w:sz="4" w:space="0" w:color="auto"/>
              <w:left w:val="single" w:sz="4" w:space="0" w:color="auto"/>
              <w:bottom w:val="single" w:sz="4" w:space="0" w:color="auto"/>
              <w:right w:val="single" w:sz="4" w:space="0" w:color="auto"/>
            </w:tcBorders>
            <w:noWrap/>
            <w:hideMark/>
          </w:tcPr>
          <w:p w14:paraId="025C93FD" w14:textId="77777777" w:rsidR="00D31B34" w:rsidRPr="004A6658" w:rsidRDefault="00D31B34" w:rsidP="00D31B34">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26,76%</w:t>
            </w:r>
          </w:p>
        </w:tc>
      </w:tr>
    </w:tbl>
    <w:p w14:paraId="2A64C50E" w14:textId="7558C4DB" w:rsidR="00E70D84" w:rsidRPr="004A6658" w:rsidRDefault="004208F3">
      <w:pPr>
        <w:rPr>
          <w:rFonts w:asciiTheme="minorHAnsi" w:hAnsiTheme="minorHAnsi" w:cstheme="minorHAnsi"/>
          <w:color w:val="000000" w:themeColor="text1"/>
          <w:sz w:val="28"/>
          <w:szCs w:val="28"/>
        </w:rPr>
      </w:pPr>
      <w:r w:rsidRPr="004A6658">
        <w:rPr>
          <w:rFonts w:asciiTheme="minorHAnsi" w:hAnsiTheme="minorHAnsi" w:cstheme="minorHAnsi"/>
          <w:sz w:val="20"/>
          <w:szCs w:val="20"/>
        </w:rPr>
        <w:t xml:space="preserve">Adaptado de </w:t>
      </w:r>
      <w:proofErr w:type="spellStart"/>
      <w:r w:rsidR="003968E8" w:rsidRPr="004A6658">
        <w:rPr>
          <w:rFonts w:asciiTheme="minorHAnsi" w:hAnsiTheme="minorHAnsi" w:cstheme="minorHAnsi"/>
          <w:sz w:val="20"/>
          <w:szCs w:val="20"/>
        </w:rPr>
        <w:t>C</w:t>
      </w:r>
      <w:r w:rsidR="008A47AB" w:rsidRPr="004A6658">
        <w:rPr>
          <w:rFonts w:asciiTheme="minorHAnsi" w:hAnsiTheme="minorHAnsi" w:cstheme="minorHAnsi"/>
          <w:sz w:val="20"/>
          <w:szCs w:val="20"/>
        </w:rPr>
        <w:t>ebraspe</w:t>
      </w:r>
      <w:proofErr w:type="spellEnd"/>
      <w:r w:rsidR="003968E8" w:rsidRPr="004A6658">
        <w:rPr>
          <w:rFonts w:asciiTheme="minorHAnsi" w:hAnsiTheme="minorHAnsi" w:cstheme="minorHAnsi"/>
          <w:sz w:val="20"/>
          <w:szCs w:val="20"/>
        </w:rPr>
        <w:t xml:space="preserve"> (2021A)</w:t>
      </w:r>
      <w:r w:rsidRPr="004A6658">
        <w:rPr>
          <w:rFonts w:asciiTheme="minorHAnsi" w:hAnsiTheme="minorHAnsi" w:cstheme="minorHAnsi"/>
          <w:sz w:val="20"/>
          <w:szCs w:val="20"/>
        </w:rPr>
        <w:t>.</w:t>
      </w:r>
    </w:p>
    <w:p w14:paraId="5AC30947" w14:textId="77777777" w:rsidR="00275114" w:rsidRPr="004A6658" w:rsidRDefault="00275114">
      <w:pPr>
        <w:rPr>
          <w:rFonts w:asciiTheme="minorHAnsi" w:hAnsiTheme="minorHAnsi" w:cstheme="minorHAnsi"/>
          <w:color w:val="000000" w:themeColor="text1"/>
        </w:rPr>
      </w:pPr>
    </w:p>
    <w:p w14:paraId="77356AFF" w14:textId="67B70EE4" w:rsidR="004208F3" w:rsidRPr="004A6658" w:rsidRDefault="004208F3" w:rsidP="00167832">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lastRenderedPageBreak/>
        <w:tab/>
        <w:t>Como pode ser visto no quadro</w:t>
      </w:r>
      <w:r w:rsidR="004F7A7F" w:rsidRPr="004A6658">
        <w:rPr>
          <w:rFonts w:asciiTheme="minorHAnsi" w:hAnsiTheme="minorHAnsi" w:cstheme="minorHAnsi"/>
          <w:color w:val="000000" w:themeColor="text1"/>
        </w:rPr>
        <w:t xml:space="preserve"> acima, as distribuições percentuais dentro das faixas de renda familiar apresentam uma grande dispersã</w:t>
      </w:r>
      <w:r w:rsidR="002F6414" w:rsidRPr="004A6658">
        <w:rPr>
          <w:rFonts w:asciiTheme="minorHAnsi" w:hAnsiTheme="minorHAnsi" w:cstheme="minorHAnsi"/>
          <w:color w:val="000000" w:themeColor="text1"/>
        </w:rPr>
        <w:t xml:space="preserve">o o que reduz as possibilidades de análise. Todavia, quando a distribuição é avaliada no conjunto dos cursos </w:t>
      </w:r>
      <w:r w:rsidR="00ED4F82" w:rsidRPr="004A6658">
        <w:rPr>
          <w:rFonts w:asciiTheme="minorHAnsi" w:hAnsiTheme="minorHAnsi" w:cstheme="minorHAnsi"/>
          <w:color w:val="000000" w:themeColor="text1"/>
        </w:rPr>
        <w:t xml:space="preserve">da área de Engenharia (Quadro </w:t>
      </w:r>
      <w:r w:rsidR="00483B0F" w:rsidRPr="004A6658">
        <w:rPr>
          <w:rFonts w:asciiTheme="minorHAnsi" w:hAnsiTheme="minorHAnsi" w:cstheme="minorHAnsi"/>
          <w:color w:val="000000" w:themeColor="text1"/>
        </w:rPr>
        <w:t>4.14</w:t>
      </w:r>
      <w:r w:rsidR="002F6414" w:rsidRPr="004A6658">
        <w:rPr>
          <w:rFonts w:asciiTheme="minorHAnsi" w:hAnsiTheme="minorHAnsi" w:cstheme="minorHAnsi"/>
          <w:color w:val="000000" w:themeColor="text1"/>
        </w:rPr>
        <w:t xml:space="preserve">), é possível verificar que </w:t>
      </w:r>
      <w:r w:rsidR="00AD4966" w:rsidRPr="004A6658">
        <w:rPr>
          <w:rFonts w:asciiTheme="minorHAnsi" w:hAnsiTheme="minorHAnsi" w:cstheme="minorHAnsi"/>
          <w:color w:val="000000" w:themeColor="text1"/>
        </w:rPr>
        <w:t>a maio</w:t>
      </w:r>
      <w:r w:rsidR="00DF00BA" w:rsidRPr="004A6658">
        <w:rPr>
          <w:rFonts w:asciiTheme="minorHAnsi" w:hAnsiTheme="minorHAnsi" w:cstheme="minorHAnsi"/>
          <w:color w:val="000000" w:themeColor="text1"/>
        </w:rPr>
        <w:t xml:space="preserve">r parte dos alunos se encontram </w:t>
      </w:r>
      <w:r w:rsidR="00AD4966" w:rsidRPr="004A6658">
        <w:rPr>
          <w:rFonts w:asciiTheme="minorHAnsi" w:hAnsiTheme="minorHAnsi" w:cstheme="minorHAnsi"/>
          <w:color w:val="000000" w:themeColor="text1"/>
        </w:rPr>
        <w:t>nas faixas superiores</w:t>
      </w:r>
      <w:r w:rsidR="00DF00BA" w:rsidRPr="004A6658">
        <w:rPr>
          <w:rFonts w:asciiTheme="minorHAnsi" w:hAnsiTheme="minorHAnsi" w:cstheme="minorHAnsi"/>
          <w:color w:val="000000" w:themeColor="text1"/>
        </w:rPr>
        <w:t xml:space="preserve"> de renda, com destaque às faixas a partir de 6 </w:t>
      </w:r>
      <w:proofErr w:type="gramStart"/>
      <w:r w:rsidR="00DF00BA" w:rsidRPr="004A6658">
        <w:rPr>
          <w:rFonts w:asciiTheme="minorHAnsi" w:hAnsiTheme="minorHAnsi" w:cstheme="minorHAnsi"/>
          <w:color w:val="000000" w:themeColor="text1"/>
        </w:rPr>
        <w:t>salários mínimos</w:t>
      </w:r>
      <w:proofErr w:type="gramEnd"/>
      <w:r w:rsidR="005B6057" w:rsidRPr="004A6658">
        <w:rPr>
          <w:rFonts w:asciiTheme="minorHAnsi" w:hAnsiTheme="minorHAnsi" w:cstheme="minorHAnsi"/>
          <w:color w:val="000000" w:themeColor="text1"/>
        </w:rPr>
        <w:t xml:space="preserve"> </w:t>
      </w:r>
      <w:r w:rsidR="00674958" w:rsidRPr="004A6658">
        <w:rPr>
          <w:rFonts w:asciiTheme="minorHAnsi" w:hAnsiTheme="minorHAnsi" w:cstheme="minorHAnsi"/>
          <w:color w:val="000000" w:themeColor="text1"/>
        </w:rPr>
        <w:t>(56,78%)</w:t>
      </w:r>
      <w:r w:rsidR="00DF00BA" w:rsidRPr="004A6658">
        <w:rPr>
          <w:rFonts w:asciiTheme="minorHAnsi" w:hAnsiTheme="minorHAnsi" w:cstheme="minorHAnsi"/>
          <w:color w:val="000000" w:themeColor="text1"/>
        </w:rPr>
        <w:t xml:space="preserve">. </w:t>
      </w:r>
    </w:p>
    <w:p w14:paraId="0747CFAC" w14:textId="77777777" w:rsidR="00275114" w:rsidRPr="004A6658" w:rsidRDefault="00275114">
      <w:pPr>
        <w:rPr>
          <w:rFonts w:asciiTheme="minorHAnsi" w:hAnsiTheme="minorHAnsi" w:cstheme="minorHAnsi"/>
          <w:color w:val="000000" w:themeColor="text1"/>
        </w:rPr>
      </w:pPr>
    </w:p>
    <w:p w14:paraId="46C967F9" w14:textId="229DE222" w:rsidR="00EA7D78" w:rsidRPr="004A6658" w:rsidRDefault="00EA7D78" w:rsidP="008966E2">
      <w:pPr>
        <w:ind w:right="560"/>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CE556E" w:rsidRPr="004A6658">
        <w:rPr>
          <w:rFonts w:asciiTheme="minorHAnsi" w:hAnsiTheme="minorHAnsi" w:cstheme="minorHAnsi"/>
          <w:b/>
          <w:color w:val="000000" w:themeColor="text1"/>
        </w:rPr>
        <w:t>4.14</w:t>
      </w:r>
      <w:r w:rsidRPr="004A6658">
        <w:rPr>
          <w:rFonts w:asciiTheme="minorHAnsi" w:hAnsiTheme="minorHAnsi" w:cstheme="minorHAnsi"/>
          <w:color w:val="000000" w:themeColor="text1"/>
        </w:rPr>
        <w:t xml:space="preserve">. Perfil </w:t>
      </w:r>
      <w:r w:rsidR="00F74255" w:rsidRPr="004A6658">
        <w:rPr>
          <w:rFonts w:asciiTheme="minorHAnsi" w:hAnsiTheme="minorHAnsi" w:cstheme="minorHAnsi"/>
          <w:color w:val="000000" w:themeColor="text1"/>
        </w:rPr>
        <w:t xml:space="preserve">geral </w:t>
      </w:r>
      <w:r w:rsidRPr="004A6658">
        <w:rPr>
          <w:rFonts w:asciiTheme="minorHAnsi" w:hAnsiTheme="minorHAnsi" w:cstheme="minorHAnsi"/>
          <w:color w:val="000000" w:themeColor="text1"/>
        </w:rPr>
        <w:t xml:space="preserve">médio de renda </w:t>
      </w:r>
      <w:r w:rsidR="00F74255" w:rsidRPr="004A6658">
        <w:rPr>
          <w:rFonts w:asciiTheme="minorHAnsi" w:hAnsiTheme="minorHAnsi" w:cstheme="minorHAnsi"/>
          <w:color w:val="000000" w:themeColor="text1"/>
        </w:rPr>
        <w:t xml:space="preserve">familiar </w:t>
      </w:r>
      <w:r w:rsidRPr="004A6658">
        <w:rPr>
          <w:rFonts w:asciiTheme="minorHAnsi" w:hAnsiTheme="minorHAnsi" w:cstheme="minorHAnsi"/>
          <w:color w:val="000000" w:themeColor="text1"/>
        </w:rPr>
        <w:t xml:space="preserve">dos alunos dos cursos da Área de Engenharia (DP: Desvio Padrão; CV: Coeficiente de Variação). </w:t>
      </w:r>
    </w:p>
    <w:tbl>
      <w:tblPr>
        <w:tblStyle w:val="TabeladeLista4-nfase11"/>
        <w:tblW w:w="9627" w:type="dxa"/>
        <w:tblLayout w:type="fixed"/>
        <w:tblLook w:val="04A0" w:firstRow="1" w:lastRow="0" w:firstColumn="1" w:lastColumn="0" w:noHBand="0" w:noVBand="1"/>
      </w:tblPr>
      <w:tblGrid>
        <w:gridCol w:w="3883"/>
        <w:gridCol w:w="843"/>
        <w:gridCol w:w="848"/>
        <w:gridCol w:w="782"/>
        <w:gridCol w:w="854"/>
        <w:gridCol w:w="896"/>
        <w:gridCol w:w="673"/>
        <w:gridCol w:w="848"/>
      </w:tblGrid>
      <w:tr w:rsidR="00B924FF" w:rsidRPr="004A6658" w14:paraId="65A561C1" w14:textId="77777777" w:rsidTr="00B924FF">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1DDBA2CD" w14:textId="77777777" w:rsidR="003753D8" w:rsidRPr="004A6658" w:rsidRDefault="003753D8" w:rsidP="00B924FF">
            <w:pPr>
              <w:spacing w:line="360" w:lineRule="auto"/>
              <w:jc w:val="center"/>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Área de Engenharia</w:t>
            </w:r>
          </w:p>
        </w:tc>
        <w:tc>
          <w:tcPr>
            <w:tcW w:w="5744" w:type="dxa"/>
            <w:gridSpan w:val="7"/>
            <w:tcBorders>
              <w:top w:val="single" w:sz="4" w:space="0" w:color="auto"/>
              <w:left w:val="single" w:sz="4" w:space="0" w:color="auto"/>
              <w:bottom w:val="single" w:sz="4" w:space="0" w:color="auto"/>
              <w:right w:val="single" w:sz="4" w:space="0" w:color="auto"/>
            </w:tcBorders>
            <w:noWrap/>
            <w:hideMark/>
          </w:tcPr>
          <w:p w14:paraId="0E015EFA" w14:textId="49D25AF6" w:rsidR="003753D8" w:rsidRPr="004A6658" w:rsidRDefault="003753D8" w:rsidP="00B924F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Perfil de Renda</w:t>
            </w:r>
            <w:r w:rsidR="00CB1424" w:rsidRPr="004A6658">
              <w:rPr>
                <w:rFonts w:asciiTheme="minorHAnsi" w:eastAsia="Times New Roman" w:hAnsiTheme="minorHAnsi" w:cstheme="minorHAnsi"/>
                <w:bCs w:val="0"/>
                <w:sz w:val="18"/>
                <w:szCs w:val="18"/>
              </w:rPr>
              <w:t xml:space="preserve"> – </w:t>
            </w:r>
            <w:proofErr w:type="gramStart"/>
            <w:r w:rsidR="00CB1424" w:rsidRPr="004A6658">
              <w:rPr>
                <w:rFonts w:asciiTheme="minorHAnsi" w:eastAsia="Times New Roman" w:hAnsiTheme="minorHAnsi" w:cstheme="minorHAnsi"/>
                <w:bCs w:val="0"/>
                <w:sz w:val="18"/>
                <w:szCs w:val="18"/>
              </w:rPr>
              <w:t>Salários Mínimos</w:t>
            </w:r>
            <w:proofErr w:type="gramEnd"/>
          </w:p>
        </w:tc>
      </w:tr>
      <w:tr w:rsidR="0023789A" w:rsidRPr="004A6658" w14:paraId="7B3B0775" w14:textId="77777777" w:rsidTr="00B924F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83" w:type="dxa"/>
            <w:vMerge w:val="restart"/>
            <w:tcBorders>
              <w:top w:val="single" w:sz="4" w:space="0" w:color="auto"/>
              <w:left w:val="single" w:sz="4" w:space="0" w:color="auto"/>
              <w:bottom w:val="single" w:sz="4" w:space="0" w:color="auto"/>
              <w:right w:val="single" w:sz="4" w:space="0" w:color="auto"/>
            </w:tcBorders>
            <w:hideMark/>
          </w:tcPr>
          <w:p w14:paraId="14A40727" w14:textId="77777777" w:rsidR="003753D8" w:rsidRPr="004A6658" w:rsidRDefault="003753D8" w:rsidP="00B924FF">
            <w:pPr>
              <w:spacing w:line="360" w:lineRule="auto"/>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843" w:type="dxa"/>
            <w:vMerge w:val="restart"/>
            <w:tcBorders>
              <w:top w:val="single" w:sz="4" w:space="0" w:color="auto"/>
              <w:left w:val="single" w:sz="4" w:space="0" w:color="auto"/>
              <w:bottom w:val="single" w:sz="4" w:space="0" w:color="auto"/>
              <w:right w:val="single" w:sz="4" w:space="0" w:color="auto"/>
            </w:tcBorders>
            <w:hideMark/>
          </w:tcPr>
          <w:p w14:paraId="73B31511"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Até 1,5  </w:t>
            </w:r>
          </w:p>
        </w:tc>
        <w:tc>
          <w:tcPr>
            <w:tcW w:w="848" w:type="dxa"/>
            <w:vMerge w:val="restart"/>
            <w:tcBorders>
              <w:top w:val="single" w:sz="4" w:space="0" w:color="auto"/>
              <w:left w:val="single" w:sz="4" w:space="0" w:color="auto"/>
              <w:bottom w:val="single" w:sz="4" w:space="0" w:color="auto"/>
              <w:right w:val="single" w:sz="4" w:space="0" w:color="auto"/>
            </w:tcBorders>
            <w:hideMark/>
          </w:tcPr>
          <w:p w14:paraId="383C2C54"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De 1,5 a 3  </w:t>
            </w:r>
          </w:p>
        </w:tc>
        <w:tc>
          <w:tcPr>
            <w:tcW w:w="782" w:type="dxa"/>
            <w:vMerge w:val="restart"/>
            <w:tcBorders>
              <w:top w:val="single" w:sz="4" w:space="0" w:color="auto"/>
              <w:left w:val="single" w:sz="4" w:space="0" w:color="auto"/>
              <w:bottom w:val="single" w:sz="4" w:space="0" w:color="auto"/>
              <w:right w:val="single" w:sz="4" w:space="0" w:color="auto"/>
            </w:tcBorders>
            <w:hideMark/>
          </w:tcPr>
          <w:p w14:paraId="777D75CB"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De 3 a 4,5  </w:t>
            </w:r>
          </w:p>
        </w:tc>
        <w:tc>
          <w:tcPr>
            <w:tcW w:w="854" w:type="dxa"/>
            <w:vMerge w:val="restart"/>
            <w:tcBorders>
              <w:top w:val="single" w:sz="4" w:space="0" w:color="auto"/>
              <w:left w:val="single" w:sz="4" w:space="0" w:color="auto"/>
              <w:bottom w:val="single" w:sz="4" w:space="0" w:color="auto"/>
              <w:right w:val="single" w:sz="4" w:space="0" w:color="auto"/>
            </w:tcBorders>
            <w:hideMark/>
          </w:tcPr>
          <w:p w14:paraId="231CE070"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De 4,5 a 6  </w:t>
            </w:r>
          </w:p>
        </w:tc>
        <w:tc>
          <w:tcPr>
            <w:tcW w:w="896" w:type="dxa"/>
            <w:vMerge w:val="restart"/>
            <w:tcBorders>
              <w:top w:val="single" w:sz="4" w:space="0" w:color="auto"/>
              <w:left w:val="single" w:sz="4" w:space="0" w:color="auto"/>
              <w:bottom w:val="single" w:sz="4" w:space="0" w:color="auto"/>
              <w:right w:val="single" w:sz="4" w:space="0" w:color="auto"/>
            </w:tcBorders>
            <w:hideMark/>
          </w:tcPr>
          <w:p w14:paraId="25DAED8C"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De 6 a 10  </w:t>
            </w:r>
          </w:p>
        </w:tc>
        <w:tc>
          <w:tcPr>
            <w:tcW w:w="673" w:type="dxa"/>
            <w:vMerge w:val="restart"/>
            <w:tcBorders>
              <w:top w:val="single" w:sz="4" w:space="0" w:color="auto"/>
              <w:left w:val="single" w:sz="4" w:space="0" w:color="auto"/>
              <w:bottom w:val="single" w:sz="4" w:space="0" w:color="auto"/>
              <w:right w:val="single" w:sz="4" w:space="0" w:color="auto"/>
            </w:tcBorders>
            <w:hideMark/>
          </w:tcPr>
          <w:p w14:paraId="5AD7EAED"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De 10 a 30  </w:t>
            </w:r>
          </w:p>
        </w:tc>
        <w:tc>
          <w:tcPr>
            <w:tcW w:w="845" w:type="dxa"/>
            <w:vMerge w:val="restart"/>
            <w:tcBorders>
              <w:top w:val="single" w:sz="4" w:space="0" w:color="auto"/>
              <w:left w:val="single" w:sz="4" w:space="0" w:color="auto"/>
              <w:bottom w:val="single" w:sz="4" w:space="0" w:color="auto"/>
              <w:right w:val="single" w:sz="4" w:space="0" w:color="auto"/>
            </w:tcBorders>
            <w:hideMark/>
          </w:tcPr>
          <w:p w14:paraId="285C627C" w14:textId="77777777" w:rsidR="003753D8" w:rsidRPr="004A6658" w:rsidRDefault="003753D8" w:rsidP="00B924F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 xml:space="preserve">Acima 30 </w:t>
            </w:r>
          </w:p>
        </w:tc>
      </w:tr>
      <w:tr w:rsidR="0023789A" w:rsidRPr="004A6658" w14:paraId="1FF8F369" w14:textId="77777777" w:rsidTr="00B924FF">
        <w:trPr>
          <w:trHeight w:val="305"/>
        </w:trPr>
        <w:tc>
          <w:tcPr>
            <w:cnfStyle w:val="001000000000" w:firstRow="0" w:lastRow="0" w:firstColumn="1" w:lastColumn="0" w:oddVBand="0" w:evenVBand="0" w:oddHBand="0" w:evenHBand="0" w:firstRowFirstColumn="0" w:firstRowLastColumn="0" w:lastRowFirstColumn="0" w:lastRowLastColumn="0"/>
            <w:tcW w:w="3883" w:type="dxa"/>
            <w:vMerge/>
            <w:tcBorders>
              <w:top w:val="single" w:sz="4" w:space="0" w:color="auto"/>
              <w:left w:val="single" w:sz="4" w:space="0" w:color="auto"/>
              <w:bottom w:val="single" w:sz="4" w:space="0" w:color="auto"/>
              <w:right w:val="single" w:sz="4" w:space="0" w:color="auto"/>
            </w:tcBorders>
            <w:hideMark/>
          </w:tcPr>
          <w:p w14:paraId="229A2099"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p>
        </w:tc>
        <w:tc>
          <w:tcPr>
            <w:tcW w:w="843" w:type="dxa"/>
            <w:vMerge/>
            <w:tcBorders>
              <w:top w:val="single" w:sz="4" w:space="0" w:color="auto"/>
              <w:left w:val="single" w:sz="4" w:space="0" w:color="auto"/>
              <w:bottom w:val="single" w:sz="4" w:space="0" w:color="auto"/>
              <w:right w:val="single" w:sz="4" w:space="0" w:color="auto"/>
            </w:tcBorders>
            <w:hideMark/>
          </w:tcPr>
          <w:p w14:paraId="0DE14243"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8" w:type="dxa"/>
            <w:vMerge/>
            <w:tcBorders>
              <w:top w:val="single" w:sz="4" w:space="0" w:color="auto"/>
              <w:left w:val="single" w:sz="4" w:space="0" w:color="auto"/>
              <w:bottom w:val="single" w:sz="4" w:space="0" w:color="auto"/>
              <w:right w:val="single" w:sz="4" w:space="0" w:color="auto"/>
            </w:tcBorders>
            <w:hideMark/>
          </w:tcPr>
          <w:p w14:paraId="15B7AC0E"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82" w:type="dxa"/>
            <w:vMerge/>
            <w:tcBorders>
              <w:top w:val="single" w:sz="4" w:space="0" w:color="auto"/>
              <w:left w:val="single" w:sz="4" w:space="0" w:color="auto"/>
              <w:bottom w:val="single" w:sz="4" w:space="0" w:color="auto"/>
              <w:right w:val="single" w:sz="4" w:space="0" w:color="auto"/>
            </w:tcBorders>
            <w:hideMark/>
          </w:tcPr>
          <w:p w14:paraId="425052E7"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54" w:type="dxa"/>
            <w:vMerge/>
            <w:tcBorders>
              <w:top w:val="single" w:sz="4" w:space="0" w:color="auto"/>
              <w:left w:val="single" w:sz="4" w:space="0" w:color="auto"/>
              <w:bottom w:val="single" w:sz="4" w:space="0" w:color="auto"/>
              <w:right w:val="single" w:sz="4" w:space="0" w:color="auto"/>
            </w:tcBorders>
            <w:hideMark/>
          </w:tcPr>
          <w:p w14:paraId="1E893C24"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96" w:type="dxa"/>
            <w:vMerge/>
            <w:tcBorders>
              <w:top w:val="single" w:sz="4" w:space="0" w:color="auto"/>
              <w:left w:val="single" w:sz="4" w:space="0" w:color="auto"/>
              <w:bottom w:val="single" w:sz="4" w:space="0" w:color="auto"/>
              <w:right w:val="single" w:sz="4" w:space="0" w:color="auto"/>
            </w:tcBorders>
            <w:hideMark/>
          </w:tcPr>
          <w:p w14:paraId="11D4EADA"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673" w:type="dxa"/>
            <w:vMerge/>
            <w:tcBorders>
              <w:top w:val="single" w:sz="4" w:space="0" w:color="auto"/>
              <w:left w:val="single" w:sz="4" w:space="0" w:color="auto"/>
              <w:bottom w:val="single" w:sz="4" w:space="0" w:color="auto"/>
              <w:right w:val="single" w:sz="4" w:space="0" w:color="auto"/>
            </w:tcBorders>
            <w:hideMark/>
          </w:tcPr>
          <w:p w14:paraId="30426265"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45" w:type="dxa"/>
            <w:vMerge/>
            <w:tcBorders>
              <w:top w:val="single" w:sz="4" w:space="0" w:color="auto"/>
              <w:left w:val="single" w:sz="4" w:space="0" w:color="auto"/>
              <w:bottom w:val="single" w:sz="4" w:space="0" w:color="auto"/>
              <w:right w:val="single" w:sz="4" w:space="0" w:color="auto"/>
            </w:tcBorders>
            <w:hideMark/>
          </w:tcPr>
          <w:p w14:paraId="7DC5952E" w14:textId="77777777" w:rsidR="003753D8" w:rsidRPr="004A6658" w:rsidRDefault="003753D8" w:rsidP="00B924FF">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23789A" w:rsidRPr="004A6658" w14:paraId="3441B24A" w14:textId="77777777" w:rsidTr="00B924F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83" w:type="dxa"/>
            <w:vMerge/>
            <w:tcBorders>
              <w:top w:val="single" w:sz="4" w:space="0" w:color="auto"/>
              <w:left w:val="single" w:sz="4" w:space="0" w:color="auto"/>
              <w:bottom w:val="single" w:sz="4" w:space="0" w:color="auto"/>
              <w:right w:val="single" w:sz="4" w:space="0" w:color="auto"/>
            </w:tcBorders>
            <w:hideMark/>
          </w:tcPr>
          <w:p w14:paraId="2C9EB3A0"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p>
        </w:tc>
        <w:tc>
          <w:tcPr>
            <w:tcW w:w="843" w:type="dxa"/>
            <w:vMerge/>
            <w:tcBorders>
              <w:top w:val="single" w:sz="4" w:space="0" w:color="auto"/>
              <w:left w:val="single" w:sz="4" w:space="0" w:color="auto"/>
              <w:bottom w:val="single" w:sz="4" w:space="0" w:color="auto"/>
              <w:right w:val="single" w:sz="4" w:space="0" w:color="auto"/>
            </w:tcBorders>
            <w:hideMark/>
          </w:tcPr>
          <w:p w14:paraId="5F5DC89B"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8" w:type="dxa"/>
            <w:vMerge/>
            <w:tcBorders>
              <w:top w:val="single" w:sz="4" w:space="0" w:color="auto"/>
              <w:left w:val="single" w:sz="4" w:space="0" w:color="auto"/>
              <w:bottom w:val="single" w:sz="4" w:space="0" w:color="auto"/>
              <w:right w:val="single" w:sz="4" w:space="0" w:color="auto"/>
            </w:tcBorders>
            <w:hideMark/>
          </w:tcPr>
          <w:p w14:paraId="2BE5C717"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82" w:type="dxa"/>
            <w:vMerge/>
            <w:tcBorders>
              <w:top w:val="single" w:sz="4" w:space="0" w:color="auto"/>
              <w:left w:val="single" w:sz="4" w:space="0" w:color="auto"/>
              <w:bottom w:val="single" w:sz="4" w:space="0" w:color="auto"/>
              <w:right w:val="single" w:sz="4" w:space="0" w:color="auto"/>
            </w:tcBorders>
            <w:hideMark/>
          </w:tcPr>
          <w:p w14:paraId="29137C99"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54" w:type="dxa"/>
            <w:vMerge/>
            <w:tcBorders>
              <w:top w:val="single" w:sz="4" w:space="0" w:color="auto"/>
              <w:left w:val="single" w:sz="4" w:space="0" w:color="auto"/>
              <w:bottom w:val="single" w:sz="4" w:space="0" w:color="auto"/>
              <w:right w:val="single" w:sz="4" w:space="0" w:color="auto"/>
            </w:tcBorders>
            <w:hideMark/>
          </w:tcPr>
          <w:p w14:paraId="6B9FB8BF"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96" w:type="dxa"/>
            <w:vMerge/>
            <w:tcBorders>
              <w:top w:val="single" w:sz="4" w:space="0" w:color="auto"/>
              <w:left w:val="single" w:sz="4" w:space="0" w:color="auto"/>
              <w:bottom w:val="single" w:sz="4" w:space="0" w:color="auto"/>
              <w:right w:val="single" w:sz="4" w:space="0" w:color="auto"/>
            </w:tcBorders>
            <w:hideMark/>
          </w:tcPr>
          <w:p w14:paraId="697F55F2"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673" w:type="dxa"/>
            <w:vMerge/>
            <w:tcBorders>
              <w:top w:val="single" w:sz="4" w:space="0" w:color="auto"/>
              <w:left w:val="single" w:sz="4" w:space="0" w:color="auto"/>
              <w:bottom w:val="single" w:sz="4" w:space="0" w:color="auto"/>
              <w:right w:val="single" w:sz="4" w:space="0" w:color="auto"/>
            </w:tcBorders>
            <w:hideMark/>
          </w:tcPr>
          <w:p w14:paraId="551107BE"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45" w:type="dxa"/>
            <w:vMerge/>
            <w:tcBorders>
              <w:top w:val="single" w:sz="4" w:space="0" w:color="auto"/>
              <w:left w:val="single" w:sz="4" w:space="0" w:color="auto"/>
              <w:bottom w:val="single" w:sz="4" w:space="0" w:color="auto"/>
              <w:right w:val="single" w:sz="4" w:space="0" w:color="auto"/>
            </w:tcBorders>
            <w:hideMark/>
          </w:tcPr>
          <w:p w14:paraId="0962F445" w14:textId="77777777" w:rsidR="003753D8" w:rsidRPr="004A6658" w:rsidRDefault="003753D8" w:rsidP="00B924F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23789A" w:rsidRPr="004A6658" w14:paraId="0DFA0652"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576195B3"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Ambiental</w:t>
            </w:r>
          </w:p>
        </w:tc>
        <w:tc>
          <w:tcPr>
            <w:tcW w:w="843" w:type="dxa"/>
            <w:tcBorders>
              <w:top w:val="single" w:sz="4" w:space="0" w:color="auto"/>
              <w:left w:val="single" w:sz="4" w:space="0" w:color="auto"/>
              <w:bottom w:val="single" w:sz="4" w:space="0" w:color="auto"/>
              <w:right w:val="single" w:sz="4" w:space="0" w:color="auto"/>
            </w:tcBorders>
            <w:noWrap/>
            <w:hideMark/>
          </w:tcPr>
          <w:p w14:paraId="55B8E58B"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3,98</w:t>
            </w:r>
          </w:p>
        </w:tc>
        <w:tc>
          <w:tcPr>
            <w:tcW w:w="848" w:type="dxa"/>
            <w:tcBorders>
              <w:top w:val="single" w:sz="4" w:space="0" w:color="auto"/>
              <w:left w:val="single" w:sz="4" w:space="0" w:color="auto"/>
              <w:bottom w:val="single" w:sz="4" w:space="0" w:color="auto"/>
              <w:right w:val="single" w:sz="4" w:space="0" w:color="auto"/>
            </w:tcBorders>
            <w:noWrap/>
            <w:hideMark/>
          </w:tcPr>
          <w:p w14:paraId="314AE674"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12,10</w:t>
            </w:r>
          </w:p>
        </w:tc>
        <w:tc>
          <w:tcPr>
            <w:tcW w:w="782" w:type="dxa"/>
            <w:tcBorders>
              <w:top w:val="single" w:sz="4" w:space="0" w:color="auto"/>
              <w:left w:val="single" w:sz="4" w:space="0" w:color="auto"/>
              <w:bottom w:val="single" w:sz="4" w:space="0" w:color="auto"/>
              <w:right w:val="single" w:sz="4" w:space="0" w:color="auto"/>
            </w:tcBorders>
            <w:noWrap/>
            <w:hideMark/>
          </w:tcPr>
          <w:p w14:paraId="2177CBA1"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13,75</w:t>
            </w:r>
          </w:p>
        </w:tc>
        <w:tc>
          <w:tcPr>
            <w:tcW w:w="854" w:type="dxa"/>
            <w:tcBorders>
              <w:top w:val="single" w:sz="4" w:space="0" w:color="auto"/>
              <w:left w:val="single" w:sz="4" w:space="0" w:color="auto"/>
              <w:bottom w:val="single" w:sz="4" w:space="0" w:color="auto"/>
              <w:right w:val="single" w:sz="4" w:space="0" w:color="auto"/>
            </w:tcBorders>
            <w:noWrap/>
            <w:hideMark/>
          </w:tcPr>
          <w:p w14:paraId="0BCBB104"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16,58</w:t>
            </w:r>
          </w:p>
        </w:tc>
        <w:tc>
          <w:tcPr>
            <w:tcW w:w="896" w:type="dxa"/>
            <w:tcBorders>
              <w:top w:val="single" w:sz="4" w:space="0" w:color="auto"/>
              <w:left w:val="single" w:sz="4" w:space="0" w:color="auto"/>
              <w:bottom w:val="single" w:sz="4" w:space="0" w:color="auto"/>
              <w:right w:val="single" w:sz="4" w:space="0" w:color="auto"/>
            </w:tcBorders>
            <w:noWrap/>
            <w:hideMark/>
          </w:tcPr>
          <w:p w14:paraId="20528B8B"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18,55</w:t>
            </w:r>
          </w:p>
        </w:tc>
        <w:tc>
          <w:tcPr>
            <w:tcW w:w="673" w:type="dxa"/>
            <w:tcBorders>
              <w:top w:val="single" w:sz="4" w:space="0" w:color="auto"/>
              <w:left w:val="single" w:sz="4" w:space="0" w:color="auto"/>
              <w:bottom w:val="single" w:sz="4" w:space="0" w:color="auto"/>
              <w:right w:val="single" w:sz="4" w:space="0" w:color="auto"/>
            </w:tcBorders>
            <w:noWrap/>
            <w:hideMark/>
          </w:tcPr>
          <w:p w14:paraId="19C029F7"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27,23</w:t>
            </w:r>
          </w:p>
        </w:tc>
        <w:tc>
          <w:tcPr>
            <w:tcW w:w="845" w:type="dxa"/>
            <w:tcBorders>
              <w:top w:val="single" w:sz="4" w:space="0" w:color="auto"/>
              <w:left w:val="single" w:sz="4" w:space="0" w:color="auto"/>
              <w:bottom w:val="single" w:sz="4" w:space="0" w:color="auto"/>
              <w:right w:val="single" w:sz="4" w:space="0" w:color="auto"/>
            </w:tcBorders>
            <w:noWrap/>
            <w:hideMark/>
          </w:tcPr>
          <w:p w14:paraId="7C16B3BB"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7,85</w:t>
            </w:r>
          </w:p>
        </w:tc>
      </w:tr>
      <w:tr w:rsidR="0023789A" w:rsidRPr="004A6658" w14:paraId="6FA2D780"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4BD13528"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Civil</w:t>
            </w:r>
          </w:p>
        </w:tc>
        <w:tc>
          <w:tcPr>
            <w:tcW w:w="843" w:type="dxa"/>
            <w:tcBorders>
              <w:top w:val="single" w:sz="4" w:space="0" w:color="auto"/>
              <w:left w:val="single" w:sz="4" w:space="0" w:color="auto"/>
              <w:bottom w:val="single" w:sz="4" w:space="0" w:color="auto"/>
              <w:right w:val="single" w:sz="4" w:space="0" w:color="auto"/>
            </w:tcBorders>
            <w:noWrap/>
            <w:hideMark/>
          </w:tcPr>
          <w:p w14:paraId="33F1104E"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11,39</w:t>
            </w:r>
          </w:p>
        </w:tc>
        <w:tc>
          <w:tcPr>
            <w:tcW w:w="848" w:type="dxa"/>
            <w:tcBorders>
              <w:top w:val="single" w:sz="4" w:space="0" w:color="auto"/>
              <w:left w:val="single" w:sz="4" w:space="0" w:color="auto"/>
              <w:bottom w:val="single" w:sz="4" w:space="0" w:color="auto"/>
              <w:right w:val="single" w:sz="4" w:space="0" w:color="auto"/>
            </w:tcBorders>
            <w:noWrap/>
            <w:hideMark/>
          </w:tcPr>
          <w:p w14:paraId="420B52D5"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23,29</w:t>
            </w:r>
          </w:p>
        </w:tc>
        <w:tc>
          <w:tcPr>
            <w:tcW w:w="782" w:type="dxa"/>
            <w:tcBorders>
              <w:top w:val="single" w:sz="4" w:space="0" w:color="auto"/>
              <w:left w:val="single" w:sz="4" w:space="0" w:color="auto"/>
              <w:bottom w:val="single" w:sz="4" w:space="0" w:color="auto"/>
              <w:right w:val="single" w:sz="4" w:space="0" w:color="auto"/>
            </w:tcBorders>
            <w:noWrap/>
            <w:hideMark/>
          </w:tcPr>
          <w:p w14:paraId="47758EB1"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20,04</w:t>
            </w:r>
          </w:p>
        </w:tc>
        <w:tc>
          <w:tcPr>
            <w:tcW w:w="854" w:type="dxa"/>
            <w:tcBorders>
              <w:top w:val="single" w:sz="4" w:space="0" w:color="auto"/>
              <w:left w:val="single" w:sz="4" w:space="0" w:color="auto"/>
              <w:bottom w:val="single" w:sz="4" w:space="0" w:color="auto"/>
              <w:right w:val="single" w:sz="4" w:space="0" w:color="auto"/>
            </w:tcBorders>
            <w:noWrap/>
            <w:hideMark/>
          </w:tcPr>
          <w:p w14:paraId="03F009ED"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10,24</w:t>
            </w:r>
          </w:p>
        </w:tc>
        <w:tc>
          <w:tcPr>
            <w:tcW w:w="896" w:type="dxa"/>
            <w:tcBorders>
              <w:top w:val="single" w:sz="4" w:space="0" w:color="auto"/>
              <w:left w:val="single" w:sz="4" w:space="0" w:color="auto"/>
              <w:bottom w:val="single" w:sz="4" w:space="0" w:color="auto"/>
              <w:right w:val="single" w:sz="4" w:space="0" w:color="auto"/>
            </w:tcBorders>
            <w:noWrap/>
            <w:hideMark/>
          </w:tcPr>
          <w:p w14:paraId="2AB9729C"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14,84</w:t>
            </w:r>
          </w:p>
        </w:tc>
        <w:tc>
          <w:tcPr>
            <w:tcW w:w="673" w:type="dxa"/>
            <w:tcBorders>
              <w:top w:val="single" w:sz="4" w:space="0" w:color="auto"/>
              <w:left w:val="single" w:sz="4" w:space="0" w:color="auto"/>
              <w:bottom w:val="single" w:sz="4" w:space="0" w:color="auto"/>
              <w:right w:val="single" w:sz="4" w:space="0" w:color="auto"/>
            </w:tcBorders>
            <w:noWrap/>
            <w:hideMark/>
          </w:tcPr>
          <w:p w14:paraId="276E9647"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15,68</w:t>
            </w:r>
          </w:p>
        </w:tc>
        <w:tc>
          <w:tcPr>
            <w:tcW w:w="845" w:type="dxa"/>
            <w:tcBorders>
              <w:top w:val="single" w:sz="4" w:space="0" w:color="auto"/>
              <w:left w:val="single" w:sz="4" w:space="0" w:color="auto"/>
              <w:bottom w:val="single" w:sz="4" w:space="0" w:color="auto"/>
              <w:right w:val="single" w:sz="4" w:space="0" w:color="auto"/>
            </w:tcBorders>
            <w:noWrap/>
            <w:hideMark/>
          </w:tcPr>
          <w:p w14:paraId="5887DFD5"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w:t>
            </w:r>
          </w:p>
        </w:tc>
      </w:tr>
      <w:tr w:rsidR="0023789A" w:rsidRPr="004A6658" w14:paraId="43CA7A38"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553243A2"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de Automação e Controle</w:t>
            </w:r>
          </w:p>
        </w:tc>
        <w:tc>
          <w:tcPr>
            <w:tcW w:w="843" w:type="dxa"/>
            <w:tcBorders>
              <w:top w:val="single" w:sz="4" w:space="0" w:color="auto"/>
              <w:left w:val="single" w:sz="4" w:space="0" w:color="auto"/>
              <w:bottom w:val="single" w:sz="4" w:space="0" w:color="auto"/>
              <w:right w:val="single" w:sz="4" w:space="0" w:color="auto"/>
            </w:tcBorders>
            <w:noWrap/>
            <w:hideMark/>
          </w:tcPr>
          <w:p w14:paraId="04597AB1"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w:t>
            </w:r>
          </w:p>
        </w:tc>
        <w:tc>
          <w:tcPr>
            <w:tcW w:w="848" w:type="dxa"/>
            <w:tcBorders>
              <w:top w:val="single" w:sz="4" w:space="0" w:color="auto"/>
              <w:left w:val="single" w:sz="4" w:space="0" w:color="auto"/>
              <w:bottom w:val="single" w:sz="4" w:space="0" w:color="auto"/>
              <w:right w:val="single" w:sz="4" w:space="0" w:color="auto"/>
            </w:tcBorders>
            <w:noWrap/>
            <w:hideMark/>
          </w:tcPr>
          <w:p w14:paraId="77C48DCC"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6,05</w:t>
            </w:r>
          </w:p>
        </w:tc>
        <w:tc>
          <w:tcPr>
            <w:tcW w:w="782" w:type="dxa"/>
            <w:tcBorders>
              <w:top w:val="single" w:sz="4" w:space="0" w:color="auto"/>
              <w:left w:val="single" w:sz="4" w:space="0" w:color="auto"/>
              <w:bottom w:val="single" w:sz="4" w:space="0" w:color="auto"/>
              <w:right w:val="single" w:sz="4" w:space="0" w:color="auto"/>
            </w:tcBorders>
            <w:noWrap/>
            <w:hideMark/>
          </w:tcPr>
          <w:p w14:paraId="4A80BF7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7,55</w:t>
            </w:r>
          </w:p>
        </w:tc>
        <w:tc>
          <w:tcPr>
            <w:tcW w:w="854" w:type="dxa"/>
            <w:tcBorders>
              <w:top w:val="single" w:sz="4" w:space="0" w:color="auto"/>
              <w:left w:val="single" w:sz="4" w:space="0" w:color="auto"/>
              <w:bottom w:val="single" w:sz="4" w:space="0" w:color="auto"/>
              <w:right w:val="single" w:sz="4" w:space="0" w:color="auto"/>
            </w:tcBorders>
            <w:noWrap/>
            <w:hideMark/>
          </w:tcPr>
          <w:p w14:paraId="483E623E"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896" w:type="dxa"/>
            <w:tcBorders>
              <w:top w:val="single" w:sz="4" w:space="0" w:color="auto"/>
              <w:left w:val="single" w:sz="4" w:space="0" w:color="auto"/>
              <w:bottom w:val="single" w:sz="4" w:space="0" w:color="auto"/>
              <w:right w:val="single" w:sz="4" w:space="0" w:color="auto"/>
            </w:tcBorders>
            <w:noWrap/>
            <w:hideMark/>
          </w:tcPr>
          <w:p w14:paraId="1C4BC3D6"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19,30</w:t>
            </w:r>
          </w:p>
        </w:tc>
        <w:tc>
          <w:tcPr>
            <w:tcW w:w="673" w:type="dxa"/>
            <w:tcBorders>
              <w:top w:val="single" w:sz="4" w:space="0" w:color="auto"/>
              <w:left w:val="single" w:sz="4" w:space="0" w:color="auto"/>
              <w:bottom w:val="single" w:sz="4" w:space="0" w:color="auto"/>
              <w:right w:val="single" w:sz="4" w:space="0" w:color="auto"/>
            </w:tcBorders>
            <w:noWrap/>
            <w:hideMark/>
          </w:tcPr>
          <w:p w14:paraId="21A49E05"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45,45</w:t>
            </w:r>
          </w:p>
        </w:tc>
        <w:tc>
          <w:tcPr>
            <w:tcW w:w="845" w:type="dxa"/>
            <w:tcBorders>
              <w:top w:val="single" w:sz="4" w:space="0" w:color="auto"/>
              <w:left w:val="single" w:sz="4" w:space="0" w:color="auto"/>
              <w:bottom w:val="single" w:sz="4" w:space="0" w:color="auto"/>
              <w:right w:val="single" w:sz="4" w:space="0" w:color="auto"/>
            </w:tcBorders>
            <w:noWrap/>
            <w:hideMark/>
          </w:tcPr>
          <w:p w14:paraId="434EDEE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7,20</w:t>
            </w:r>
          </w:p>
        </w:tc>
      </w:tr>
      <w:tr w:rsidR="0023789A" w:rsidRPr="004A6658" w14:paraId="6DCFAF0E"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49BF8D8F"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de Computação</w:t>
            </w:r>
          </w:p>
        </w:tc>
        <w:tc>
          <w:tcPr>
            <w:tcW w:w="843" w:type="dxa"/>
            <w:tcBorders>
              <w:top w:val="single" w:sz="4" w:space="0" w:color="auto"/>
              <w:left w:val="single" w:sz="4" w:space="0" w:color="auto"/>
              <w:bottom w:val="single" w:sz="4" w:space="0" w:color="auto"/>
              <w:right w:val="single" w:sz="4" w:space="0" w:color="auto"/>
            </w:tcBorders>
            <w:noWrap/>
            <w:hideMark/>
          </w:tcPr>
          <w:p w14:paraId="54A69146"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w:t>
            </w:r>
          </w:p>
        </w:tc>
        <w:tc>
          <w:tcPr>
            <w:tcW w:w="848" w:type="dxa"/>
            <w:tcBorders>
              <w:top w:val="single" w:sz="4" w:space="0" w:color="auto"/>
              <w:left w:val="single" w:sz="4" w:space="0" w:color="auto"/>
              <w:bottom w:val="single" w:sz="4" w:space="0" w:color="auto"/>
              <w:right w:val="single" w:sz="4" w:space="0" w:color="auto"/>
            </w:tcBorders>
            <w:noWrap/>
            <w:hideMark/>
          </w:tcPr>
          <w:p w14:paraId="151FFA9B"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5,40</w:t>
            </w:r>
          </w:p>
        </w:tc>
        <w:tc>
          <w:tcPr>
            <w:tcW w:w="782" w:type="dxa"/>
            <w:tcBorders>
              <w:top w:val="single" w:sz="4" w:space="0" w:color="auto"/>
              <w:left w:val="single" w:sz="4" w:space="0" w:color="auto"/>
              <w:bottom w:val="single" w:sz="4" w:space="0" w:color="auto"/>
              <w:right w:val="single" w:sz="4" w:space="0" w:color="auto"/>
            </w:tcBorders>
            <w:noWrap/>
            <w:hideMark/>
          </w:tcPr>
          <w:p w14:paraId="06DDCD6D"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9,98</w:t>
            </w:r>
          </w:p>
        </w:tc>
        <w:tc>
          <w:tcPr>
            <w:tcW w:w="854" w:type="dxa"/>
            <w:tcBorders>
              <w:top w:val="single" w:sz="4" w:space="0" w:color="auto"/>
              <w:left w:val="single" w:sz="4" w:space="0" w:color="auto"/>
              <w:bottom w:val="single" w:sz="4" w:space="0" w:color="auto"/>
              <w:right w:val="single" w:sz="4" w:space="0" w:color="auto"/>
            </w:tcBorders>
            <w:noWrap/>
            <w:hideMark/>
          </w:tcPr>
          <w:p w14:paraId="061E7C28"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12,10</w:t>
            </w:r>
          </w:p>
        </w:tc>
        <w:tc>
          <w:tcPr>
            <w:tcW w:w="896" w:type="dxa"/>
            <w:tcBorders>
              <w:top w:val="single" w:sz="4" w:space="0" w:color="auto"/>
              <w:left w:val="single" w:sz="4" w:space="0" w:color="auto"/>
              <w:bottom w:val="single" w:sz="4" w:space="0" w:color="auto"/>
              <w:right w:val="single" w:sz="4" w:space="0" w:color="auto"/>
            </w:tcBorders>
            <w:noWrap/>
            <w:hideMark/>
          </w:tcPr>
          <w:p w14:paraId="5A8DCECA"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21,23</w:t>
            </w:r>
          </w:p>
        </w:tc>
        <w:tc>
          <w:tcPr>
            <w:tcW w:w="673" w:type="dxa"/>
            <w:tcBorders>
              <w:top w:val="single" w:sz="4" w:space="0" w:color="auto"/>
              <w:left w:val="single" w:sz="4" w:space="0" w:color="auto"/>
              <w:bottom w:val="single" w:sz="4" w:space="0" w:color="auto"/>
              <w:right w:val="single" w:sz="4" w:space="0" w:color="auto"/>
            </w:tcBorders>
            <w:noWrap/>
            <w:hideMark/>
          </w:tcPr>
          <w:p w14:paraId="0D43076F"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41,08</w:t>
            </w:r>
          </w:p>
        </w:tc>
        <w:tc>
          <w:tcPr>
            <w:tcW w:w="845" w:type="dxa"/>
            <w:tcBorders>
              <w:top w:val="single" w:sz="4" w:space="0" w:color="auto"/>
              <w:left w:val="single" w:sz="4" w:space="0" w:color="auto"/>
              <w:bottom w:val="single" w:sz="4" w:space="0" w:color="auto"/>
              <w:right w:val="single" w:sz="4" w:space="0" w:color="auto"/>
            </w:tcBorders>
            <w:noWrap/>
            <w:hideMark/>
          </w:tcPr>
          <w:p w14:paraId="5F80DDF3"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8,78</w:t>
            </w:r>
          </w:p>
        </w:tc>
      </w:tr>
      <w:tr w:rsidR="0023789A" w:rsidRPr="004A6658" w14:paraId="5C0A8C9B"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537BAEFC"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de Produção</w:t>
            </w:r>
          </w:p>
        </w:tc>
        <w:tc>
          <w:tcPr>
            <w:tcW w:w="843" w:type="dxa"/>
            <w:tcBorders>
              <w:top w:val="single" w:sz="4" w:space="0" w:color="auto"/>
              <w:left w:val="single" w:sz="4" w:space="0" w:color="auto"/>
              <w:bottom w:val="single" w:sz="4" w:space="0" w:color="auto"/>
              <w:right w:val="single" w:sz="4" w:space="0" w:color="auto"/>
            </w:tcBorders>
            <w:noWrap/>
            <w:hideMark/>
          </w:tcPr>
          <w:p w14:paraId="4AF4DFF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5,37</w:t>
            </w:r>
          </w:p>
        </w:tc>
        <w:tc>
          <w:tcPr>
            <w:tcW w:w="848" w:type="dxa"/>
            <w:tcBorders>
              <w:top w:val="single" w:sz="4" w:space="0" w:color="auto"/>
              <w:left w:val="single" w:sz="4" w:space="0" w:color="auto"/>
              <w:bottom w:val="single" w:sz="4" w:space="0" w:color="auto"/>
              <w:right w:val="single" w:sz="4" w:space="0" w:color="auto"/>
            </w:tcBorders>
            <w:noWrap/>
            <w:hideMark/>
          </w:tcPr>
          <w:p w14:paraId="2F4138E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6,53</w:t>
            </w:r>
          </w:p>
        </w:tc>
        <w:tc>
          <w:tcPr>
            <w:tcW w:w="782" w:type="dxa"/>
            <w:tcBorders>
              <w:top w:val="single" w:sz="4" w:space="0" w:color="auto"/>
              <w:left w:val="single" w:sz="4" w:space="0" w:color="auto"/>
              <w:bottom w:val="single" w:sz="4" w:space="0" w:color="auto"/>
              <w:right w:val="single" w:sz="4" w:space="0" w:color="auto"/>
            </w:tcBorders>
            <w:noWrap/>
            <w:hideMark/>
          </w:tcPr>
          <w:p w14:paraId="74311A3C"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14,90</w:t>
            </w:r>
          </w:p>
        </w:tc>
        <w:tc>
          <w:tcPr>
            <w:tcW w:w="854" w:type="dxa"/>
            <w:tcBorders>
              <w:top w:val="single" w:sz="4" w:space="0" w:color="auto"/>
              <w:left w:val="single" w:sz="4" w:space="0" w:color="auto"/>
              <w:bottom w:val="single" w:sz="4" w:space="0" w:color="auto"/>
              <w:right w:val="single" w:sz="4" w:space="0" w:color="auto"/>
            </w:tcBorders>
            <w:noWrap/>
            <w:hideMark/>
          </w:tcPr>
          <w:p w14:paraId="1AC8569A"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7,87</w:t>
            </w:r>
          </w:p>
        </w:tc>
        <w:tc>
          <w:tcPr>
            <w:tcW w:w="896" w:type="dxa"/>
            <w:tcBorders>
              <w:top w:val="single" w:sz="4" w:space="0" w:color="auto"/>
              <w:left w:val="single" w:sz="4" w:space="0" w:color="auto"/>
              <w:bottom w:val="single" w:sz="4" w:space="0" w:color="auto"/>
              <w:right w:val="single" w:sz="4" w:space="0" w:color="auto"/>
            </w:tcBorders>
            <w:noWrap/>
            <w:hideMark/>
          </w:tcPr>
          <w:p w14:paraId="12AF0D84"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16,87</w:t>
            </w:r>
          </w:p>
        </w:tc>
        <w:tc>
          <w:tcPr>
            <w:tcW w:w="673" w:type="dxa"/>
            <w:tcBorders>
              <w:top w:val="single" w:sz="4" w:space="0" w:color="auto"/>
              <w:left w:val="single" w:sz="4" w:space="0" w:color="auto"/>
              <w:bottom w:val="single" w:sz="4" w:space="0" w:color="auto"/>
              <w:right w:val="single" w:sz="4" w:space="0" w:color="auto"/>
            </w:tcBorders>
            <w:noWrap/>
            <w:hideMark/>
          </w:tcPr>
          <w:p w14:paraId="60A643F0"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36,43</w:t>
            </w:r>
          </w:p>
        </w:tc>
        <w:tc>
          <w:tcPr>
            <w:tcW w:w="845" w:type="dxa"/>
            <w:tcBorders>
              <w:top w:val="single" w:sz="4" w:space="0" w:color="auto"/>
              <w:left w:val="single" w:sz="4" w:space="0" w:color="auto"/>
              <w:bottom w:val="single" w:sz="4" w:space="0" w:color="auto"/>
              <w:right w:val="single" w:sz="4" w:space="0" w:color="auto"/>
            </w:tcBorders>
            <w:noWrap/>
            <w:hideMark/>
          </w:tcPr>
          <w:p w14:paraId="658936DC"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12,07</w:t>
            </w:r>
          </w:p>
        </w:tc>
      </w:tr>
      <w:tr w:rsidR="0023789A" w:rsidRPr="004A6658" w14:paraId="0404490D"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1BC10BB9"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Elétrica</w:t>
            </w:r>
          </w:p>
        </w:tc>
        <w:tc>
          <w:tcPr>
            <w:tcW w:w="843" w:type="dxa"/>
            <w:tcBorders>
              <w:top w:val="single" w:sz="4" w:space="0" w:color="auto"/>
              <w:left w:val="single" w:sz="4" w:space="0" w:color="auto"/>
              <w:bottom w:val="single" w:sz="4" w:space="0" w:color="auto"/>
              <w:right w:val="single" w:sz="4" w:space="0" w:color="auto"/>
            </w:tcBorders>
            <w:noWrap/>
            <w:hideMark/>
          </w:tcPr>
          <w:p w14:paraId="57EB83E2"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5,79</w:t>
            </w:r>
          </w:p>
        </w:tc>
        <w:tc>
          <w:tcPr>
            <w:tcW w:w="848" w:type="dxa"/>
            <w:tcBorders>
              <w:top w:val="single" w:sz="4" w:space="0" w:color="auto"/>
              <w:left w:val="single" w:sz="4" w:space="0" w:color="auto"/>
              <w:bottom w:val="single" w:sz="4" w:space="0" w:color="auto"/>
              <w:right w:val="single" w:sz="4" w:space="0" w:color="auto"/>
            </w:tcBorders>
            <w:noWrap/>
            <w:hideMark/>
          </w:tcPr>
          <w:p w14:paraId="012F607A"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11,23</w:t>
            </w:r>
          </w:p>
        </w:tc>
        <w:tc>
          <w:tcPr>
            <w:tcW w:w="782" w:type="dxa"/>
            <w:tcBorders>
              <w:top w:val="single" w:sz="4" w:space="0" w:color="auto"/>
              <w:left w:val="single" w:sz="4" w:space="0" w:color="auto"/>
              <w:bottom w:val="single" w:sz="4" w:space="0" w:color="auto"/>
              <w:right w:val="single" w:sz="4" w:space="0" w:color="auto"/>
            </w:tcBorders>
            <w:noWrap/>
            <w:hideMark/>
          </w:tcPr>
          <w:p w14:paraId="1194E6F7"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15,82</w:t>
            </w:r>
          </w:p>
        </w:tc>
        <w:tc>
          <w:tcPr>
            <w:tcW w:w="854" w:type="dxa"/>
            <w:tcBorders>
              <w:top w:val="single" w:sz="4" w:space="0" w:color="auto"/>
              <w:left w:val="single" w:sz="4" w:space="0" w:color="auto"/>
              <w:bottom w:val="single" w:sz="4" w:space="0" w:color="auto"/>
              <w:right w:val="single" w:sz="4" w:space="0" w:color="auto"/>
            </w:tcBorders>
            <w:noWrap/>
            <w:hideMark/>
          </w:tcPr>
          <w:p w14:paraId="186D3F84"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12,85</w:t>
            </w:r>
          </w:p>
        </w:tc>
        <w:tc>
          <w:tcPr>
            <w:tcW w:w="896" w:type="dxa"/>
            <w:tcBorders>
              <w:top w:val="single" w:sz="4" w:space="0" w:color="auto"/>
              <w:left w:val="single" w:sz="4" w:space="0" w:color="auto"/>
              <w:bottom w:val="single" w:sz="4" w:space="0" w:color="auto"/>
              <w:right w:val="single" w:sz="4" w:space="0" w:color="auto"/>
            </w:tcBorders>
            <w:noWrap/>
            <w:hideMark/>
          </w:tcPr>
          <w:p w14:paraId="322A6942"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24,32</w:t>
            </w:r>
          </w:p>
        </w:tc>
        <w:tc>
          <w:tcPr>
            <w:tcW w:w="673" w:type="dxa"/>
            <w:tcBorders>
              <w:top w:val="single" w:sz="4" w:space="0" w:color="auto"/>
              <w:left w:val="single" w:sz="4" w:space="0" w:color="auto"/>
              <w:bottom w:val="single" w:sz="4" w:space="0" w:color="auto"/>
              <w:right w:val="single" w:sz="4" w:space="0" w:color="auto"/>
            </w:tcBorders>
            <w:noWrap/>
            <w:hideMark/>
          </w:tcPr>
          <w:p w14:paraId="2014D0F3"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24,75</w:t>
            </w:r>
          </w:p>
        </w:tc>
        <w:tc>
          <w:tcPr>
            <w:tcW w:w="845" w:type="dxa"/>
            <w:tcBorders>
              <w:top w:val="single" w:sz="4" w:space="0" w:color="auto"/>
              <w:left w:val="single" w:sz="4" w:space="0" w:color="auto"/>
              <w:bottom w:val="single" w:sz="4" w:space="0" w:color="auto"/>
              <w:right w:val="single" w:sz="4" w:space="0" w:color="auto"/>
            </w:tcBorders>
            <w:noWrap/>
            <w:hideMark/>
          </w:tcPr>
          <w:p w14:paraId="59A0AC71"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5,27</w:t>
            </w:r>
          </w:p>
        </w:tc>
      </w:tr>
      <w:tr w:rsidR="0023789A" w:rsidRPr="004A6658" w14:paraId="243C9F4A"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3373395C"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Florestal</w:t>
            </w:r>
          </w:p>
        </w:tc>
        <w:tc>
          <w:tcPr>
            <w:tcW w:w="843" w:type="dxa"/>
            <w:tcBorders>
              <w:top w:val="single" w:sz="4" w:space="0" w:color="auto"/>
              <w:left w:val="single" w:sz="4" w:space="0" w:color="auto"/>
              <w:bottom w:val="single" w:sz="4" w:space="0" w:color="auto"/>
              <w:right w:val="single" w:sz="4" w:space="0" w:color="auto"/>
            </w:tcBorders>
            <w:noWrap/>
            <w:hideMark/>
          </w:tcPr>
          <w:p w14:paraId="666C5CC1"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11,05</w:t>
            </w:r>
          </w:p>
        </w:tc>
        <w:tc>
          <w:tcPr>
            <w:tcW w:w="848" w:type="dxa"/>
            <w:tcBorders>
              <w:top w:val="single" w:sz="4" w:space="0" w:color="auto"/>
              <w:left w:val="single" w:sz="4" w:space="0" w:color="auto"/>
              <w:bottom w:val="single" w:sz="4" w:space="0" w:color="auto"/>
              <w:right w:val="single" w:sz="4" w:space="0" w:color="auto"/>
            </w:tcBorders>
            <w:noWrap/>
            <w:hideMark/>
          </w:tcPr>
          <w:p w14:paraId="662F4C40"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12,15</w:t>
            </w:r>
          </w:p>
        </w:tc>
        <w:tc>
          <w:tcPr>
            <w:tcW w:w="782" w:type="dxa"/>
            <w:tcBorders>
              <w:top w:val="single" w:sz="4" w:space="0" w:color="auto"/>
              <w:left w:val="single" w:sz="4" w:space="0" w:color="auto"/>
              <w:bottom w:val="single" w:sz="4" w:space="0" w:color="auto"/>
              <w:right w:val="single" w:sz="4" w:space="0" w:color="auto"/>
            </w:tcBorders>
            <w:noWrap/>
            <w:hideMark/>
          </w:tcPr>
          <w:p w14:paraId="3F8D21EB"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18,45</w:t>
            </w:r>
          </w:p>
        </w:tc>
        <w:tc>
          <w:tcPr>
            <w:tcW w:w="854" w:type="dxa"/>
            <w:tcBorders>
              <w:top w:val="single" w:sz="4" w:space="0" w:color="auto"/>
              <w:left w:val="single" w:sz="4" w:space="0" w:color="auto"/>
              <w:bottom w:val="single" w:sz="4" w:space="0" w:color="auto"/>
              <w:right w:val="single" w:sz="4" w:space="0" w:color="auto"/>
            </w:tcBorders>
            <w:noWrap/>
            <w:hideMark/>
          </w:tcPr>
          <w:p w14:paraId="245B1914"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14,65</w:t>
            </w:r>
          </w:p>
        </w:tc>
        <w:tc>
          <w:tcPr>
            <w:tcW w:w="896" w:type="dxa"/>
            <w:tcBorders>
              <w:top w:val="single" w:sz="4" w:space="0" w:color="auto"/>
              <w:left w:val="single" w:sz="4" w:space="0" w:color="auto"/>
              <w:bottom w:val="single" w:sz="4" w:space="0" w:color="auto"/>
              <w:right w:val="single" w:sz="4" w:space="0" w:color="auto"/>
            </w:tcBorders>
            <w:noWrap/>
            <w:hideMark/>
          </w:tcPr>
          <w:p w14:paraId="55DDCC8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20,00</w:t>
            </w:r>
          </w:p>
        </w:tc>
        <w:tc>
          <w:tcPr>
            <w:tcW w:w="673" w:type="dxa"/>
            <w:tcBorders>
              <w:top w:val="single" w:sz="4" w:space="0" w:color="auto"/>
              <w:left w:val="single" w:sz="4" w:space="0" w:color="auto"/>
              <w:bottom w:val="single" w:sz="4" w:space="0" w:color="auto"/>
              <w:right w:val="single" w:sz="4" w:space="0" w:color="auto"/>
            </w:tcBorders>
            <w:noWrap/>
            <w:hideMark/>
          </w:tcPr>
          <w:p w14:paraId="38FC8D6B"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20,35</w:t>
            </w:r>
          </w:p>
        </w:tc>
        <w:tc>
          <w:tcPr>
            <w:tcW w:w="845" w:type="dxa"/>
            <w:tcBorders>
              <w:top w:val="single" w:sz="4" w:space="0" w:color="auto"/>
              <w:left w:val="single" w:sz="4" w:space="0" w:color="auto"/>
              <w:bottom w:val="single" w:sz="4" w:space="0" w:color="auto"/>
              <w:right w:val="single" w:sz="4" w:space="0" w:color="auto"/>
            </w:tcBorders>
            <w:noWrap/>
            <w:hideMark/>
          </w:tcPr>
          <w:p w14:paraId="4BCA200E"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3,35</w:t>
            </w:r>
          </w:p>
        </w:tc>
      </w:tr>
      <w:tr w:rsidR="0023789A" w:rsidRPr="004A6658" w14:paraId="3A8B74B6"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44B7AA6E"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Mecânica</w:t>
            </w:r>
          </w:p>
        </w:tc>
        <w:tc>
          <w:tcPr>
            <w:tcW w:w="843" w:type="dxa"/>
            <w:tcBorders>
              <w:top w:val="single" w:sz="4" w:space="0" w:color="auto"/>
              <w:left w:val="single" w:sz="4" w:space="0" w:color="auto"/>
              <w:bottom w:val="single" w:sz="4" w:space="0" w:color="auto"/>
              <w:right w:val="single" w:sz="4" w:space="0" w:color="auto"/>
            </w:tcBorders>
            <w:noWrap/>
            <w:hideMark/>
          </w:tcPr>
          <w:p w14:paraId="551221EA"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7,69</w:t>
            </w:r>
          </w:p>
        </w:tc>
        <w:tc>
          <w:tcPr>
            <w:tcW w:w="848" w:type="dxa"/>
            <w:tcBorders>
              <w:top w:val="single" w:sz="4" w:space="0" w:color="auto"/>
              <w:left w:val="single" w:sz="4" w:space="0" w:color="auto"/>
              <w:bottom w:val="single" w:sz="4" w:space="0" w:color="auto"/>
              <w:right w:val="single" w:sz="4" w:space="0" w:color="auto"/>
            </w:tcBorders>
            <w:noWrap/>
            <w:hideMark/>
          </w:tcPr>
          <w:p w14:paraId="33ABF3B0"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13,00</w:t>
            </w:r>
          </w:p>
        </w:tc>
        <w:tc>
          <w:tcPr>
            <w:tcW w:w="782" w:type="dxa"/>
            <w:tcBorders>
              <w:top w:val="single" w:sz="4" w:space="0" w:color="auto"/>
              <w:left w:val="single" w:sz="4" w:space="0" w:color="auto"/>
              <w:bottom w:val="single" w:sz="4" w:space="0" w:color="auto"/>
              <w:right w:val="single" w:sz="4" w:space="0" w:color="auto"/>
            </w:tcBorders>
            <w:noWrap/>
            <w:hideMark/>
          </w:tcPr>
          <w:p w14:paraId="66B06D11"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14,34</w:t>
            </w:r>
          </w:p>
        </w:tc>
        <w:tc>
          <w:tcPr>
            <w:tcW w:w="854" w:type="dxa"/>
            <w:tcBorders>
              <w:top w:val="single" w:sz="4" w:space="0" w:color="auto"/>
              <w:left w:val="single" w:sz="4" w:space="0" w:color="auto"/>
              <w:bottom w:val="single" w:sz="4" w:space="0" w:color="auto"/>
              <w:right w:val="single" w:sz="4" w:space="0" w:color="auto"/>
            </w:tcBorders>
            <w:noWrap/>
            <w:hideMark/>
          </w:tcPr>
          <w:p w14:paraId="195525FB"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11,26</w:t>
            </w:r>
          </w:p>
        </w:tc>
        <w:tc>
          <w:tcPr>
            <w:tcW w:w="896" w:type="dxa"/>
            <w:tcBorders>
              <w:top w:val="single" w:sz="4" w:space="0" w:color="auto"/>
              <w:left w:val="single" w:sz="4" w:space="0" w:color="auto"/>
              <w:bottom w:val="single" w:sz="4" w:space="0" w:color="auto"/>
              <w:right w:val="single" w:sz="4" w:space="0" w:color="auto"/>
            </w:tcBorders>
            <w:noWrap/>
            <w:hideMark/>
          </w:tcPr>
          <w:p w14:paraId="729ECADF"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18,33</w:t>
            </w:r>
          </w:p>
        </w:tc>
        <w:tc>
          <w:tcPr>
            <w:tcW w:w="673" w:type="dxa"/>
            <w:tcBorders>
              <w:top w:val="single" w:sz="4" w:space="0" w:color="auto"/>
              <w:left w:val="single" w:sz="4" w:space="0" w:color="auto"/>
              <w:bottom w:val="single" w:sz="4" w:space="0" w:color="auto"/>
              <w:right w:val="single" w:sz="4" w:space="0" w:color="auto"/>
            </w:tcBorders>
            <w:noWrap/>
            <w:hideMark/>
          </w:tcPr>
          <w:p w14:paraId="50D9D229"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27,81</w:t>
            </w:r>
          </w:p>
        </w:tc>
        <w:tc>
          <w:tcPr>
            <w:tcW w:w="845" w:type="dxa"/>
            <w:tcBorders>
              <w:top w:val="single" w:sz="4" w:space="0" w:color="auto"/>
              <w:left w:val="single" w:sz="4" w:space="0" w:color="auto"/>
              <w:bottom w:val="single" w:sz="4" w:space="0" w:color="auto"/>
              <w:right w:val="single" w:sz="4" w:space="0" w:color="auto"/>
            </w:tcBorders>
            <w:noWrap/>
            <w:hideMark/>
          </w:tcPr>
          <w:p w14:paraId="4F604031"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7,59</w:t>
            </w:r>
          </w:p>
        </w:tc>
      </w:tr>
      <w:tr w:rsidR="0023789A" w:rsidRPr="004A6658" w14:paraId="6080AB56"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13094CF3" w14:textId="77777777" w:rsidR="003753D8" w:rsidRPr="004A6658" w:rsidRDefault="003753D8" w:rsidP="00B924FF">
            <w:pPr>
              <w:spacing w:line="360" w:lineRule="auto"/>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Engenharia Química</w:t>
            </w:r>
          </w:p>
        </w:tc>
        <w:tc>
          <w:tcPr>
            <w:tcW w:w="843" w:type="dxa"/>
            <w:tcBorders>
              <w:top w:val="single" w:sz="4" w:space="0" w:color="auto"/>
              <w:left w:val="single" w:sz="4" w:space="0" w:color="auto"/>
              <w:bottom w:val="single" w:sz="4" w:space="0" w:color="auto"/>
              <w:right w:val="single" w:sz="4" w:space="0" w:color="auto"/>
            </w:tcBorders>
            <w:noWrap/>
            <w:hideMark/>
          </w:tcPr>
          <w:p w14:paraId="66D9D028"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4,45</w:t>
            </w:r>
          </w:p>
        </w:tc>
        <w:tc>
          <w:tcPr>
            <w:tcW w:w="848" w:type="dxa"/>
            <w:tcBorders>
              <w:top w:val="single" w:sz="4" w:space="0" w:color="auto"/>
              <w:left w:val="single" w:sz="4" w:space="0" w:color="auto"/>
              <w:bottom w:val="single" w:sz="4" w:space="0" w:color="auto"/>
              <w:right w:val="single" w:sz="4" w:space="0" w:color="auto"/>
            </w:tcBorders>
            <w:noWrap/>
            <w:hideMark/>
          </w:tcPr>
          <w:p w14:paraId="4D136C1E"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11,10</w:t>
            </w:r>
          </w:p>
        </w:tc>
        <w:tc>
          <w:tcPr>
            <w:tcW w:w="782" w:type="dxa"/>
            <w:tcBorders>
              <w:top w:val="single" w:sz="4" w:space="0" w:color="auto"/>
              <w:left w:val="single" w:sz="4" w:space="0" w:color="auto"/>
              <w:bottom w:val="single" w:sz="4" w:space="0" w:color="auto"/>
              <w:right w:val="single" w:sz="4" w:space="0" w:color="auto"/>
            </w:tcBorders>
            <w:noWrap/>
            <w:hideMark/>
          </w:tcPr>
          <w:p w14:paraId="7D278FB7"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10,40</w:t>
            </w:r>
          </w:p>
        </w:tc>
        <w:tc>
          <w:tcPr>
            <w:tcW w:w="854" w:type="dxa"/>
            <w:tcBorders>
              <w:top w:val="single" w:sz="4" w:space="0" w:color="auto"/>
              <w:left w:val="single" w:sz="4" w:space="0" w:color="auto"/>
              <w:bottom w:val="single" w:sz="4" w:space="0" w:color="auto"/>
              <w:right w:val="single" w:sz="4" w:space="0" w:color="auto"/>
            </w:tcBorders>
            <w:noWrap/>
            <w:hideMark/>
          </w:tcPr>
          <w:p w14:paraId="71C150FE"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11,80</w:t>
            </w:r>
          </w:p>
        </w:tc>
        <w:tc>
          <w:tcPr>
            <w:tcW w:w="896" w:type="dxa"/>
            <w:tcBorders>
              <w:top w:val="single" w:sz="4" w:space="0" w:color="auto"/>
              <w:left w:val="single" w:sz="4" w:space="0" w:color="auto"/>
              <w:bottom w:val="single" w:sz="4" w:space="0" w:color="auto"/>
              <w:right w:val="single" w:sz="4" w:space="0" w:color="auto"/>
            </w:tcBorders>
            <w:noWrap/>
            <w:hideMark/>
          </w:tcPr>
          <w:p w14:paraId="204D27AC"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20,00</w:t>
            </w:r>
          </w:p>
        </w:tc>
        <w:tc>
          <w:tcPr>
            <w:tcW w:w="673" w:type="dxa"/>
            <w:tcBorders>
              <w:top w:val="single" w:sz="4" w:space="0" w:color="auto"/>
              <w:left w:val="single" w:sz="4" w:space="0" w:color="auto"/>
              <w:bottom w:val="single" w:sz="4" w:space="0" w:color="auto"/>
              <w:right w:val="single" w:sz="4" w:space="0" w:color="auto"/>
            </w:tcBorders>
            <w:noWrap/>
            <w:hideMark/>
          </w:tcPr>
          <w:p w14:paraId="4AF7ADA7"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34,80</w:t>
            </w:r>
          </w:p>
        </w:tc>
        <w:tc>
          <w:tcPr>
            <w:tcW w:w="845" w:type="dxa"/>
            <w:tcBorders>
              <w:top w:val="single" w:sz="4" w:space="0" w:color="auto"/>
              <w:left w:val="single" w:sz="4" w:space="0" w:color="auto"/>
              <w:bottom w:val="single" w:sz="4" w:space="0" w:color="auto"/>
              <w:right w:val="single" w:sz="4" w:space="0" w:color="auto"/>
            </w:tcBorders>
            <w:noWrap/>
            <w:hideMark/>
          </w:tcPr>
          <w:p w14:paraId="1ACDB40A"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7,40</w:t>
            </w:r>
          </w:p>
        </w:tc>
      </w:tr>
      <w:tr w:rsidR="0023789A" w:rsidRPr="004A6658" w14:paraId="07A665B6"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4339FBED" w14:textId="77777777" w:rsidR="003753D8" w:rsidRPr="004A6658" w:rsidRDefault="003753D8" w:rsidP="00B924FF">
            <w:pPr>
              <w:spacing w:line="360" w:lineRule="auto"/>
              <w:jc w:val="right"/>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Média</w:t>
            </w:r>
          </w:p>
        </w:tc>
        <w:tc>
          <w:tcPr>
            <w:tcW w:w="843" w:type="dxa"/>
            <w:tcBorders>
              <w:top w:val="single" w:sz="4" w:space="0" w:color="auto"/>
              <w:left w:val="single" w:sz="4" w:space="0" w:color="auto"/>
              <w:bottom w:val="single" w:sz="4" w:space="0" w:color="auto"/>
              <w:right w:val="single" w:sz="4" w:space="0" w:color="auto"/>
            </w:tcBorders>
            <w:noWrap/>
            <w:hideMark/>
          </w:tcPr>
          <w:p w14:paraId="22828C57"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6,27</w:t>
            </w:r>
          </w:p>
        </w:tc>
        <w:tc>
          <w:tcPr>
            <w:tcW w:w="848" w:type="dxa"/>
            <w:tcBorders>
              <w:top w:val="single" w:sz="4" w:space="0" w:color="auto"/>
              <w:left w:val="single" w:sz="4" w:space="0" w:color="auto"/>
              <w:bottom w:val="single" w:sz="4" w:space="0" w:color="auto"/>
              <w:right w:val="single" w:sz="4" w:space="0" w:color="auto"/>
            </w:tcBorders>
            <w:noWrap/>
            <w:hideMark/>
          </w:tcPr>
          <w:p w14:paraId="054EA5E6"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11,21</w:t>
            </w:r>
          </w:p>
        </w:tc>
        <w:tc>
          <w:tcPr>
            <w:tcW w:w="782" w:type="dxa"/>
            <w:tcBorders>
              <w:top w:val="single" w:sz="4" w:space="0" w:color="auto"/>
              <w:left w:val="single" w:sz="4" w:space="0" w:color="auto"/>
              <w:bottom w:val="single" w:sz="4" w:space="0" w:color="auto"/>
              <w:right w:val="single" w:sz="4" w:space="0" w:color="auto"/>
            </w:tcBorders>
            <w:noWrap/>
            <w:hideMark/>
          </w:tcPr>
          <w:p w14:paraId="353F1630"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13,91</w:t>
            </w:r>
          </w:p>
        </w:tc>
        <w:tc>
          <w:tcPr>
            <w:tcW w:w="854" w:type="dxa"/>
            <w:tcBorders>
              <w:top w:val="single" w:sz="4" w:space="0" w:color="auto"/>
              <w:left w:val="single" w:sz="4" w:space="0" w:color="auto"/>
              <w:bottom w:val="single" w:sz="4" w:space="0" w:color="auto"/>
              <w:right w:val="single" w:sz="4" w:space="0" w:color="auto"/>
            </w:tcBorders>
            <w:noWrap/>
            <w:hideMark/>
          </w:tcPr>
          <w:p w14:paraId="5042FAAA"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11,83</w:t>
            </w:r>
          </w:p>
        </w:tc>
        <w:tc>
          <w:tcPr>
            <w:tcW w:w="896" w:type="dxa"/>
            <w:tcBorders>
              <w:top w:val="single" w:sz="4" w:space="0" w:color="auto"/>
              <w:left w:val="single" w:sz="4" w:space="0" w:color="auto"/>
              <w:bottom w:val="single" w:sz="4" w:space="0" w:color="auto"/>
              <w:right w:val="single" w:sz="4" w:space="0" w:color="auto"/>
            </w:tcBorders>
            <w:noWrap/>
            <w:hideMark/>
          </w:tcPr>
          <w:p w14:paraId="349733AF"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19,27</w:t>
            </w:r>
          </w:p>
        </w:tc>
        <w:tc>
          <w:tcPr>
            <w:tcW w:w="673" w:type="dxa"/>
            <w:tcBorders>
              <w:top w:val="single" w:sz="4" w:space="0" w:color="auto"/>
              <w:left w:val="single" w:sz="4" w:space="0" w:color="auto"/>
              <w:bottom w:val="single" w:sz="4" w:space="0" w:color="auto"/>
              <w:right w:val="single" w:sz="4" w:space="0" w:color="auto"/>
            </w:tcBorders>
            <w:noWrap/>
            <w:hideMark/>
          </w:tcPr>
          <w:p w14:paraId="27A697F1"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30,40</w:t>
            </w:r>
          </w:p>
        </w:tc>
        <w:tc>
          <w:tcPr>
            <w:tcW w:w="845" w:type="dxa"/>
            <w:tcBorders>
              <w:top w:val="single" w:sz="4" w:space="0" w:color="auto"/>
              <w:left w:val="single" w:sz="4" w:space="0" w:color="auto"/>
              <w:bottom w:val="single" w:sz="4" w:space="0" w:color="auto"/>
              <w:right w:val="single" w:sz="4" w:space="0" w:color="auto"/>
            </w:tcBorders>
            <w:noWrap/>
            <w:hideMark/>
          </w:tcPr>
          <w:p w14:paraId="3D1FCA73" w14:textId="7777777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7,11</w:t>
            </w:r>
          </w:p>
        </w:tc>
      </w:tr>
      <w:tr w:rsidR="0023789A" w:rsidRPr="004A6658" w14:paraId="4F82A733"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1598B8FB" w14:textId="77777777" w:rsidR="003753D8" w:rsidRPr="004A6658" w:rsidRDefault="003753D8" w:rsidP="00B924FF">
            <w:pPr>
              <w:spacing w:line="360" w:lineRule="auto"/>
              <w:jc w:val="right"/>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Desvio Padrão</w:t>
            </w:r>
          </w:p>
        </w:tc>
        <w:tc>
          <w:tcPr>
            <w:tcW w:w="843" w:type="dxa"/>
            <w:tcBorders>
              <w:top w:val="single" w:sz="4" w:space="0" w:color="auto"/>
              <w:left w:val="single" w:sz="4" w:space="0" w:color="auto"/>
              <w:bottom w:val="single" w:sz="4" w:space="0" w:color="auto"/>
              <w:right w:val="single" w:sz="4" w:space="0" w:color="auto"/>
            </w:tcBorders>
            <w:noWrap/>
            <w:hideMark/>
          </w:tcPr>
          <w:p w14:paraId="1EFD4210"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3,26</w:t>
            </w:r>
          </w:p>
        </w:tc>
        <w:tc>
          <w:tcPr>
            <w:tcW w:w="848" w:type="dxa"/>
            <w:tcBorders>
              <w:top w:val="single" w:sz="4" w:space="0" w:color="auto"/>
              <w:left w:val="single" w:sz="4" w:space="0" w:color="auto"/>
              <w:bottom w:val="single" w:sz="4" w:space="0" w:color="auto"/>
              <w:right w:val="single" w:sz="4" w:space="0" w:color="auto"/>
            </w:tcBorders>
            <w:noWrap/>
            <w:hideMark/>
          </w:tcPr>
          <w:p w14:paraId="74DC2139"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5,40</w:t>
            </w:r>
          </w:p>
        </w:tc>
        <w:tc>
          <w:tcPr>
            <w:tcW w:w="782" w:type="dxa"/>
            <w:tcBorders>
              <w:top w:val="single" w:sz="4" w:space="0" w:color="auto"/>
              <w:left w:val="single" w:sz="4" w:space="0" w:color="auto"/>
              <w:bottom w:val="single" w:sz="4" w:space="0" w:color="auto"/>
              <w:right w:val="single" w:sz="4" w:space="0" w:color="auto"/>
            </w:tcBorders>
            <w:noWrap/>
            <w:hideMark/>
          </w:tcPr>
          <w:p w14:paraId="3BF37780"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4,05</w:t>
            </w:r>
          </w:p>
        </w:tc>
        <w:tc>
          <w:tcPr>
            <w:tcW w:w="854" w:type="dxa"/>
            <w:tcBorders>
              <w:top w:val="single" w:sz="4" w:space="0" w:color="auto"/>
              <w:left w:val="single" w:sz="4" w:space="0" w:color="auto"/>
              <w:bottom w:val="single" w:sz="4" w:space="0" w:color="auto"/>
              <w:right w:val="single" w:sz="4" w:space="0" w:color="auto"/>
            </w:tcBorders>
            <w:noWrap/>
            <w:hideMark/>
          </w:tcPr>
          <w:p w14:paraId="063C43A5"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2,68</w:t>
            </w:r>
          </w:p>
        </w:tc>
        <w:tc>
          <w:tcPr>
            <w:tcW w:w="896" w:type="dxa"/>
            <w:tcBorders>
              <w:top w:val="single" w:sz="4" w:space="0" w:color="auto"/>
              <w:left w:val="single" w:sz="4" w:space="0" w:color="auto"/>
              <w:bottom w:val="single" w:sz="4" w:space="0" w:color="auto"/>
              <w:right w:val="single" w:sz="4" w:space="0" w:color="auto"/>
            </w:tcBorders>
            <w:noWrap/>
            <w:hideMark/>
          </w:tcPr>
          <w:p w14:paraId="50FBB1C2"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2,67</w:t>
            </w:r>
          </w:p>
        </w:tc>
        <w:tc>
          <w:tcPr>
            <w:tcW w:w="673" w:type="dxa"/>
            <w:tcBorders>
              <w:top w:val="single" w:sz="4" w:space="0" w:color="auto"/>
              <w:left w:val="single" w:sz="4" w:space="0" w:color="auto"/>
              <w:bottom w:val="single" w:sz="4" w:space="0" w:color="auto"/>
              <w:right w:val="single" w:sz="4" w:space="0" w:color="auto"/>
            </w:tcBorders>
            <w:noWrap/>
            <w:hideMark/>
          </w:tcPr>
          <w:p w14:paraId="62DF4EBE"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9,76</w:t>
            </w:r>
          </w:p>
        </w:tc>
        <w:tc>
          <w:tcPr>
            <w:tcW w:w="845" w:type="dxa"/>
            <w:tcBorders>
              <w:top w:val="single" w:sz="4" w:space="0" w:color="auto"/>
              <w:left w:val="single" w:sz="4" w:space="0" w:color="auto"/>
              <w:bottom w:val="single" w:sz="4" w:space="0" w:color="auto"/>
              <w:right w:val="single" w:sz="4" w:space="0" w:color="auto"/>
            </w:tcBorders>
            <w:noWrap/>
            <w:hideMark/>
          </w:tcPr>
          <w:p w14:paraId="2BDCC51D" w14:textId="77777777" w:rsidR="003753D8" w:rsidRPr="004A6658" w:rsidRDefault="003753D8" w:rsidP="00B924FF">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2,56</w:t>
            </w:r>
          </w:p>
        </w:tc>
      </w:tr>
      <w:tr w:rsidR="0023789A" w:rsidRPr="004A6658" w14:paraId="474467CC"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883" w:type="dxa"/>
            <w:tcBorders>
              <w:top w:val="single" w:sz="4" w:space="0" w:color="auto"/>
              <w:left w:val="single" w:sz="4" w:space="0" w:color="auto"/>
              <w:bottom w:val="single" w:sz="4" w:space="0" w:color="auto"/>
              <w:right w:val="single" w:sz="4" w:space="0" w:color="auto"/>
            </w:tcBorders>
            <w:noWrap/>
            <w:hideMark/>
          </w:tcPr>
          <w:p w14:paraId="62553C2C" w14:textId="77777777" w:rsidR="003753D8" w:rsidRPr="004A6658" w:rsidRDefault="003753D8" w:rsidP="00B924FF">
            <w:pPr>
              <w:spacing w:line="360" w:lineRule="auto"/>
              <w:jc w:val="right"/>
              <w:rPr>
                <w:rFonts w:asciiTheme="minorHAnsi" w:eastAsia="Times New Roman" w:hAnsiTheme="minorHAnsi" w:cstheme="minorHAnsi"/>
                <w:bCs w:val="0"/>
                <w:color w:val="000000"/>
                <w:sz w:val="18"/>
                <w:szCs w:val="18"/>
              </w:rPr>
            </w:pPr>
            <w:proofErr w:type="spellStart"/>
            <w:r w:rsidRPr="004A6658">
              <w:rPr>
                <w:rFonts w:asciiTheme="minorHAnsi" w:eastAsia="Times New Roman" w:hAnsiTheme="minorHAnsi" w:cstheme="minorHAnsi"/>
                <w:bCs w:val="0"/>
                <w:color w:val="000000"/>
                <w:sz w:val="18"/>
                <w:szCs w:val="18"/>
              </w:rPr>
              <w:t>Ceficiente</w:t>
            </w:r>
            <w:proofErr w:type="spellEnd"/>
            <w:r w:rsidRPr="004A6658">
              <w:rPr>
                <w:rFonts w:asciiTheme="minorHAnsi" w:eastAsia="Times New Roman" w:hAnsiTheme="minorHAnsi" w:cstheme="minorHAnsi"/>
                <w:bCs w:val="0"/>
                <w:color w:val="000000"/>
                <w:sz w:val="18"/>
                <w:szCs w:val="18"/>
              </w:rPr>
              <w:t xml:space="preserve"> de Variação (%)</w:t>
            </w:r>
          </w:p>
        </w:tc>
        <w:tc>
          <w:tcPr>
            <w:tcW w:w="843" w:type="dxa"/>
            <w:tcBorders>
              <w:top w:val="single" w:sz="4" w:space="0" w:color="auto"/>
              <w:left w:val="single" w:sz="4" w:space="0" w:color="auto"/>
              <w:bottom w:val="single" w:sz="4" w:space="0" w:color="auto"/>
              <w:right w:val="single" w:sz="4" w:space="0" w:color="auto"/>
            </w:tcBorders>
            <w:noWrap/>
            <w:hideMark/>
          </w:tcPr>
          <w:p w14:paraId="7AF24C5B" w14:textId="6D6CE7BF"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51,98</w:t>
            </w:r>
          </w:p>
        </w:tc>
        <w:tc>
          <w:tcPr>
            <w:tcW w:w="848" w:type="dxa"/>
            <w:tcBorders>
              <w:top w:val="single" w:sz="4" w:space="0" w:color="auto"/>
              <w:left w:val="single" w:sz="4" w:space="0" w:color="auto"/>
              <w:bottom w:val="single" w:sz="4" w:space="0" w:color="auto"/>
              <w:right w:val="single" w:sz="4" w:space="0" w:color="auto"/>
            </w:tcBorders>
            <w:noWrap/>
            <w:hideMark/>
          </w:tcPr>
          <w:p w14:paraId="3C68403C" w14:textId="06038E0A"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48,17</w:t>
            </w:r>
          </w:p>
        </w:tc>
        <w:tc>
          <w:tcPr>
            <w:tcW w:w="782" w:type="dxa"/>
            <w:tcBorders>
              <w:top w:val="single" w:sz="4" w:space="0" w:color="auto"/>
              <w:left w:val="single" w:sz="4" w:space="0" w:color="auto"/>
              <w:bottom w:val="single" w:sz="4" w:space="0" w:color="auto"/>
              <w:right w:val="single" w:sz="4" w:space="0" w:color="auto"/>
            </w:tcBorders>
            <w:noWrap/>
            <w:hideMark/>
          </w:tcPr>
          <w:p w14:paraId="06751D56" w14:textId="516CCEA7"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29,10</w:t>
            </w:r>
          </w:p>
        </w:tc>
        <w:tc>
          <w:tcPr>
            <w:tcW w:w="854" w:type="dxa"/>
            <w:tcBorders>
              <w:top w:val="single" w:sz="4" w:space="0" w:color="auto"/>
              <w:left w:val="single" w:sz="4" w:space="0" w:color="auto"/>
              <w:bottom w:val="single" w:sz="4" w:space="0" w:color="auto"/>
              <w:right w:val="single" w:sz="4" w:space="0" w:color="auto"/>
            </w:tcBorders>
            <w:noWrap/>
            <w:hideMark/>
          </w:tcPr>
          <w:p w14:paraId="55F3100F" w14:textId="5640BF46"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22,69</w:t>
            </w:r>
          </w:p>
        </w:tc>
        <w:tc>
          <w:tcPr>
            <w:tcW w:w="896" w:type="dxa"/>
            <w:tcBorders>
              <w:top w:val="single" w:sz="4" w:space="0" w:color="auto"/>
              <w:left w:val="single" w:sz="4" w:space="0" w:color="auto"/>
              <w:bottom w:val="single" w:sz="4" w:space="0" w:color="auto"/>
              <w:right w:val="single" w:sz="4" w:space="0" w:color="auto"/>
            </w:tcBorders>
            <w:noWrap/>
            <w:hideMark/>
          </w:tcPr>
          <w:p w14:paraId="68BBE28B" w14:textId="0CF6BBC5"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13,88</w:t>
            </w:r>
          </w:p>
        </w:tc>
        <w:tc>
          <w:tcPr>
            <w:tcW w:w="673" w:type="dxa"/>
            <w:tcBorders>
              <w:top w:val="single" w:sz="4" w:space="0" w:color="auto"/>
              <w:left w:val="single" w:sz="4" w:space="0" w:color="auto"/>
              <w:bottom w:val="single" w:sz="4" w:space="0" w:color="auto"/>
              <w:right w:val="single" w:sz="4" w:space="0" w:color="auto"/>
            </w:tcBorders>
            <w:noWrap/>
            <w:hideMark/>
          </w:tcPr>
          <w:p w14:paraId="0AEED933" w14:textId="708E3826"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32,12</w:t>
            </w:r>
          </w:p>
        </w:tc>
        <w:tc>
          <w:tcPr>
            <w:tcW w:w="845" w:type="dxa"/>
            <w:tcBorders>
              <w:top w:val="single" w:sz="4" w:space="0" w:color="auto"/>
              <w:left w:val="single" w:sz="4" w:space="0" w:color="auto"/>
              <w:bottom w:val="single" w:sz="4" w:space="0" w:color="auto"/>
              <w:right w:val="single" w:sz="4" w:space="0" w:color="auto"/>
            </w:tcBorders>
            <w:noWrap/>
            <w:hideMark/>
          </w:tcPr>
          <w:p w14:paraId="080F1FD2" w14:textId="1B0D03DE" w:rsidR="003753D8" w:rsidRPr="004A6658" w:rsidRDefault="003753D8" w:rsidP="00B924FF">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36,04</w:t>
            </w:r>
          </w:p>
        </w:tc>
      </w:tr>
    </w:tbl>
    <w:p w14:paraId="4FACDD31" w14:textId="4988D5B1" w:rsidR="00E70D84" w:rsidRPr="004A6658" w:rsidRDefault="00A260BE">
      <w:pPr>
        <w:rPr>
          <w:rFonts w:asciiTheme="minorHAnsi" w:hAnsiTheme="minorHAnsi" w:cstheme="minorHAnsi"/>
          <w:sz w:val="20"/>
          <w:szCs w:val="20"/>
        </w:rPr>
      </w:pPr>
      <w:r w:rsidRPr="004A6658">
        <w:rPr>
          <w:rFonts w:asciiTheme="minorHAnsi" w:hAnsiTheme="minorHAnsi" w:cstheme="minorHAnsi"/>
          <w:sz w:val="20"/>
          <w:szCs w:val="20"/>
        </w:rPr>
        <w:t xml:space="preserve">Fonte: Adaptado de </w:t>
      </w:r>
      <w:proofErr w:type="spellStart"/>
      <w:r w:rsidRPr="004A6658">
        <w:rPr>
          <w:rFonts w:asciiTheme="minorHAnsi" w:hAnsiTheme="minorHAnsi" w:cstheme="minorHAnsi"/>
          <w:sz w:val="20"/>
          <w:szCs w:val="20"/>
        </w:rPr>
        <w:t>Cebraspe</w:t>
      </w:r>
      <w:proofErr w:type="spellEnd"/>
      <w:r w:rsidR="00CB2CF8" w:rsidRPr="004A6658">
        <w:rPr>
          <w:rFonts w:asciiTheme="minorHAnsi" w:hAnsiTheme="minorHAnsi" w:cstheme="minorHAnsi"/>
          <w:sz w:val="20"/>
          <w:szCs w:val="20"/>
        </w:rPr>
        <w:t xml:space="preserve"> (2021</w:t>
      </w:r>
      <w:r w:rsidR="003B5AA9" w:rsidRPr="004A6658">
        <w:rPr>
          <w:rFonts w:asciiTheme="minorHAnsi" w:hAnsiTheme="minorHAnsi" w:cstheme="minorHAnsi"/>
          <w:sz w:val="20"/>
          <w:szCs w:val="20"/>
        </w:rPr>
        <w:t>a)</w:t>
      </w:r>
    </w:p>
    <w:p w14:paraId="65061A0D" w14:textId="77777777" w:rsidR="00CB2CF8" w:rsidRPr="004A6658" w:rsidRDefault="00CB2CF8">
      <w:pPr>
        <w:rPr>
          <w:rFonts w:asciiTheme="minorHAnsi" w:hAnsiTheme="minorHAnsi" w:cstheme="minorHAnsi"/>
          <w:color w:val="000000" w:themeColor="text1"/>
        </w:rPr>
      </w:pPr>
    </w:p>
    <w:p w14:paraId="7363F326" w14:textId="2841C925" w:rsidR="00666A59" w:rsidRPr="004A6658" w:rsidRDefault="00666A59" w:rsidP="00666A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De forma similar à área de Engenharia, para a análise dos cursos de bacharelado vinculados à área de interesse (Ciência da Computação, Física, Matemática e Sistemas de Informação) e ofert</w:t>
      </w:r>
      <w:r w:rsidR="00CC0131" w:rsidRPr="004A6658">
        <w:rPr>
          <w:rFonts w:asciiTheme="minorHAnsi" w:hAnsiTheme="minorHAnsi" w:cstheme="minorHAnsi"/>
          <w:color w:val="000000" w:themeColor="text1"/>
        </w:rPr>
        <w:t xml:space="preserve">ados na IES estudadas (Quadro </w:t>
      </w:r>
      <w:r w:rsidR="000903AB" w:rsidRPr="004A6658">
        <w:rPr>
          <w:rFonts w:asciiTheme="minorHAnsi" w:hAnsiTheme="minorHAnsi" w:cstheme="minorHAnsi"/>
          <w:color w:val="000000" w:themeColor="text1"/>
        </w:rPr>
        <w:t>4.15</w:t>
      </w:r>
      <w:r w:rsidRPr="004A6658">
        <w:rPr>
          <w:rFonts w:asciiTheme="minorHAnsi" w:hAnsiTheme="minorHAnsi" w:cstheme="minorHAnsi"/>
          <w:color w:val="000000" w:themeColor="text1"/>
        </w:rPr>
        <w:t>), além de uma grande dispersão observada nas frequências relativas de cada faixa de renda familiar, soma-se a ausência de resultados do E</w:t>
      </w:r>
      <w:r w:rsidR="002B4A6D" w:rsidRPr="004A6658">
        <w:rPr>
          <w:rFonts w:asciiTheme="minorHAnsi" w:hAnsiTheme="minorHAnsi" w:cstheme="minorHAnsi"/>
          <w:color w:val="000000" w:themeColor="text1"/>
        </w:rPr>
        <w:t>nade</w:t>
      </w:r>
      <w:r w:rsidRPr="004A6658">
        <w:rPr>
          <w:rFonts w:asciiTheme="minorHAnsi" w:hAnsiTheme="minorHAnsi" w:cstheme="minorHAnsi"/>
          <w:color w:val="000000" w:themeColor="text1"/>
        </w:rPr>
        <w:t xml:space="preserve"> do ano de 2019 ou a oferta em apenas uma IES (UnB), o que reduz sensivelmente a análise. Todavia, é possível pel</w:t>
      </w:r>
      <w:r w:rsidR="00CC0131" w:rsidRPr="004A6658">
        <w:rPr>
          <w:rFonts w:asciiTheme="minorHAnsi" w:hAnsiTheme="minorHAnsi" w:cstheme="minorHAnsi"/>
          <w:color w:val="000000" w:themeColor="text1"/>
        </w:rPr>
        <w:t xml:space="preserve">a média geral da área (Quadro </w:t>
      </w:r>
      <w:r w:rsidR="000903AB" w:rsidRPr="004A6658">
        <w:rPr>
          <w:rFonts w:asciiTheme="minorHAnsi" w:hAnsiTheme="minorHAnsi" w:cstheme="minorHAnsi"/>
          <w:color w:val="000000" w:themeColor="text1"/>
        </w:rPr>
        <w:t>4.16)</w:t>
      </w:r>
      <w:r w:rsidRPr="004A6658">
        <w:rPr>
          <w:rFonts w:asciiTheme="minorHAnsi" w:hAnsiTheme="minorHAnsi" w:cstheme="minorHAnsi"/>
          <w:color w:val="000000" w:themeColor="text1"/>
        </w:rPr>
        <w:t xml:space="preserve">, chegar </w:t>
      </w:r>
      <w:r w:rsidR="00C9528F" w:rsidRPr="004A6658">
        <w:rPr>
          <w:rFonts w:asciiTheme="minorHAnsi" w:hAnsiTheme="minorHAnsi" w:cstheme="minorHAnsi"/>
          <w:color w:val="000000" w:themeColor="text1"/>
        </w:rPr>
        <w:t>a resultados semelhantes</w:t>
      </w:r>
      <w:r w:rsidR="00C92D58" w:rsidRPr="004A6658">
        <w:rPr>
          <w:rFonts w:asciiTheme="minorHAnsi" w:hAnsiTheme="minorHAnsi" w:cstheme="minorHAnsi"/>
          <w:color w:val="000000" w:themeColor="text1"/>
        </w:rPr>
        <w:t xml:space="preserve"> aos do Quadro </w:t>
      </w:r>
      <w:r w:rsidR="00483B0F" w:rsidRPr="004A6658">
        <w:rPr>
          <w:rFonts w:asciiTheme="minorHAnsi" w:hAnsiTheme="minorHAnsi" w:cstheme="minorHAnsi"/>
          <w:color w:val="000000" w:themeColor="text1"/>
        </w:rPr>
        <w:t>4.14</w:t>
      </w:r>
      <w:r w:rsidR="001E516D" w:rsidRPr="004A6658">
        <w:rPr>
          <w:rFonts w:asciiTheme="minorHAnsi" w:hAnsiTheme="minorHAnsi" w:cstheme="minorHAnsi"/>
          <w:color w:val="000000" w:themeColor="text1"/>
        </w:rPr>
        <w:t xml:space="preserve"> (área de Engenharia), também para estes cursos de bacharelado, com a maior incidência de distribuição nas faixas de renda superior a 6 </w:t>
      </w:r>
      <w:proofErr w:type="gramStart"/>
      <w:r w:rsidR="001E516D" w:rsidRPr="004A6658">
        <w:rPr>
          <w:rFonts w:asciiTheme="minorHAnsi" w:hAnsiTheme="minorHAnsi" w:cstheme="minorHAnsi"/>
          <w:color w:val="000000" w:themeColor="text1"/>
        </w:rPr>
        <w:t>salários mínimos</w:t>
      </w:r>
      <w:proofErr w:type="gramEnd"/>
      <w:r w:rsidR="00674958" w:rsidRPr="004A6658">
        <w:rPr>
          <w:rFonts w:asciiTheme="minorHAnsi" w:hAnsiTheme="minorHAnsi" w:cstheme="minorHAnsi"/>
          <w:color w:val="000000" w:themeColor="text1"/>
        </w:rPr>
        <w:t xml:space="preserve"> (57,49%)</w:t>
      </w:r>
      <w:r w:rsidR="001E516D" w:rsidRPr="004A6658">
        <w:rPr>
          <w:rFonts w:asciiTheme="minorHAnsi" w:hAnsiTheme="minorHAnsi" w:cstheme="minorHAnsi"/>
          <w:color w:val="000000" w:themeColor="text1"/>
        </w:rPr>
        <w:t xml:space="preserve">. </w:t>
      </w:r>
    </w:p>
    <w:p w14:paraId="0D2584CA" w14:textId="65716537" w:rsidR="00CC0131" w:rsidRPr="004A6658" w:rsidRDefault="00CC0131">
      <w:pPr>
        <w:rPr>
          <w:rFonts w:asciiTheme="minorHAnsi" w:hAnsiTheme="minorHAnsi" w:cstheme="minorHAnsi"/>
          <w:color w:val="000000" w:themeColor="text1"/>
        </w:rPr>
      </w:pPr>
    </w:p>
    <w:p w14:paraId="4A44E764" w14:textId="506DBD32" w:rsidR="00B924FF" w:rsidRPr="004A6658" w:rsidRDefault="00B924FF">
      <w:pPr>
        <w:rPr>
          <w:rFonts w:asciiTheme="minorHAnsi" w:hAnsiTheme="minorHAnsi" w:cstheme="minorHAnsi"/>
          <w:color w:val="000000" w:themeColor="text1"/>
        </w:rPr>
      </w:pPr>
    </w:p>
    <w:p w14:paraId="1D000726" w14:textId="77777777" w:rsidR="00B924FF" w:rsidRPr="004A6658" w:rsidRDefault="00B924FF">
      <w:pPr>
        <w:rPr>
          <w:rFonts w:asciiTheme="minorHAnsi" w:hAnsiTheme="minorHAnsi" w:cstheme="minorHAnsi"/>
          <w:color w:val="000000" w:themeColor="text1"/>
        </w:rPr>
      </w:pPr>
    </w:p>
    <w:p w14:paraId="74A6AAA7" w14:textId="77777777" w:rsidR="00666A59" w:rsidRPr="004A6658" w:rsidRDefault="00666A59">
      <w:pPr>
        <w:rPr>
          <w:rFonts w:asciiTheme="minorHAnsi" w:hAnsiTheme="minorHAnsi" w:cstheme="minorHAnsi"/>
          <w:color w:val="000000" w:themeColor="text1"/>
        </w:rPr>
      </w:pPr>
    </w:p>
    <w:p w14:paraId="6AA41393" w14:textId="1B8B2BB5" w:rsidR="00B54F6B" w:rsidRPr="004A6658" w:rsidRDefault="00B54F6B" w:rsidP="008966E2">
      <w:pPr>
        <w:ind w:right="276"/>
        <w:jc w:val="both"/>
        <w:rPr>
          <w:rFonts w:asciiTheme="minorHAnsi" w:hAnsiTheme="minorHAnsi" w:cstheme="minorHAnsi"/>
          <w:color w:val="000000" w:themeColor="text1"/>
        </w:rPr>
      </w:pPr>
      <w:r w:rsidRPr="004A6658">
        <w:rPr>
          <w:rFonts w:asciiTheme="minorHAnsi" w:hAnsiTheme="minorHAnsi" w:cstheme="minorHAnsi"/>
          <w:b/>
          <w:color w:val="000000" w:themeColor="text1"/>
        </w:rPr>
        <w:lastRenderedPageBreak/>
        <w:t xml:space="preserve">Quadro </w:t>
      </w:r>
      <w:r w:rsidR="000903AB" w:rsidRPr="004A6658">
        <w:rPr>
          <w:rFonts w:asciiTheme="minorHAnsi" w:hAnsiTheme="minorHAnsi" w:cstheme="minorHAnsi"/>
          <w:b/>
          <w:color w:val="000000" w:themeColor="text1"/>
        </w:rPr>
        <w:t>4.15</w:t>
      </w:r>
      <w:r w:rsidRPr="004A6658">
        <w:rPr>
          <w:rFonts w:asciiTheme="minorHAnsi" w:hAnsiTheme="minorHAnsi" w:cstheme="minorHAnsi"/>
          <w:color w:val="000000" w:themeColor="text1"/>
        </w:rPr>
        <w:t>. Perfil médio de renda dos alunos dos cursos de bacharelado em Ciência da Computação, Física, Matemática e Sistemas de Informação das Universidades e Centros Universitários do Distrito Federal, que tiveram resultados d</w:t>
      </w:r>
      <w:r w:rsidR="009B50EF" w:rsidRPr="004A6658">
        <w:rPr>
          <w:rFonts w:asciiTheme="minorHAnsi" w:hAnsiTheme="minorHAnsi" w:cstheme="minorHAnsi"/>
          <w:color w:val="000000" w:themeColor="text1"/>
        </w:rPr>
        <w:t xml:space="preserve">o </w:t>
      </w:r>
      <w:r w:rsidRPr="004A6658">
        <w:rPr>
          <w:rFonts w:asciiTheme="minorHAnsi" w:hAnsiTheme="minorHAnsi" w:cstheme="minorHAnsi"/>
          <w:color w:val="000000" w:themeColor="text1"/>
        </w:rPr>
        <w:t>E</w:t>
      </w:r>
      <w:r w:rsidR="009B50EF" w:rsidRPr="004A6658">
        <w:rPr>
          <w:rFonts w:asciiTheme="minorHAnsi" w:hAnsiTheme="minorHAnsi" w:cstheme="minorHAnsi"/>
          <w:color w:val="000000" w:themeColor="text1"/>
        </w:rPr>
        <w:t>nade</w:t>
      </w:r>
      <w:r w:rsidRPr="004A6658">
        <w:rPr>
          <w:rFonts w:asciiTheme="minorHAnsi" w:hAnsiTheme="minorHAnsi" w:cstheme="minorHAnsi"/>
          <w:color w:val="000000" w:themeColor="text1"/>
        </w:rPr>
        <w:t xml:space="preserve"> nos anos de 2017 e/ou 2019 (DP: Desvio Padrão; CV: Coeficiente de Variação). </w:t>
      </w:r>
    </w:p>
    <w:p w14:paraId="63414A63" w14:textId="77777777" w:rsidR="0089344A" w:rsidRPr="004A6658" w:rsidRDefault="0089344A">
      <w:pPr>
        <w:rPr>
          <w:rFonts w:asciiTheme="minorHAnsi" w:hAnsiTheme="minorHAnsi" w:cstheme="minorHAnsi"/>
          <w:color w:val="000000" w:themeColor="text1"/>
        </w:rPr>
      </w:pPr>
    </w:p>
    <w:tbl>
      <w:tblPr>
        <w:tblStyle w:val="TabeladeLista4-nfase11"/>
        <w:tblW w:w="9355" w:type="dxa"/>
        <w:tblLook w:val="04A0" w:firstRow="1" w:lastRow="0" w:firstColumn="1" w:lastColumn="0" w:noHBand="0" w:noVBand="1"/>
      </w:tblPr>
      <w:tblGrid>
        <w:gridCol w:w="684"/>
        <w:gridCol w:w="684"/>
        <w:gridCol w:w="684"/>
        <w:gridCol w:w="780"/>
        <w:gridCol w:w="515"/>
        <w:gridCol w:w="823"/>
        <w:gridCol w:w="846"/>
        <w:gridCol w:w="736"/>
        <w:gridCol w:w="1043"/>
        <w:gridCol w:w="780"/>
        <w:gridCol w:w="736"/>
        <w:gridCol w:w="1044"/>
      </w:tblGrid>
      <w:tr w:rsidR="0089344A" w:rsidRPr="004A6658" w14:paraId="2A5C8975" w14:textId="77777777" w:rsidTr="00B924FF">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noWrap/>
            <w:hideMark/>
          </w:tcPr>
          <w:p w14:paraId="25C21764"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303" w:type="dxa"/>
            <w:gridSpan w:val="9"/>
            <w:tcBorders>
              <w:top w:val="single" w:sz="4" w:space="0" w:color="auto"/>
              <w:left w:val="single" w:sz="4" w:space="0" w:color="auto"/>
              <w:bottom w:val="single" w:sz="4" w:space="0" w:color="auto"/>
              <w:right w:val="single" w:sz="4" w:space="0" w:color="auto"/>
            </w:tcBorders>
            <w:noWrap/>
            <w:hideMark/>
          </w:tcPr>
          <w:p w14:paraId="2208100D" w14:textId="2712E99B" w:rsidR="0089344A" w:rsidRPr="004A6658" w:rsidRDefault="0089344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CIÊNCIA DA COMPUTAÇÃO</w:t>
            </w:r>
          </w:p>
        </w:tc>
      </w:tr>
      <w:tr w:rsidR="0089344A" w:rsidRPr="004A6658" w14:paraId="7416012C"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3B1212F7" w14:textId="489C65A2" w:rsidR="0089344A" w:rsidRPr="004A6658" w:rsidRDefault="0065071F">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9B50EF" w:rsidRPr="004A6658">
              <w:rPr>
                <w:rFonts w:asciiTheme="minorHAnsi" w:eastAsia="Times New Roman" w:hAnsiTheme="minorHAnsi" w:cstheme="minorHAnsi"/>
                <w:bCs w:val="0"/>
                <w:color w:val="000000"/>
                <w:sz w:val="18"/>
                <w:szCs w:val="18"/>
              </w:rPr>
              <w:t>nade</w:t>
            </w:r>
          </w:p>
        </w:tc>
        <w:tc>
          <w:tcPr>
            <w:tcW w:w="2118" w:type="dxa"/>
            <w:gridSpan w:val="3"/>
            <w:tcBorders>
              <w:top w:val="single" w:sz="4" w:space="0" w:color="auto"/>
              <w:left w:val="single" w:sz="4" w:space="0" w:color="auto"/>
              <w:bottom w:val="single" w:sz="4" w:space="0" w:color="auto"/>
              <w:right w:val="single" w:sz="4" w:space="0" w:color="auto"/>
            </w:tcBorders>
            <w:noWrap/>
            <w:hideMark/>
          </w:tcPr>
          <w:p w14:paraId="3F6E4FD1"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625" w:type="dxa"/>
            <w:gridSpan w:val="3"/>
            <w:tcBorders>
              <w:top w:val="single" w:sz="4" w:space="0" w:color="auto"/>
              <w:left w:val="single" w:sz="4" w:space="0" w:color="auto"/>
              <w:bottom w:val="single" w:sz="4" w:space="0" w:color="auto"/>
              <w:right w:val="single" w:sz="4" w:space="0" w:color="auto"/>
            </w:tcBorders>
            <w:noWrap/>
            <w:hideMark/>
          </w:tcPr>
          <w:p w14:paraId="05F8E6B6"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559" w:type="dxa"/>
            <w:gridSpan w:val="3"/>
            <w:tcBorders>
              <w:top w:val="single" w:sz="4" w:space="0" w:color="auto"/>
              <w:left w:val="single" w:sz="4" w:space="0" w:color="auto"/>
              <w:bottom w:val="single" w:sz="4" w:space="0" w:color="auto"/>
              <w:right w:val="single" w:sz="4" w:space="0" w:color="auto"/>
            </w:tcBorders>
            <w:noWrap/>
            <w:hideMark/>
          </w:tcPr>
          <w:p w14:paraId="38B7892B"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89344A" w:rsidRPr="004A6658" w14:paraId="5C2FBC7A"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0B37EAED"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80" w:type="dxa"/>
            <w:tcBorders>
              <w:top w:val="single" w:sz="4" w:space="0" w:color="auto"/>
              <w:left w:val="single" w:sz="4" w:space="0" w:color="auto"/>
              <w:bottom w:val="single" w:sz="4" w:space="0" w:color="auto"/>
              <w:right w:val="single" w:sz="4" w:space="0" w:color="auto"/>
            </w:tcBorders>
            <w:noWrap/>
            <w:hideMark/>
          </w:tcPr>
          <w:p w14:paraId="7B3C35F9"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515" w:type="dxa"/>
            <w:tcBorders>
              <w:top w:val="single" w:sz="4" w:space="0" w:color="auto"/>
              <w:left w:val="single" w:sz="4" w:space="0" w:color="auto"/>
              <w:bottom w:val="single" w:sz="4" w:space="0" w:color="auto"/>
              <w:right w:val="single" w:sz="4" w:space="0" w:color="auto"/>
            </w:tcBorders>
            <w:noWrap/>
            <w:hideMark/>
          </w:tcPr>
          <w:p w14:paraId="4FEF9448"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23" w:type="dxa"/>
            <w:tcBorders>
              <w:top w:val="single" w:sz="4" w:space="0" w:color="auto"/>
              <w:left w:val="single" w:sz="4" w:space="0" w:color="auto"/>
              <w:bottom w:val="single" w:sz="4" w:space="0" w:color="auto"/>
              <w:right w:val="single" w:sz="4" w:space="0" w:color="auto"/>
            </w:tcBorders>
            <w:noWrap/>
            <w:hideMark/>
          </w:tcPr>
          <w:p w14:paraId="35186DB1"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0534E97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59EDE6C7"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16BB4AFE"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2A38BEED"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5E015CF8"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75586BE2"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66397B" w:rsidRPr="004A6658" w14:paraId="2A4D036B"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2E5E8C6F" w14:textId="024EBA17"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80" w:type="dxa"/>
            <w:tcBorders>
              <w:top w:val="single" w:sz="4" w:space="0" w:color="auto"/>
              <w:left w:val="single" w:sz="4" w:space="0" w:color="auto"/>
              <w:bottom w:val="single" w:sz="4" w:space="0" w:color="auto"/>
              <w:right w:val="single" w:sz="4" w:space="0" w:color="auto"/>
            </w:tcBorders>
            <w:noWrap/>
            <w:hideMark/>
          </w:tcPr>
          <w:p w14:paraId="7C3E3851" w14:textId="02688433"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A036BE4" w14:textId="487D8993"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04EFC64" w14:textId="76E2A767"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21357E3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w:t>
            </w:r>
          </w:p>
        </w:tc>
        <w:tc>
          <w:tcPr>
            <w:tcW w:w="736" w:type="dxa"/>
            <w:tcBorders>
              <w:top w:val="single" w:sz="4" w:space="0" w:color="auto"/>
              <w:left w:val="single" w:sz="4" w:space="0" w:color="auto"/>
              <w:bottom w:val="single" w:sz="4" w:space="0" w:color="auto"/>
              <w:right w:val="single" w:sz="4" w:space="0" w:color="auto"/>
            </w:tcBorders>
            <w:noWrap/>
            <w:hideMark/>
          </w:tcPr>
          <w:p w14:paraId="1C36ED0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5,50</w:t>
            </w:r>
          </w:p>
        </w:tc>
        <w:tc>
          <w:tcPr>
            <w:tcW w:w="1042" w:type="dxa"/>
            <w:tcBorders>
              <w:top w:val="single" w:sz="4" w:space="0" w:color="auto"/>
              <w:left w:val="single" w:sz="4" w:space="0" w:color="auto"/>
              <w:bottom w:val="single" w:sz="4" w:space="0" w:color="auto"/>
              <w:right w:val="single" w:sz="4" w:space="0" w:color="auto"/>
            </w:tcBorders>
            <w:noWrap/>
            <w:hideMark/>
          </w:tcPr>
          <w:p w14:paraId="022EF29E"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95,21%</w:t>
            </w:r>
          </w:p>
        </w:tc>
        <w:tc>
          <w:tcPr>
            <w:tcW w:w="780" w:type="dxa"/>
            <w:tcBorders>
              <w:top w:val="single" w:sz="4" w:space="0" w:color="auto"/>
              <w:left w:val="single" w:sz="4" w:space="0" w:color="auto"/>
              <w:bottom w:val="single" w:sz="4" w:space="0" w:color="auto"/>
              <w:right w:val="single" w:sz="4" w:space="0" w:color="auto"/>
            </w:tcBorders>
            <w:noWrap/>
            <w:hideMark/>
          </w:tcPr>
          <w:p w14:paraId="5E1E542A"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w:t>
            </w:r>
          </w:p>
        </w:tc>
        <w:tc>
          <w:tcPr>
            <w:tcW w:w="736" w:type="dxa"/>
            <w:tcBorders>
              <w:top w:val="single" w:sz="4" w:space="0" w:color="auto"/>
              <w:left w:val="single" w:sz="4" w:space="0" w:color="auto"/>
              <w:bottom w:val="single" w:sz="4" w:space="0" w:color="auto"/>
              <w:right w:val="single" w:sz="4" w:space="0" w:color="auto"/>
            </w:tcBorders>
            <w:noWrap/>
            <w:hideMark/>
          </w:tcPr>
          <w:p w14:paraId="4C8FB503"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5,50</w:t>
            </w:r>
          </w:p>
        </w:tc>
        <w:tc>
          <w:tcPr>
            <w:tcW w:w="1042" w:type="dxa"/>
            <w:tcBorders>
              <w:top w:val="single" w:sz="4" w:space="0" w:color="auto"/>
              <w:left w:val="single" w:sz="4" w:space="0" w:color="auto"/>
              <w:bottom w:val="single" w:sz="4" w:space="0" w:color="auto"/>
              <w:right w:val="single" w:sz="4" w:space="0" w:color="auto"/>
            </w:tcBorders>
            <w:noWrap/>
            <w:hideMark/>
          </w:tcPr>
          <w:p w14:paraId="40201832"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95,21%</w:t>
            </w:r>
          </w:p>
        </w:tc>
      </w:tr>
      <w:tr w:rsidR="0066397B" w:rsidRPr="004A6658" w14:paraId="142D8980"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6788DDC3" w14:textId="2145AA1F"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80" w:type="dxa"/>
            <w:tcBorders>
              <w:top w:val="single" w:sz="4" w:space="0" w:color="auto"/>
              <w:left w:val="single" w:sz="4" w:space="0" w:color="auto"/>
              <w:bottom w:val="single" w:sz="4" w:space="0" w:color="auto"/>
              <w:right w:val="single" w:sz="4" w:space="0" w:color="auto"/>
            </w:tcBorders>
            <w:noWrap/>
            <w:hideMark/>
          </w:tcPr>
          <w:p w14:paraId="08B05D08" w14:textId="26B826A2"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0EDB18D" w14:textId="2A4504CF"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69C17085" w14:textId="1A906E17"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3D0699B9"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15,35</w:t>
            </w:r>
          </w:p>
        </w:tc>
        <w:tc>
          <w:tcPr>
            <w:tcW w:w="736" w:type="dxa"/>
            <w:tcBorders>
              <w:top w:val="single" w:sz="4" w:space="0" w:color="auto"/>
              <w:left w:val="single" w:sz="4" w:space="0" w:color="auto"/>
              <w:bottom w:val="single" w:sz="4" w:space="0" w:color="auto"/>
              <w:right w:val="single" w:sz="4" w:space="0" w:color="auto"/>
            </w:tcBorders>
            <w:noWrap/>
            <w:hideMark/>
          </w:tcPr>
          <w:p w14:paraId="41442E44"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5,60</w:t>
            </w:r>
          </w:p>
        </w:tc>
        <w:tc>
          <w:tcPr>
            <w:tcW w:w="1042" w:type="dxa"/>
            <w:tcBorders>
              <w:top w:val="single" w:sz="4" w:space="0" w:color="auto"/>
              <w:left w:val="single" w:sz="4" w:space="0" w:color="auto"/>
              <w:bottom w:val="single" w:sz="4" w:space="0" w:color="auto"/>
              <w:right w:val="single" w:sz="4" w:space="0" w:color="auto"/>
            </w:tcBorders>
            <w:noWrap/>
            <w:hideMark/>
          </w:tcPr>
          <w:p w14:paraId="6FAFBB4B"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36,49%</w:t>
            </w:r>
          </w:p>
        </w:tc>
        <w:tc>
          <w:tcPr>
            <w:tcW w:w="780" w:type="dxa"/>
            <w:tcBorders>
              <w:top w:val="single" w:sz="4" w:space="0" w:color="auto"/>
              <w:left w:val="single" w:sz="4" w:space="0" w:color="auto"/>
              <w:bottom w:val="single" w:sz="4" w:space="0" w:color="auto"/>
              <w:right w:val="single" w:sz="4" w:space="0" w:color="auto"/>
            </w:tcBorders>
            <w:noWrap/>
            <w:hideMark/>
          </w:tcPr>
          <w:p w14:paraId="43B12F39"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15,35</w:t>
            </w:r>
          </w:p>
        </w:tc>
        <w:tc>
          <w:tcPr>
            <w:tcW w:w="736" w:type="dxa"/>
            <w:tcBorders>
              <w:top w:val="single" w:sz="4" w:space="0" w:color="auto"/>
              <w:left w:val="single" w:sz="4" w:space="0" w:color="auto"/>
              <w:bottom w:val="single" w:sz="4" w:space="0" w:color="auto"/>
              <w:right w:val="single" w:sz="4" w:space="0" w:color="auto"/>
            </w:tcBorders>
            <w:noWrap/>
            <w:hideMark/>
          </w:tcPr>
          <w:p w14:paraId="7F6D64A9"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5,60</w:t>
            </w:r>
          </w:p>
        </w:tc>
        <w:tc>
          <w:tcPr>
            <w:tcW w:w="1042" w:type="dxa"/>
            <w:tcBorders>
              <w:top w:val="single" w:sz="4" w:space="0" w:color="auto"/>
              <w:left w:val="single" w:sz="4" w:space="0" w:color="auto"/>
              <w:bottom w:val="single" w:sz="4" w:space="0" w:color="auto"/>
              <w:right w:val="single" w:sz="4" w:space="0" w:color="auto"/>
            </w:tcBorders>
            <w:noWrap/>
            <w:hideMark/>
          </w:tcPr>
          <w:p w14:paraId="22BBA820"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36,49%</w:t>
            </w:r>
          </w:p>
        </w:tc>
      </w:tr>
      <w:tr w:rsidR="0066397B" w:rsidRPr="004A6658" w14:paraId="6457F9D5"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3200BDFB" w14:textId="089C2FB9"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80" w:type="dxa"/>
            <w:tcBorders>
              <w:top w:val="single" w:sz="4" w:space="0" w:color="auto"/>
              <w:left w:val="single" w:sz="4" w:space="0" w:color="auto"/>
              <w:bottom w:val="single" w:sz="4" w:space="0" w:color="auto"/>
              <w:right w:val="single" w:sz="4" w:space="0" w:color="auto"/>
            </w:tcBorders>
            <w:noWrap/>
            <w:hideMark/>
          </w:tcPr>
          <w:p w14:paraId="61850ECA" w14:textId="4374BEF2"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48953599" w14:textId="30132B37"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1F35FCBC" w14:textId="0E44E561"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752D7D14"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10,53</w:t>
            </w:r>
          </w:p>
        </w:tc>
        <w:tc>
          <w:tcPr>
            <w:tcW w:w="736" w:type="dxa"/>
            <w:tcBorders>
              <w:top w:val="single" w:sz="4" w:space="0" w:color="auto"/>
              <w:left w:val="single" w:sz="4" w:space="0" w:color="auto"/>
              <w:bottom w:val="single" w:sz="4" w:space="0" w:color="auto"/>
              <w:right w:val="single" w:sz="4" w:space="0" w:color="auto"/>
            </w:tcBorders>
            <w:noWrap/>
            <w:hideMark/>
          </w:tcPr>
          <w:p w14:paraId="6D245EBA"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5,58</w:t>
            </w:r>
          </w:p>
        </w:tc>
        <w:tc>
          <w:tcPr>
            <w:tcW w:w="1042" w:type="dxa"/>
            <w:tcBorders>
              <w:top w:val="single" w:sz="4" w:space="0" w:color="auto"/>
              <w:left w:val="single" w:sz="4" w:space="0" w:color="auto"/>
              <w:bottom w:val="single" w:sz="4" w:space="0" w:color="auto"/>
              <w:right w:val="single" w:sz="4" w:space="0" w:color="auto"/>
            </w:tcBorders>
            <w:noWrap/>
            <w:hideMark/>
          </w:tcPr>
          <w:p w14:paraId="2752E628"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53,00%</w:t>
            </w:r>
          </w:p>
        </w:tc>
        <w:tc>
          <w:tcPr>
            <w:tcW w:w="780" w:type="dxa"/>
            <w:tcBorders>
              <w:top w:val="single" w:sz="4" w:space="0" w:color="auto"/>
              <w:left w:val="single" w:sz="4" w:space="0" w:color="auto"/>
              <w:bottom w:val="single" w:sz="4" w:space="0" w:color="auto"/>
              <w:right w:val="single" w:sz="4" w:space="0" w:color="auto"/>
            </w:tcBorders>
            <w:noWrap/>
            <w:hideMark/>
          </w:tcPr>
          <w:p w14:paraId="3254454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10,53</w:t>
            </w:r>
          </w:p>
        </w:tc>
        <w:tc>
          <w:tcPr>
            <w:tcW w:w="736" w:type="dxa"/>
            <w:tcBorders>
              <w:top w:val="single" w:sz="4" w:space="0" w:color="auto"/>
              <w:left w:val="single" w:sz="4" w:space="0" w:color="auto"/>
              <w:bottom w:val="single" w:sz="4" w:space="0" w:color="auto"/>
              <w:right w:val="single" w:sz="4" w:space="0" w:color="auto"/>
            </w:tcBorders>
            <w:noWrap/>
            <w:hideMark/>
          </w:tcPr>
          <w:p w14:paraId="65F19558"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5,58</w:t>
            </w:r>
          </w:p>
        </w:tc>
        <w:tc>
          <w:tcPr>
            <w:tcW w:w="1042" w:type="dxa"/>
            <w:tcBorders>
              <w:top w:val="single" w:sz="4" w:space="0" w:color="auto"/>
              <w:left w:val="single" w:sz="4" w:space="0" w:color="auto"/>
              <w:bottom w:val="single" w:sz="4" w:space="0" w:color="auto"/>
              <w:right w:val="single" w:sz="4" w:space="0" w:color="auto"/>
            </w:tcBorders>
            <w:noWrap/>
            <w:hideMark/>
          </w:tcPr>
          <w:p w14:paraId="7FFB3CC9"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53,00%</w:t>
            </w:r>
          </w:p>
        </w:tc>
      </w:tr>
      <w:tr w:rsidR="0066397B" w:rsidRPr="004A6658" w14:paraId="56BFE078"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E184250" w14:textId="6ADF891F"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80" w:type="dxa"/>
            <w:tcBorders>
              <w:top w:val="single" w:sz="4" w:space="0" w:color="auto"/>
              <w:left w:val="single" w:sz="4" w:space="0" w:color="auto"/>
              <w:bottom w:val="single" w:sz="4" w:space="0" w:color="auto"/>
              <w:right w:val="single" w:sz="4" w:space="0" w:color="auto"/>
            </w:tcBorders>
            <w:noWrap/>
            <w:hideMark/>
          </w:tcPr>
          <w:p w14:paraId="23B4BA0D" w14:textId="58947D18"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67524708" w14:textId="51EF42B9"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5A7BF497" w14:textId="35CE100C"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0633A44"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8,70</w:t>
            </w:r>
          </w:p>
        </w:tc>
        <w:tc>
          <w:tcPr>
            <w:tcW w:w="736" w:type="dxa"/>
            <w:tcBorders>
              <w:top w:val="single" w:sz="4" w:space="0" w:color="auto"/>
              <w:left w:val="single" w:sz="4" w:space="0" w:color="auto"/>
              <w:bottom w:val="single" w:sz="4" w:space="0" w:color="auto"/>
              <w:right w:val="single" w:sz="4" w:space="0" w:color="auto"/>
            </w:tcBorders>
            <w:noWrap/>
            <w:hideMark/>
          </w:tcPr>
          <w:p w14:paraId="59BF34BE"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5,98</w:t>
            </w:r>
          </w:p>
        </w:tc>
        <w:tc>
          <w:tcPr>
            <w:tcW w:w="1042" w:type="dxa"/>
            <w:tcBorders>
              <w:top w:val="single" w:sz="4" w:space="0" w:color="auto"/>
              <w:left w:val="single" w:sz="4" w:space="0" w:color="auto"/>
              <w:bottom w:val="single" w:sz="4" w:space="0" w:color="auto"/>
              <w:right w:val="single" w:sz="4" w:space="0" w:color="auto"/>
            </w:tcBorders>
            <w:noWrap/>
            <w:hideMark/>
          </w:tcPr>
          <w:p w14:paraId="17574866"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68,72%</w:t>
            </w:r>
          </w:p>
        </w:tc>
        <w:tc>
          <w:tcPr>
            <w:tcW w:w="780" w:type="dxa"/>
            <w:tcBorders>
              <w:top w:val="single" w:sz="4" w:space="0" w:color="auto"/>
              <w:left w:val="single" w:sz="4" w:space="0" w:color="auto"/>
              <w:bottom w:val="single" w:sz="4" w:space="0" w:color="auto"/>
              <w:right w:val="single" w:sz="4" w:space="0" w:color="auto"/>
            </w:tcBorders>
            <w:noWrap/>
            <w:hideMark/>
          </w:tcPr>
          <w:p w14:paraId="0A812FB3"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8,70</w:t>
            </w:r>
          </w:p>
        </w:tc>
        <w:tc>
          <w:tcPr>
            <w:tcW w:w="736" w:type="dxa"/>
            <w:tcBorders>
              <w:top w:val="single" w:sz="4" w:space="0" w:color="auto"/>
              <w:left w:val="single" w:sz="4" w:space="0" w:color="auto"/>
              <w:bottom w:val="single" w:sz="4" w:space="0" w:color="auto"/>
              <w:right w:val="single" w:sz="4" w:space="0" w:color="auto"/>
            </w:tcBorders>
            <w:noWrap/>
            <w:hideMark/>
          </w:tcPr>
          <w:p w14:paraId="190F93D0"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5,98</w:t>
            </w:r>
          </w:p>
        </w:tc>
        <w:tc>
          <w:tcPr>
            <w:tcW w:w="1042" w:type="dxa"/>
            <w:tcBorders>
              <w:top w:val="single" w:sz="4" w:space="0" w:color="auto"/>
              <w:left w:val="single" w:sz="4" w:space="0" w:color="auto"/>
              <w:bottom w:val="single" w:sz="4" w:space="0" w:color="auto"/>
              <w:right w:val="single" w:sz="4" w:space="0" w:color="auto"/>
            </w:tcBorders>
            <w:noWrap/>
            <w:hideMark/>
          </w:tcPr>
          <w:p w14:paraId="05A6455E"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68,72%</w:t>
            </w:r>
          </w:p>
        </w:tc>
      </w:tr>
      <w:tr w:rsidR="0066397B" w:rsidRPr="004A6658" w14:paraId="6F5EB96E"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A1333B6" w14:textId="1C9C5DF4"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80" w:type="dxa"/>
            <w:tcBorders>
              <w:top w:val="single" w:sz="4" w:space="0" w:color="auto"/>
              <w:left w:val="single" w:sz="4" w:space="0" w:color="auto"/>
              <w:bottom w:val="single" w:sz="4" w:space="0" w:color="auto"/>
              <w:right w:val="single" w:sz="4" w:space="0" w:color="auto"/>
            </w:tcBorders>
            <w:noWrap/>
            <w:hideMark/>
          </w:tcPr>
          <w:p w14:paraId="6DB397F8" w14:textId="28653700"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1DD9F08B" w14:textId="4FD39CC7"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4CEDCA41" w14:textId="1D010448"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5974FD92"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26,53</w:t>
            </w:r>
          </w:p>
        </w:tc>
        <w:tc>
          <w:tcPr>
            <w:tcW w:w="736" w:type="dxa"/>
            <w:tcBorders>
              <w:top w:val="single" w:sz="4" w:space="0" w:color="auto"/>
              <w:left w:val="single" w:sz="4" w:space="0" w:color="auto"/>
              <w:bottom w:val="single" w:sz="4" w:space="0" w:color="auto"/>
              <w:right w:val="single" w:sz="4" w:space="0" w:color="auto"/>
            </w:tcBorders>
            <w:noWrap/>
            <w:hideMark/>
          </w:tcPr>
          <w:p w14:paraId="7830C1B2"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14,02</w:t>
            </w:r>
          </w:p>
        </w:tc>
        <w:tc>
          <w:tcPr>
            <w:tcW w:w="1042" w:type="dxa"/>
            <w:tcBorders>
              <w:top w:val="single" w:sz="4" w:space="0" w:color="auto"/>
              <w:left w:val="single" w:sz="4" w:space="0" w:color="auto"/>
              <w:bottom w:val="single" w:sz="4" w:space="0" w:color="auto"/>
              <w:right w:val="single" w:sz="4" w:space="0" w:color="auto"/>
            </w:tcBorders>
            <w:noWrap/>
            <w:hideMark/>
          </w:tcPr>
          <w:p w14:paraId="0183CCF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52,84%</w:t>
            </w:r>
          </w:p>
        </w:tc>
        <w:tc>
          <w:tcPr>
            <w:tcW w:w="780" w:type="dxa"/>
            <w:tcBorders>
              <w:top w:val="single" w:sz="4" w:space="0" w:color="auto"/>
              <w:left w:val="single" w:sz="4" w:space="0" w:color="auto"/>
              <w:bottom w:val="single" w:sz="4" w:space="0" w:color="auto"/>
              <w:right w:val="single" w:sz="4" w:space="0" w:color="auto"/>
            </w:tcBorders>
            <w:noWrap/>
            <w:hideMark/>
          </w:tcPr>
          <w:p w14:paraId="3859F605"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26,53</w:t>
            </w:r>
          </w:p>
        </w:tc>
        <w:tc>
          <w:tcPr>
            <w:tcW w:w="736" w:type="dxa"/>
            <w:tcBorders>
              <w:top w:val="single" w:sz="4" w:space="0" w:color="auto"/>
              <w:left w:val="single" w:sz="4" w:space="0" w:color="auto"/>
              <w:bottom w:val="single" w:sz="4" w:space="0" w:color="auto"/>
              <w:right w:val="single" w:sz="4" w:space="0" w:color="auto"/>
            </w:tcBorders>
            <w:noWrap/>
            <w:hideMark/>
          </w:tcPr>
          <w:p w14:paraId="6E3FE7B2"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14,02</w:t>
            </w:r>
          </w:p>
        </w:tc>
        <w:tc>
          <w:tcPr>
            <w:tcW w:w="1042" w:type="dxa"/>
            <w:tcBorders>
              <w:top w:val="single" w:sz="4" w:space="0" w:color="auto"/>
              <w:left w:val="single" w:sz="4" w:space="0" w:color="auto"/>
              <w:bottom w:val="single" w:sz="4" w:space="0" w:color="auto"/>
              <w:right w:val="single" w:sz="4" w:space="0" w:color="auto"/>
            </w:tcBorders>
            <w:noWrap/>
            <w:hideMark/>
          </w:tcPr>
          <w:p w14:paraId="24A880B7"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52,84%</w:t>
            </w:r>
          </w:p>
        </w:tc>
      </w:tr>
      <w:tr w:rsidR="0066397B" w:rsidRPr="004A6658" w14:paraId="285E6996"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FFC9FB5" w14:textId="35CD1E80"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80" w:type="dxa"/>
            <w:tcBorders>
              <w:top w:val="single" w:sz="4" w:space="0" w:color="auto"/>
              <w:left w:val="single" w:sz="4" w:space="0" w:color="auto"/>
              <w:bottom w:val="single" w:sz="4" w:space="0" w:color="auto"/>
              <w:right w:val="single" w:sz="4" w:space="0" w:color="auto"/>
            </w:tcBorders>
            <w:noWrap/>
            <w:hideMark/>
          </w:tcPr>
          <w:p w14:paraId="3987A837" w14:textId="1C9FAC67"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244D0812" w14:textId="521AF9DC"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3A3B55F5" w14:textId="72DF9597" w:rsidR="0066397B" w:rsidRPr="004A6658" w:rsidRDefault="0066397B" w:rsidP="006639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115D736B"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26,18</w:t>
            </w:r>
          </w:p>
        </w:tc>
        <w:tc>
          <w:tcPr>
            <w:tcW w:w="736" w:type="dxa"/>
            <w:tcBorders>
              <w:top w:val="single" w:sz="4" w:space="0" w:color="auto"/>
              <w:left w:val="single" w:sz="4" w:space="0" w:color="auto"/>
              <w:bottom w:val="single" w:sz="4" w:space="0" w:color="auto"/>
              <w:right w:val="single" w:sz="4" w:space="0" w:color="auto"/>
            </w:tcBorders>
            <w:noWrap/>
            <w:hideMark/>
          </w:tcPr>
          <w:p w14:paraId="49219A6D"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18,37</w:t>
            </w:r>
          </w:p>
        </w:tc>
        <w:tc>
          <w:tcPr>
            <w:tcW w:w="1042" w:type="dxa"/>
            <w:tcBorders>
              <w:top w:val="single" w:sz="4" w:space="0" w:color="auto"/>
              <w:left w:val="single" w:sz="4" w:space="0" w:color="auto"/>
              <w:bottom w:val="single" w:sz="4" w:space="0" w:color="auto"/>
              <w:right w:val="single" w:sz="4" w:space="0" w:color="auto"/>
            </w:tcBorders>
            <w:noWrap/>
            <w:hideMark/>
          </w:tcPr>
          <w:p w14:paraId="292E172C"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70,18%</w:t>
            </w:r>
          </w:p>
        </w:tc>
        <w:tc>
          <w:tcPr>
            <w:tcW w:w="780" w:type="dxa"/>
            <w:tcBorders>
              <w:top w:val="single" w:sz="4" w:space="0" w:color="auto"/>
              <w:left w:val="single" w:sz="4" w:space="0" w:color="auto"/>
              <w:bottom w:val="single" w:sz="4" w:space="0" w:color="auto"/>
              <w:right w:val="single" w:sz="4" w:space="0" w:color="auto"/>
            </w:tcBorders>
            <w:noWrap/>
            <w:hideMark/>
          </w:tcPr>
          <w:p w14:paraId="683BC913"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26,18</w:t>
            </w:r>
          </w:p>
        </w:tc>
        <w:tc>
          <w:tcPr>
            <w:tcW w:w="736" w:type="dxa"/>
            <w:tcBorders>
              <w:top w:val="single" w:sz="4" w:space="0" w:color="auto"/>
              <w:left w:val="single" w:sz="4" w:space="0" w:color="auto"/>
              <w:bottom w:val="single" w:sz="4" w:space="0" w:color="auto"/>
              <w:right w:val="single" w:sz="4" w:space="0" w:color="auto"/>
            </w:tcBorders>
            <w:noWrap/>
            <w:hideMark/>
          </w:tcPr>
          <w:p w14:paraId="589DD2CA"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18,37</w:t>
            </w:r>
          </w:p>
        </w:tc>
        <w:tc>
          <w:tcPr>
            <w:tcW w:w="1042" w:type="dxa"/>
            <w:tcBorders>
              <w:top w:val="single" w:sz="4" w:space="0" w:color="auto"/>
              <w:left w:val="single" w:sz="4" w:space="0" w:color="auto"/>
              <w:bottom w:val="single" w:sz="4" w:space="0" w:color="auto"/>
              <w:right w:val="single" w:sz="4" w:space="0" w:color="auto"/>
            </w:tcBorders>
            <w:noWrap/>
            <w:hideMark/>
          </w:tcPr>
          <w:p w14:paraId="39AC7702" w14:textId="77777777" w:rsidR="0066397B" w:rsidRPr="004A6658" w:rsidRDefault="0066397B" w:rsidP="0066397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70,18%</w:t>
            </w:r>
          </w:p>
        </w:tc>
      </w:tr>
      <w:tr w:rsidR="0066397B" w:rsidRPr="004A6658" w14:paraId="31177912"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9055B82" w14:textId="723E3E54" w:rsidR="0066397B" w:rsidRPr="004A6658" w:rsidRDefault="0066397B" w:rsidP="0066397B">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80" w:type="dxa"/>
            <w:tcBorders>
              <w:top w:val="single" w:sz="4" w:space="0" w:color="auto"/>
              <w:left w:val="single" w:sz="4" w:space="0" w:color="auto"/>
              <w:bottom w:val="single" w:sz="4" w:space="0" w:color="auto"/>
              <w:right w:val="single" w:sz="4" w:space="0" w:color="auto"/>
            </w:tcBorders>
            <w:noWrap/>
            <w:hideMark/>
          </w:tcPr>
          <w:p w14:paraId="6D947705" w14:textId="7C256101"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3A6F120" w14:textId="54FC128E"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667D51A2" w14:textId="4A3853C7" w:rsidR="0066397B" w:rsidRPr="004A6658" w:rsidRDefault="0066397B" w:rsidP="006639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70B19B2D"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6,95</w:t>
            </w:r>
          </w:p>
        </w:tc>
        <w:tc>
          <w:tcPr>
            <w:tcW w:w="736" w:type="dxa"/>
            <w:tcBorders>
              <w:top w:val="single" w:sz="4" w:space="0" w:color="auto"/>
              <w:left w:val="single" w:sz="4" w:space="0" w:color="auto"/>
              <w:bottom w:val="single" w:sz="4" w:space="0" w:color="auto"/>
              <w:right w:val="single" w:sz="4" w:space="0" w:color="auto"/>
            </w:tcBorders>
            <w:noWrap/>
            <w:hideMark/>
          </w:tcPr>
          <w:p w14:paraId="689AF9B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5,24</w:t>
            </w:r>
          </w:p>
        </w:tc>
        <w:tc>
          <w:tcPr>
            <w:tcW w:w="1042" w:type="dxa"/>
            <w:tcBorders>
              <w:top w:val="single" w:sz="4" w:space="0" w:color="auto"/>
              <w:left w:val="single" w:sz="4" w:space="0" w:color="auto"/>
              <w:bottom w:val="single" w:sz="4" w:space="0" w:color="auto"/>
              <w:right w:val="single" w:sz="4" w:space="0" w:color="auto"/>
            </w:tcBorders>
            <w:noWrap/>
            <w:hideMark/>
          </w:tcPr>
          <w:p w14:paraId="1C69EE51"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75,43%</w:t>
            </w:r>
          </w:p>
        </w:tc>
        <w:tc>
          <w:tcPr>
            <w:tcW w:w="780" w:type="dxa"/>
            <w:tcBorders>
              <w:top w:val="single" w:sz="4" w:space="0" w:color="auto"/>
              <w:left w:val="single" w:sz="4" w:space="0" w:color="auto"/>
              <w:bottom w:val="single" w:sz="4" w:space="0" w:color="auto"/>
              <w:right w:val="single" w:sz="4" w:space="0" w:color="auto"/>
            </w:tcBorders>
            <w:noWrap/>
            <w:hideMark/>
          </w:tcPr>
          <w:p w14:paraId="26E86C4C"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6,95</w:t>
            </w:r>
          </w:p>
        </w:tc>
        <w:tc>
          <w:tcPr>
            <w:tcW w:w="736" w:type="dxa"/>
            <w:tcBorders>
              <w:top w:val="single" w:sz="4" w:space="0" w:color="auto"/>
              <w:left w:val="single" w:sz="4" w:space="0" w:color="auto"/>
              <w:bottom w:val="single" w:sz="4" w:space="0" w:color="auto"/>
              <w:right w:val="single" w:sz="4" w:space="0" w:color="auto"/>
            </w:tcBorders>
            <w:noWrap/>
            <w:hideMark/>
          </w:tcPr>
          <w:p w14:paraId="3D8F7567"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5,24</w:t>
            </w:r>
          </w:p>
        </w:tc>
        <w:tc>
          <w:tcPr>
            <w:tcW w:w="1042" w:type="dxa"/>
            <w:tcBorders>
              <w:top w:val="single" w:sz="4" w:space="0" w:color="auto"/>
              <w:left w:val="single" w:sz="4" w:space="0" w:color="auto"/>
              <w:bottom w:val="single" w:sz="4" w:space="0" w:color="auto"/>
              <w:right w:val="single" w:sz="4" w:space="0" w:color="auto"/>
            </w:tcBorders>
            <w:noWrap/>
            <w:hideMark/>
          </w:tcPr>
          <w:p w14:paraId="4397C96F" w14:textId="77777777" w:rsidR="0066397B" w:rsidRPr="004A6658" w:rsidRDefault="0066397B" w:rsidP="0066397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75,43%</w:t>
            </w:r>
          </w:p>
        </w:tc>
      </w:tr>
      <w:tr w:rsidR="0089344A" w:rsidRPr="004A6658" w14:paraId="10678155"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684" w:type="dxa"/>
            <w:tcBorders>
              <w:top w:val="single" w:sz="4" w:space="0" w:color="auto"/>
              <w:left w:val="single" w:sz="4" w:space="0" w:color="auto"/>
              <w:bottom w:val="single" w:sz="4" w:space="0" w:color="auto"/>
              <w:right w:val="single" w:sz="4" w:space="0" w:color="auto"/>
            </w:tcBorders>
            <w:noWrap/>
            <w:hideMark/>
          </w:tcPr>
          <w:p w14:paraId="6C8C87E5" w14:textId="77777777" w:rsidR="0089344A" w:rsidRPr="004A6658" w:rsidRDefault="0089344A">
            <w:pPr>
              <w:jc w:val="right"/>
              <w:rPr>
                <w:rFonts w:asciiTheme="minorHAnsi" w:eastAsia="Times New Roman" w:hAnsiTheme="minorHAnsi" w:cstheme="minorHAnsi"/>
                <w:bCs w:val="0"/>
                <w:color w:val="000000"/>
                <w:sz w:val="18"/>
                <w:szCs w:val="18"/>
              </w:rPr>
            </w:pPr>
          </w:p>
        </w:tc>
        <w:tc>
          <w:tcPr>
            <w:tcW w:w="684" w:type="dxa"/>
            <w:tcBorders>
              <w:top w:val="single" w:sz="4" w:space="0" w:color="auto"/>
              <w:left w:val="single" w:sz="4" w:space="0" w:color="auto"/>
              <w:bottom w:val="single" w:sz="4" w:space="0" w:color="auto"/>
              <w:right w:val="single" w:sz="4" w:space="0" w:color="auto"/>
            </w:tcBorders>
            <w:noWrap/>
            <w:hideMark/>
          </w:tcPr>
          <w:p w14:paraId="66464CA8"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84" w:type="dxa"/>
            <w:tcBorders>
              <w:top w:val="single" w:sz="4" w:space="0" w:color="auto"/>
              <w:left w:val="single" w:sz="4" w:space="0" w:color="auto"/>
              <w:bottom w:val="single" w:sz="4" w:space="0" w:color="auto"/>
              <w:right w:val="single" w:sz="4" w:space="0" w:color="auto"/>
            </w:tcBorders>
            <w:noWrap/>
            <w:hideMark/>
          </w:tcPr>
          <w:p w14:paraId="31F7BB99"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80" w:type="dxa"/>
            <w:tcBorders>
              <w:top w:val="single" w:sz="4" w:space="0" w:color="auto"/>
              <w:left w:val="single" w:sz="4" w:space="0" w:color="auto"/>
              <w:bottom w:val="single" w:sz="4" w:space="0" w:color="auto"/>
              <w:right w:val="single" w:sz="4" w:space="0" w:color="auto"/>
            </w:tcBorders>
            <w:noWrap/>
            <w:hideMark/>
          </w:tcPr>
          <w:p w14:paraId="07E4AC03"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515" w:type="dxa"/>
            <w:tcBorders>
              <w:top w:val="single" w:sz="4" w:space="0" w:color="auto"/>
              <w:left w:val="single" w:sz="4" w:space="0" w:color="auto"/>
              <w:bottom w:val="single" w:sz="4" w:space="0" w:color="auto"/>
              <w:right w:val="single" w:sz="4" w:space="0" w:color="auto"/>
            </w:tcBorders>
            <w:noWrap/>
            <w:hideMark/>
          </w:tcPr>
          <w:p w14:paraId="6AA790E1"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23" w:type="dxa"/>
            <w:tcBorders>
              <w:top w:val="single" w:sz="4" w:space="0" w:color="auto"/>
              <w:left w:val="single" w:sz="4" w:space="0" w:color="auto"/>
              <w:bottom w:val="single" w:sz="4" w:space="0" w:color="auto"/>
              <w:right w:val="single" w:sz="4" w:space="0" w:color="auto"/>
            </w:tcBorders>
            <w:noWrap/>
            <w:hideMark/>
          </w:tcPr>
          <w:p w14:paraId="396E04DF"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46" w:type="dxa"/>
            <w:tcBorders>
              <w:top w:val="single" w:sz="4" w:space="0" w:color="auto"/>
              <w:left w:val="single" w:sz="4" w:space="0" w:color="auto"/>
              <w:bottom w:val="single" w:sz="4" w:space="0" w:color="auto"/>
              <w:right w:val="single" w:sz="4" w:space="0" w:color="auto"/>
            </w:tcBorders>
            <w:noWrap/>
            <w:hideMark/>
          </w:tcPr>
          <w:p w14:paraId="4CBD9F86"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219DC095"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3BF1D2FF"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80" w:type="dxa"/>
            <w:tcBorders>
              <w:top w:val="single" w:sz="4" w:space="0" w:color="auto"/>
              <w:left w:val="single" w:sz="4" w:space="0" w:color="auto"/>
              <w:bottom w:val="single" w:sz="4" w:space="0" w:color="auto"/>
              <w:right w:val="single" w:sz="4" w:space="0" w:color="auto"/>
            </w:tcBorders>
            <w:noWrap/>
            <w:hideMark/>
          </w:tcPr>
          <w:p w14:paraId="47384353"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547B93F4"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23E7D873"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89344A" w:rsidRPr="004A6658" w14:paraId="132D0E83"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noWrap/>
            <w:hideMark/>
          </w:tcPr>
          <w:p w14:paraId="6DD94D47"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303" w:type="dxa"/>
            <w:gridSpan w:val="9"/>
            <w:tcBorders>
              <w:top w:val="single" w:sz="4" w:space="0" w:color="auto"/>
              <w:left w:val="single" w:sz="4" w:space="0" w:color="auto"/>
              <w:bottom w:val="single" w:sz="4" w:space="0" w:color="auto"/>
              <w:right w:val="single" w:sz="4" w:space="0" w:color="auto"/>
            </w:tcBorders>
            <w:noWrap/>
            <w:hideMark/>
          </w:tcPr>
          <w:p w14:paraId="44768DDC"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FÍSICA (BACHARELADO)</w:t>
            </w:r>
          </w:p>
        </w:tc>
      </w:tr>
      <w:tr w:rsidR="0089344A" w:rsidRPr="004A6658" w14:paraId="297930DB"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292660C" w14:textId="5A5AC27B"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9B50EF" w:rsidRPr="004A6658">
              <w:rPr>
                <w:rFonts w:asciiTheme="minorHAnsi" w:eastAsia="Times New Roman" w:hAnsiTheme="minorHAnsi" w:cstheme="minorHAnsi"/>
                <w:bCs w:val="0"/>
                <w:color w:val="000000"/>
                <w:sz w:val="18"/>
                <w:szCs w:val="18"/>
              </w:rPr>
              <w:t>nade</w:t>
            </w:r>
          </w:p>
        </w:tc>
        <w:tc>
          <w:tcPr>
            <w:tcW w:w="2118" w:type="dxa"/>
            <w:gridSpan w:val="3"/>
            <w:tcBorders>
              <w:top w:val="single" w:sz="4" w:space="0" w:color="auto"/>
              <w:left w:val="single" w:sz="4" w:space="0" w:color="auto"/>
              <w:bottom w:val="single" w:sz="4" w:space="0" w:color="auto"/>
              <w:right w:val="single" w:sz="4" w:space="0" w:color="auto"/>
            </w:tcBorders>
            <w:noWrap/>
            <w:hideMark/>
          </w:tcPr>
          <w:p w14:paraId="0561A584"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625" w:type="dxa"/>
            <w:gridSpan w:val="3"/>
            <w:tcBorders>
              <w:top w:val="single" w:sz="4" w:space="0" w:color="auto"/>
              <w:left w:val="single" w:sz="4" w:space="0" w:color="auto"/>
              <w:bottom w:val="single" w:sz="4" w:space="0" w:color="auto"/>
              <w:right w:val="single" w:sz="4" w:space="0" w:color="auto"/>
            </w:tcBorders>
            <w:noWrap/>
            <w:hideMark/>
          </w:tcPr>
          <w:p w14:paraId="0E17738D"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559" w:type="dxa"/>
            <w:gridSpan w:val="3"/>
            <w:tcBorders>
              <w:top w:val="single" w:sz="4" w:space="0" w:color="auto"/>
              <w:left w:val="single" w:sz="4" w:space="0" w:color="auto"/>
              <w:bottom w:val="single" w:sz="4" w:space="0" w:color="auto"/>
              <w:right w:val="single" w:sz="4" w:space="0" w:color="auto"/>
            </w:tcBorders>
            <w:noWrap/>
            <w:hideMark/>
          </w:tcPr>
          <w:p w14:paraId="34B89D59"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89344A" w:rsidRPr="004A6658" w14:paraId="7B762719"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29540D03"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80" w:type="dxa"/>
            <w:tcBorders>
              <w:top w:val="single" w:sz="4" w:space="0" w:color="auto"/>
              <w:left w:val="single" w:sz="4" w:space="0" w:color="auto"/>
              <w:bottom w:val="single" w:sz="4" w:space="0" w:color="auto"/>
              <w:right w:val="single" w:sz="4" w:space="0" w:color="auto"/>
            </w:tcBorders>
            <w:noWrap/>
            <w:hideMark/>
          </w:tcPr>
          <w:p w14:paraId="1884028F"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515" w:type="dxa"/>
            <w:tcBorders>
              <w:top w:val="single" w:sz="4" w:space="0" w:color="auto"/>
              <w:left w:val="single" w:sz="4" w:space="0" w:color="auto"/>
              <w:bottom w:val="single" w:sz="4" w:space="0" w:color="auto"/>
              <w:right w:val="single" w:sz="4" w:space="0" w:color="auto"/>
            </w:tcBorders>
            <w:noWrap/>
            <w:hideMark/>
          </w:tcPr>
          <w:p w14:paraId="1B62F2F4"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23" w:type="dxa"/>
            <w:tcBorders>
              <w:top w:val="single" w:sz="4" w:space="0" w:color="auto"/>
              <w:left w:val="single" w:sz="4" w:space="0" w:color="auto"/>
              <w:bottom w:val="single" w:sz="4" w:space="0" w:color="auto"/>
              <w:right w:val="single" w:sz="4" w:space="0" w:color="auto"/>
            </w:tcBorders>
            <w:noWrap/>
            <w:hideMark/>
          </w:tcPr>
          <w:p w14:paraId="3E0F4DA9"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C23301F"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1CFA0C66"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3FBA77B3"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6F8EF547"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5A648A2B"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5E158AAE"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695AE420"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7EC6EDE1" w14:textId="1917EB92"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80" w:type="dxa"/>
            <w:tcBorders>
              <w:top w:val="single" w:sz="4" w:space="0" w:color="auto"/>
              <w:left w:val="single" w:sz="4" w:space="0" w:color="auto"/>
              <w:bottom w:val="single" w:sz="4" w:space="0" w:color="auto"/>
              <w:right w:val="single" w:sz="4" w:space="0" w:color="auto"/>
            </w:tcBorders>
            <w:noWrap/>
            <w:hideMark/>
          </w:tcPr>
          <w:p w14:paraId="30A0BE0F" w14:textId="66270FA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21A81FE4" w14:textId="5C3359A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49DC2A85" w14:textId="320011E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1E580F1A"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334829AB" w14:textId="364E1C40"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72735B10" w14:textId="690304C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4E795BC3"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20C237DC" w14:textId="4343EFB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55E5BB9A" w14:textId="0BB5133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47A93EB8"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5EEE9004" w14:textId="45B4F610"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80" w:type="dxa"/>
            <w:tcBorders>
              <w:top w:val="single" w:sz="4" w:space="0" w:color="auto"/>
              <w:left w:val="single" w:sz="4" w:space="0" w:color="auto"/>
              <w:bottom w:val="single" w:sz="4" w:space="0" w:color="auto"/>
              <w:right w:val="single" w:sz="4" w:space="0" w:color="auto"/>
            </w:tcBorders>
            <w:noWrap/>
            <w:hideMark/>
          </w:tcPr>
          <w:p w14:paraId="0117D4FB" w14:textId="3DBBC76B"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0A524767" w14:textId="287C1D4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1189DFF6" w14:textId="31B6116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71619F6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492DB329" w14:textId="74FB1B3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793F01AF" w14:textId="01A75FB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013095F5"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3FF58363" w14:textId="1FCA744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48BE4D53" w14:textId="03C23A6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42BC5E02"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2D80351" w14:textId="4A509C3A"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80" w:type="dxa"/>
            <w:tcBorders>
              <w:top w:val="single" w:sz="4" w:space="0" w:color="auto"/>
              <w:left w:val="single" w:sz="4" w:space="0" w:color="auto"/>
              <w:bottom w:val="single" w:sz="4" w:space="0" w:color="auto"/>
              <w:right w:val="single" w:sz="4" w:space="0" w:color="auto"/>
            </w:tcBorders>
            <w:noWrap/>
            <w:hideMark/>
          </w:tcPr>
          <w:p w14:paraId="74041888" w14:textId="53107F54"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5C2E1F01" w14:textId="5EA964F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0683E1B" w14:textId="6621A0A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A237C5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6E669449" w14:textId="598C4C9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70539D91" w14:textId="359EF2F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52D0B6F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2C08F6BB" w14:textId="7FAB4E7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6EEE3035" w14:textId="311DCFA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05FCA07E"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F6F5D33" w14:textId="118643CD"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80" w:type="dxa"/>
            <w:tcBorders>
              <w:top w:val="single" w:sz="4" w:space="0" w:color="auto"/>
              <w:left w:val="single" w:sz="4" w:space="0" w:color="auto"/>
              <w:bottom w:val="single" w:sz="4" w:space="0" w:color="auto"/>
              <w:right w:val="single" w:sz="4" w:space="0" w:color="auto"/>
            </w:tcBorders>
            <w:noWrap/>
            <w:hideMark/>
          </w:tcPr>
          <w:p w14:paraId="7E574BA2" w14:textId="637A9B8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5FD8B72" w14:textId="0F74E74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1ADB8F86" w14:textId="2B283E5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741DCBF0"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3625A23C" w14:textId="6C29B3C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5CCDAEF0" w14:textId="3E01BDC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59BD108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453078CA" w14:textId="7999304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6F96C47B" w14:textId="7E9E537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613D1966"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7A5B45A" w14:textId="66E3C412"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80" w:type="dxa"/>
            <w:tcBorders>
              <w:top w:val="single" w:sz="4" w:space="0" w:color="auto"/>
              <w:left w:val="single" w:sz="4" w:space="0" w:color="auto"/>
              <w:bottom w:val="single" w:sz="4" w:space="0" w:color="auto"/>
              <w:right w:val="single" w:sz="4" w:space="0" w:color="auto"/>
            </w:tcBorders>
            <w:noWrap/>
            <w:hideMark/>
          </w:tcPr>
          <w:p w14:paraId="3B04AB79" w14:textId="253F36DE"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3D332570" w14:textId="2AA0CC87"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6E30036A" w14:textId="25C6E9E4"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42FFEF8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w:t>
            </w:r>
          </w:p>
        </w:tc>
        <w:tc>
          <w:tcPr>
            <w:tcW w:w="736" w:type="dxa"/>
            <w:tcBorders>
              <w:top w:val="single" w:sz="4" w:space="0" w:color="auto"/>
              <w:left w:val="single" w:sz="4" w:space="0" w:color="auto"/>
              <w:bottom w:val="single" w:sz="4" w:space="0" w:color="auto"/>
              <w:right w:val="single" w:sz="4" w:space="0" w:color="auto"/>
            </w:tcBorders>
            <w:noWrap/>
            <w:hideMark/>
          </w:tcPr>
          <w:p w14:paraId="6F949E73" w14:textId="271AFDF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338F9984" w14:textId="328ED90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27011A9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w:t>
            </w:r>
          </w:p>
        </w:tc>
        <w:tc>
          <w:tcPr>
            <w:tcW w:w="736" w:type="dxa"/>
            <w:tcBorders>
              <w:top w:val="single" w:sz="4" w:space="0" w:color="auto"/>
              <w:left w:val="single" w:sz="4" w:space="0" w:color="auto"/>
              <w:bottom w:val="single" w:sz="4" w:space="0" w:color="auto"/>
              <w:right w:val="single" w:sz="4" w:space="0" w:color="auto"/>
            </w:tcBorders>
            <w:noWrap/>
            <w:hideMark/>
          </w:tcPr>
          <w:p w14:paraId="70670C0B" w14:textId="404591B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3C45EA5F" w14:textId="3A7B084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57C7CFE2"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00044490" w14:textId="4AE5D402"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80" w:type="dxa"/>
            <w:tcBorders>
              <w:top w:val="single" w:sz="4" w:space="0" w:color="auto"/>
              <w:left w:val="single" w:sz="4" w:space="0" w:color="auto"/>
              <w:bottom w:val="single" w:sz="4" w:space="0" w:color="auto"/>
              <w:right w:val="single" w:sz="4" w:space="0" w:color="auto"/>
            </w:tcBorders>
            <w:noWrap/>
            <w:hideMark/>
          </w:tcPr>
          <w:p w14:paraId="3EC6E802" w14:textId="058C27D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6FBF6832" w14:textId="4138291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1D0D3B34" w14:textId="4B33AE4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1FA5093E"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w:t>
            </w:r>
          </w:p>
        </w:tc>
        <w:tc>
          <w:tcPr>
            <w:tcW w:w="736" w:type="dxa"/>
            <w:tcBorders>
              <w:top w:val="single" w:sz="4" w:space="0" w:color="auto"/>
              <w:left w:val="single" w:sz="4" w:space="0" w:color="auto"/>
              <w:bottom w:val="single" w:sz="4" w:space="0" w:color="auto"/>
              <w:right w:val="single" w:sz="4" w:space="0" w:color="auto"/>
            </w:tcBorders>
            <w:noWrap/>
            <w:hideMark/>
          </w:tcPr>
          <w:p w14:paraId="196050B7" w14:textId="4846B25B"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1F053102" w14:textId="388B4DE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2535D9DE"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w:t>
            </w:r>
          </w:p>
        </w:tc>
        <w:tc>
          <w:tcPr>
            <w:tcW w:w="736" w:type="dxa"/>
            <w:tcBorders>
              <w:top w:val="single" w:sz="4" w:space="0" w:color="auto"/>
              <w:left w:val="single" w:sz="4" w:space="0" w:color="auto"/>
              <w:bottom w:val="single" w:sz="4" w:space="0" w:color="auto"/>
              <w:right w:val="single" w:sz="4" w:space="0" w:color="auto"/>
            </w:tcBorders>
            <w:noWrap/>
            <w:hideMark/>
          </w:tcPr>
          <w:p w14:paraId="1DF3DFB5" w14:textId="7F8F066F"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2FD9F63A" w14:textId="033E825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2CA9776E"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277EEF83" w14:textId="58EA14D9"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80" w:type="dxa"/>
            <w:tcBorders>
              <w:top w:val="single" w:sz="4" w:space="0" w:color="auto"/>
              <w:left w:val="single" w:sz="4" w:space="0" w:color="auto"/>
              <w:bottom w:val="single" w:sz="4" w:space="0" w:color="auto"/>
              <w:right w:val="single" w:sz="4" w:space="0" w:color="auto"/>
            </w:tcBorders>
            <w:noWrap/>
            <w:hideMark/>
          </w:tcPr>
          <w:p w14:paraId="4BB74955" w14:textId="0245DAEE"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51852C6D" w14:textId="1652F12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D0636AC" w14:textId="6EEFBCF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726C65F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43906369" w14:textId="2180F2F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15429348" w14:textId="220C08D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3618E65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736" w:type="dxa"/>
            <w:tcBorders>
              <w:top w:val="single" w:sz="4" w:space="0" w:color="auto"/>
              <w:left w:val="single" w:sz="4" w:space="0" w:color="auto"/>
              <w:bottom w:val="single" w:sz="4" w:space="0" w:color="auto"/>
              <w:right w:val="single" w:sz="4" w:space="0" w:color="auto"/>
            </w:tcBorders>
            <w:noWrap/>
            <w:hideMark/>
          </w:tcPr>
          <w:p w14:paraId="744A098C" w14:textId="137F7EA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575D2D8E" w14:textId="61AE76D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66397B" w:rsidRPr="004A6658" w14:paraId="4072925E"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84" w:type="dxa"/>
            <w:tcBorders>
              <w:top w:val="single" w:sz="4" w:space="0" w:color="auto"/>
              <w:left w:val="single" w:sz="4" w:space="0" w:color="auto"/>
              <w:bottom w:val="single" w:sz="4" w:space="0" w:color="auto"/>
              <w:right w:val="single" w:sz="4" w:space="0" w:color="auto"/>
            </w:tcBorders>
            <w:noWrap/>
            <w:hideMark/>
          </w:tcPr>
          <w:p w14:paraId="7C577E70" w14:textId="77777777" w:rsidR="0066397B" w:rsidRPr="004A6658" w:rsidRDefault="0066397B" w:rsidP="0066397B">
            <w:pPr>
              <w:rPr>
                <w:rFonts w:asciiTheme="minorHAnsi" w:eastAsia="Times New Roman" w:hAnsiTheme="minorHAnsi" w:cstheme="minorHAnsi"/>
                <w:bCs w:val="0"/>
                <w:color w:val="000000"/>
                <w:sz w:val="18"/>
                <w:szCs w:val="18"/>
              </w:rPr>
            </w:pPr>
          </w:p>
        </w:tc>
        <w:tc>
          <w:tcPr>
            <w:tcW w:w="684" w:type="dxa"/>
            <w:tcBorders>
              <w:top w:val="single" w:sz="4" w:space="0" w:color="auto"/>
              <w:left w:val="single" w:sz="4" w:space="0" w:color="auto"/>
              <w:bottom w:val="single" w:sz="4" w:space="0" w:color="auto"/>
              <w:right w:val="single" w:sz="4" w:space="0" w:color="auto"/>
            </w:tcBorders>
            <w:noWrap/>
          </w:tcPr>
          <w:p w14:paraId="439A99D4" w14:textId="6319D8B8"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84" w:type="dxa"/>
            <w:tcBorders>
              <w:top w:val="single" w:sz="4" w:space="0" w:color="auto"/>
              <w:left w:val="single" w:sz="4" w:space="0" w:color="auto"/>
              <w:bottom w:val="single" w:sz="4" w:space="0" w:color="auto"/>
              <w:right w:val="single" w:sz="4" w:space="0" w:color="auto"/>
            </w:tcBorders>
            <w:noWrap/>
          </w:tcPr>
          <w:p w14:paraId="1D0C3FB2" w14:textId="4B89088D"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80" w:type="dxa"/>
            <w:tcBorders>
              <w:top w:val="single" w:sz="4" w:space="0" w:color="auto"/>
              <w:left w:val="single" w:sz="4" w:space="0" w:color="auto"/>
              <w:bottom w:val="single" w:sz="4" w:space="0" w:color="auto"/>
              <w:right w:val="single" w:sz="4" w:space="0" w:color="auto"/>
            </w:tcBorders>
            <w:noWrap/>
          </w:tcPr>
          <w:p w14:paraId="79F455CB" w14:textId="2F61871C"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515" w:type="dxa"/>
            <w:tcBorders>
              <w:top w:val="single" w:sz="4" w:space="0" w:color="auto"/>
              <w:left w:val="single" w:sz="4" w:space="0" w:color="auto"/>
              <w:bottom w:val="single" w:sz="4" w:space="0" w:color="auto"/>
              <w:right w:val="single" w:sz="4" w:space="0" w:color="auto"/>
            </w:tcBorders>
            <w:noWrap/>
            <w:hideMark/>
          </w:tcPr>
          <w:p w14:paraId="2D8C4D8D"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823" w:type="dxa"/>
            <w:tcBorders>
              <w:top w:val="single" w:sz="4" w:space="0" w:color="auto"/>
              <w:left w:val="single" w:sz="4" w:space="0" w:color="auto"/>
              <w:bottom w:val="single" w:sz="4" w:space="0" w:color="auto"/>
              <w:right w:val="single" w:sz="4" w:space="0" w:color="auto"/>
            </w:tcBorders>
            <w:noWrap/>
            <w:hideMark/>
          </w:tcPr>
          <w:p w14:paraId="7A87D6FC"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846" w:type="dxa"/>
            <w:tcBorders>
              <w:top w:val="single" w:sz="4" w:space="0" w:color="auto"/>
              <w:left w:val="single" w:sz="4" w:space="0" w:color="auto"/>
              <w:bottom w:val="single" w:sz="4" w:space="0" w:color="auto"/>
              <w:right w:val="single" w:sz="4" w:space="0" w:color="auto"/>
            </w:tcBorders>
            <w:noWrap/>
            <w:hideMark/>
          </w:tcPr>
          <w:p w14:paraId="484F8DAA"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2EFA8003"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5B0DB0FB"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80" w:type="dxa"/>
            <w:tcBorders>
              <w:top w:val="single" w:sz="4" w:space="0" w:color="auto"/>
              <w:left w:val="single" w:sz="4" w:space="0" w:color="auto"/>
              <w:bottom w:val="single" w:sz="4" w:space="0" w:color="auto"/>
              <w:right w:val="single" w:sz="4" w:space="0" w:color="auto"/>
            </w:tcBorders>
            <w:noWrap/>
            <w:hideMark/>
          </w:tcPr>
          <w:p w14:paraId="374B685F"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62EFE086"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2785509E" w14:textId="77777777" w:rsidR="0066397B" w:rsidRPr="004A6658" w:rsidRDefault="0066397B" w:rsidP="0066397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89344A" w:rsidRPr="004A6658" w14:paraId="4B787A9D"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noWrap/>
            <w:hideMark/>
          </w:tcPr>
          <w:p w14:paraId="0665F93E"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303" w:type="dxa"/>
            <w:gridSpan w:val="9"/>
            <w:tcBorders>
              <w:top w:val="single" w:sz="4" w:space="0" w:color="auto"/>
              <w:left w:val="single" w:sz="4" w:space="0" w:color="auto"/>
              <w:bottom w:val="single" w:sz="4" w:space="0" w:color="auto"/>
              <w:right w:val="single" w:sz="4" w:space="0" w:color="auto"/>
            </w:tcBorders>
            <w:noWrap/>
            <w:hideMark/>
          </w:tcPr>
          <w:p w14:paraId="111771E1"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MATEMÁTICA (BACHARELADO)</w:t>
            </w:r>
          </w:p>
        </w:tc>
      </w:tr>
      <w:tr w:rsidR="0089344A" w:rsidRPr="004A6658" w14:paraId="6D5600ED"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6804A383" w14:textId="21454C10"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9B50EF" w:rsidRPr="004A6658">
              <w:rPr>
                <w:rFonts w:asciiTheme="minorHAnsi" w:eastAsia="Times New Roman" w:hAnsiTheme="minorHAnsi" w:cstheme="minorHAnsi"/>
                <w:bCs w:val="0"/>
                <w:color w:val="000000"/>
                <w:sz w:val="18"/>
                <w:szCs w:val="18"/>
              </w:rPr>
              <w:t>nade</w:t>
            </w:r>
          </w:p>
        </w:tc>
        <w:tc>
          <w:tcPr>
            <w:tcW w:w="2118" w:type="dxa"/>
            <w:gridSpan w:val="3"/>
            <w:tcBorders>
              <w:top w:val="single" w:sz="4" w:space="0" w:color="auto"/>
              <w:left w:val="single" w:sz="4" w:space="0" w:color="auto"/>
              <w:bottom w:val="single" w:sz="4" w:space="0" w:color="auto"/>
              <w:right w:val="single" w:sz="4" w:space="0" w:color="auto"/>
            </w:tcBorders>
            <w:noWrap/>
            <w:hideMark/>
          </w:tcPr>
          <w:p w14:paraId="1501C790"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625" w:type="dxa"/>
            <w:gridSpan w:val="3"/>
            <w:tcBorders>
              <w:top w:val="single" w:sz="4" w:space="0" w:color="auto"/>
              <w:left w:val="single" w:sz="4" w:space="0" w:color="auto"/>
              <w:bottom w:val="single" w:sz="4" w:space="0" w:color="auto"/>
              <w:right w:val="single" w:sz="4" w:space="0" w:color="auto"/>
            </w:tcBorders>
            <w:noWrap/>
            <w:hideMark/>
          </w:tcPr>
          <w:p w14:paraId="0051932B"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559" w:type="dxa"/>
            <w:gridSpan w:val="3"/>
            <w:tcBorders>
              <w:top w:val="single" w:sz="4" w:space="0" w:color="auto"/>
              <w:left w:val="single" w:sz="4" w:space="0" w:color="auto"/>
              <w:bottom w:val="single" w:sz="4" w:space="0" w:color="auto"/>
              <w:right w:val="single" w:sz="4" w:space="0" w:color="auto"/>
            </w:tcBorders>
            <w:noWrap/>
            <w:hideMark/>
          </w:tcPr>
          <w:p w14:paraId="54878068"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89344A" w:rsidRPr="004A6658" w14:paraId="09D66A52"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76E88F3"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80" w:type="dxa"/>
            <w:tcBorders>
              <w:top w:val="single" w:sz="4" w:space="0" w:color="auto"/>
              <w:left w:val="single" w:sz="4" w:space="0" w:color="auto"/>
              <w:bottom w:val="single" w:sz="4" w:space="0" w:color="auto"/>
              <w:right w:val="single" w:sz="4" w:space="0" w:color="auto"/>
            </w:tcBorders>
            <w:noWrap/>
            <w:hideMark/>
          </w:tcPr>
          <w:p w14:paraId="068887B4"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515" w:type="dxa"/>
            <w:tcBorders>
              <w:top w:val="single" w:sz="4" w:space="0" w:color="auto"/>
              <w:left w:val="single" w:sz="4" w:space="0" w:color="auto"/>
              <w:bottom w:val="single" w:sz="4" w:space="0" w:color="auto"/>
              <w:right w:val="single" w:sz="4" w:space="0" w:color="auto"/>
            </w:tcBorders>
            <w:noWrap/>
            <w:hideMark/>
          </w:tcPr>
          <w:p w14:paraId="3ECACB6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23" w:type="dxa"/>
            <w:tcBorders>
              <w:top w:val="single" w:sz="4" w:space="0" w:color="auto"/>
              <w:left w:val="single" w:sz="4" w:space="0" w:color="auto"/>
              <w:bottom w:val="single" w:sz="4" w:space="0" w:color="auto"/>
              <w:right w:val="single" w:sz="4" w:space="0" w:color="auto"/>
            </w:tcBorders>
            <w:noWrap/>
            <w:hideMark/>
          </w:tcPr>
          <w:p w14:paraId="04EACF92"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3F29C5A4"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409007D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708A503F"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05356C1D"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6D814550"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134CF16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4D3B9DDA"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01B9741B" w14:textId="6E033906"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80" w:type="dxa"/>
            <w:tcBorders>
              <w:top w:val="single" w:sz="4" w:space="0" w:color="auto"/>
              <w:left w:val="single" w:sz="4" w:space="0" w:color="auto"/>
              <w:bottom w:val="single" w:sz="4" w:space="0" w:color="auto"/>
              <w:right w:val="single" w:sz="4" w:space="0" w:color="auto"/>
            </w:tcBorders>
            <w:noWrap/>
            <w:hideMark/>
          </w:tcPr>
          <w:p w14:paraId="42A7D8A5" w14:textId="1F55AD4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3C2F0B8F" w14:textId="3AA5ED7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3DB40B7" w14:textId="0921076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3D4EAF8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36" w:type="dxa"/>
            <w:tcBorders>
              <w:top w:val="single" w:sz="4" w:space="0" w:color="auto"/>
              <w:left w:val="single" w:sz="4" w:space="0" w:color="auto"/>
              <w:bottom w:val="single" w:sz="4" w:space="0" w:color="auto"/>
              <w:right w:val="single" w:sz="4" w:space="0" w:color="auto"/>
            </w:tcBorders>
            <w:noWrap/>
            <w:hideMark/>
          </w:tcPr>
          <w:p w14:paraId="0EB0C269" w14:textId="1C71992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2E1EECFE" w14:textId="54B7F6C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7376A49C"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36" w:type="dxa"/>
            <w:tcBorders>
              <w:top w:val="single" w:sz="4" w:space="0" w:color="auto"/>
              <w:left w:val="single" w:sz="4" w:space="0" w:color="auto"/>
              <w:bottom w:val="single" w:sz="4" w:space="0" w:color="auto"/>
              <w:right w:val="single" w:sz="4" w:space="0" w:color="auto"/>
            </w:tcBorders>
            <w:noWrap/>
            <w:hideMark/>
          </w:tcPr>
          <w:p w14:paraId="2995FACC" w14:textId="101BD22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79C31CFA" w14:textId="4FB6942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3B69F35F"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032397EE" w14:textId="0CAF9564"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80" w:type="dxa"/>
            <w:tcBorders>
              <w:top w:val="single" w:sz="4" w:space="0" w:color="auto"/>
              <w:left w:val="single" w:sz="4" w:space="0" w:color="auto"/>
              <w:bottom w:val="single" w:sz="4" w:space="0" w:color="auto"/>
              <w:right w:val="single" w:sz="4" w:space="0" w:color="auto"/>
            </w:tcBorders>
            <w:noWrap/>
            <w:hideMark/>
          </w:tcPr>
          <w:p w14:paraId="07882FE0" w14:textId="68C171B4"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0EA15083" w14:textId="7FE5D8D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5D9A7B89" w14:textId="4955B7E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0A820C14"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3A161A35" w14:textId="04244DC4"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7CF82CE8" w14:textId="2F5C1E30"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57DFAF53"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736" w:type="dxa"/>
            <w:tcBorders>
              <w:top w:val="single" w:sz="4" w:space="0" w:color="auto"/>
              <w:left w:val="single" w:sz="4" w:space="0" w:color="auto"/>
              <w:bottom w:val="single" w:sz="4" w:space="0" w:color="auto"/>
              <w:right w:val="single" w:sz="4" w:space="0" w:color="auto"/>
            </w:tcBorders>
            <w:noWrap/>
            <w:hideMark/>
          </w:tcPr>
          <w:p w14:paraId="3B55E47C" w14:textId="7EA52D90"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692B4103" w14:textId="7C6A9DE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72575C9D"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6AAA50D6" w14:textId="4702DAB2"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80" w:type="dxa"/>
            <w:tcBorders>
              <w:top w:val="single" w:sz="4" w:space="0" w:color="auto"/>
              <w:left w:val="single" w:sz="4" w:space="0" w:color="auto"/>
              <w:bottom w:val="single" w:sz="4" w:space="0" w:color="auto"/>
              <w:right w:val="single" w:sz="4" w:space="0" w:color="auto"/>
            </w:tcBorders>
            <w:noWrap/>
            <w:hideMark/>
          </w:tcPr>
          <w:p w14:paraId="22EC0CF7" w14:textId="45023D01"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54BA36CC" w14:textId="0C6A481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06D50C80" w14:textId="4A54776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364D3C8E"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4C18D3F3" w14:textId="3A6BED4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6F87EC3D" w14:textId="7B9283F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4C7ECDA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736" w:type="dxa"/>
            <w:tcBorders>
              <w:top w:val="single" w:sz="4" w:space="0" w:color="auto"/>
              <w:left w:val="single" w:sz="4" w:space="0" w:color="auto"/>
              <w:bottom w:val="single" w:sz="4" w:space="0" w:color="auto"/>
              <w:right w:val="single" w:sz="4" w:space="0" w:color="auto"/>
            </w:tcBorders>
            <w:noWrap/>
            <w:hideMark/>
          </w:tcPr>
          <w:p w14:paraId="37A381DD" w14:textId="0F12E16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16B9D61A" w14:textId="1B18E0D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58CAA4AD"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C88E394" w14:textId="538CAF70"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80" w:type="dxa"/>
            <w:tcBorders>
              <w:top w:val="single" w:sz="4" w:space="0" w:color="auto"/>
              <w:left w:val="single" w:sz="4" w:space="0" w:color="auto"/>
              <w:bottom w:val="single" w:sz="4" w:space="0" w:color="auto"/>
              <w:right w:val="single" w:sz="4" w:space="0" w:color="auto"/>
            </w:tcBorders>
            <w:noWrap/>
            <w:hideMark/>
          </w:tcPr>
          <w:p w14:paraId="4A8F7803" w14:textId="37A689E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CFBDD5C" w14:textId="43C99A0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6567FD31" w14:textId="4EA9B0A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1693AD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736" w:type="dxa"/>
            <w:tcBorders>
              <w:top w:val="single" w:sz="4" w:space="0" w:color="auto"/>
              <w:left w:val="single" w:sz="4" w:space="0" w:color="auto"/>
              <w:bottom w:val="single" w:sz="4" w:space="0" w:color="auto"/>
              <w:right w:val="single" w:sz="4" w:space="0" w:color="auto"/>
            </w:tcBorders>
            <w:noWrap/>
            <w:hideMark/>
          </w:tcPr>
          <w:p w14:paraId="1D03DFA4" w14:textId="27CD195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38A768A0" w14:textId="49FA256A"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096597F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736" w:type="dxa"/>
            <w:tcBorders>
              <w:top w:val="single" w:sz="4" w:space="0" w:color="auto"/>
              <w:left w:val="single" w:sz="4" w:space="0" w:color="auto"/>
              <w:bottom w:val="single" w:sz="4" w:space="0" w:color="auto"/>
              <w:right w:val="single" w:sz="4" w:space="0" w:color="auto"/>
            </w:tcBorders>
            <w:noWrap/>
            <w:hideMark/>
          </w:tcPr>
          <w:p w14:paraId="1984CB42" w14:textId="1CDA643E"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1676709B" w14:textId="5DEA074A"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40C25E4B"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711C6DCA" w14:textId="57332E2F"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80" w:type="dxa"/>
            <w:tcBorders>
              <w:top w:val="single" w:sz="4" w:space="0" w:color="auto"/>
              <w:left w:val="single" w:sz="4" w:space="0" w:color="auto"/>
              <w:bottom w:val="single" w:sz="4" w:space="0" w:color="auto"/>
              <w:right w:val="single" w:sz="4" w:space="0" w:color="auto"/>
            </w:tcBorders>
            <w:noWrap/>
            <w:hideMark/>
          </w:tcPr>
          <w:p w14:paraId="6AACE2A1" w14:textId="595F15B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057F2B42" w14:textId="251A727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AAB449C" w14:textId="69B6B45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1774195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21,4</w:t>
            </w:r>
          </w:p>
        </w:tc>
        <w:tc>
          <w:tcPr>
            <w:tcW w:w="736" w:type="dxa"/>
            <w:tcBorders>
              <w:top w:val="single" w:sz="4" w:space="0" w:color="auto"/>
              <w:left w:val="single" w:sz="4" w:space="0" w:color="auto"/>
              <w:bottom w:val="single" w:sz="4" w:space="0" w:color="auto"/>
              <w:right w:val="single" w:sz="4" w:space="0" w:color="auto"/>
            </w:tcBorders>
            <w:noWrap/>
            <w:hideMark/>
          </w:tcPr>
          <w:p w14:paraId="5BFE1F5C" w14:textId="319A99E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3F06020F" w14:textId="18F0811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6489DA0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21,40</w:t>
            </w:r>
          </w:p>
        </w:tc>
        <w:tc>
          <w:tcPr>
            <w:tcW w:w="736" w:type="dxa"/>
            <w:tcBorders>
              <w:top w:val="single" w:sz="4" w:space="0" w:color="auto"/>
              <w:left w:val="single" w:sz="4" w:space="0" w:color="auto"/>
              <w:bottom w:val="single" w:sz="4" w:space="0" w:color="auto"/>
              <w:right w:val="single" w:sz="4" w:space="0" w:color="auto"/>
            </w:tcBorders>
            <w:noWrap/>
            <w:hideMark/>
          </w:tcPr>
          <w:p w14:paraId="177E43EB" w14:textId="3701A50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62004E22" w14:textId="3F9000EB"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72C37999"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7BA84B51" w14:textId="617F9A63"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80" w:type="dxa"/>
            <w:tcBorders>
              <w:top w:val="single" w:sz="4" w:space="0" w:color="auto"/>
              <w:left w:val="single" w:sz="4" w:space="0" w:color="auto"/>
              <w:bottom w:val="single" w:sz="4" w:space="0" w:color="auto"/>
              <w:right w:val="single" w:sz="4" w:space="0" w:color="auto"/>
            </w:tcBorders>
            <w:noWrap/>
            <w:hideMark/>
          </w:tcPr>
          <w:p w14:paraId="025E6E19" w14:textId="0B361A7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BB2585F" w14:textId="475C551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03F52390" w14:textId="614B151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E61F6D8"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w:t>
            </w:r>
          </w:p>
        </w:tc>
        <w:tc>
          <w:tcPr>
            <w:tcW w:w="736" w:type="dxa"/>
            <w:tcBorders>
              <w:top w:val="single" w:sz="4" w:space="0" w:color="auto"/>
              <w:left w:val="single" w:sz="4" w:space="0" w:color="auto"/>
              <w:bottom w:val="single" w:sz="4" w:space="0" w:color="auto"/>
              <w:right w:val="single" w:sz="4" w:space="0" w:color="auto"/>
            </w:tcBorders>
            <w:noWrap/>
            <w:hideMark/>
          </w:tcPr>
          <w:p w14:paraId="3F47AAC3" w14:textId="5E11642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3B6EE311" w14:textId="12FA086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2809D00E"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28,60</w:t>
            </w:r>
          </w:p>
        </w:tc>
        <w:tc>
          <w:tcPr>
            <w:tcW w:w="736" w:type="dxa"/>
            <w:tcBorders>
              <w:top w:val="single" w:sz="4" w:space="0" w:color="auto"/>
              <w:left w:val="single" w:sz="4" w:space="0" w:color="auto"/>
              <w:bottom w:val="single" w:sz="4" w:space="0" w:color="auto"/>
              <w:right w:val="single" w:sz="4" w:space="0" w:color="auto"/>
            </w:tcBorders>
            <w:noWrap/>
            <w:hideMark/>
          </w:tcPr>
          <w:p w14:paraId="1B7F6A80" w14:textId="13BDB48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022579EF" w14:textId="579C853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7BFAB187"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501CD021" w14:textId="272EBE3F"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80" w:type="dxa"/>
            <w:tcBorders>
              <w:top w:val="single" w:sz="4" w:space="0" w:color="auto"/>
              <w:left w:val="single" w:sz="4" w:space="0" w:color="auto"/>
              <w:bottom w:val="single" w:sz="4" w:space="0" w:color="auto"/>
              <w:right w:val="single" w:sz="4" w:space="0" w:color="auto"/>
            </w:tcBorders>
            <w:noWrap/>
            <w:hideMark/>
          </w:tcPr>
          <w:p w14:paraId="7C6961F8" w14:textId="1D087DE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71E05B14" w14:textId="0221714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4713155C" w14:textId="3A31C89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4227577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w:t>
            </w:r>
          </w:p>
        </w:tc>
        <w:tc>
          <w:tcPr>
            <w:tcW w:w="736" w:type="dxa"/>
            <w:tcBorders>
              <w:top w:val="single" w:sz="4" w:space="0" w:color="auto"/>
              <w:left w:val="single" w:sz="4" w:space="0" w:color="auto"/>
              <w:bottom w:val="single" w:sz="4" w:space="0" w:color="auto"/>
              <w:right w:val="single" w:sz="4" w:space="0" w:color="auto"/>
            </w:tcBorders>
            <w:noWrap/>
            <w:hideMark/>
          </w:tcPr>
          <w:p w14:paraId="7A526EE7" w14:textId="6776C93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4775807D" w14:textId="39EDDA4A"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01CF1CE5"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28,60</w:t>
            </w:r>
          </w:p>
        </w:tc>
        <w:tc>
          <w:tcPr>
            <w:tcW w:w="736" w:type="dxa"/>
            <w:tcBorders>
              <w:top w:val="single" w:sz="4" w:space="0" w:color="auto"/>
              <w:left w:val="single" w:sz="4" w:space="0" w:color="auto"/>
              <w:bottom w:val="single" w:sz="4" w:space="0" w:color="auto"/>
              <w:right w:val="single" w:sz="4" w:space="0" w:color="auto"/>
            </w:tcBorders>
            <w:noWrap/>
            <w:hideMark/>
          </w:tcPr>
          <w:p w14:paraId="01943CBC" w14:textId="57D0E4E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1042" w:type="dxa"/>
            <w:tcBorders>
              <w:top w:val="single" w:sz="4" w:space="0" w:color="auto"/>
              <w:left w:val="single" w:sz="4" w:space="0" w:color="auto"/>
              <w:bottom w:val="single" w:sz="4" w:space="0" w:color="auto"/>
              <w:right w:val="single" w:sz="4" w:space="0" w:color="auto"/>
            </w:tcBorders>
            <w:noWrap/>
            <w:hideMark/>
          </w:tcPr>
          <w:p w14:paraId="2EEAACFA" w14:textId="2AFB1C6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89344A" w:rsidRPr="004A6658" w14:paraId="77E48F4B"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684" w:type="dxa"/>
            <w:tcBorders>
              <w:top w:val="single" w:sz="4" w:space="0" w:color="auto"/>
              <w:left w:val="single" w:sz="4" w:space="0" w:color="auto"/>
              <w:bottom w:val="single" w:sz="4" w:space="0" w:color="auto"/>
              <w:right w:val="single" w:sz="4" w:space="0" w:color="auto"/>
            </w:tcBorders>
            <w:noWrap/>
            <w:hideMark/>
          </w:tcPr>
          <w:p w14:paraId="5B797660" w14:textId="77777777" w:rsidR="0089344A" w:rsidRPr="004A6658" w:rsidRDefault="0089344A">
            <w:pPr>
              <w:rPr>
                <w:rFonts w:asciiTheme="minorHAnsi" w:eastAsia="Times New Roman" w:hAnsiTheme="minorHAnsi" w:cstheme="minorHAnsi"/>
                <w:bCs w:val="0"/>
                <w:color w:val="000000"/>
                <w:sz w:val="18"/>
                <w:szCs w:val="18"/>
              </w:rPr>
            </w:pPr>
          </w:p>
        </w:tc>
        <w:tc>
          <w:tcPr>
            <w:tcW w:w="684" w:type="dxa"/>
            <w:tcBorders>
              <w:top w:val="single" w:sz="4" w:space="0" w:color="auto"/>
              <w:left w:val="single" w:sz="4" w:space="0" w:color="auto"/>
              <w:bottom w:val="single" w:sz="4" w:space="0" w:color="auto"/>
              <w:right w:val="single" w:sz="4" w:space="0" w:color="auto"/>
            </w:tcBorders>
            <w:noWrap/>
            <w:hideMark/>
          </w:tcPr>
          <w:p w14:paraId="5DBF1984"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84" w:type="dxa"/>
            <w:tcBorders>
              <w:top w:val="single" w:sz="4" w:space="0" w:color="auto"/>
              <w:left w:val="single" w:sz="4" w:space="0" w:color="auto"/>
              <w:bottom w:val="single" w:sz="4" w:space="0" w:color="auto"/>
              <w:right w:val="single" w:sz="4" w:space="0" w:color="auto"/>
            </w:tcBorders>
            <w:noWrap/>
            <w:hideMark/>
          </w:tcPr>
          <w:p w14:paraId="0742B23A"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80" w:type="dxa"/>
            <w:tcBorders>
              <w:top w:val="single" w:sz="4" w:space="0" w:color="auto"/>
              <w:left w:val="single" w:sz="4" w:space="0" w:color="auto"/>
              <w:bottom w:val="single" w:sz="4" w:space="0" w:color="auto"/>
              <w:right w:val="single" w:sz="4" w:space="0" w:color="auto"/>
            </w:tcBorders>
            <w:noWrap/>
            <w:hideMark/>
          </w:tcPr>
          <w:p w14:paraId="24BC034F"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515" w:type="dxa"/>
            <w:tcBorders>
              <w:top w:val="single" w:sz="4" w:space="0" w:color="auto"/>
              <w:left w:val="single" w:sz="4" w:space="0" w:color="auto"/>
              <w:bottom w:val="single" w:sz="4" w:space="0" w:color="auto"/>
              <w:right w:val="single" w:sz="4" w:space="0" w:color="auto"/>
            </w:tcBorders>
            <w:noWrap/>
            <w:hideMark/>
          </w:tcPr>
          <w:p w14:paraId="5BD7B5EE"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23" w:type="dxa"/>
            <w:tcBorders>
              <w:top w:val="single" w:sz="4" w:space="0" w:color="auto"/>
              <w:left w:val="single" w:sz="4" w:space="0" w:color="auto"/>
              <w:bottom w:val="single" w:sz="4" w:space="0" w:color="auto"/>
              <w:right w:val="single" w:sz="4" w:space="0" w:color="auto"/>
            </w:tcBorders>
            <w:noWrap/>
            <w:hideMark/>
          </w:tcPr>
          <w:p w14:paraId="7D6B4931"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46" w:type="dxa"/>
            <w:tcBorders>
              <w:top w:val="single" w:sz="4" w:space="0" w:color="auto"/>
              <w:left w:val="single" w:sz="4" w:space="0" w:color="auto"/>
              <w:bottom w:val="single" w:sz="4" w:space="0" w:color="auto"/>
              <w:right w:val="single" w:sz="4" w:space="0" w:color="auto"/>
            </w:tcBorders>
            <w:noWrap/>
            <w:hideMark/>
          </w:tcPr>
          <w:p w14:paraId="17E3E5E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1CF851CC"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7D66C863"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80" w:type="dxa"/>
            <w:tcBorders>
              <w:top w:val="single" w:sz="4" w:space="0" w:color="auto"/>
              <w:left w:val="single" w:sz="4" w:space="0" w:color="auto"/>
              <w:bottom w:val="single" w:sz="4" w:space="0" w:color="auto"/>
              <w:right w:val="single" w:sz="4" w:space="0" w:color="auto"/>
            </w:tcBorders>
            <w:noWrap/>
            <w:hideMark/>
          </w:tcPr>
          <w:p w14:paraId="6B227087"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36" w:type="dxa"/>
            <w:tcBorders>
              <w:top w:val="single" w:sz="4" w:space="0" w:color="auto"/>
              <w:left w:val="single" w:sz="4" w:space="0" w:color="auto"/>
              <w:bottom w:val="single" w:sz="4" w:space="0" w:color="auto"/>
              <w:right w:val="single" w:sz="4" w:space="0" w:color="auto"/>
            </w:tcBorders>
            <w:noWrap/>
            <w:hideMark/>
          </w:tcPr>
          <w:p w14:paraId="2343E0E8"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1042" w:type="dxa"/>
            <w:tcBorders>
              <w:top w:val="single" w:sz="4" w:space="0" w:color="auto"/>
              <w:left w:val="single" w:sz="4" w:space="0" w:color="auto"/>
              <w:bottom w:val="single" w:sz="4" w:space="0" w:color="auto"/>
              <w:right w:val="single" w:sz="4" w:space="0" w:color="auto"/>
            </w:tcBorders>
            <w:noWrap/>
            <w:hideMark/>
          </w:tcPr>
          <w:p w14:paraId="7E17F37A" w14:textId="77777777" w:rsidR="0089344A" w:rsidRPr="004A6658" w:rsidRDefault="0089344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89344A" w:rsidRPr="004A6658" w14:paraId="4754A87B"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noWrap/>
            <w:hideMark/>
          </w:tcPr>
          <w:p w14:paraId="165A39BE"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303" w:type="dxa"/>
            <w:gridSpan w:val="9"/>
            <w:tcBorders>
              <w:top w:val="single" w:sz="4" w:space="0" w:color="auto"/>
              <w:left w:val="single" w:sz="4" w:space="0" w:color="auto"/>
              <w:bottom w:val="single" w:sz="4" w:space="0" w:color="auto"/>
              <w:right w:val="single" w:sz="4" w:space="0" w:color="auto"/>
            </w:tcBorders>
            <w:noWrap/>
            <w:hideMark/>
          </w:tcPr>
          <w:p w14:paraId="1E65ED7D" w14:textId="77777777" w:rsidR="0089344A" w:rsidRPr="004A6658" w:rsidRDefault="0089344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SISTEMAS DE INFORMAÇÃO</w:t>
            </w:r>
          </w:p>
        </w:tc>
      </w:tr>
      <w:tr w:rsidR="0089344A" w:rsidRPr="004A6658" w14:paraId="7F790653"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5D048E2" w14:textId="78FAC48B"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9B50EF" w:rsidRPr="004A6658">
              <w:rPr>
                <w:rFonts w:asciiTheme="minorHAnsi" w:eastAsia="Times New Roman" w:hAnsiTheme="minorHAnsi" w:cstheme="minorHAnsi"/>
                <w:bCs w:val="0"/>
                <w:color w:val="000000"/>
                <w:sz w:val="18"/>
                <w:szCs w:val="18"/>
              </w:rPr>
              <w:t>nade</w:t>
            </w:r>
          </w:p>
        </w:tc>
        <w:tc>
          <w:tcPr>
            <w:tcW w:w="2118" w:type="dxa"/>
            <w:gridSpan w:val="3"/>
            <w:tcBorders>
              <w:top w:val="single" w:sz="4" w:space="0" w:color="auto"/>
              <w:left w:val="single" w:sz="4" w:space="0" w:color="auto"/>
              <w:bottom w:val="single" w:sz="4" w:space="0" w:color="auto"/>
              <w:right w:val="single" w:sz="4" w:space="0" w:color="auto"/>
            </w:tcBorders>
            <w:noWrap/>
            <w:hideMark/>
          </w:tcPr>
          <w:p w14:paraId="7288C38A"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625" w:type="dxa"/>
            <w:gridSpan w:val="3"/>
            <w:tcBorders>
              <w:top w:val="single" w:sz="4" w:space="0" w:color="auto"/>
              <w:left w:val="single" w:sz="4" w:space="0" w:color="auto"/>
              <w:bottom w:val="single" w:sz="4" w:space="0" w:color="auto"/>
              <w:right w:val="single" w:sz="4" w:space="0" w:color="auto"/>
            </w:tcBorders>
            <w:noWrap/>
            <w:hideMark/>
          </w:tcPr>
          <w:p w14:paraId="03C2833E"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559" w:type="dxa"/>
            <w:gridSpan w:val="3"/>
            <w:tcBorders>
              <w:top w:val="single" w:sz="4" w:space="0" w:color="auto"/>
              <w:left w:val="single" w:sz="4" w:space="0" w:color="auto"/>
              <w:bottom w:val="single" w:sz="4" w:space="0" w:color="auto"/>
              <w:right w:val="single" w:sz="4" w:space="0" w:color="auto"/>
            </w:tcBorders>
            <w:noWrap/>
            <w:hideMark/>
          </w:tcPr>
          <w:p w14:paraId="5831899C" w14:textId="77777777" w:rsidR="0089344A" w:rsidRPr="004A6658" w:rsidRDefault="008934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89344A" w:rsidRPr="004A6658" w14:paraId="58AABEA1"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60F4AA7E" w14:textId="77777777" w:rsidR="0089344A" w:rsidRPr="004A6658" w:rsidRDefault="0089344A">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80" w:type="dxa"/>
            <w:tcBorders>
              <w:top w:val="single" w:sz="4" w:space="0" w:color="auto"/>
              <w:left w:val="single" w:sz="4" w:space="0" w:color="auto"/>
              <w:bottom w:val="single" w:sz="4" w:space="0" w:color="auto"/>
              <w:right w:val="single" w:sz="4" w:space="0" w:color="auto"/>
            </w:tcBorders>
            <w:noWrap/>
            <w:hideMark/>
          </w:tcPr>
          <w:p w14:paraId="253D85DB"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515" w:type="dxa"/>
            <w:tcBorders>
              <w:top w:val="single" w:sz="4" w:space="0" w:color="auto"/>
              <w:left w:val="single" w:sz="4" w:space="0" w:color="auto"/>
              <w:bottom w:val="single" w:sz="4" w:space="0" w:color="auto"/>
              <w:right w:val="single" w:sz="4" w:space="0" w:color="auto"/>
            </w:tcBorders>
            <w:noWrap/>
            <w:hideMark/>
          </w:tcPr>
          <w:p w14:paraId="4444F37B"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23" w:type="dxa"/>
            <w:tcBorders>
              <w:top w:val="single" w:sz="4" w:space="0" w:color="auto"/>
              <w:left w:val="single" w:sz="4" w:space="0" w:color="auto"/>
              <w:bottom w:val="single" w:sz="4" w:space="0" w:color="auto"/>
              <w:right w:val="single" w:sz="4" w:space="0" w:color="auto"/>
            </w:tcBorders>
            <w:noWrap/>
            <w:hideMark/>
          </w:tcPr>
          <w:p w14:paraId="243D961E"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69B4CDF8"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584E9176"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592F4B0F"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noWrap/>
            <w:hideMark/>
          </w:tcPr>
          <w:p w14:paraId="065F6D92"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36" w:type="dxa"/>
            <w:tcBorders>
              <w:top w:val="single" w:sz="4" w:space="0" w:color="auto"/>
              <w:left w:val="single" w:sz="4" w:space="0" w:color="auto"/>
              <w:bottom w:val="single" w:sz="4" w:space="0" w:color="auto"/>
              <w:right w:val="single" w:sz="4" w:space="0" w:color="auto"/>
            </w:tcBorders>
            <w:noWrap/>
            <w:hideMark/>
          </w:tcPr>
          <w:p w14:paraId="15FB3BD4"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1042" w:type="dxa"/>
            <w:tcBorders>
              <w:top w:val="single" w:sz="4" w:space="0" w:color="auto"/>
              <w:left w:val="single" w:sz="4" w:space="0" w:color="auto"/>
              <w:bottom w:val="single" w:sz="4" w:space="0" w:color="auto"/>
              <w:right w:val="single" w:sz="4" w:space="0" w:color="auto"/>
            </w:tcBorders>
            <w:noWrap/>
            <w:hideMark/>
          </w:tcPr>
          <w:p w14:paraId="6232F9EC" w14:textId="77777777" w:rsidR="0089344A" w:rsidRPr="004A6658" w:rsidRDefault="0089344A">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4CFA2AEE"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296015E9" w14:textId="7752B595"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80" w:type="dxa"/>
            <w:tcBorders>
              <w:top w:val="single" w:sz="4" w:space="0" w:color="auto"/>
              <w:left w:val="single" w:sz="4" w:space="0" w:color="auto"/>
              <w:bottom w:val="single" w:sz="4" w:space="0" w:color="auto"/>
              <w:right w:val="single" w:sz="4" w:space="0" w:color="auto"/>
            </w:tcBorders>
            <w:noWrap/>
            <w:hideMark/>
          </w:tcPr>
          <w:p w14:paraId="663542F1" w14:textId="205F8F0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2455F357" w14:textId="63357D0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106517A4" w14:textId="4C86383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1148A98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16,125</w:t>
            </w:r>
          </w:p>
        </w:tc>
        <w:tc>
          <w:tcPr>
            <w:tcW w:w="736" w:type="dxa"/>
            <w:tcBorders>
              <w:top w:val="single" w:sz="4" w:space="0" w:color="auto"/>
              <w:left w:val="single" w:sz="4" w:space="0" w:color="auto"/>
              <w:bottom w:val="single" w:sz="4" w:space="0" w:color="auto"/>
              <w:right w:val="single" w:sz="4" w:space="0" w:color="auto"/>
            </w:tcBorders>
            <w:noWrap/>
            <w:hideMark/>
          </w:tcPr>
          <w:p w14:paraId="2B9D37D4"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7,08</w:t>
            </w:r>
          </w:p>
        </w:tc>
        <w:tc>
          <w:tcPr>
            <w:tcW w:w="1042" w:type="dxa"/>
            <w:tcBorders>
              <w:top w:val="single" w:sz="4" w:space="0" w:color="auto"/>
              <w:left w:val="single" w:sz="4" w:space="0" w:color="auto"/>
              <w:bottom w:val="single" w:sz="4" w:space="0" w:color="auto"/>
              <w:right w:val="single" w:sz="4" w:space="0" w:color="auto"/>
            </w:tcBorders>
            <w:noWrap/>
            <w:hideMark/>
          </w:tcPr>
          <w:p w14:paraId="49737CE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43,91%</w:t>
            </w:r>
          </w:p>
        </w:tc>
        <w:tc>
          <w:tcPr>
            <w:tcW w:w="780" w:type="dxa"/>
            <w:tcBorders>
              <w:top w:val="single" w:sz="4" w:space="0" w:color="auto"/>
              <w:left w:val="single" w:sz="4" w:space="0" w:color="auto"/>
              <w:bottom w:val="single" w:sz="4" w:space="0" w:color="auto"/>
              <w:right w:val="single" w:sz="4" w:space="0" w:color="auto"/>
            </w:tcBorders>
            <w:noWrap/>
            <w:hideMark/>
          </w:tcPr>
          <w:p w14:paraId="6E8CAA26"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16,13</w:t>
            </w:r>
          </w:p>
        </w:tc>
        <w:tc>
          <w:tcPr>
            <w:tcW w:w="736" w:type="dxa"/>
            <w:tcBorders>
              <w:top w:val="single" w:sz="4" w:space="0" w:color="auto"/>
              <w:left w:val="single" w:sz="4" w:space="0" w:color="auto"/>
              <w:bottom w:val="single" w:sz="4" w:space="0" w:color="auto"/>
              <w:right w:val="single" w:sz="4" w:space="0" w:color="auto"/>
            </w:tcBorders>
            <w:noWrap/>
            <w:hideMark/>
          </w:tcPr>
          <w:p w14:paraId="25685F07"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7,08</w:t>
            </w:r>
          </w:p>
        </w:tc>
        <w:tc>
          <w:tcPr>
            <w:tcW w:w="1042" w:type="dxa"/>
            <w:tcBorders>
              <w:top w:val="single" w:sz="4" w:space="0" w:color="auto"/>
              <w:left w:val="single" w:sz="4" w:space="0" w:color="auto"/>
              <w:bottom w:val="single" w:sz="4" w:space="0" w:color="auto"/>
              <w:right w:val="single" w:sz="4" w:space="0" w:color="auto"/>
            </w:tcBorders>
            <w:noWrap/>
            <w:hideMark/>
          </w:tcPr>
          <w:p w14:paraId="301266B0"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43,91%</w:t>
            </w:r>
          </w:p>
        </w:tc>
      </w:tr>
      <w:tr w:rsidR="004D2D7F" w:rsidRPr="004A6658" w14:paraId="17A7DCD6"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344DC0C2" w14:textId="3B0D0B5E"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80" w:type="dxa"/>
            <w:tcBorders>
              <w:top w:val="single" w:sz="4" w:space="0" w:color="auto"/>
              <w:left w:val="single" w:sz="4" w:space="0" w:color="auto"/>
              <w:bottom w:val="single" w:sz="4" w:space="0" w:color="auto"/>
              <w:right w:val="single" w:sz="4" w:space="0" w:color="auto"/>
            </w:tcBorders>
            <w:noWrap/>
            <w:hideMark/>
          </w:tcPr>
          <w:p w14:paraId="25E89337" w14:textId="0D66877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66647C6B" w14:textId="30A36961"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3806141A" w14:textId="028D3B6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5C3DED4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20,125</w:t>
            </w:r>
          </w:p>
        </w:tc>
        <w:tc>
          <w:tcPr>
            <w:tcW w:w="736" w:type="dxa"/>
            <w:tcBorders>
              <w:top w:val="single" w:sz="4" w:space="0" w:color="auto"/>
              <w:left w:val="single" w:sz="4" w:space="0" w:color="auto"/>
              <w:bottom w:val="single" w:sz="4" w:space="0" w:color="auto"/>
              <w:right w:val="single" w:sz="4" w:space="0" w:color="auto"/>
            </w:tcBorders>
            <w:noWrap/>
            <w:hideMark/>
          </w:tcPr>
          <w:p w14:paraId="4EC3BF3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17,26</w:t>
            </w:r>
          </w:p>
        </w:tc>
        <w:tc>
          <w:tcPr>
            <w:tcW w:w="1042" w:type="dxa"/>
            <w:tcBorders>
              <w:top w:val="single" w:sz="4" w:space="0" w:color="auto"/>
              <w:left w:val="single" w:sz="4" w:space="0" w:color="auto"/>
              <w:bottom w:val="single" w:sz="4" w:space="0" w:color="auto"/>
              <w:right w:val="single" w:sz="4" w:space="0" w:color="auto"/>
            </w:tcBorders>
            <w:noWrap/>
            <w:hideMark/>
          </w:tcPr>
          <w:p w14:paraId="468B6A5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85,78%</w:t>
            </w:r>
          </w:p>
        </w:tc>
        <w:tc>
          <w:tcPr>
            <w:tcW w:w="780" w:type="dxa"/>
            <w:tcBorders>
              <w:top w:val="single" w:sz="4" w:space="0" w:color="auto"/>
              <w:left w:val="single" w:sz="4" w:space="0" w:color="auto"/>
              <w:bottom w:val="single" w:sz="4" w:space="0" w:color="auto"/>
              <w:right w:val="single" w:sz="4" w:space="0" w:color="auto"/>
            </w:tcBorders>
            <w:noWrap/>
            <w:hideMark/>
          </w:tcPr>
          <w:p w14:paraId="6D7B3869"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20,13</w:t>
            </w:r>
          </w:p>
        </w:tc>
        <w:tc>
          <w:tcPr>
            <w:tcW w:w="736" w:type="dxa"/>
            <w:tcBorders>
              <w:top w:val="single" w:sz="4" w:space="0" w:color="auto"/>
              <w:left w:val="single" w:sz="4" w:space="0" w:color="auto"/>
              <w:bottom w:val="single" w:sz="4" w:space="0" w:color="auto"/>
              <w:right w:val="single" w:sz="4" w:space="0" w:color="auto"/>
            </w:tcBorders>
            <w:noWrap/>
            <w:hideMark/>
          </w:tcPr>
          <w:p w14:paraId="2B3005D0"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17,26</w:t>
            </w:r>
          </w:p>
        </w:tc>
        <w:tc>
          <w:tcPr>
            <w:tcW w:w="1042" w:type="dxa"/>
            <w:tcBorders>
              <w:top w:val="single" w:sz="4" w:space="0" w:color="auto"/>
              <w:left w:val="single" w:sz="4" w:space="0" w:color="auto"/>
              <w:bottom w:val="single" w:sz="4" w:space="0" w:color="auto"/>
              <w:right w:val="single" w:sz="4" w:space="0" w:color="auto"/>
            </w:tcBorders>
            <w:noWrap/>
            <w:hideMark/>
          </w:tcPr>
          <w:p w14:paraId="6C5BC52A"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85,78%</w:t>
            </w:r>
          </w:p>
        </w:tc>
      </w:tr>
      <w:tr w:rsidR="004D2D7F" w:rsidRPr="004A6658" w14:paraId="49192BE6"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1DCFCBE5" w14:textId="7E79E0E6"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80" w:type="dxa"/>
            <w:tcBorders>
              <w:top w:val="single" w:sz="4" w:space="0" w:color="auto"/>
              <w:left w:val="single" w:sz="4" w:space="0" w:color="auto"/>
              <w:bottom w:val="single" w:sz="4" w:space="0" w:color="auto"/>
              <w:right w:val="single" w:sz="4" w:space="0" w:color="auto"/>
            </w:tcBorders>
            <w:noWrap/>
            <w:hideMark/>
          </w:tcPr>
          <w:p w14:paraId="47CDD4FA" w14:textId="0D3EABF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3E704AEB" w14:textId="2E53D24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74F6F9E0" w14:textId="136928C5"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41DD04C7"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32,575</w:t>
            </w:r>
          </w:p>
        </w:tc>
        <w:tc>
          <w:tcPr>
            <w:tcW w:w="736" w:type="dxa"/>
            <w:tcBorders>
              <w:top w:val="single" w:sz="4" w:space="0" w:color="auto"/>
              <w:left w:val="single" w:sz="4" w:space="0" w:color="auto"/>
              <w:bottom w:val="single" w:sz="4" w:space="0" w:color="auto"/>
              <w:right w:val="single" w:sz="4" w:space="0" w:color="auto"/>
            </w:tcBorders>
            <w:noWrap/>
            <w:hideMark/>
          </w:tcPr>
          <w:p w14:paraId="570D309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15,03</w:t>
            </w:r>
          </w:p>
        </w:tc>
        <w:tc>
          <w:tcPr>
            <w:tcW w:w="1042" w:type="dxa"/>
            <w:tcBorders>
              <w:top w:val="single" w:sz="4" w:space="0" w:color="auto"/>
              <w:left w:val="single" w:sz="4" w:space="0" w:color="auto"/>
              <w:bottom w:val="single" w:sz="4" w:space="0" w:color="auto"/>
              <w:right w:val="single" w:sz="4" w:space="0" w:color="auto"/>
            </w:tcBorders>
            <w:noWrap/>
            <w:hideMark/>
          </w:tcPr>
          <w:p w14:paraId="300EED93"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46,14%</w:t>
            </w:r>
          </w:p>
        </w:tc>
        <w:tc>
          <w:tcPr>
            <w:tcW w:w="780" w:type="dxa"/>
            <w:tcBorders>
              <w:top w:val="single" w:sz="4" w:space="0" w:color="auto"/>
              <w:left w:val="single" w:sz="4" w:space="0" w:color="auto"/>
              <w:bottom w:val="single" w:sz="4" w:space="0" w:color="auto"/>
              <w:right w:val="single" w:sz="4" w:space="0" w:color="auto"/>
            </w:tcBorders>
            <w:noWrap/>
            <w:hideMark/>
          </w:tcPr>
          <w:p w14:paraId="47BCE184"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32,58</w:t>
            </w:r>
          </w:p>
        </w:tc>
        <w:tc>
          <w:tcPr>
            <w:tcW w:w="736" w:type="dxa"/>
            <w:tcBorders>
              <w:top w:val="single" w:sz="4" w:space="0" w:color="auto"/>
              <w:left w:val="single" w:sz="4" w:space="0" w:color="auto"/>
              <w:bottom w:val="single" w:sz="4" w:space="0" w:color="auto"/>
              <w:right w:val="single" w:sz="4" w:space="0" w:color="auto"/>
            </w:tcBorders>
            <w:noWrap/>
            <w:hideMark/>
          </w:tcPr>
          <w:p w14:paraId="342458E0"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15,03</w:t>
            </w:r>
          </w:p>
        </w:tc>
        <w:tc>
          <w:tcPr>
            <w:tcW w:w="1042" w:type="dxa"/>
            <w:tcBorders>
              <w:top w:val="single" w:sz="4" w:space="0" w:color="auto"/>
              <w:left w:val="single" w:sz="4" w:space="0" w:color="auto"/>
              <w:bottom w:val="single" w:sz="4" w:space="0" w:color="auto"/>
              <w:right w:val="single" w:sz="4" w:space="0" w:color="auto"/>
            </w:tcBorders>
            <w:noWrap/>
            <w:hideMark/>
          </w:tcPr>
          <w:p w14:paraId="71724DA2"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46,14%</w:t>
            </w:r>
          </w:p>
        </w:tc>
      </w:tr>
      <w:tr w:rsidR="004D2D7F" w:rsidRPr="004A6658" w14:paraId="24C4F923"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65B5EDB2" w14:textId="24B5C9E6"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80" w:type="dxa"/>
            <w:tcBorders>
              <w:top w:val="single" w:sz="4" w:space="0" w:color="auto"/>
              <w:left w:val="single" w:sz="4" w:space="0" w:color="auto"/>
              <w:bottom w:val="single" w:sz="4" w:space="0" w:color="auto"/>
              <w:right w:val="single" w:sz="4" w:space="0" w:color="auto"/>
            </w:tcBorders>
            <w:noWrap/>
            <w:hideMark/>
          </w:tcPr>
          <w:p w14:paraId="0F6CA906" w14:textId="40D26188"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569CF91C" w14:textId="6AD41C3F"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5F0D8E46" w14:textId="793AEEE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2617EAD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3,75</w:t>
            </w:r>
          </w:p>
        </w:tc>
        <w:tc>
          <w:tcPr>
            <w:tcW w:w="736" w:type="dxa"/>
            <w:tcBorders>
              <w:top w:val="single" w:sz="4" w:space="0" w:color="auto"/>
              <w:left w:val="single" w:sz="4" w:space="0" w:color="auto"/>
              <w:bottom w:val="single" w:sz="4" w:space="0" w:color="auto"/>
              <w:right w:val="single" w:sz="4" w:space="0" w:color="auto"/>
            </w:tcBorders>
            <w:noWrap/>
            <w:hideMark/>
          </w:tcPr>
          <w:p w14:paraId="7E9A45E0"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4,60</w:t>
            </w:r>
          </w:p>
        </w:tc>
        <w:tc>
          <w:tcPr>
            <w:tcW w:w="1042" w:type="dxa"/>
            <w:tcBorders>
              <w:top w:val="single" w:sz="4" w:space="0" w:color="auto"/>
              <w:left w:val="single" w:sz="4" w:space="0" w:color="auto"/>
              <w:bottom w:val="single" w:sz="4" w:space="0" w:color="auto"/>
              <w:right w:val="single" w:sz="4" w:space="0" w:color="auto"/>
            </w:tcBorders>
            <w:noWrap/>
            <w:hideMark/>
          </w:tcPr>
          <w:p w14:paraId="7F778C8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122,66%</w:t>
            </w:r>
          </w:p>
        </w:tc>
        <w:tc>
          <w:tcPr>
            <w:tcW w:w="780" w:type="dxa"/>
            <w:tcBorders>
              <w:top w:val="single" w:sz="4" w:space="0" w:color="auto"/>
              <w:left w:val="single" w:sz="4" w:space="0" w:color="auto"/>
              <w:bottom w:val="single" w:sz="4" w:space="0" w:color="auto"/>
              <w:right w:val="single" w:sz="4" w:space="0" w:color="auto"/>
            </w:tcBorders>
            <w:noWrap/>
            <w:hideMark/>
          </w:tcPr>
          <w:p w14:paraId="2857BF89"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3,75</w:t>
            </w:r>
          </w:p>
        </w:tc>
        <w:tc>
          <w:tcPr>
            <w:tcW w:w="736" w:type="dxa"/>
            <w:tcBorders>
              <w:top w:val="single" w:sz="4" w:space="0" w:color="auto"/>
              <w:left w:val="single" w:sz="4" w:space="0" w:color="auto"/>
              <w:bottom w:val="single" w:sz="4" w:space="0" w:color="auto"/>
              <w:right w:val="single" w:sz="4" w:space="0" w:color="auto"/>
            </w:tcBorders>
            <w:noWrap/>
            <w:hideMark/>
          </w:tcPr>
          <w:p w14:paraId="495BBB2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4,60</w:t>
            </w:r>
          </w:p>
        </w:tc>
        <w:tc>
          <w:tcPr>
            <w:tcW w:w="1042" w:type="dxa"/>
            <w:tcBorders>
              <w:top w:val="single" w:sz="4" w:space="0" w:color="auto"/>
              <w:left w:val="single" w:sz="4" w:space="0" w:color="auto"/>
              <w:bottom w:val="single" w:sz="4" w:space="0" w:color="auto"/>
              <w:right w:val="single" w:sz="4" w:space="0" w:color="auto"/>
            </w:tcBorders>
            <w:noWrap/>
            <w:hideMark/>
          </w:tcPr>
          <w:p w14:paraId="5F2836A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122,66%</w:t>
            </w:r>
          </w:p>
        </w:tc>
      </w:tr>
      <w:tr w:rsidR="004D2D7F" w:rsidRPr="004A6658" w14:paraId="1C95A34C"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33967919" w14:textId="6D0F3739"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80" w:type="dxa"/>
            <w:tcBorders>
              <w:top w:val="single" w:sz="4" w:space="0" w:color="auto"/>
              <w:left w:val="single" w:sz="4" w:space="0" w:color="auto"/>
              <w:bottom w:val="single" w:sz="4" w:space="0" w:color="auto"/>
              <w:right w:val="single" w:sz="4" w:space="0" w:color="auto"/>
            </w:tcBorders>
            <w:noWrap/>
            <w:hideMark/>
          </w:tcPr>
          <w:p w14:paraId="2EB09591" w14:textId="7A6B1DE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47669B37" w14:textId="220B65E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465D6805" w14:textId="4D9F141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086C55E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13,975</w:t>
            </w:r>
          </w:p>
        </w:tc>
        <w:tc>
          <w:tcPr>
            <w:tcW w:w="736" w:type="dxa"/>
            <w:tcBorders>
              <w:top w:val="single" w:sz="4" w:space="0" w:color="auto"/>
              <w:left w:val="single" w:sz="4" w:space="0" w:color="auto"/>
              <w:bottom w:val="single" w:sz="4" w:space="0" w:color="auto"/>
              <w:right w:val="single" w:sz="4" w:space="0" w:color="auto"/>
            </w:tcBorders>
            <w:noWrap/>
            <w:hideMark/>
          </w:tcPr>
          <w:p w14:paraId="3F27F002"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5,42</w:t>
            </w:r>
          </w:p>
        </w:tc>
        <w:tc>
          <w:tcPr>
            <w:tcW w:w="1042" w:type="dxa"/>
            <w:tcBorders>
              <w:top w:val="single" w:sz="4" w:space="0" w:color="auto"/>
              <w:left w:val="single" w:sz="4" w:space="0" w:color="auto"/>
              <w:bottom w:val="single" w:sz="4" w:space="0" w:color="auto"/>
              <w:right w:val="single" w:sz="4" w:space="0" w:color="auto"/>
            </w:tcBorders>
            <w:noWrap/>
            <w:hideMark/>
          </w:tcPr>
          <w:p w14:paraId="7A2F50F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38,76%</w:t>
            </w:r>
          </w:p>
        </w:tc>
        <w:tc>
          <w:tcPr>
            <w:tcW w:w="780" w:type="dxa"/>
            <w:tcBorders>
              <w:top w:val="single" w:sz="4" w:space="0" w:color="auto"/>
              <w:left w:val="single" w:sz="4" w:space="0" w:color="auto"/>
              <w:bottom w:val="single" w:sz="4" w:space="0" w:color="auto"/>
              <w:right w:val="single" w:sz="4" w:space="0" w:color="auto"/>
            </w:tcBorders>
            <w:noWrap/>
            <w:hideMark/>
          </w:tcPr>
          <w:p w14:paraId="0441340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13,98</w:t>
            </w:r>
          </w:p>
        </w:tc>
        <w:tc>
          <w:tcPr>
            <w:tcW w:w="736" w:type="dxa"/>
            <w:tcBorders>
              <w:top w:val="single" w:sz="4" w:space="0" w:color="auto"/>
              <w:left w:val="single" w:sz="4" w:space="0" w:color="auto"/>
              <w:bottom w:val="single" w:sz="4" w:space="0" w:color="auto"/>
              <w:right w:val="single" w:sz="4" w:space="0" w:color="auto"/>
            </w:tcBorders>
            <w:noWrap/>
            <w:hideMark/>
          </w:tcPr>
          <w:p w14:paraId="54768BF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5,42</w:t>
            </w:r>
          </w:p>
        </w:tc>
        <w:tc>
          <w:tcPr>
            <w:tcW w:w="1042" w:type="dxa"/>
            <w:tcBorders>
              <w:top w:val="single" w:sz="4" w:space="0" w:color="auto"/>
              <w:left w:val="single" w:sz="4" w:space="0" w:color="auto"/>
              <w:bottom w:val="single" w:sz="4" w:space="0" w:color="auto"/>
              <w:right w:val="single" w:sz="4" w:space="0" w:color="auto"/>
            </w:tcBorders>
            <w:noWrap/>
            <w:hideMark/>
          </w:tcPr>
          <w:p w14:paraId="62E59518"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38,76%</w:t>
            </w:r>
          </w:p>
        </w:tc>
      </w:tr>
      <w:tr w:rsidR="004D2D7F" w:rsidRPr="004A6658" w14:paraId="230308A6" w14:textId="77777777" w:rsidTr="00B924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33A64B77" w14:textId="7BC66829"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80" w:type="dxa"/>
            <w:tcBorders>
              <w:top w:val="single" w:sz="4" w:space="0" w:color="auto"/>
              <w:left w:val="single" w:sz="4" w:space="0" w:color="auto"/>
              <w:bottom w:val="single" w:sz="4" w:space="0" w:color="auto"/>
              <w:right w:val="single" w:sz="4" w:space="0" w:color="auto"/>
            </w:tcBorders>
            <w:noWrap/>
            <w:hideMark/>
          </w:tcPr>
          <w:p w14:paraId="0DA9D832" w14:textId="7811A7A1"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47D79FF9" w14:textId="3365880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3620FAEF" w14:textId="36807AC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2A4776B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13,45</w:t>
            </w:r>
          </w:p>
        </w:tc>
        <w:tc>
          <w:tcPr>
            <w:tcW w:w="736" w:type="dxa"/>
            <w:tcBorders>
              <w:top w:val="single" w:sz="4" w:space="0" w:color="auto"/>
              <w:left w:val="single" w:sz="4" w:space="0" w:color="auto"/>
              <w:bottom w:val="single" w:sz="4" w:space="0" w:color="auto"/>
              <w:right w:val="single" w:sz="4" w:space="0" w:color="auto"/>
            </w:tcBorders>
            <w:noWrap/>
            <w:hideMark/>
          </w:tcPr>
          <w:p w14:paraId="12A341A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10,69</w:t>
            </w:r>
          </w:p>
        </w:tc>
        <w:tc>
          <w:tcPr>
            <w:tcW w:w="1042" w:type="dxa"/>
            <w:tcBorders>
              <w:top w:val="single" w:sz="4" w:space="0" w:color="auto"/>
              <w:left w:val="single" w:sz="4" w:space="0" w:color="auto"/>
              <w:bottom w:val="single" w:sz="4" w:space="0" w:color="auto"/>
              <w:right w:val="single" w:sz="4" w:space="0" w:color="auto"/>
            </w:tcBorders>
            <w:noWrap/>
            <w:hideMark/>
          </w:tcPr>
          <w:p w14:paraId="1C1A42FE"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79,50%</w:t>
            </w:r>
          </w:p>
        </w:tc>
        <w:tc>
          <w:tcPr>
            <w:tcW w:w="780" w:type="dxa"/>
            <w:tcBorders>
              <w:top w:val="single" w:sz="4" w:space="0" w:color="auto"/>
              <w:left w:val="single" w:sz="4" w:space="0" w:color="auto"/>
              <w:bottom w:val="single" w:sz="4" w:space="0" w:color="auto"/>
              <w:right w:val="single" w:sz="4" w:space="0" w:color="auto"/>
            </w:tcBorders>
            <w:noWrap/>
            <w:hideMark/>
          </w:tcPr>
          <w:p w14:paraId="3688BAE7"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13,45</w:t>
            </w:r>
          </w:p>
        </w:tc>
        <w:tc>
          <w:tcPr>
            <w:tcW w:w="736" w:type="dxa"/>
            <w:tcBorders>
              <w:top w:val="single" w:sz="4" w:space="0" w:color="auto"/>
              <w:left w:val="single" w:sz="4" w:space="0" w:color="auto"/>
              <w:bottom w:val="single" w:sz="4" w:space="0" w:color="auto"/>
              <w:right w:val="single" w:sz="4" w:space="0" w:color="auto"/>
            </w:tcBorders>
            <w:noWrap/>
            <w:hideMark/>
          </w:tcPr>
          <w:p w14:paraId="3677055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10,69</w:t>
            </w:r>
          </w:p>
        </w:tc>
        <w:tc>
          <w:tcPr>
            <w:tcW w:w="1042" w:type="dxa"/>
            <w:tcBorders>
              <w:top w:val="single" w:sz="4" w:space="0" w:color="auto"/>
              <w:left w:val="single" w:sz="4" w:space="0" w:color="auto"/>
              <w:bottom w:val="single" w:sz="4" w:space="0" w:color="auto"/>
              <w:right w:val="single" w:sz="4" w:space="0" w:color="auto"/>
            </w:tcBorders>
            <w:noWrap/>
            <w:hideMark/>
          </w:tcPr>
          <w:p w14:paraId="0F1490C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79,50%</w:t>
            </w:r>
          </w:p>
        </w:tc>
      </w:tr>
      <w:tr w:rsidR="004D2D7F" w:rsidRPr="004A6658" w14:paraId="4322C17E" w14:textId="77777777" w:rsidTr="00B924FF">
        <w:trPr>
          <w:trHeight w:val="266"/>
        </w:trPr>
        <w:tc>
          <w:tcPr>
            <w:cnfStyle w:val="001000000000" w:firstRow="0" w:lastRow="0" w:firstColumn="1" w:lastColumn="0" w:oddVBand="0" w:evenVBand="0" w:oddHBand="0" w:evenHBand="0" w:firstRowFirstColumn="0" w:firstRowLastColumn="0" w:lastRowFirstColumn="0" w:lastRowLastColumn="0"/>
            <w:tcW w:w="2052" w:type="dxa"/>
            <w:gridSpan w:val="3"/>
            <w:tcBorders>
              <w:top w:val="single" w:sz="4" w:space="0" w:color="auto"/>
              <w:left w:val="single" w:sz="4" w:space="0" w:color="auto"/>
              <w:bottom w:val="single" w:sz="4" w:space="0" w:color="auto"/>
              <w:right w:val="single" w:sz="4" w:space="0" w:color="auto"/>
            </w:tcBorders>
            <w:hideMark/>
          </w:tcPr>
          <w:p w14:paraId="466F806D" w14:textId="47454290"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80" w:type="dxa"/>
            <w:tcBorders>
              <w:top w:val="single" w:sz="4" w:space="0" w:color="auto"/>
              <w:left w:val="single" w:sz="4" w:space="0" w:color="auto"/>
              <w:bottom w:val="single" w:sz="4" w:space="0" w:color="auto"/>
              <w:right w:val="single" w:sz="4" w:space="0" w:color="auto"/>
            </w:tcBorders>
            <w:noWrap/>
            <w:hideMark/>
          </w:tcPr>
          <w:p w14:paraId="3E9EB14F" w14:textId="62B6099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515" w:type="dxa"/>
            <w:tcBorders>
              <w:top w:val="single" w:sz="4" w:space="0" w:color="auto"/>
              <w:left w:val="single" w:sz="4" w:space="0" w:color="auto"/>
              <w:bottom w:val="single" w:sz="4" w:space="0" w:color="auto"/>
              <w:right w:val="single" w:sz="4" w:space="0" w:color="auto"/>
            </w:tcBorders>
            <w:noWrap/>
            <w:hideMark/>
          </w:tcPr>
          <w:p w14:paraId="69050A20" w14:textId="2C36F0A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23" w:type="dxa"/>
            <w:tcBorders>
              <w:top w:val="single" w:sz="4" w:space="0" w:color="auto"/>
              <w:left w:val="single" w:sz="4" w:space="0" w:color="auto"/>
              <w:bottom w:val="single" w:sz="4" w:space="0" w:color="auto"/>
              <w:right w:val="single" w:sz="4" w:space="0" w:color="auto"/>
            </w:tcBorders>
            <w:noWrap/>
            <w:hideMark/>
          </w:tcPr>
          <w:p w14:paraId="01625315" w14:textId="5FE85D1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46" w:type="dxa"/>
            <w:tcBorders>
              <w:top w:val="single" w:sz="4" w:space="0" w:color="auto"/>
              <w:left w:val="single" w:sz="4" w:space="0" w:color="auto"/>
              <w:bottom w:val="single" w:sz="4" w:space="0" w:color="auto"/>
              <w:right w:val="single" w:sz="4" w:space="0" w:color="auto"/>
            </w:tcBorders>
            <w:noWrap/>
            <w:hideMark/>
          </w:tcPr>
          <w:p w14:paraId="3419FDD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w:t>
            </w:r>
          </w:p>
        </w:tc>
        <w:tc>
          <w:tcPr>
            <w:tcW w:w="736" w:type="dxa"/>
            <w:tcBorders>
              <w:top w:val="single" w:sz="4" w:space="0" w:color="auto"/>
              <w:left w:val="single" w:sz="4" w:space="0" w:color="auto"/>
              <w:bottom w:val="single" w:sz="4" w:space="0" w:color="auto"/>
              <w:right w:val="single" w:sz="4" w:space="0" w:color="auto"/>
            </w:tcBorders>
            <w:noWrap/>
            <w:hideMark/>
          </w:tcPr>
          <w:p w14:paraId="642CA15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1042" w:type="dxa"/>
            <w:tcBorders>
              <w:top w:val="single" w:sz="4" w:space="0" w:color="auto"/>
              <w:left w:val="single" w:sz="4" w:space="0" w:color="auto"/>
              <w:bottom w:val="single" w:sz="4" w:space="0" w:color="auto"/>
              <w:right w:val="single" w:sz="4" w:space="0" w:color="auto"/>
            </w:tcBorders>
            <w:noWrap/>
            <w:hideMark/>
          </w:tcPr>
          <w:p w14:paraId="1F3733D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80" w:type="dxa"/>
            <w:tcBorders>
              <w:top w:val="single" w:sz="4" w:space="0" w:color="auto"/>
              <w:left w:val="single" w:sz="4" w:space="0" w:color="auto"/>
              <w:bottom w:val="single" w:sz="4" w:space="0" w:color="auto"/>
              <w:right w:val="single" w:sz="4" w:space="0" w:color="auto"/>
            </w:tcBorders>
            <w:noWrap/>
            <w:hideMark/>
          </w:tcPr>
          <w:p w14:paraId="23CD2A3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36" w:type="dxa"/>
            <w:tcBorders>
              <w:top w:val="single" w:sz="4" w:space="0" w:color="auto"/>
              <w:left w:val="single" w:sz="4" w:space="0" w:color="auto"/>
              <w:bottom w:val="single" w:sz="4" w:space="0" w:color="auto"/>
              <w:right w:val="single" w:sz="4" w:space="0" w:color="auto"/>
            </w:tcBorders>
            <w:noWrap/>
            <w:hideMark/>
          </w:tcPr>
          <w:p w14:paraId="10D9F2D4"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1042" w:type="dxa"/>
            <w:tcBorders>
              <w:top w:val="single" w:sz="4" w:space="0" w:color="auto"/>
              <w:left w:val="single" w:sz="4" w:space="0" w:color="auto"/>
              <w:bottom w:val="single" w:sz="4" w:space="0" w:color="auto"/>
              <w:right w:val="single" w:sz="4" w:space="0" w:color="auto"/>
            </w:tcBorders>
            <w:noWrap/>
            <w:hideMark/>
          </w:tcPr>
          <w:p w14:paraId="144556E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bl>
    <w:p w14:paraId="5ACFA090" w14:textId="56AD7A23" w:rsidR="0089344A" w:rsidRPr="004A6658" w:rsidRDefault="00167832" w:rsidP="00B924FF">
      <w:pPr>
        <w:rPr>
          <w:rFonts w:asciiTheme="minorHAnsi" w:hAnsiTheme="minorHAnsi" w:cstheme="minorHAnsi"/>
          <w:color w:val="000000" w:themeColor="text1"/>
          <w:sz w:val="28"/>
          <w:szCs w:val="28"/>
        </w:rPr>
      </w:pPr>
      <w:r w:rsidRPr="004A6658">
        <w:rPr>
          <w:rFonts w:asciiTheme="minorHAnsi" w:hAnsiTheme="minorHAnsi" w:cstheme="minorHAnsi"/>
          <w:sz w:val="20"/>
          <w:szCs w:val="20"/>
        </w:rPr>
        <w:t xml:space="preserve">Adaptado de </w:t>
      </w:r>
      <w:proofErr w:type="spellStart"/>
      <w:r w:rsidR="003968E8" w:rsidRPr="004A6658">
        <w:rPr>
          <w:rFonts w:asciiTheme="minorHAnsi" w:hAnsiTheme="minorHAnsi" w:cstheme="minorHAnsi"/>
          <w:sz w:val="20"/>
          <w:szCs w:val="20"/>
        </w:rPr>
        <w:t>C</w:t>
      </w:r>
      <w:r w:rsidR="009B50EF" w:rsidRPr="004A6658">
        <w:rPr>
          <w:rFonts w:asciiTheme="minorHAnsi" w:hAnsiTheme="minorHAnsi" w:cstheme="minorHAnsi"/>
          <w:sz w:val="20"/>
          <w:szCs w:val="20"/>
        </w:rPr>
        <w:t>ebraspe</w:t>
      </w:r>
      <w:proofErr w:type="spellEnd"/>
      <w:r w:rsidR="003968E8" w:rsidRPr="004A6658">
        <w:rPr>
          <w:rFonts w:asciiTheme="minorHAnsi" w:hAnsiTheme="minorHAnsi" w:cstheme="minorHAnsi"/>
          <w:sz w:val="20"/>
          <w:szCs w:val="20"/>
        </w:rPr>
        <w:t xml:space="preserve"> (2021</w:t>
      </w:r>
      <w:r w:rsidR="007E47E3" w:rsidRPr="004A6658">
        <w:rPr>
          <w:rFonts w:asciiTheme="minorHAnsi" w:hAnsiTheme="minorHAnsi" w:cstheme="minorHAnsi"/>
          <w:sz w:val="20"/>
          <w:szCs w:val="20"/>
        </w:rPr>
        <w:t>a</w:t>
      </w:r>
      <w:r w:rsidR="003968E8" w:rsidRPr="004A6658">
        <w:rPr>
          <w:rFonts w:asciiTheme="minorHAnsi" w:hAnsiTheme="minorHAnsi" w:cstheme="minorHAnsi"/>
          <w:sz w:val="20"/>
          <w:szCs w:val="20"/>
        </w:rPr>
        <w:t>)</w:t>
      </w:r>
      <w:r w:rsidRPr="004A6658">
        <w:rPr>
          <w:rFonts w:asciiTheme="minorHAnsi" w:hAnsiTheme="minorHAnsi" w:cstheme="minorHAnsi"/>
          <w:sz w:val="20"/>
          <w:szCs w:val="20"/>
        </w:rPr>
        <w:t>.</w:t>
      </w:r>
    </w:p>
    <w:p w14:paraId="6A4FA407" w14:textId="3EA1B25C" w:rsidR="00CC0131" w:rsidRPr="004A6658" w:rsidRDefault="00CC0131">
      <w:pPr>
        <w:rPr>
          <w:rFonts w:asciiTheme="minorHAnsi" w:hAnsiTheme="minorHAnsi" w:cstheme="minorHAnsi"/>
          <w:color w:val="000000" w:themeColor="text1"/>
        </w:rPr>
      </w:pPr>
    </w:p>
    <w:p w14:paraId="1215493B" w14:textId="77777777" w:rsidR="0089344A" w:rsidRPr="004A6658" w:rsidRDefault="0089344A">
      <w:pPr>
        <w:rPr>
          <w:rFonts w:asciiTheme="minorHAnsi" w:hAnsiTheme="minorHAnsi" w:cstheme="minorHAnsi"/>
          <w:color w:val="000000" w:themeColor="text1"/>
        </w:rPr>
      </w:pPr>
    </w:p>
    <w:p w14:paraId="4D38FDAB" w14:textId="77777777" w:rsidR="00C92D58" w:rsidRPr="004A6658" w:rsidRDefault="00C92D58">
      <w:pPr>
        <w:rPr>
          <w:rFonts w:asciiTheme="minorHAnsi" w:hAnsiTheme="minorHAnsi" w:cstheme="minorHAnsi"/>
          <w:color w:val="000000" w:themeColor="text1"/>
        </w:rPr>
      </w:pPr>
    </w:p>
    <w:p w14:paraId="0C549A15" w14:textId="575BBE4A" w:rsidR="0089344A" w:rsidRPr="004A6658" w:rsidRDefault="00C05C63" w:rsidP="008966E2">
      <w:pPr>
        <w:ind w:right="985"/>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0903AB" w:rsidRPr="004A6658">
        <w:rPr>
          <w:rFonts w:asciiTheme="minorHAnsi" w:hAnsiTheme="minorHAnsi" w:cstheme="minorHAnsi"/>
          <w:b/>
          <w:color w:val="000000" w:themeColor="text1"/>
        </w:rPr>
        <w:t>4.16</w:t>
      </w:r>
      <w:r w:rsidRPr="004A6658">
        <w:rPr>
          <w:rFonts w:asciiTheme="minorHAnsi" w:hAnsiTheme="minorHAnsi" w:cstheme="minorHAnsi"/>
          <w:color w:val="000000" w:themeColor="text1"/>
        </w:rPr>
        <w:t>. Perfil geral médio de renda familiar dos alunos dos cursos de Bacharelado em Ciência da Computação, Física, Matemática e Sistemas de Informação (DP: Desvio Padrão; CV: Coeficiente de Variação).</w:t>
      </w:r>
    </w:p>
    <w:tbl>
      <w:tblPr>
        <w:tblStyle w:val="TabeladeLista4-nfase11"/>
        <w:tblW w:w="9583" w:type="dxa"/>
        <w:tblLook w:val="04A0" w:firstRow="1" w:lastRow="0" w:firstColumn="1" w:lastColumn="0" w:noHBand="0" w:noVBand="1"/>
      </w:tblPr>
      <w:tblGrid>
        <w:gridCol w:w="3132"/>
        <w:gridCol w:w="931"/>
        <w:gridCol w:w="946"/>
        <w:gridCol w:w="870"/>
        <w:gridCol w:w="905"/>
        <w:gridCol w:w="870"/>
        <w:gridCol w:w="925"/>
        <w:gridCol w:w="1004"/>
      </w:tblGrid>
      <w:tr w:rsidR="002D1720" w:rsidRPr="004A6658" w14:paraId="092B0EC2" w14:textId="77777777" w:rsidTr="00B924FF">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02EAA731" w14:textId="184227AE" w:rsidR="00893828" w:rsidRPr="004A6658" w:rsidRDefault="00893828">
            <w:pPr>
              <w:jc w:val="center"/>
              <w:rPr>
                <w:rFonts w:asciiTheme="minorHAnsi" w:eastAsia="Times New Roman" w:hAnsiTheme="minorHAnsi" w:cstheme="minorHAnsi"/>
                <w:b w:val="0"/>
                <w:color w:val="000000"/>
                <w:sz w:val="18"/>
                <w:szCs w:val="18"/>
              </w:rPr>
            </w:pPr>
          </w:p>
        </w:tc>
        <w:tc>
          <w:tcPr>
            <w:tcW w:w="6451" w:type="dxa"/>
            <w:gridSpan w:val="7"/>
            <w:tcBorders>
              <w:top w:val="single" w:sz="4" w:space="0" w:color="auto"/>
              <w:left w:val="single" w:sz="4" w:space="0" w:color="auto"/>
              <w:bottom w:val="single" w:sz="4" w:space="0" w:color="auto"/>
              <w:right w:val="single" w:sz="4" w:space="0" w:color="auto"/>
            </w:tcBorders>
            <w:noWrap/>
            <w:hideMark/>
          </w:tcPr>
          <w:p w14:paraId="7F1CA677" w14:textId="77777777" w:rsidR="00893828" w:rsidRPr="004A6658" w:rsidRDefault="0089382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Perfil de Renda</w:t>
            </w:r>
          </w:p>
        </w:tc>
      </w:tr>
      <w:tr w:rsidR="00D111FC" w:rsidRPr="004A6658" w14:paraId="23ACAA99" w14:textId="77777777" w:rsidTr="00B924F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32" w:type="dxa"/>
            <w:vMerge w:val="restart"/>
            <w:tcBorders>
              <w:top w:val="single" w:sz="4" w:space="0" w:color="auto"/>
              <w:left w:val="single" w:sz="4" w:space="0" w:color="auto"/>
              <w:bottom w:val="single" w:sz="4" w:space="0" w:color="auto"/>
              <w:right w:val="single" w:sz="4" w:space="0" w:color="auto"/>
            </w:tcBorders>
            <w:hideMark/>
          </w:tcPr>
          <w:p w14:paraId="53E1E5B1" w14:textId="601AE07E" w:rsidR="00893828" w:rsidRPr="004A6658" w:rsidRDefault="00893828" w:rsidP="004D2D7F">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Curso</w:t>
            </w:r>
            <w:r w:rsidR="00487AC0" w:rsidRPr="004A6658">
              <w:rPr>
                <w:rFonts w:asciiTheme="minorHAnsi" w:eastAsia="Times New Roman" w:hAnsiTheme="minorHAnsi" w:cstheme="minorHAnsi"/>
                <w:color w:val="000000"/>
                <w:sz w:val="18"/>
                <w:szCs w:val="18"/>
              </w:rPr>
              <w:t xml:space="preserve"> de Bacharelado em</w:t>
            </w:r>
          </w:p>
        </w:tc>
        <w:tc>
          <w:tcPr>
            <w:tcW w:w="931" w:type="dxa"/>
            <w:vMerge w:val="restart"/>
            <w:tcBorders>
              <w:top w:val="single" w:sz="4" w:space="0" w:color="auto"/>
              <w:left w:val="single" w:sz="4" w:space="0" w:color="auto"/>
              <w:bottom w:val="single" w:sz="4" w:space="0" w:color="auto"/>
              <w:right w:val="single" w:sz="4" w:space="0" w:color="auto"/>
            </w:tcBorders>
            <w:hideMark/>
          </w:tcPr>
          <w:p w14:paraId="1C35A081" w14:textId="269E4F29"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Até 1,5</w:t>
            </w:r>
          </w:p>
        </w:tc>
        <w:tc>
          <w:tcPr>
            <w:tcW w:w="946" w:type="dxa"/>
            <w:vMerge w:val="restart"/>
            <w:tcBorders>
              <w:top w:val="single" w:sz="4" w:space="0" w:color="auto"/>
              <w:left w:val="single" w:sz="4" w:space="0" w:color="auto"/>
              <w:bottom w:val="single" w:sz="4" w:space="0" w:color="auto"/>
              <w:right w:val="single" w:sz="4" w:space="0" w:color="auto"/>
            </w:tcBorders>
            <w:hideMark/>
          </w:tcPr>
          <w:p w14:paraId="505B293D" w14:textId="224F92A4"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1,5 a 3</w:t>
            </w:r>
          </w:p>
        </w:tc>
        <w:tc>
          <w:tcPr>
            <w:tcW w:w="870" w:type="dxa"/>
            <w:vMerge w:val="restart"/>
            <w:tcBorders>
              <w:top w:val="single" w:sz="4" w:space="0" w:color="auto"/>
              <w:left w:val="single" w:sz="4" w:space="0" w:color="auto"/>
              <w:bottom w:val="single" w:sz="4" w:space="0" w:color="auto"/>
              <w:right w:val="single" w:sz="4" w:space="0" w:color="auto"/>
            </w:tcBorders>
            <w:hideMark/>
          </w:tcPr>
          <w:p w14:paraId="5449E1B9" w14:textId="61B960A3"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3 a 4,5</w:t>
            </w:r>
          </w:p>
        </w:tc>
        <w:tc>
          <w:tcPr>
            <w:tcW w:w="905" w:type="dxa"/>
            <w:vMerge w:val="restart"/>
            <w:tcBorders>
              <w:top w:val="single" w:sz="4" w:space="0" w:color="auto"/>
              <w:left w:val="single" w:sz="4" w:space="0" w:color="auto"/>
              <w:bottom w:val="single" w:sz="4" w:space="0" w:color="auto"/>
              <w:right w:val="single" w:sz="4" w:space="0" w:color="auto"/>
            </w:tcBorders>
            <w:hideMark/>
          </w:tcPr>
          <w:p w14:paraId="31656ADF" w14:textId="1FBD3CDC"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4,5 a 6</w:t>
            </w:r>
          </w:p>
        </w:tc>
        <w:tc>
          <w:tcPr>
            <w:tcW w:w="870" w:type="dxa"/>
            <w:vMerge w:val="restart"/>
            <w:tcBorders>
              <w:top w:val="single" w:sz="4" w:space="0" w:color="auto"/>
              <w:left w:val="single" w:sz="4" w:space="0" w:color="auto"/>
              <w:bottom w:val="single" w:sz="4" w:space="0" w:color="auto"/>
              <w:right w:val="single" w:sz="4" w:space="0" w:color="auto"/>
            </w:tcBorders>
            <w:hideMark/>
          </w:tcPr>
          <w:p w14:paraId="1AC1BFBC" w14:textId="39D49020"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6 a 10</w:t>
            </w:r>
          </w:p>
        </w:tc>
        <w:tc>
          <w:tcPr>
            <w:tcW w:w="925" w:type="dxa"/>
            <w:vMerge w:val="restart"/>
            <w:tcBorders>
              <w:top w:val="single" w:sz="4" w:space="0" w:color="auto"/>
              <w:left w:val="single" w:sz="4" w:space="0" w:color="auto"/>
              <w:bottom w:val="single" w:sz="4" w:space="0" w:color="auto"/>
              <w:right w:val="single" w:sz="4" w:space="0" w:color="auto"/>
            </w:tcBorders>
            <w:hideMark/>
          </w:tcPr>
          <w:p w14:paraId="15E55728" w14:textId="2AA9EB0D"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10 a 30</w:t>
            </w:r>
          </w:p>
        </w:tc>
        <w:tc>
          <w:tcPr>
            <w:tcW w:w="1001" w:type="dxa"/>
            <w:vMerge w:val="restart"/>
            <w:tcBorders>
              <w:top w:val="single" w:sz="4" w:space="0" w:color="auto"/>
              <w:left w:val="single" w:sz="4" w:space="0" w:color="auto"/>
              <w:bottom w:val="single" w:sz="4" w:space="0" w:color="auto"/>
              <w:right w:val="single" w:sz="4" w:space="0" w:color="auto"/>
            </w:tcBorders>
            <w:hideMark/>
          </w:tcPr>
          <w:p w14:paraId="1A4D546D" w14:textId="53AB19E1" w:rsidR="00893828" w:rsidRPr="004A6658" w:rsidRDefault="00893828"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Acima 30</w:t>
            </w:r>
          </w:p>
        </w:tc>
      </w:tr>
      <w:tr w:rsidR="00D111FC" w:rsidRPr="004A6658" w14:paraId="567C3244" w14:textId="77777777" w:rsidTr="00B924FF">
        <w:trPr>
          <w:trHeight w:val="307"/>
        </w:trPr>
        <w:tc>
          <w:tcPr>
            <w:cnfStyle w:val="001000000000" w:firstRow="0" w:lastRow="0" w:firstColumn="1" w:lastColumn="0" w:oddVBand="0" w:evenVBand="0" w:oddHBand="0" w:evenHBand="0" w:firstRowFirstColumn="0" w:firstRowLastColumn="0" w:lastRowFirstColumn="0" w:lastRowLastColumn="0"/>
            <w:tcW w:w="3132" w:type="dxa"/>
            <w:vMerge/>
            <w:tcBorders>
              <w:top w:val="single" w:sz="4" w:space="0" w:color="auto"/>
              <w:left w:val="single" w:sz="4" w:space="0" w:color="auto"/>
              <w:bottom w:val="single" w:sz="4" w:space="0" w:color="auto"/>
              <w:right w:val="single" w:sz="4" w:space="0" w:color="auto"/>
            </w:tcBorders>
            <w:hideMark/>
          </w:tcPr>
          <w:p w14:paraId="3219709F" w14:textId="77777777" w:rsidR="00893828" w:rsidRPr="004A6658" w:rsidRDefault="00893828">
            <w:pPr>
              <w:rPr>
                <w:rFonts w:asciiTheme="minorHAnsi" w:eastAsia="Times New Roman" w:hAnsiTheme="minorHAnsi" w:cstheme="minorHAnsi"/>
                <w:color w:val="000000"/>
                <w:sz w:val="18"/>
                <w:szCs w:val="18"/>
              </w:rPr>
            </w:pPr>
          </w:p>
        </w:tc>
        <w:tc>
          <w:tcPr>
            <w:tcW w:w="931" w:type="dxa"/>
            <w:vMerge/>
            <w:tcBorders>
              <w:top w:val="single" w:sz="4" w:space="0" w:color="auto"/>
              <w:left w:val="single" w:sz="4" w:space="0" w:color="auto"/>
              <w:bottom w:val="single" w:sz="4" w:space="0" w:color="auto"/>
              <w:right w:val="single" w:sz="4" w:space="0" w:color="auto"/>
            </w:tcBorders>
            <w:hideMark/>
          </w:tcPr>
          <w:p w14:paraId="150250B7"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946" w:type="dxa"/>
            <w:vMerge/>
            <w:tcBorders>
              <w:top w:val="single" w:sz="4" w:space="0" w:color="auto"/>
              <w:left w:val="single" w:sz="4" w:space="0" w:color="auto"/>
              <w:bottom w:val="single" w:sz="4" w:space="0" w:color="auto"/>
              <w:right w:val="single" w:sz="4" w:space="0" w:color="auto"/>
            </w:tcBorders>
            <w:hideMark/>
          </w:tcPr>
          <w:p w14:paraId="14DF44DD"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70" w:type="dxa"/>
            <w:vMerge/>
            <w:tcBorders>
              <w:top w:val="single" w:sz="4" w:space="0" w:color="auto"/>
              <w:left w:val="single" w:sz="4" w:space="0" w:color="auto"/>
              <w:bottom w:val="single" w:sz="4" w:space="0" w:color="auto"/>
              <w:right w:val="single" w:sz="4" w:space="0" w:color="auto"/>
            </w:tcBorders>
            <w:hideMark/>
          </w:tcPr>
          <w:p w14:paraId="54619798"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905" w:type="dxa"/>
            <w:vMerge/>
            <w:tcBorders>
              <w:top w:val="single" w:sz="4" w:space="0" w:color="auto"/>
              <w:left w:val="single" w:sz="4" w:space="0" w:color="auto"/>
              <w:bottom w:val="single" w:sz="4" w:space="0" w:color="auto"/>
              <w:right w:val="single" w:sz="4" w:space="0" w:color="auto"/>
            </w:tcBorders>
            <w:hideMark/>
          </w:tcPr>
          <w:p w14:paraId="3F017CBC"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70" w:type="dxa"/>
            <w:vMerge/>
            <w:tcBorders>
              <w:top w:val="single" w:sz="4" w:space="0" w:color="auto"/>
              <w:left w:val="single" w:sz="4" w:space="0" w:color="auto"/>
              <w:bottom w:val="single" w:sz="4" w:space="0" w:color="auto"/>
              <w:right w:val="single" w:sz="4" w:space="0" w:color="auto"/>
            </w:tcBorders>
            <w:hideMark/>
          </w:tcPr>
          <w:p w14:paraId="371AFBF5"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925" w:type="dxa"/>
            <w:vMerge/>
            <w:tcBorders>
              <w:top w:val="single" w:sz="4" w:space="0" w:color="auto"/>
              <w:left w:val="single" w:sz="4" w:space="0" w:color="auto"/>
              <w:bottom w:val="single" w:sz="4" w:space="0" w:color="auto"/>
              <w:right w:val="single" w:sz="4" w:space="0" w:color="auto"/>
            </w:tcBorders>
            <w:hideMark/>
          </w:tcPr>
          <w:p w14:paraId="2140C0AB"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01" w:type="dxa"/>
            <w:vMerge/>
            <w:tcBorders>
              <w:top w:val="single" w:sz="4" w:space="0" w:color="auto"/>
              <w:left w:val="single" w:sz="4" w:space="0" w:color="auto"/>
              <w:bottom w:val="single" w:sz="4" w:space="0" w:color="auto"/>
              <w:right w:val="single" w:sz="4" w:space="0" w:color="auto"/>
            </w:tcBorders>
            <w:hideMark/>
          </w:tcPr>
          <w:p w14:paraId="4C2C31B8" w14:textId="77777777" w:rsidR="00893828" w:rsidRPr="004A6658" w:rsidRDefault="008938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D111FC" w:rsidRPr="004A6658" w14:paraId="77F4D45D" w14:textId="77777777" w:rsidTr="00B924F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32" w:type="dxa"/>
            <w:vMerge/>
            <w:tcBorders>
              <w:top w:val="single" w:sz="4" w:space="0" w:color="auto"/>
              <w:left w:val="single" w:sz="4" w:space="0" w:color="auto"/>
              <w:bottom w:val="single" w:sz="4" w:space="0" w:color="auto"/>
              <w:right w:val="single" w:sz="4" w:space="0" w:color="auto"/>
            </w:tcBorders>
            <w:hideMark/>
          </w:tcPr>
          <w:p w14:paraId="75A12D0C" w14:textId="77777777" w:rsidR="00893828" w:rsidRPr="004A6658" w:rsidRDefault="00893828">
            <w:pPr>
              <w:rPr>
                <w:rFonts w:asciiTheme="minorHAnsi" w:eastAsia="Times New Roman" w:hAnsiTheme="minorHAnsi" w:cstheme="minorHAnsi"/>
                <w:color w:val="000000"/>
                <w:sz w:val="18"/>
                <w:szCs w:val="18"/>
              </w:rPr>
            </w:pPr>
          </w:p>
        </w:tc>
        <w:tc>
          <w:tcPr>
            <w:tcW w:w="931" w:type="dxa"/>
            <w:vMerge/>
            <w:tcBorders>
              <w:top w:val="single" w:sz="4" w:space="0" w:color="auto"/>
              <w:left w:val="single" w:sz="4" w:space="0" w:color="auto"/>
              <w:bottom w:val="single" w:sz="4" w:space="0" w:color="auto"/>
              <w:right w:val="single" w:sz="4" w:space="0" w:color="auto"/>
            </w:tcBorders>
            <w:hideMark/>
          </w:tcPr>
          <w:p w14:paraId="434A171A"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946" w:type="dxa"/>
            <w:vMerge/>
            <w:tcBorders>
              <w:top w:val="single" w:sz="4" w:space="0" w:color="auto"/>
              <w:left w:val="single" w:sz="4" w:space="0" w:color="auto"/>
              <w:bottom w:val="single" w:sz="4" w:space="0" w:color="auto"/>
              <w:right w:val="single" w:sz="4" w:space="0" w:color="auto"/>
            </w:tcBorders>
            <w:hideMark/>
          </w:tcPr>
          <w:p w14:paraId="0C651019"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70" w:type="dxa"/>
            <w:vMerge/>
            <w:tcBorders>
              <w:top w:val="single" w:sz="4" w:space="0" w:color="auto"/>
              <w:left w:val="single" w:sz="4" w:space="0" w:color="auto"/>
              <w:bottom w:val="single" w:sz="4" w:space="0" w:color="auto"/>
              <w:right w:val="single" w:sz="4" w:space="0" w:color="auto"/>
            </w:tcBorders>
            <w:hideMark/>
          </w:tcPr>
          <w:p w14:paraId="1C2745C8"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905" w:type="dxa"/>
            <w:vMerge/>
            <w:tcBorders>
              <w:top w:val="single" w:sz="4" w:space="0" w:color="auto"/>
              <w:left w:val="single" w:sz="4" w:space="0" w:color="auto"/>
              <w:bottom w:val="single" w:sz="4" w:space="0" w:color="auto"/>
              <w:right w:val="single" w:sz="4" w:space="0" w:color="auto"/>
            </w:tcBorders>
            <w:hideMark/>
          </w:tcPr>
          <w:p w14:paraId="29ACD410"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70" w:type="dxa"/>
            <w:vMerge/>
            <w:tcBorders>
              <w:top w:val="single" w:sz="4" w:space="0" w:color="auto"/>
              <w:left w:val="single" w:sz="4" w:space="0" w:color="auto"/>
              <w:bottom w:val="single" w:sz="4" w:space="0" w:color="auto"/>
              <w:right w:val="single" w:sz="4" w:space="0" w:color="auto"/>
            </w:tcBorders>
            <w:hideMark/>
          </w:tcPr>
          <w:p w14:paraId="66502B73"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925" w:type="dxa"/>
            <w:vMerge/>
            <w:tcBorders>
              <w:top w:val="single" w:sz="4" w:space="0" w:color="auto"/>
              <w:left w:val="single" w:sz="4" w:space="0" w:color="auto"/>
              <w:bottom w:val="single" w:sz="4" w:space="0" w:color="auto"/>
              <w:right w:val="single" w:sz="4" w:space="0" w:color="auto"/>
            </w:tcBorders>
            <w:hideMark/>
          </w:tcPr>
          <w:p w14:paraId="2C9FB91D"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01" w:type="dxa"/>
            <w:vMerge/>
            <w:tcBorders>
              <w:top w:val="single" w:sz="4" w:space="0" w:color="auto"/>
              <w:left w:val="single" w:sz="4" w:space="0" w:color="auto"/>
              <w:bottom w:val="single" w:sz="4" w:space="0" w:color="auto"/>
              <w:right w:val="single" w:sz="4" w:space="0" w:color="auto"/>
            </w:tcBorders>
            <w:hideMark/>
          </w:tcPr>
          <w:p w14:paraId="068D5B51" w14:textId="77777777" w:rsidR="00893828" w:rsidRPr="004A6658" w:rsidRDefault="008938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D111FC" w:rsidRPr="004A6658" w14:paraId="212FA370" w14:textId="77777777" w:rsidTr="00B924FF">
        <w:trPr>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0683FEDB" w14:textId="77777777" w:rsidR="00893828" w:rsidRPr="004A6658" w:rsidRDefault="00893828">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Ciência da Computação</w:t>
            </w:r>
          </w:p>
        </w:tc>
        <w:tc>
          <w:tcPr>
            <w:tcW w:w="931" w:type="dxa"/>
            <w:tcBorders>
              <w:top w:val="single" w:sz="4" w:space="0" w:color="auto"/>
              <w:left w:val="single" w:sz="4" w:space="0" w:color="auto"/>
              <w:bottom w:val="single" w:sz="4" w:space="0" w:color="auto"/>
              <w:right w:val="single" w:sz="4" w:space="0" w:color="auto"/>
            </w:tcBorders>
            <w:noWrap/>
            <w:hideMark/>
          </w:tcPr>
          <w:p w14:paraId="10D4CFD5"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5,78</w:t>
            </w:r>
          </w:p>
        </w:tc>
        <w:tc>
          <w:tcPr>
            <w:tcW w:w="946" w:type="dxa"/>
            <w:tcBorders>
              <w:top w:val="single" w:sz="4" w:space="0" w:color="auto"/>
              <w:left w:val="single" w:sz="4" w:space="0" w:color="auto"/>
              <w:bottom w:val="single" w:sz="4" w:space="0" w:color="auto"/>
              <w:right w:val="single" w:sz="4" w:space="0" w:color="auto"/>
            </w:tcBorders>
            <w:noWrap/>
            <w:hideMark/>
          </w:tcPr>
          <w:p w14:paraId="4F35E1AA"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15,35</w:t>
            </w:r>
          </w:p>
        </w:tc>
        <w:tc>
          <w:tcPr>
            <w:tcW w:w="870" w:type="dxa"/>
            <w:tcBorders>
              <w:top w:val="single" w:sz="4" w:space="0" w:color="auto"/>
              <w:left w:val="single" w:sz="4" w:space="0" w:color="auto"/>
              <w:bottom w:val="single" w:sz="4" w:space="0" w:color="auto"/>
              <w:right w:val="single" w:sz="4" w:space="0" w:color="auto"/>
            </w:tcBorders>
            <w:noWrap/>
            <w:hideMark/>
          </w:tcPr>
          <w:p w14:paraId="611F14F1"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10,53</w:t>
            </w:r>
          </w:p>
        </w:tc>
        <w:tc>
          <w:tcPr>
            <w:tcW w:w="905" w:type="dxa"/>
            <w:tcBorders>
              <w:top w:val="single" w:sz="4" w:space="0" w:color="auto"/>
              <w:left w:val="single" w:sz="4" w:space="0" w:color="auto"/>
              <w:bottom w:val="single" w:sz="4" w:space="0" w:color="auto"/>
              <w:right w:val="single" w:sz="4" w:space="0" w:color="auto"/>
            </w:tcBorders>
            <w:noWrap/>
            <w:hideMark/>
          </w:tcPr>
          <w:p w14:paraId="007347C2"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8,70</w:t>
            </w:r>
          </w:p>
        </w:tc>
        <w:tc>
          <w:tcPr>
            <w:tcW w:w="870" w:type="dxa"/>
            <w:tcBorders>
              <w:top w:val="single" w:sz="4" w:space="0" w:color="auto"/>
              <w:left w:val="single" w:sz="4" w:space="0" w:color="auto"/>
              <w:bottom w:val="single" w:sz="4" w:space="0" w:color="auto"/>
              <w:right w:val="single" w:sz="4" w:space="0" w:color="auto"/>
            </w:tcBorders>
            <w:noWrap/>
            <w:hideMark/>
          </w:tcPr>
          <w:p w14:paraId="619487A9"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26,53</w:t>
            </w:r>
          </w:p>
        </w:tc>
        <w:tc>
          <w:tcPr>
            <w:tcW w:w="925" w:type="dxa"/>
            <w:tcBorders>
              <w:top w:val="single" w:sz="4" w:space="0" w:color="auto"/>
              <w:left w:val="single" w:sz="4" w:space="0" w:color="auto"/>
              <w:bottom w:val="single" w:sz="4" w:space="0" w:color="auto"/>
              <w:right w:val="single" w:sz="4" w:space="0" w:color="auto"/>
            </w:tcBorders>
            <w:noWrap/>
            <w:hideMark/>
          </w:tcPr>
          <w:p w14:paraId="1A25425A"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26,18</w:t>
            </w:r>
          </w:p>
        </w:tc>
        <w:tc>
          <w:tcPr>
            <w:tcW w:w="1001" w:type="dxa"/>
            <w:tcBorders>
              <w:top w:val="single" w:sz="4" w:space="0" w:color="auto"/>
              <w:left w:val="single" w:sz="4" w:space="0" w:color="auto"/>
              <w:bottom w:val="single" w:sz="4" w:space="0" w:color="auto"/>
              <w:right w:val="single" w:sz="4" w:space="0" w:color="auto"/>
            </w:tcBorders>
            <w:noWrap/>
            <w:hideMark/>
          </w:tcPr>
          <w:p w14:paraId="226F417A"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6,95</w:t>
            </w:r>
          </w:p>
        </w:tc>
      </w:tr>
      <w:tr w:rsidR="00D111FC" w:rsidRPr="004A6658" w14:paraId="2565532A" w14:textId="77777777" w:rsidTr="00B924F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3B9DC96B" w14:textId="77777777" w:rsidR="00893828" w:rsidRPr="004A6658" w:rsidRDefault="00893828">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Física</w:t>
            </w:r>
          </w:p>
        </w:tc>
        <w:tc>
          <w:tcPr>
            <w:tcW w:w="931" w:type="dxa"/>
            <w:tcBorders>
              <w:top w:val="single" w:sz="4" w:space="0" w:color="auto"/>
              <w:left w:val="single" w:sz="4" w:space="0" w:color="auto"/>
              <w:bottom w:val="single" w:sz="4" w:space="0" w:color="auto"/>
              <w:right w:val="single" w:sz="4" w:space="0" w:color="auto"/>
            </w:tcBorders>
            <w:noWrap/>
            <w:hideMark/>
          </w:tcPr>
          <w:p w14:paraId="2F44DD85"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946" w:type="dxa"/>
            <w:tcBorders>
              <w:top w:val="single" w:sz="4" w:space="0" w:color="auto"/>
              <w:left w:val="single" w:sz="4" w:space="0" w:color="auto"/>
              <w:bottom w:val="single" w:sz="4" w:space="0" w:color="auto"/>
              <w:right w:val="single" w:sz="4" w:space="0" w:color="auto"/>
            </w:tcBorders>
            <w:noWrap/>
            <w:hideMark/>
          </w:tcPr>
          <w:p w14:paraId="7FF31460"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c>
          <w:tcPr>
            <w:tcW w:w="870" w:type="dxa"/>
            <w:tcBorders>
              <w:top w:val="single" w:sz="4" w:space="0" w:color="auto"/>
              <w:left w:val="single" w:sz="4" w:space="0" w:color="auto"/>
              <w:bottom w:val="single" w:sz="4" w:space="0" w:color="auto"/>
              <w:right w:val="single" w:sz="4" w:space="0" w:color="auto"/>
            </w:tcBorders>
            <w:noWrap/>
            <w:hideMark/>
          </w:tcPr>
          <w:p w14:paraId="2B6197A5"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905" w:type="dxa"/>
            <w:tcBorders>
              <w:top w:val="single" w:sz="4" w:space="0" w:color="auto"/>
              <w:left w:val="single" w:sz="4" w:space="0" w:color="auto"/>
              <w:bottom w:val="single" w:sz="4" w:space="0" w:color="auto"/>
              <w:right w:val="single" w:sz="4" w:space="0" w:color="auto"/>
            </w:tcBorders>
            <w:noWrap/>
            <w:hideMark/>
          </w:tcPr>
          <w:p w14:paraId="5A0356A7"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w:t>
            </w:r>
          </w:p>
        </w:tc>
        <w:tc>
          <w:tcPr>
            <w:tcW w:w="870" w:type="dxa"/>
            <w:tcBorders>
              <w:top w:val="single" w:sz="4" w:space="0" w:color="auto"/>
              <w:left w:val="single" w:sz="4" w:space="0" w:color="auto"/>
              <w:bottom w:val="single" w:sz="4" w:space="0" w:color="auto"/>
              <w:right w:val="single" w:sz="4" w:space="0" w:color="auto"/>
            </w:tcBorders>
            <w:noWrap/>
            <w:hideMark/>
          </w:tcPr>
          <w:p w14:paraId="4D2029F8"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w:t>
            </w:r>
          </w:p>
        </w:tc>
        <w:tc>
          <w:tcPr>
            <w:tcW w:w="925" w:type="dxa"/>
            <w:tcBorders>
              <w:top w:val="single" w:sz="4" w:space="0" w:color="auto"/>
              <w:left w:val="single" w:sz="4" w:space="0" w:color="auto"/>
              <w:bottom w:val="single" w:sz="4" w:space="0" w:color="auto"/>
              <w:right w:val="single" w:sz="4" w:space="0" w:color="auto"/>
            </w:tcBorders>
            <w:noWrap/>
            <w:hideMark/>
          </w:tcPr>
          <w:p w14:paraId="65F6FF1C"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w:t>
            </w:r>
          </w:p>
        </w:tc>
        <w:tc>
          <w:tcPr>
            <w:tcW w:w="1001" w:type="dxa"/>
            <w:tcBorders>
              <w:top w:val="single" w:sz="4" w:space="0" w:color="auto"/>
              <w:left w:val="single" w:sz="4" w:space="0" w:color="auto"/>
              <w:bottom w:val="single" w:sz="4" w:space="0" w:color="auto"/>
              <w:right w:val="single" w:sz="4" w:space="0" w:color="auto"/>
            </w:tcBorders>
            <w:noWrap/>
            <w:hideMark/>
          </w:tcPr>
          <w:p w14:paraId="4FA5C437"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10,7</w:t>
            </w:r>
          </w:p>
        </w:tc>
      </w:tr>
      <w:tr w:rsidR="00D111FC" w:rsidRPr="004A6658" w14:paraId="1F8C9AA5" w14:textId="77777777" w:rsidTr="00B924FF">
        <w:trPr>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3B343C4A" w14:textId="77777777" w:rsidR="00893828" w:rsidRPr="004A6658" w:rsidRDefault="00893828">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Matemática</w:t>
            </w:r>
          </w:p>
        </w:tc>
        <w:tc>
          <w:tcPr>
            <w:tcW w:w="931" w:type="dxa"/>
            <w:tcBorders>
              <w:top w:val="single" w:sz="4" w:space="0" w:color="auto"/>
              <w:left w:val="single" w:sz="4" w:space="0" w:color="auto"/>
              <w:bottom w:val="single" w:sz="4" w:space="0" w:color="auto"/>
              <w:right w:val="single" w:sz="4" w:space="0" w:color="auto"/>
            </w:tcBorders>
            <w:noWrap/>
            <w:hideMark/>
          </w:tcPr>
          <w:p w14:paraId="5DF9A80A"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946" w:type="dxa"/>
            <w:tcBorders>
              <w:top w:val="single" w:sz="4" w:space="0" w:color="auto"/>
              <w:left w:val="single" w:sz="4" w:space="0" w:color="auto"/>
              <w:bottom w:val="single" w:sz="4" w:space="0" w:color="auto"/>
              <w:right w:val="single" w:sz="4" w:space="0" w:color="auto"/>
            </w:tcBorders>
            <w:noWrap/>
            <w:hideMark/>
          </w:tcPr>
          <w:p w14:paraId="4DB07A93"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870" w:type="dxa"/>
            <w:tcBorders>
              <w:top w:val="single" w:sz="4" w:space="0" w:color="auto"/>
              <w:left w:val="single" w:sz="4" w:space="0" w:color="auto"/>
              <w:bottom w:val="single" w:sz="4" w:space="0" w:color="auto"/>
              <w:right w:val="single" w:sz="4" w:space="0" w:color="auto"/>
            </w:tcBorders>
            <w:noWrap/>
            <w:hideMark/>
          </w:tcPr>
          <w:p w14:paraId="065B254F"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905" w:type="dxa"/>
            <w:tcBorders>
              <w:top w:val="single" w:sz="4" w:space="0" w:color="auto"/>
              <w:left w:val="single" w:sz="4" w:space="0" w:color="auto"/>
              <w:bottom w:val="single" w:sz="4" w:space="0" w:color="auto"/>
              <w:right w:val="single" w:sz="4" w:space="0" w:color="auto"/>
            </w:tcBorders>
            <w:noWrap/>
            <w:hideMark/>
          </w:tcPr>
          <w:p w14:paraId="71B2FB3F"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7,10</w:t>
            </w:r>
          </w:p>
        </w:tc>
        <w:tc>
          <w:tcPr>
            <w:tcW w:w="870" w:type="dxa"/>
            <w:tcBorders>
              <w:top w:val="single" w:sz="4" w:space="0" w:color="auto"/>
              <w:left w:val="single" w:sz="4" w:space="0" w:color="auto"/>
              <w:bottom w:val="single" w:sz="4" w:space="0" w:color="auto"/>
              <w:right w:val="single" w:sz="4" w:space="0" w:color="auto"/>
            </w:tcBorders>
            <w:noWrap/>
            <w:hideMark/>
          </w:tcPr>
          <w:p w14:paraId="7A5D9EE3"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21,40</w:t>
            </w:r>
          </w:p>
        </w:tc>
        <w:tc>
          <w:tcPr>
            <w:tcW w:w="925" w:type="dxa"/>
            <w:tcBorders>
              <w:top w:val="single" w:sz="4" w:space="0" w:color="auto"/>
              <w:left w:val="single" w:sz="4" w:space="0" w:color="auto"/>
              <w:bottom w:val="single" w:sz="4" w:space="0" w:color="auto"/>
              <w:right w:val="single" w:sz="4" w:space="0" w:color="auto"/>
            </w:tcBorders>
            <w:noWrap/>
            <w:hideMark/>
          </w:tcPr>
          <w:p w14:paraId="74A5662B"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28,60</w:t>
            </w:r>
          </w:p>
        </w:tc>
        <w:tc>
          <w:tcPr>
            <w:tcW w:w="1001" w:type="dxa"/>
            <w:tcBorders>
              <w:top w:val="single" w:sz="4" w:space="0" w:color="auto"/>
              <w:left w:val="single" w:sz="4" w:space="0" w:color="auto"/>
              <w:bottom w:val="single" w:sz="4" w:space="0" w:color="auto"/>
              <w:right w:val="single" w:sz="4" w:space="0" w:color="auto"/>
            </w:tcBorders>
            <w:noWrap/>
            <w:hideMark/>
          </w:tcPr>
          <w:p w14:paraId="084D7BA2"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28,60</w:t>
            </w:r>
          </w:p>
        </w:tc>
      </w:tr>
      <w:tr w:rsidR="00D111FC" w:rsidRPr="004A6658" w14:paraId="511832F9" w14:textId="77777777" w:rsidTr="00B924F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70156688" w14:textId="77777777" w:rsidR="00893828" w:rsidRPr="004A6658" w:rsidRDefault="00893828">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Sistemas de Informação</w:t>
            </w:r>
          </w:p>
        </w:tc>
        <w:tc>
          <w:tcPr>
            <w:tcW w:w="931" w:type="dxa"/>
            <w:tcBorders>
              <w:top w:val="single" w:sz="4" w:space="0" w:color="auto"/>
              <w:left w:val="single" w:sz="4" w:space="0" w:color="auto"/>
              <w:bottom w:val="single" w:sz="4" w:space="0" w:color="auto"/>
              <w:right w:val="single" w:sz="4" w:space="0" w:color="auto"/>
            </w:tcBorders>
            <w:noWrap/>
            <w:hideMark/>
          </w:tcPr>
          <w:p w14:paraId="000B7143"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16,13</w:t>
            </w:r>
          </w:p>
        </w:tc>
        <w:tc>
          <w:tcPr>
            <w:tcW w:w="946" w:type="dxa"/>
            <w:tcBorders>
              <w:top w:val="single" w:sz="4" w:space="0" w:color="auto"/>
              <w:left w:val="single" w:sz="4" w:space="0" w:color="auto"/>
              <w:bottom w:val="single" w:sz="4" w:space="0" w:color="auto"/>
              <w:right w:val="single" w:sz="4" w:space="0" w:color="auto"/>
            </w:tcBorders>
            <w:noWrap/>
            <w:hideMark/>
          </w:tcPr>
          <w:p w14:paraId="5204C293"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20,13</w:t>
            </w:r>
          </w:p>
        </w:tc>
        <w:tc>
          <w:tcPr>
            <w:tcW w:w="870" w:type="dxa"/>
            <w:tcBorders>
              <w:top w:val="single" w:sz="4" w:space="0" w:color="auto"/>
              <w:left w:val="single" w:sz="4" w:space="0" w:color="auto"/>
              <w:bottom w:val="single" w:sz="4" w:space="0" w:color="auto"/>
              <w:right w:val="single" w:sz="4" w:space="0" w:color="auto"/>
            </w:tcBorders>
            <w:noWrap/>
            <w:hideMark/>
          </w:tcPr>
          <w:p w14:paraId="1BA953D4"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32,58</w:t>
            </w:r>
          </w:p>
        </w:tc>
        <w:tc>
          <w:tcPr>
            <w:tcW w:w="905" w:type="dxa"/>
            <w:tcBorders>
              <w:top w:val="single" w:sz="4" w:space="0" w:color="auto"/>
              <w:left w:val="single" w:sz="4" w:space="0" w:color="auto"/>
              <w:bottom w:val="single" w:sz="4" w:space="0" w:color="auto"/>
              <w:right w:val="single" w:sz="4" w:space="0" w:color="auto"/>
            </w:tcBorders>
            <w:noWrap/>
            <w:hideMark/>
          </w:tcPr>
          <w:p w14:paraId="4A01A5A3"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3,75</w:t>
            </w:r>
          </w:p>
        </w:tc>
        <w:tc>
          <w:tcPr>
            <w:tcW w:w="870" w:type="dxa"/>
            <w:tcBorders>
              <w:top w:val="single" w:sz="4" w:space="0" w:color="auto"/>
              <w:left w:val="single" w:sz="4" w:space="0" w:color="auto"/>
              <w:bottom w:val="single" w:sz="4" w:space="0" w:color="auto"/>
              <w:right w:val="single" w:sz="4" w:space="0" w:color="auto"/>
            </w:tcBorders>
            <w:noWrap/>
            <w:hideMark/>
          </w:tcPr>
          <w:p w14:paraId="3C3C2BD7"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13,98</w:t>
            </w:r>
          </w:p>
        </w:tc>
        <w:tc>
          <w:tcPr>
            <w:tcW w:w="925" w:type="dxa"/>
            <w:tcBorders>
              <w:top w:val="single" w:sz="4" w:space="0" w:color="auto"/>
              <w:left w:val="single" w:sz="4" w:space="0" w:color="auto"/>
              <w:bottom w:val="single" w:sz="4" w:space="0" w:color="auto"/>
              <w:right w:val="single" w:sz="4" w:space="0" w:color="auto"/>
            </w:tcBorders>
            <w:noWrap/>
            <w:hideMark/>
          </w:tcPr>
          <w:p w14:paraId="6B6AB7D6"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13,45</w:t>
            </w:r>
          </w:p>
        </w:tc>
        <w:tc>
          <w:tcPr>
            <w:tcW w:w="1001" w:type="dxa"/>
            <w:tcBorders>
              <w:top w:val="single" w:sz="4" w:space="0" w:color="auto"/>
              <w:left w:val="single" w:sz="4" w:space="0" w:color="auto"/>
              <w:bottom w:val="single" w:sz="4" w:space="0" w:color="auto"/>
              <w:right w:val="single" w:sz="4" w:space="0" w:color="auto"/>
            </w:tcBorders>
            <w:noWrap/>
            <w:hideMark/>
          </w:tcPr>
          <w:p w14:paraId="781B79AF"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r w:rsidR="00D111FC" w:rsidRPr="004A6658" w14:paraId="79F1F443" w14:textId="77777777" w:rsidTr="00B924FF">
        <w:trPr>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286852CD" w14:textId="77777777" w:rsidR="00893828" w:rsidRPr="004A6658" w:rsidRDefault="00893828">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Média</w:t>
            </w:r>
          </w:p>
        </w:tc>
        <w:tc>
          <w:tcPr>
            <w:tcW w:w="931" w:type="dxa"/>
            <w:tcBorders>
              <w:top w:val="single" w:sz="4" w:space="0" w:color="auto"/>
              <w:left w:val="single" w:sz="4" w:space="0" w:color="auto"/>
              <w:bottom w:val="single" w:sz="4" w:space="0" w:color="auto"/>
              <w:right w:val="single" w:sz="4" w:space="0" w:color="auto"/>
            </w:tcBorders>
            <w:noWrap/>
            <w:hideMark/>
          </w:tcPr>
          <w:p w14:paraId="453D3BDE"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8,15</w:t>
            </w:r>
          </w:p>
        </w:tc>
        <w:tc>
          <w:tcPr>
            <w:tcW w:w="946" w:type="dxa"/>
            <w:tcBorders>
              <w:top w:val="single" w:sz="4" w:space="0" w:color="auto"/>
              <w:left w:val="single" w:sz="4" w:space="0" w:color="auto"/>
              <w:bottom w:val="single" w:sz="4" w:space="0" w:color="auto"/>
              <w:right w:val="single" w:sz="4" w:space="0" w:color="auto"/>
            </w:tcBorders>
            <w:noWrap/>
            <w:hideMark/>
          </w:tcPr>
          <w:p w14:paraId="592E92BB"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13,32</w:t>
            </w:r>
          </w:p>
        </w:tc>
        <w:tc>
          <w:tcPr>
            <w:tcW w:w="870" w:type="dxa"/>
            <w:tcBorders>
              <w:top w:val="single" w:sz="4" w:space="0" w:color="auto"/>
              <w:left w:val="single" w:sz="4" w:space="0" w:color="auto"/>
              <w:bottom w:val="single" w:sz="4" w:space="0" w:color="auto"/>
              <w:right w:val="single" w:sz="4" w:space="0" w:color="auto"/>
            </w:tcBorders>
            <w:noWrap/>
            <w:hideMark/>
          </w:tcPr>
          <w:p w14:paraId="6ABFFD07"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14,33</w:t>
            </w:r>
          </w:p>
        </w:tc>
        <w:tc>
          <w:tcPr>
            <w:tcW w:w="905" w:type="dxa"/>
            <w:tcBorders>
              <w:top w:val="single" w:sz="4" w:space="0" w:color="auto"/>
              <w:left w:val="single" w:sz="4" w:space="0" w:color="auto"/>
              <w:bottom w:val="single" w:sz="4" w:space="0" w:color="auto"/>
              <w:right w:val="single" w:sz="4" w:space="0" w:color="auto"/>
            </w:tcBorders>
            <w:noWrap/>
            <w:hideMark/>
          </w:tcPr>
          <w:p w14:paraId="625AE15D"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6,66</w:t>
            </w:r>
          </w:p>
        </w:tc>
        <w:tc>
          <w:tcPr>
            <w:tcW w:w="870" w:type="dxa"/>
            <w:tcBorders>
              <w:top w:val="single" w:sz="4" w:space="0" w:color="auto"/>
              <w:left w:val="single" w:sz="4" w:space="0" w:color="auto"/>
              <w:bottom w:val="single" w:sz="4" w:space="0" w:color="auto"/>
              <w:right w:val="single" w:sz="4" w:space="0" w:color="auto"/>
            </w:tcBorders>
            <w:noWrap/>
            <w:hideMark/>
          </w:tcPr>
          <w:p w14:paraId="5384953C"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19,95</w:t>
            </w:r>
          </w:p>
        </w:tc>
        <w:tc>
          <w:tcPr>
            <w:tcW w:w="925" w:type="dxa"/>
            <w:tcBorders>
              <w:top w:val="single" w:sz="4" w:space="0" w:color="auto"/>
              <w:left w:val="single" w:sz="4" w:space="0" w:color="auto"/>
              <w:bottom w:val="single" w:sz="4" w:space="0" w:color="auto"/>
              <w:right w:val="single" w:sz="4" w:space="0" w:color="auto"/>
            </w:tcBorders>
            <w:noWrap/>
            <w:hideMark/>
          </w:tcPr>
          <w:p w14:paraId="205E0095"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25,98</w:t>
            </w:r>
          </w:p>
        </w:tc>
        <w:tc>
          <w:tcPr>
            <w:tcW w:w="1001" w:type="dxa"/>
            <w:tcBorders>
              <w:top w:val="single" w:sz="4" w:space="0" w:color="auto"/>
              <w:left w:val="single" w:sz="4" w:space="0" w:color="auto"/>
              <w:bottom w:val="single" w:sz="4" w:space="0" w:color="auto"/>
              <w:right w:val="single" w:sz="4" w:space="0" w:color="auto"/>
            </w:tcBorders>
            <w:noWrap/>
            <w:hideMark/>
          </w:tcPr>
          <w:p w14:paraId="5149092D" w14:textId="77777777" w:rsidR="00893828" w:rsidRPr="004A6658" w:rsidRDefault="0089382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11,56</w:t>
            </w:r>
          </w:p>
        </w:tc>
      </w:tr>
      <w:tr w:rsidR="00D111FC" w:rsidRPr="004A6658" w14:paraId="242D3163" w14:textId="77777777" w:rsidTr="00B924F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5234A447" w14:textId="77777777" w:rsidR="00893828" w:rsidRPr="004A6658" w:rsidRDefault="00893828">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Desvio Padrão</w:t>
            </w:r>
          </w:p>
        </w:tc>
        <w:tc>
          <w:tcPr>
            <w:tcW w:w="931" w:type="dxa"/>
            <w:tcBorders>
              <w:top w:val="single" w:sz="4" w:space="0" w:color="auto"/>
              <w:left w:val="single" w:sz="4" w:space="0" w:color="auto"/>
              <w:bottom w:val="single" w:sz="4" w:space="0" w:color="auto"/>
              <w:right w:val="single" w:sz="4" w:space="0" w:color="auto"/>
            </w:tcBorders>
            <w:noWrap/>
            <w:hideMark/>
          </w:tcPr>
          <w:p w14:paraId="488F0E09"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6,88</w:t>
            </w:r>
          </w:p>
        </w:tc>
        <w:tc>
          <w:tcPr>
            <w:tcW w:w="946" w:type="dxa"/>
            <w:tcBorders>
              <w:top w:val="single" w:sz="4" w:space="0" w:color="auto"/>
              <w:left w:val="single" w:sz="4" w:space="0" w:color="auto"/>
              <w:bottom w:val="single" w:sz="4" w:space="0" w:color="auto"/>
              <w:right w:val="single" w:sz="4" w:space="0" w:color="auto"/>
            </w:tcBorders>
            <w:noWrap/>
            <w:hideMark/>
          </w:tcPr>
          <w:p w14:paraId="331A4BBB"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5,66</w:t>
            </w:r>
          </w:p>
        </w:tc>
        <w:tc>
          <w:tcPr>
            <w:tcW w:w="870" w:type="dxa"/>
            <w:tcBorders>
              <w:top w:val="single" w:sz="4" w:space="0" w:color="auto"/>
              <w:left w:val="single" w:sz="4" w:space="0" w:color="auto"/>
              <w:bottom w:val="single" w:sz="4" w:space="0" w:color="auto"/>
              <w:right w:val="single" w:sz="4" w:space="0" w:color="auto"/>
            </w:tcBorders>
            <w:noWrap/>
            <w:hideMark/>
          </w:tcPr>
          <w:p w14:paraId="12D82452"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12,27</w:t>
            </w:r>
          </w:p>
        </w:tc>
        <w:tc>
          <w:tcPr>
            <w:tcW w:w="905" w:type="dxa"/>
            <w:tcBorders>
              <w:top w:val="single" w:sz="4" w:space="0" w:color="auto"/>
              <w:left w:val="single" w:sz="4" w:space="0" w:color="auto"/>
              <w:bottom w:val="single" w:sz="4" w:space="0" w:color="auto"/>
              <w:right w:val="single" w:sz="4" w:space="0" w:color="auto"/>
            </w:tcBorders>
            <w:noWrap/>
            <w:hideMark/>
          </w:tcPr>
          <w:p w14:paraId="08F61A09"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2,08</w:t>
            </w:r>
          </w:p>
        </w:tc>
        <w:tc>
          <w:tcPr>
            <w:tcW w:w="870" w:type="dxa"/>
            <w:tcBorders>
              <w:top w:val="single" w:sz="4" w:space="0" w:color="auto"/>
              <w:left w:val="single" w:sz="4" w:space="0" w:color="auto"/>
              <w:bottom w:val="single" w:sz="4" w:space="0" w:color="auto"/>
              <w:right w:val="single" w:sz="4" w:space="0" w:color="auto"/>
            </w:tcBorders>
            <w:noWrap/>
            <w:hideMark/>
          </w:tcPr>
          <w:p w14:paraId="6451803E"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5,33</w:t>
            </w:r>
          </w:p>
        </w:tc>
        <w:tc>
          <w:tcPr>
            <w:tcW w:w="925" w:type="dxa"/>
            <w:tcBorders>
              <w:top w:val="single" w:sz="4" w:space="0" w:color="auto"/>
              <w:left w:val="single" w:sz="4" w:space="0" w:color="auto"/>
              <w:bottom w:val="single" w:sz="4" w:space="0" w:color="auto"/>
              <w:right w:val="single" w:sz="4" w:space="0" w:color="auto"/>
            </w:tcBorders>
            <w:noWrap/>
            <w:hideMark/>
          </w:tcPr>
          <w:p w14:paraId="25B1B479"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9,28</w:t>
            </w:r>
          </w:p>
        </w:tc>
        <w:tc>
          <w:tcPr>
            <w:tcW w:w="1001" w:type="dxa"/>
            <w:tcBorders>
              <w:top w:val="single" w:sz="4" w:space="0" w:color="auto"/>
              <w:left w:val="single" w:sz="4" w:space="0" w:color="auto"/>
              <w:bottom w:val="single" w:sz="4" w:space="0" w:color="auto"/>
              <w:right w:val="single" w:sz="4" w:space="0" w:color="auto"/>
            </w:tcBorders>
            <w:noWrap/>
            <w:hideMark/>
          </w:tcPr>
          <w:p w14:paraId="2D6559A7" w14:textId="77777777" w:rsidR="00893828" w:rsidRPr="004A6658" w:rsidRDefault="0089382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12,19</w:t>
            </w:r>
          </w:p>
        </w:tc>
      </w:tr>
      <w:tr w:rsidR="00D111FC" w:rsidRPr="004A6658" w14:paraId="51FD3750" w14:textId="77777777" w:rsidTr="00B924FF">
        <w:trPr>
          <w:trHeight w:val="252"/>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left w:val="single" w:sz="4" w:space="0" w:color="auto"/>
              <w:bottom w:val="single" w:sz="4" w:space="0" w:color="auto"/>
              <w:right w:val="single" w:sz="4" w:space="0" w:color="auto"/>
            </w:tcBorders>
            <w:noWrap/>
            <w:hideMark/>
          </w:tcPr>
          <w:p w14:paraId="74CC7502" w14:textId="77777777" w:rsidR="00893828" w:rsidRPr="004A6658" w:rsidRDefault="00893828">
            <w:pPr>
              <w:jc w:val="right"/>
              <w:rPr>
                <w:rFonts w:asciiTheme="minorHAnsi" w:eastAsia="Times New Roman" w:hAnsiTheme="minorHAnsi" w:cstheme="minorHAnsi"/>
                <w:b w:val="0"/>
                <w:color w:val="000000"/>
                <w:sz w:val="18"/>
                <w:szCs w:val="18"/>
              </w:rPr>
            </w:pPr>
            <w:proofErr w:type="spellStart"/>
            <w:r w:rsidRPr="004A6658">
              <w:rPr>
                <w:rFonts w:asciiTheme="minorHAnsi" w:eastAsia="Times New Roman" w:hAnsiTheme="minorHAnsi" w:cstheme="minorHAnsi"/>
                <w:b w:val="0"/>
                <w:color w:val="000000"/>
                <w:sz w:val="18"/>
                <w:szCs w:val="18"/>
              </w:rPr>
              <w:t>Ceficiente</w:t>
            </w:r>
            <w:proofErr w:type="spellEnd"/>
            <w:r w:rsidRPr="004A6658">
              <w:rPr>
                <w:rFonts w:asciiTheme="minorHAnsi" w:eastAsia="Times New Roman" w:hAnsiTheme="minorHAnsi" w:cstheme="minorHAnsi"/>
                <w:b w:val="0"/>
                <w:color w:val="000000"/>
                <w:sz w:val="18"/>
                <w:szCs w:val="18"/>
              </w:rPr>
              <w:t xml:space="preserve"> de Variação (%)</w:t>
            </w:r>
          </w:p>
        </w:tc>
        <w:tc>
          <w:tcPr>
            <w:tcW w:w="931" w:type="dxa"/>
            <w:tcBorders>
              <w:top w:val="single" w:sz="4" w:space="0" w:color="auto"/>
              <w:left w:val="single" w:sz="4" w:space="0" w:color="auto"/>
              <w:bottom w:val="single" w:sz="4" w:space="0" w:color="auto"/>
              <w:right w:val="single" w:sz="4" w:space="0" w:color="auto"/>
            </w:tcBorders>
            <w:noWrap/>
            <w:hideMark/>
          </w:tcPr>
          <w:p w14:paraId="62B1C9F5" w14:textId="6B9F0830"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84,47</w:t>
            </w:r>
          </w:p>
        </w:tc>
        <w:tc>
          <w:tcPr>
            <w:tcW w:w="946" w:type="dxa"/>
            <w:tcBorders>
              <w:top w:val="single" w:sz="4" w:space="0" w:color="auto"/>
              <w:left w:val="single" w:sz="4" w:space="0" w:color="auto"/>
              <w:bottom w:val="single" w:sz="4" w:space="0" w:color="auto"/>
              <w:right w:val="single" w:sz="4" w:space="0" w:color="auto"/>
            </w:tcBorders>
            <w:noWrap/>
            <w:hideMark/>
          </w:tcPr>
          <w:p w14:paraId="599D9C23" w14:textId="4F0A113F"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42,47</w:t>
            </w:r>
          </w:p>
        </w:tc>
        <w:tc>
          <w:tcPr>
            <w:tcW w:w="870" w:type="dxa"/>
            <w:tcBorders>
              <w:top w:val="single" w:sz="4" w:space="0" w:color="auto"/>
              <w:left w:val="single" w:sz="4" w:space="0" w:color="auto"/>
              <w:bottom w:val="single" w:sz="4" w:space="0" w:color="auto"/>
              <w:right w:val="single" w:sz="4" w:space="0" w:color="auto"/>
            </w:tcBorders>
            <w:noWrap/>
            <w:hideMark/>
          </w:tcPr>
          <w:p w14:paraId="0E7BC648" w14:textId="504488CF"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85,68</w:t>
            </w:r>
          </w:p>
        </w:tc>
        <w:tc>
          <w:tcPr>
            <w:tcW w:w="905" w:type="dxa"/>
            <w:tcBorders>
              <w:top w:val="single" w:sz="4" w:space="0" w:color="auto"/>
              <w:left w:val="single" w:sz="4" w:space="0" w:color="auto"/>
              <w:bottom w:val="single" w:sz="4" w:space="0" w:color="auto"/>
              <w:right w:val="single" w:sz="4" w:space="0" w:color="auto"/>
            </w:tcBorders>
            <w:noWrap/>
            <w:hideMark/>
          </w:tcPr>
          <w:p w14:paraId="3D726A49" w14:textId="70414EC1"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31,26</w:t>
            </w:r>
          </w:p>
        </w:tc>
        <w:tc>
          <w:tcPr>
            <w:tcW w:w="870" w:type="dxa"/>
            <w:tcBorders>
              <w:top w:val="single" w:sz="4" w:space="0" w:color="auto"/>
              <w:left w:val="single" w:sz="4" w:space="0" w:color="auto"/>
              <w:bottom w:val="single" w:sz="4" w:space="0" w:color="auto"/>
              <w:right w:val="single" w:sz="4" w:space="0" w:color="auto"/>
            </w:tcBorders>
            <w:noWrap/>
            <w:hideMark/>
          </w:tcPr>
          <w:p w14:paraId="696439D9" w14:textId="14772EFD"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26,72</w:t>
            </w:r>
          </w:p>
        </w:tc>
        <w:tc>
          <w:tcPr>
            <w:tcW w:w="925" w:type="dxa"/>
            <w:tcBorders>
              <w:top w:val="single" w:sz="4" w:space="0" w:color="auto"/>
              <w:left w:val="single" w:sz="4" w:space="0" w:color="auto"/>
              <w:bottom w:val="single" w:sz="4" w:space="0" w:color="auto"/>
              <w:right w:val="single" w:sz="4" w:space="0" w:color="auto"/>
            </w:tcBorders>
            <w:noWrap/>
            <w:hideMark/>
          </w:tcPr>
          <w:p w14:paraId="450C370A" w14:textId="3B52508A"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35,72</w:t>
            </w:r>
          </w:p>
        </w:tc>
        <w:tc>
          <w:tcPr>
            <w:tcW w:w="1001" w:type="dxa"/>
            <w:tcBorders>
              <w:top w:val="single" w:sz="4" w:space="0" w:color="auto"/>
              <w:left w:val="single" w:sz="4" w:space="0" w:color="auto"/>
              <w:bottom w:val="single" w:sz="4" w:space="0" w:color="auto"/>
              <w:right w:val="single" w:sz="4" w:space="0" w:color="auto"/>
            </w:tcBorders>
            <w:noWrap/>
            <w:hideMark/>
          </w:tcPr>
          <w:p w14:paraId="00A8421E" w14:textId="5FE8938D" w:rsidR="00893828" w:rsidRPr="004A6658" w:rsidRDefault="00893828" w:rsidP="00554F8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105,45</w:t>
            </w:r>
          </w:p>
        </w:tc>
      </w:tr>
    </w:tbl>
    <w:p w14:paraId="0305CECC" w14:textId="766D5B50" w:rsidR="008502D0" w:rsidRPr="004A6658" w:rsidRDefault="008502D0" w:rsidP="008502D0">
      <w:pPr>
        <w:rPr>
          <w:rFonts w:asciiTheme="minorHAnsi" w:hAnsiTheme="minorHAnsi" w:cstheme="minorHAnsi"/>
          <w:sz w:val="20"/>
          <w:szCs w:val="20"/>
        </w:rPr>
      </w:pPr>
      <w:r w:rsidRPr="004A6658">
        <w:rPr>
          <w:rFonts w:asciiTheme="minorHAnsi" w:hAnsiTheme="minorHAnsi" w:cstheme="minorHAnsi"/>
          <w:sz w:val="20"/>
          <w:szCs w:val="20"/>
        </w:rPr>
        <w:t xml:space="preserve">Fonte: Adaptado de </w:t>
      </w:r>
      <w:proofErr w:type="spellStart"/>
      <w:r w:rsidRPr="004A6658">
        <w:rPr>
          <w:rFonts w:asciiTheme="minorHAnsi" w:hAnsiTheme="minorHAnsi" w:cstheme="minorHAnsi"/>
          <w:sz w:val="20"/>
          <w:szCs w:val="20"/>
        </w:rPr>
        <w:t>Cebraspe</w:t>
      </w:r>
      <w:proofErr w:type="spellEnd"/>
      <w:r w:rsidRPr="004A6658">
        <w:rPr>
          <w:rFonts w:asciiTheme="minorHAnsi" w:hAnsiTheme="minorHAnsi" w:cstheme="minorHAnsi"/>
          <w:sz w:val="20"/>
          <w:szCs w:val="20"/>
        </w:rPr>
        <w:t xml:space="preserve"> (2021a)</w:t>
      </w:r>
    </w:p>
    <w:p w14:paraId="065E27A9" w14:textId="77777777" w:rsidR="00893828" w:rsidRPr="004A6658" w:rsidRDefault="00893828">
      <w:pPr>
        <w:rPr>
          <w:rFonts w:asciiTheme="minorHAnsi" w:hAnsiTheme="minorHAnsi" w:cstheme="minorHAnsi"/>
          <w:color w:val="000000" w:themeColor="text1"/>
        </w:rPr>
      </w:pPr>
    </w:p>
    <w:p w14:paraId="612082AC" w14:textId="77777777" w:rsidR="0026786B" w:rsidRPr="004A6658" w:rsidRDefault="0026786B">
      <w:pPr>
        <w:rPr>
          <w:rFonts w:asciiTheme="minorHAnsi" w:hAnsiTheme="minorHAnsi" w:cstheme="minorHAnsi"/>
          <w:color w:val="000000" w:themeColor="text1"/>
        </w:rPr>
      </w:pPr>
    </w:p>
    <w:p w14:paraId="7F8BFED2" w14:textId="704069B9" w:rsidR="001E516D" w:rsidRPr="004A6658" w:rsidRDefault="00CC0131" w:rsidP="00B924F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 Quadro </w:t>
      </w:r>
      <w:r w:rsidR="00483B0F" w:rsidRPr="004A6658">
        <w:rPr>
          <w:rFonts w:asciiTheme="minorHAnsi" w:hAnsiTheme="minorHAnsi" w:cstheme="minorHAnsi"/>
          <w:color w:val="000000" w:themeColor="text1"/>
        </w:rPr>
        <w:t xml:space="preserve">4.17 </w:t>
      </w:r>
      <w:r w:rsidR="00784D46" w:rsidRPr="004A6658">
        <w:rPr>
          <w:rFonts w:asciiTheme="minorHAnsi" w:hAnsiTheme="minorHAnsi" w:cstheme="minorHAnsi"/>
          <w:color w:val="000000" w:themeColor="text1"/>
        </w:rPr>
        <w:t>apresenta os resul</w:t>
      </w:r>
      <w:r w:rsidR="008F4107" w:rsidRPr="004A6658">
        <w:rPr>
          <w:rFonts w:asciiTheme="minorHAnsi" w:hAnsiTheme="minorHAnsi" w:cstheme="minorHAnsi"/>
          <w:color w:val="000000" w:themeColor="text1"/>
        </w:rPr>
        <w:t>tados quando à distribuição, nas faixas de renda dos alunos dos cursos de Tecnologia avaliados nas Instituições estudadas. Da maneira geral, a ausência de resultados do E</w:t>
      </w:r>
      <w:r w:rsidR="00C238B5" w:rsidRPr="004A6658">
        <w:rPr>
          <w:rFonts w:asciiTheme="minorHAnsi" w:hAnsiTheme="minorHAnsi" w:cstheme="minorHAnsi"/>
          <w:color w:val="000000" w:themeColor="text1"/>
        </w:rPr>
        <w:t>nade</w:t>
      </w:r>
      <w:r w:rsidR="008F4107" w:rsidRPr="004A6658">
        <w:rPr>
          <w:rFonts w:asciiTheme="minorHAnsi" w:hAnsiTheme="minorHAnsi" w:cstheme="minorHAnsi"/>
          <w:color w:val="000000" w:themeColor="text1"/>
        </w:rPr>
        <w:t xml:space="preserve"> do ano de 2019, </w:t>
      </w:r>
      <w:r w:rsidR="0045216A" w:rsidRPr="004A6658">
        <w:rPr>
          <w:rFonts w:asciiTheme="minorHAnsi" w:hAnsiTheme="minorHAnsi" w:cstheme="minorHAnsi"/>
          <w:color w:val="000000" w:themeColor="text1"/>
        </w:rPr>
        <w:t>também reduz a possibilidade de análise mais detalhada. Mesmo assim, quando se compõem as médias gerais de cada faixa de renda familiar</w:t>
      </w:r>
      <w:r w:rsidR="00C92D58" w:rsidRPr="004A6658">
        <w:rPr>
          <w:rFonts w:asciiTheme="minorHAnsi" w:hAnsiTheme="minorHAnsi" w:cstheme="minorHAnsi"/>
          <w:color w:val="000000" w:themeColor="text1"/>
        </w:rPr>
        <w:t xml:space="preserve"> (Quadro </w:t>
      </w:r>
      <w:r w:rsidR="00483B0F" w:rsidRPr="004A6658">
        <w:rPr>
          <w:rFonts w:asciiTheme="minorHAnsi" w:hAnsiTheme="minorHAnsi" w:cstheme="minorHAnsi"/>
          <w:color w:val="000000" w:themeColor="text1"/>
        </w:rPr>
        <w:t>4.18</w:t>
      </w:r>
      <w:r w:rsidR="00A65A95" w:rsidRPr="004A6658">
        <w:rPr>
          <w:rFonts w:asciiTheme="minorHAnsi" w:hAnsiTheme="minorHAnsi" w:cstheme="minorHAnsi"/>
          <w:color w:val="000000" w:themeColor="text1"/>
        </w:rPr>
        <w:t xml:space="preserve">), pode-se notar uma inversão dos resultados em relação às áreas de Engenharia e dos Bacharelados, </w:t>
      </w:r>
      <w:r w:rsidR="00B41CBE" w:rsidRPr="004A6658">
        <w:rPr>
          <w:rFonts w:asciiTheme="minorHAnsi" w:hAnsiTheme="minorHAnsi" w:cstheme="minorHAnsi"/>
          <w:color w:val="000000" w:themeColor="text1"/>
        </w:rPr>
        <w:t xml:space="preserve">com a maior parte das </w:t>
      </w:r>
      <w:r w:rsidR="00A65A95" w:rsidRPr="004A6658">
        <w:rPr>
          <w:rFonts w:asciiTheme="minorHAnsi" w:hAnsiTheme="minorHAnsi" w:cstheme="minorHAnsi"/>
          <w:color w:val="000000" w:themeColor="text1"/>
        </w:rPr>
        <w:t>frequê</w:t>
      </w:r>
      <w:r w:rsidR="00B41CBE" w:rsidRPr="004A6658">
        <w:rPr>
          <w:rFonts w:asciiTheme="minorHAnsi" w:hAnsiTheme="minorHAnsi" w:cstheme="minorHAnsi"/>
          <w:color w:val="000000" w:themeColor="text1"/>
        </w:rPr>
        <w:t xml:space="preserve">ncias de distribuição incluídas </w:t>
      </w:r>
      <w:r w:rsidR="00B41CBE" w:rsidRPr="004A6658">
        <w:rPr>
          <w:rFonts w:asciiTheme="minorHAnsi" w:hAnsiTheme="minorHAnsi" w:cstheme="minorHAnsi"/>
          <w:b/>
          <w:color w:val="000000" w:themeColor="text1"/>
        </w:rPr>
        <w:t xml:space="preserve">nas menores </w:t>
      </w:r>
      <w:r w:rsidR="00D51B6A" w:rsidRPr="004A6658">
        <w:rPr>
          <w:rFonts w:asciiTheme="minorHAnsi" w:hAnsiTheme="minorHAnsi" w:cstheme="minorHAnsi"/>
          <w:b/>
          <w:color w:val="000000" w:themeColor="text1"/>
        </w:rPr>
        <w:t>faixas de renda</w:t>
      </w:r>
      <w:r w:rsidR="00D51B6A" w:rsidRPr="004A6658">
        <w:rPr>
          <w:rFonts w:asciiTheme="minorHAnsi" w:hAnsiTheme="minorHAnsi" w:cstheme="minorHAnsi"/>
          <w:color w:val="000000" w:themeColor="text1"/>
        </w:rPr>
        <w:t xml:space="preserve">, ou seja, abaixo de 6 </w:t>
      </w:r>
      <w:proofErr w:type="gramStart"/>
      <w:r w:rsidR="00D51B6A" w:rsidRPr="004A6658">
        <w:rPr>
          <w:rFonts w:asciiTheme="minorHAnsi" w:hAnsiTheme="minorHAnsi" w:cstheme="minorHAnsi"/>
          <w:color w:val="000000" w:themeColor="text1"/>
        </w:rPr>
        <w:t>salários mínimos</w:t>
      </w:r>
      <w:proofErr w:type="gramEnd"/>
      <w:r w:rsidR="00785796" w:rsidRPr="004A6658">
        <w:rPr>
          <w:rFonts w:asciiTheme="minorHAnsi" w:hAnsiTheme="minorHAnsi" w:cstheme="minorHAnsi"/>
          <w:color w:val="000000" w:themeColor="text1"/>
        </w:rPr>
        <w:t xml:space="preserve"> (66,51%)</w:t>
      </w:r>
      <w:r w:rsidR="00D51B6A" w:rsidRPr="004A6658">
        <w:rPr>
          <w:rFonts w:asciiTheme="minorHAnsi" w:hAnsiTheme="minorHAnsi" w:cstheme="minorHAnsi"/>
          <w:color w:val="000000" w:themeColor="text1"/>
        </w:rPr>
        <w:t xml:space="preserve">. </w:t>
      </w:r>
    </w:p>
    <w:p w14:paraId="15C42245" w14:textId="7F4A29C9" w:rsidR="008B6488" w:rsidRPr="004A6658" w:rsidRDefault="008B6488">
      <w:pPr>
        <w:rPr>
          <w:rFonts w:asciiTheme="minorHAnsi" w:hAnsiTheme="minorHAnsi" w:cstheme="minorHAnsi"/>
          <w:color w:val="000000" w:themeColor="text1"/>
        </w:rPr>
      </w:pPr>
    </w:p>
    <w:p w14:paraId="792FBC78" w14:textId="3F4DCA6A" w:rsidR="0026786B" w:rsidRPr="004A6658" w:rsidRDefault="009419A7" w:rsidP="008966E2">
      <w:pPr>
        <w:ind w:right="134"/>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483B0F" w:rsidRPr="004A6658">
        <w:rPr>
          <w:rFonts w:asciiTheme="minorHAnsi" w:hAnsiTheme="minorHAnsi" w:cstheme="minorHAnsi"/>
          <w:b/>
          <w:color w:val="000000" w:themeColor="text1"/>
        </w:rPr>
        <w:t>4.17</w:t>
      </w:r>
      <w:r w:rsidRPr="004A6658">
        <w:rPr>
          <w:rFonts w:asciiTheme="minorHAnsi" w:hAnsiTheme="minorHAnsi" w:cstheme="minorHAnsi"/>
          <w:color w:val="000000" w:themeColor="text1"/>
        </w:rPr>
        <w:t>. Perfil médio de renda dos alunos dos cursos de bacharelado em Ciência da Computação, Física, Matemática e Sistemas de Informação das Universidades e Centros Universitários do Distrito Federal, que tiveram resultados d</w:t>
      </w:r>
      <w:r w:rsidR="00D412CF" w:rsidRPr="004A6658">
        <w:rPr>
          <w:rFonts w:asciiTheme="minorHAnsi" w:hAnsiTheme="minorHAnsi" w:cstheme="minorHAnsi"/>
          <w:color w:val="000000" w:themeColor="text1"/>
        </w:rPr>
        <w:t xml:space="preserve">o </w:t>
      </w:r>
      <w:r w:rsidRPr="004A6658">
        <w:rPr>
          <w:rFonts w:asciiTheme="minorHAnsi" w:hAnsiTheme="minorHAnsi" w:cstheme="minorHAnsi"/>
          <w:color w:val="000000" w:themeColor="text1"/>
        </w:rPr>
        <w:t>E</w:t>
      </w:r>
      <w:r w:rsidR="00D412CF" w:rsidRPr="004A6658">
        <w:rPr>
          <w:rFonts w:asciiTheme="minorHAnsi" w:hAnsiTheme="minorHAnsi" w:cstheme="minorHAnsi"/>
          <w:color w:val="000000" w:themeColor="text1"/>
        </w:rPr>
        <w:t>nade</w:t>
      </w:r>
      <w:r w:rsidRPr="004A6658">
        <w:rPr>
          <w:rFonts w:asciiTheme="minorHAnsi" w:hAnsiTheme="minorHAnsi" w:cstheme="minorHAnsi"/>
          <w:color w:val="000000" w:themeColor="text1"/>
        </w:rPr>
        <w:t xml:space="preserve"> nos anos de 2017 e/ou 2019 (DP: Desvio Padrão; CV: Coeficiente de Variação).</w:t>
      </w:r>
    </w:p>
    <w:tbl>
      <w:tblPr>
        <w:tblStyle w:val="TabeladeLista4-nfase11"/>
        <w:tblW w:w="8926" w:type="dxa"/>
        <w:tblLayout w:type="fixed"/>
        <w:tblLook w:val="04A0" w:firstRow="1" w:lastRow="0" w:firstColumn="1" w:lastColumn="0" w:noHBand="0" w:noVBand="1"/>
      </w:tblPr>
      <w:tblGrid>
        <w:gridCol w:w="620"/>
        <w:gridCol w:w="620"/>
        <w:gridCol w:w="620"/>
        <w:gridCol w:w="730"/>
        <w:gridCol w:w="666"/>
        <w:gridCol w:w="850"/>
        <w:gridCol w:w="742"/>
        <w:gridCol w:w="676"/>
        <w:gridCol w:w="992"/>
        <w:gridCol w:w="709"/>
        <w:gridCol w:w="708"/>
        <w:gridCol w:w="993"/>
      </w:tblGrid>
      <w:tr w:rsidR="00AF7FF4" w:rsidRPr="004A6658" w14:paraId="59605BD9" w14:textId="77777777" w:rsidTr="008B6A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372C1B42" w14:textId="6735835B" w:rsidR="007763B1" w:rsidRPr="004A6658" w:rsidRDefault="007763B1" w:rsidP="0015655D">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ÁREA</w:t>
            </w:r>
          </w:p>
        </w:tc>
        <w:tc>
          <w:tcPr>
            <w:tcW w:w="7066" w:type="dxa"/>
            <w:gridSpan w:val="9"/>
            <w:tcBorders>
              <w:top w:val="single" w:sz="4" w:space="0" w:color="auto"/>
              <w:left w:val="single" w:sz="4" w:space="0" w:color="auto"/>
              <w:bottom w:val="single" w:sz="4" w:space="0" w:color="auto"/>
              <w:right w:val="single" w:sz="4" w:space="0" w:color="auto"/>
            </w:tcBorders>
            <w:noWrap/>
            <w:hideMark/>
          </w:tcPr>
          <w:p w14:paraId="321E8EFD" w14:textId="5996C134" w:rsidR="007763B1" w:rsidRPr="004A6658" w:rsidRDefault="007763B1" w:rsidP="0015655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TECNOLOGIA</w:t>
            </w:r>
          </w:p>
        </w:tc>
      </w:tr>
      <w:tr w:rsidR="007763B1" w:rsidRPr="004A6658" w14:paraId="7517B23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5A6A62F3" w14:textId="2B52C052"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066" w:type="dxa"/>
            <w:gridSpan w:val="9"/>
            <w:tcBorders>
              <w:top w:val="single" w:sz="4" w:space="0" w:color="auto"/>
              <w:left w:val="single" w:sz="4" w:space="0" w:color="auto"/>
              <w:bottom w:val="single" w:sz="4" w:space="0" w:color="auto"/>
              <w:right w:val="single" w:sz="4" w:space="0" w:color="auto"/>
            </w:tcBorders>
            <w:noWrap/>
            <w:hideMark/>
          </w:tcPr>
          <w:p w14:paraId="3E62F32C" w14:textId="06E300BA" w:rsidR="007763B1" w:rsidRPr="004A6658" w:rsidRDefault="007763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ANÁLISE E DESENVOLVIMENTO DE SISTEMAS</w:t>
            </w:r>
          </w:p>
        </w:tc>
      </w:tr>
      <w:tr w:rsidR="00395230" w:rsidRPr="004A6658" w14:paraId="05E8A4FD"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91D53B5" w14:textId="7146D628"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D412CF" w:rsidRPr="004A6658">
              <w:rPr>
                <w:rFonts w:asciiTheme="minorHAnsi" w:eastAsia="Times New Roman" w:hAnsiTheme="minorHAnsi" w:cstheme="minorHAnsi"/>
                <w:bCs w:val="0"/>
                <w:color w:val="000000"/>
                <w:sz w:val="18"/>
                <w:szCs w:val="18"/>
              </w:rPr>
              <w:t>nade</w:t>
            </w:r>
          </w:p>
        </w:tc>
        <w:tc>
          <w:tcPr>
            <w:tcW w:w="2246" w:type="dxa"/>
            <w:gridSpan w:val="3"/>
            <w:tcBorders>
              <w:top w:val="single" w:sz="4" w:space="0" w:color="auto"/>
              <w:left w:val="single" w:sz="4" w:space="0" w:color="auto"/>
              <w:bottom w:val="single" w:sz="4" w:space="0" w:color="auto"/>
              <w:right w:val="single" w:sz="4" w:space="0" w:color="auto"/>
            </w:tcBorders>
            <w:noWrap/>
            <w:hideMark/>
          </w:tcPr>
          <w:p w14:paraId="65210B50"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3FBBDD9F"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2531E345"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395230" w:rsidRPr="004A6658" w14:paraId="1DA1AC8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90E25FF" w14:textId="19BA6E6E"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30" w:type="dxa"/>
            <w:tcBorders>
              <w:top w:val="single" w:sz="4" w:space="0" w:color="auto"/>
              <w:left w:val="single" w:sz="4" w:space="0" w:color="auto"/>
              <w:bottom w:val="single" w:sz="4" w:space="0" w:color="auto"/>
              <w:right w:val="single" w:sz="4" w:space="0" w:color="auto"/>
            </w:tcBorders>
            <w:noWrap/>
            <w:hideMark/>
          </w:tcPr>
          <w:p w14:paraId="3ED4884B"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6" w:type="dxa"/>
            <w:tcBorders>
              <w:top w:val="single" w:sz="4" w:space="0" w:color="auto"/>
              <w:left w:val="single" w:sz="4" w:space="0" w:color="auto"/>
              <w:bottom w:val="single" w:sz="4" w:space="0" w:color="auto"/>
              <w:right w:val="single" w:sz="4" w:space="0" w:color="auto"/>
            </w:tcBorders>
            <w:noWrap/>
            <w:hideMark/>
          </w:tcPr>
          <w:p w14:paraId="7A7D8B38"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50" w:type="dxa"/>
            <w:tcBorders>
              <w:top w:val="single" w:sz="4" w:space="0" w:color="auto"/>
              <w:left w:val="single" w:sz="4" w:space="0" w:color="auto"/>
              <w:bottom w:val="single" w:sz="4" w:space="0" w:color="auto"/>
              <w:right w:val="single" w:sz="4" w:space="0" w:color="auto"/>
            </w:tcBorders>
            <w:noWrap/>
            <w:hideMark/>
          </w:tcPr>
          <w:p w14:paraId="3D52EBB7"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31299570"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76" w:type="dxa"/>
            <w:tcBorders>
              <w:top w:val="single" w:sz="4" w:space="0" w:color="auto"/>
              <w:left w:val="single" w:sz="4" w:space="0" w:color="auto"/>
              <w:bottom w:val="single" w:sz="4" w:space="0" w:color="auto"/>
              <w:right w:val="single" w:sz="4" w:space="0" w:color="auto"/>
            </w:tcBorders>
            <w:noWrap/>
            <w:hideMark/>
          </w:tcPr>
          <w:p w14:paraId="2356A7E1"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2" w:type="dxa"/>
            <w:tcBorders>
              <w:top w:val="single" w:sz="4" w:space="0" w:color="auto"/>
              <w:left w:val="single" w:sz="4" w:space="0" w:color="auto"/>
              <w:bottom w:val="single" w:sz="4" w:space="0" w:color="auto"/>
              <w:right w:val="single" w:sz="4" w:space="0" w:color="auto"/>
            </w:tcBorders>
            <w:noWrap/>
            <w:hideMark/>
          </w:tcPr>
          <w:p w14:paraId="4E73336F"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34891B37"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08" w:type="dxa"/>
            <w:tcBorders>
              <w:top w:val="single" w:sz="4" w:space="0" w:color="auto"/>
              <w:left w:val="single" w:sz="4" w:space="0" w:color="auto"/>
              <w:bottom w:val="single" w:sz="4" w:space="0" w:color="auto"/>
              <w:right w:val="single" w:sz="4" w:space="0" w:color="auto"/>
            </w:tcBorders>
            <w:noWrap/>
            <w:hideMark/>
          </w:tcPr>
          <w:p w14:paraId="0AE5EA6B"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3" w:type="dxa"/>
            <w:tcBorders>
              <w:top w:val="single" w:sz="4" w:space="0" w:color="auto"/>
              <w:left w:val="single" w:sz="4" w:space="0" w:color="auto"/>
              <w:bottom w:val="single" w:sz="4" w:space="0" w:color="auto"/>
              <w:right w:val="single" w:sz="4" w:space="0" w:color="auto"/>
            </w:tcBorders>
            <w:noWrap/>
            <w:hideMark/>
          </w:tcPr>
          <w:p w14:paraId="315ED1C1"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50D4468D"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E63D76F" w14:textId="25023C06"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30" w:type="dxa"/>
            <w:tcBorders>
              <w:top w:val="single" w:sz="4" w:space="0" w:color="auto"/>
              <w:left w:val="single" w:sz="4" w:space="0" w:color="auto"/>
              <w:bottom w:val="single" w:sz="4" w:space="0" w:color="auto"/>
              <w:right w:val="single" w:sz="4" w:space="0" w:color="auto"/>
            </w:tcBorders>
            <w:noWrap/>
            <w:hideMark/>
          </w:tcPr>
          <w:p w14:paraId="374C9FDB" w14:textId="72350628"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119D68EE" w14:textId="32EC35E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5ECF3A2A" w14:textId="68D71EBC"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4EF756F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10,95</w:t>
            </w:r>
          </w:p>
        </w:tc>
        <w:tc>
          <w:tcPr>
            <w:tcW w:w="676" w:type="dxa"/>
            <w:tcBorders>
              <w:top w:val="single" w:sz="4" w:space="0" w:color="auto"/>
              <w:left w:val="single" w:sz="4" w:space="0" w:color="auto"/>
              <w:bottom w:val="single" w:sz="4" w:space="0" w:color="auto"/>
              <w:right w:val="single" w:sz="4" w:space="0" w:color="auto"/>
            </w:tcBorders>
            <w:noWrap/>
            <w:hideMark/>
          </w:tcPr>
          <w:p w14:paraId="01CF34C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7,02</w:t>
            </w:r>
          </w:p>
        </w:tc>
        <w:tc>
          <w:tcPr>
            <w:tcW w:w="992" w:type="dxa"/>
            <w:tcBorders>
              <w:top w:val="single" w:sz="4" w:space="0" w:color="auto"/>
              <w:left w:val="single" w:sz="4" w:space="0" w:color="auto"/>
              <w:bottom w:val="single" w:sz="4" w:space="0" w:color="auto"/>
              <w:right w:val="single" w:sz="4" w:space="0" w:color="auto"/>
            </w:tcBorders>
            <w:noWrap/>
            <w:hideMark/>
          </w:tcPr>
          <w:p w14:paraId="0529100A"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64,07%</w:t>
            </w:r>
          </w:p>
        </w:tc>
        <w:tc>
          <w:tcPr>
            <w:tcW w:w="709" w:type="dxa"/>
            <w:tcBorders>
              <w:top w:val="single" w:sz="4" w:space="0" w:color="auto"/>
              <w:left w:val="single" w:sz="4" w:space="0" w:color="auto"/>
              <w:bottom w:val="single" w:sz="4" w:space="0" w:color="auto"/>
              <w:right w:val="single" w:sz="4" w:space="0" w:color="auto"/>
            </w:tcBorders>
            <w:noWrap/>
            <w:hideMark/>
          </w:tcPr>
          <w:p w14:paraId="1358FD4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10,95</w:t>
            </w:r>
          </w:p>
        </w:tc>
        <w:tc>
          <w:tcPr>
            <w:tcW w:w="708" w:type="dxa"/>
            <w:tcBorders>
              <w:top w:val="single" w:sz="4" w:space="0" w:color="auto"/>
              <w:left w:val="single" w:sz="4" w:space="0" w:color="auto"/>
              <w:bottom w:val="single" w:sz="4" w:space="0" w:color="auto"/>
              <w:right w:val="single" w:sz="4" w:space="0" w:color="auto"/>
            </w:tcBorders>
            <w:noWrap/>
            <w:hideMark/>
          </w:tcPr>
          <w:p w14:paraId="57F8FBE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7,02</w:t>
            </w:r>
          </w:p>
        </w:tc>
        <w:tc>
          <w:tcPr>
            <w:tcW w:w="993" w:type="dxa"/>
            <w:tcBorders>
              <w:top w:val="single" w:sz="4" w:space="0" w:color="auto"/>
              <w:left w:val="single" w:sz="4" w:space="0" w:color="auto"/>
              <w:bottom w:val="single" w:sz="4" w:space="0" w:color="auto"/>
              <w:right w:val="single" w:sz="4" w:space="0" w:color="auto"/>
            </w:tcBorders>
            <w:noWrap/>
            <w:hideMark/>
          </w:tcPr>
          <w:p w14:paraId="05E582B6"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64,07%</w:t>
            </w:r>
          </w:p>
        </w:tc>
      </w:tr>
      <w:tr w:rsidR="004D2D7F" w:rsidRPr="004A6658" w14:paraId="12237930"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AA35F2B" w14:textId="61C56BF3"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30" w:type="dxa"/>
            <w:tcBorders>
              <w:top w:val="single" w:sz="4" w:space="0" w:color="auto"/>
              <w:left w:val="single" w:sz="4" w:space="0" w:color="auto"/>
              <w:bottom w:val="single" w:sz="4" w:space="0" w:color="auto"/>
              <w:right w:val="single" w:sz="4" w:space="0" w:color="auto"/>
            </w:tcBorders>
            <w:noWrap/>
            <w:hideMark/>
          </w:tcPr>
          <w:p w14:paraId="6886ED8E" w14:textId="0C85890D"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1B544105" w14:textId="05EFE71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0A4F2DE4" w14:textId="176D83E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AA04BD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21,26</w:t>
            </w:r>
          </w:p>
        </w:tc>
        <w:tc>
          <w:tcPr>
            <w:tcW w:w="676" w:type="dxa"/>
            <w:tcBorders>
              <w:top w:val="single" w:sz="4" w:space="0" w:color="auto"/>
              <w:left w:val="single" w:sz="4" w:space="0" w:color="auto"/>
              <w:bottom w:val="single" w:sz="4" w:space="0" w:color="auto"/>
              <w:right w:val="single" w:sz="4" w:space="0" w:color="auto"/>
            </w:tcBorders>
            <w:noWrap/>
            <w:hideMark/>
          </w:tcPr>
          <w:p w14:paraId="128A199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9,63</w:t>
            </w:r>
          </w:p>
        </w:tc>
        <w:tc>
          <w:tcPr>
            <w:tcW w:w="992" w:type="dxa"/>
            <w:tcBorders>
              <w:top w:val="single" w:sz="4" w:space="0" w:color="auto"/>
              <w:left w:val="single" w:sz="4" w:space="0" w:color="auto"/>
              <w:bottom w:val="single" w:sz="4" w:space="0" w:color="auto"/>
              <w:right w:val="single" w:sz="4" w:space="0" w:color="auto"/>
            </w:tcBorders>
            <w:noWrap/>
            <w:hideMark/>
          </w:tcPr>
          <w:p w14:paraId="5703E52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45,27%</w:t>
            </w:r>
          </w:p>
        </w:tc>
        <w:tc>
          <w:tcPr>
            <w:tcW w:w="709" w:type="dxa"/>
            <w:tcBorders>
              <w:top w:val="single" w:sz="4" w:space="0" w:color="auto"/>
              <w:left w:val="single" w:sz="4" w:space="0" w:color="auto"/>
              <w:bottom w:val="single" w:sz="4" w:space="0" w:color="auto"/>
              <w:right w:val="single" w:sz="4" w:space="0" w:color="auto"/>
            </w:tcBorders>
            <w:noWrap/>
            <w:hideMark/>
          </w:tcPr>
          <w:p w14:paraId="4B7B17AE"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21,26</w:t>
            </w:r>
          </w:p>
        </w:tc>
        <w:tc>
          <w:tcPr>
            <w:tcW w:w="708" w:type="dxa"/>
            <w:tcBorders>
              <w:top w:val="single" w:sz="4" w:space="0" w:color="auto"/>
              <w:left w:val="single" w:sz="4" w:space="0" w:color="auto"/>
              <w:bottom w:val="single" w:sz="4" w:space="0" w:color="auto"/>
              <w:right w:val="single" w:sz="4" w:space="0" w:color="auto"/>
            </w:tcBorders>
            <w:noWrap/>
            <w:hideMark/>
          </w:tcPr>
          <w:p w14:paraId="4C485A7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9,63</w:t>
            </w:r>
          </w:p>
        </w:tc>
        <w:tc>
          <w:tcPr>
            <w:tcW w:w="993" w:type="dxa"/>
            <w:tcBorders>
              <w:top w:val="single" w:sz="4" w:space="0" w:color="auto"/>
              <w:left w:val="single" w:sz="4" w:space="0" w:color="auto"/>
              <w:bottom w:val="single" w:sz="4" w:space="0" w:color="auto"/>
              <w:right w:val="single" w:sz="4" w:space="0" w:color="auto"/>
            </w:tcBorders>
            <w:noWrap/>
            <w:hideMark/>
          </w:tcPr>
          <w:p w14:paraId="0EC40C95"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45,27%</w:t>
            </w:r>
          </w:p>
        </w:tc>
      </w:tr>
      <w:tr w:rsidR="004D2D7F" w:rsidRPr="004A6658" w14:paraId="2175BB21"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5ECDDBB" w14:textId="6DCB24D6"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30" w:type="dxa"/>
            <w:tcBorders>
              <w:top w:val="single" w:sz="4" w:space="0" w:color="auto"/>
              <w:left w:val="single" w:sz="4" w:space="0" w:color="auto"/>
              <w:bottom w:val="single" w:sz="4" w:space="0" w:color="auto"/>
              <w:right w:val="single" w:sz="4" w:space="0" w:color="auto"/>
            </w:tcBorders>
            <w:noWrap/>
            <w:hideMark/>
          </w:tcPr>
          <w:p w14:paraId="1B035116" w14:textId="3BEBED8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694A8019" w14:textId="66A017A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6A212761" w14:textId="0A9E3FC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4F0AE73"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25,26</w:t>
            </w:r>
          </w:p>
        </w:tc>
        <w:tc>
          <w:tcPr>
            <w:tcW w:w="676" w:type="dxa"/>
            <w:tcBorders>
              <w:top w:val="single" w:sz="4" w:space="0" w:color="auto"/>
              <w:left w:val="single" w:sz="4" w:space="0" w:color="auto"/>
              <w:bottom w:val="single" w:sz="4" w:space="0" w:color="auto"/>
              <w:right w:val="single" w:sz="4" w:space="0" w:color="auto"/>
            </w:tcBorders>
            <w:noWrap/>
            <w:hideMark/>
          </w:tcPr>
          <w:p w14:paraId="70612F1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11,48</w:t>
            </w:r>
          </w:p>
        </w:tc>
        <w:tc>
          <w:tcPr>
            <w:tcW w:w="992" w:type="dxa"/>
            <w:tcBorders>
              <w:top w:val="single" w:sz="4" w:space="0" w:color="auto"/>
              <w:left w:val="single" w:sz="4" w:space="0" w:color="auto"/>
              <w:bottom w:val="single" w:sz="4" w:space="0" w:color="auto"/>
              <w:right w:val="single" w:sz="4" w:space="0" w:color="auto"/>
            </w:tcBorders>
            <w:noWrap/>
            <w:hideMark/>
          </w:tcPr>
          <w:p w14:paraId="5B578F58"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45,45%</w:t>
            </w:r>
          </w:p>
        </w:tc>
        <w:tc>
          <w:tcPr>
            <w:tcW w:w="709" w:type="dxa"/>
            <w:tcBorders>
              <w:top w:val="single" w:sz="4" w:space="0" w:color="auto"/>
              <w:left w:val="single" w:sz="4" w:space="0" w:color="auto"/>
              <w:bottom w:val="single" w:sz="4" w:space="0" w:color="auto"/>
              <w:right w:val="single" w:sz="4" w:space="0" w:color="auto"/>
            </w:tcBorders>
            <w:noWrap/>
            <w:hideMark/>
          </w:tcPr>
          <w:p w14:paraId="4922F9A9"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25,26</w:t>
            </w:r>
          </w:p>
        </w:tc>
        <w:tc>
          <w:tcPr>
            <w:tcW w:w="708" w:type="dxa"/>
            <w:tcBorders>
              <w:top w:val="single" w:sz="4" w:space="0" w:color="auto"/>
              <w:left w:val="single" w:sz="4" w:space="0" w:color="auto"/>
              <w:bottom w:val="single" w:sz="4" w:space="0" w:color="auto"/>
              <w:right w:val="single" w:sz="4" w:space="0" w:color="auto"/>
            </w:tcBorders>
            <w:noWrap/>
            <w:hideMark/>
          </w:tcPr>
          <w:p w14:paraId="5DD0A84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11,48</w:t>
            </w:r>
          </w:p>
        </w:tc>
        <w:tc>
          <w:tcPr>
            <w:tcW w:w="993" w:type="dxa"/>
            <w:tcBorders>
              <w:top w:val="single" w:sz="4" w:space="0" w:color="auto"/>
              <w:left w:val="single" w:sz="4" w:space="0" w:color="auto"/>
              <w:bottom w:val="single" w:sz="4" w:space="0" w:color="auto"/>
              <w:right w:val="single" w:sz="4" w:space="0" w:color="auto"/>
            </w:tcBorders>
            <w:noWrap/>
            <w:hideMark/>
          </w:tcPr>
          <w:p w14:paraId="28D57EF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45,45%</w:t>
            </w:r>
          </w:p>
        </w:tc>
      </w:tr>
      <w:tr w:rsidR="004D2D7F" w:rsidRPr="004A6658" w14:paraId="0BF21DD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C98A732" w14:textId="25512499"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30" w:type="dxa"/>
            <w:tcBorders>
              <w:top w:val="single" w:sz="4" w:space="0" w:color="auto"/>
              <w:left w:val="single" w:sz="4" w:space="0" w:color="auto"/>
              <w:bottom w:val="single" w:sz="4" w:space="0" w:color="auto"/>
              <w:right w:val="single" w:sz="4" w:space="0" w:color="auto"/>
            </w:tcBorders>
            <w:noWrap/>
            <w:hideMark/>
          </w:tcPr>
          <w:p w14:paraId="47530A92" w14:textId="56760537"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57C961F9" w14:textId="6636BC4F"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63C06C9D" w14:textId="520C131F"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813B719"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7,86</w:t>
            </w:r>
          </w:p>
        </w:tc>
        <w:tc>
          <w:tcPr>
            <w:tcW w:w="676" w:type="dxa"/>
            <w:tcBorders>
              <w:top w:val="single" w:sz="4" w:space="0" w:color="auto"/>
              <w:left w:val="single" w:sz="4" w:space="0" w:color="auto"/>
              <w:bottom w:val="single" w:sz="4" w:space="0" w:color="auto"/>
              <w:right w:val="single" w:sz="4" w:space="0" w:color="auto"/>
            </w:tcBorders>
            <w:noWrap/>
            <w:hideMark/>
          </w:tcPr>
          <w:p w14:paraId="576421C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7,27</w:t>
            </w:r>
          </w:p>
        </w:tc>
        <w:tc>
          <w:tcPr>
            <w:tcW w:w="992" w:type="dxa"/>
            <w:tcBorders>
              <w:top w:val="single" w:sz="4" w:space="0" w:color="auto"/>
              <w:left w:val="single" w:sz="4" w:space="0" w:color="auto"/>
              <w:bottom w:val="single" w:sz="4" w:space="0" w:color="auto"/>
              <w:right w:val="single" w:sz="4" w:space="0" w:color="auto"/>
            </w:tcBorders>
            <w:noWrap/>
            <w:hideMark/>
          </w:tcPr>
          <w:p w14:paraId="3770DE7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92,49%</w:t>
            </w:r>
          </w:p>
        </w:tc>
        <w:tc>
          <w:tcPr>
            <w:tcW w:w="709" w:type="dxa"/>
            <w:tcBorders>
              <w:top w:val="single" w:sz="4" w:space="0" w:color="auto"/>
              <w:left w:val="single" w:sz="4" w:space="0" w:color="auto"/>
              <w:bottom w:val="single" w:sz="4" w:space="0" w:color="auto"/>
              <w:right w:val="single" w:sz="4" w:space="0" w:color="auto"/>
            </w:tcBorders>
            <w:noWrap/>
            <w:hideMark/>
          </w:tcPr>
          <w:p w14:paraId="0013F2F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7,86</w:t>
            </w:r>
          </w:p>
        </w:tc>
        <w:tc>
          <w:tcPr>
            <w:tcW w:w="708" w:type="dxa"/>
            <w:tcBorders>
              <w:top w:val="single" w:sz="4" w:space="0" w:color="auto"/>
              <w:left w:val="single" w:sz="4" w:space="0" w:color="auto"/>
              <w:bottom w:val="single" w:sz="4" w:space="0" w:color="auto"/>
              <w:right w:val="single" w:sz="4" w:space="0" w:color="auto"/>
            </w:tcBorders>
            <w:noWrap/>
            <w:hideMark/>
          </w:tcPr>
          <w:p w14:paraId="185BF4B9"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7,27</w:t>
            </w:r>
          </w:p>
        </w:tc>
        <w:tc>
          <w:tcPr>
            <w:tcW w:w="993" w:type="dxa"/>
            <w:tcBorders>
              <w:top w:val="single" w:sz="4" w:space="0" w:color="auto"/>
              <w:left w:val="single" w:sz="4" w:space="0" w:color="auto"/>
              <w:bottom w:val="single" w:sz="4" w:space="0" w:color="auto"/>
              <w:right w:val="single" w:sz="4" w:space="0" w:color="auto"/>
            </w:tcBorders>
            <w:noWrap/>
            <w:hideMark/>
          </w:tcPr>
          <w:p w14:paraId="1AC829A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92,49%</w:t>
            </w:r>
          </w:p>
        </w:tc>
      </w:tr>
      <w:tr w:rsidR="004D2D7F" w:rsidRPr="004A6658" w14:paraId="46B40F2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26F7747" w14:textId="34F5C8FD"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30" w:type="dxa"/>
            <w:tcBorders>
              <w:top w:val="single" w:sz="4" w:space="0" w:color="auto"/>
              <w:left w:val="single" w:sz="4" w:space="0" w:color="auto"/>
              <w:bottom w:val="single" w:sz="4" w:space="0" w:color="auto"/>
              <w:right w:val="single" w:sz="4" w:space="0" w:color="auto"/>
            </w:tcBorders>
            <w:noWrap/>
            <w:hideMark/>
          </w:tcPr>
          <w:p w14:paraId="693FC525" w14:textId="567D2537"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4E7AFAED" w14:textId="0F183C9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5EF931CF" w14:textId="0E79A615"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8F8B8A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14,46</w:t>
            </w:r>
          </w:p>
        </w:tc>
        <w:tc>
          <w:tcPr>
            <w:tcW w:w="676" w:type="dxa"/>
            <w:tcBorders>
              <w:top w:val="single" w:sz="4" w:space="0" w:color="auto"/>
              <w:left w:val="single" w:sz="4" w:space="0" w:color="auto"/>
              <w:bottom w:val="single" w:sz="4" w:space="0" w:color="auto"/>
              <w:right w:val="single" w:sz="4" w:space="0" w:color="auto"/>
            </w:tcBorders>
            <w:noWrap/>
            <w:hideMark/>
          </w:tcPr>
          <w:p w14:paraId="18CFB79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11,53</w:t>
            </w:r>
          </w:p>
        </w:tc>
        <w:tc>
          <w:tcPr>
            <w:tcW w:w="992" w:type="dxa"/>
            <w:tcBorders>
              <w:top w:val="single" w:sz="4" w:space="0" w:color="auto"/>
              <w:left w:val="single" w:sz="4" w:space="0" w:color="auto"/>
              <w:bottom w:val="single" w:sz="4" w:space="0" w:color="auto"/>
              <w:right w:val="single" w:sz="4" w:space="0" w:color="auto"/>
            </w:tcBorders>
            <w:noWrap/>
            <w:hideMark/>
          </w:tcPr>
          <w:p w14:paraId="73C2805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79,73%</w:t>
            </w:r>
          </w:p>
        </w:tc>
        <w:tc>
          <w:tcPr>
            <w:tcW w:w="709" w:type="dxa"/>
            <w:tcBorders>
              <w:top w:val="single" w:sz="4" w:space="0" w:color="auto"/>
              <w:left w:val="single" w:sz="4" w:space="0" w:color="auto"/>
              <w:bottom w:val="single" w:sz="4" w:space="0" w:color="auto"/>
              <w:right w:val="single" w:sz="4" w:space="0" w:color="auto"/>
            </w:tcBorders>
            <w:noWrap/>
            <w:hideMark/>
          </w:tcPr>
          <w:p w14:paraId="07C309D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14,46</w:t>
            </w:r>
          </w:p>
        </w:tc>
        <w:tc>
          <w:tcPr>
            <w:tcW w:w="708" w:type="dxa"/>
            <w:tcBorders>
              <w:top w:val="single" w:sz="4" w:space="0" w:color="auto"/>
              <w:left w:val="single" w:sz="4" w:space="0" w:color="auto"/>
              <w:bottom w:val="single" w:sz="4" w:space="0" w:color="auto"/>
              <w:right w:val="single" w:sz="4" w:space="0" w:color="auto"/>
            </w:tcBorders>
            <w:noWrap/>
            <w:hideMark/>
          </w:tcPr>
          <w:p w14:paraId="605E1EDA"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11,53</w:t>
            </w:r>
          </w:p>
        </w:tc>
        <w:tc>
          <w:tcPr>
            <w:tcW w:w="993" w:type="dxa"/>
            <w:tcBorders>
              <w:top w:val="single" w:sz="4" w:space="0" w:color="auto"/>
              <w:left w:val="single" w:sz="4" w:space="0" w:color="auto"/>
              <w:bottom w:val="single" w:sz="4" w:space="0" w:color="auto"/>
              <w:right w:val="single" w:sz="4" w:space="0" w:color="auto"/>
            </w:tcBorders>
            <w:noWrap/>
            <w:hideMark/>
          </w:tcPr>
          <w:p w14:paraId="15D27A8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79,73%</w:t>
            </w:r>
          </w:p>
        </w:tc>
      </w:tr>
      <w:tr w:rsidR="004D2D7F" w:rsidRPr="004A6658" w14:paraId="3CC9A072"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4B6DB50" w14:textId="542C6FB8"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30" w:type="dxa"/>
            <w:tcBorders>
              <w:top w:val="single" w:sz="4" w:space="0" w:color="auto"/>
              <w:left w:val="single" w:sz="4" w:space="0" w:color="auto"/>
              <w:bottom w:val="single" w:sz="4" w:space="0" w:color="auto"/>
              <w:right w:val="single" w:sz="4" w:space="0" w:color="auto"/>
            </w:tcBorders>
            <w:noWrap/>
            <w:hideMark/>
          </w:tcPr>
          <w:p w14:paraId="760834BF" w14:textId="79CA3DDB"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33DC756E" w14:textId="4D74544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2B91C21F" w14:textId="524ABAC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1D0EBD7"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17,95</w:t>
            </w:r>
          </w:p>
        </w:tc>
        <w:tc>
          <w:tcPr>
            <w:tcW w:w="676" w:type="dxa"/>
            <w:tcBorders>
              <w:top w:val="single" w:sz="4" w:space="0" w:color="auto"/>
              <w:left w:val="single" w:sz="4" w:space="0" w:color="auto"/>
              <w:bottom w:val="single" w:sz="4" w:space="0" w:color="auto"/>
              <w:right w:val="single" w:sz="4" w:space="0" w:color="auto"/>
            </w:tcBorders>
            <w:noWrap/>
            <w:hideMark/>
          </w:tcPr>
          <w:p w14:paraId="16F4630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15,41</w:t>
            </w:r>
          </w:p>
        </w:tc>
        <w:tc>
          <w:tcPr>
            <w:tcW w:w="992" w:type="dxa"/>
            <w:tcBorders>
              <w:top w:val="single" w:sz="4" w:space="0" w:color="auto"/>
              <w:left w:val="single" w:sz="4" w:space="0" w:color="auto"/>
              <w:bottom w:val="single" w:sz="4" w:space="0" w:color="auto"/>
              <w:right w:val="single" w:sz="4" w:space="0" w:color="auto"/>
            </w:tcBorders>
            <w:noWrap/>
            <w:hideMark/>
          </w:tcPr>
          <w:p w14:paraId="38871DA4"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85,85%</w:t>
            </w:r>
          </w:p>
        </w:tc>
        <w:tc>
          <w:tcPr>
            <w:tcW w:w="709" w:type="dxa"/>
            <w:tcBorders>
              <w:top w:val="single" w:sz="4" w:space="0" w:color="auto"/>
              <w:left w:val="single" w:sz="4" w:space="0" w:color="auto"/>
              <w:bottom w:val="single" w:sz="4" w:space="0" w:color="auto"/>
              <w:right w:val="single" w:sz="4" w:space="0" w:color="auto"/>
            </w:tcBorders>
            <w:noWrap/>
            <w:hideMark/>
          </w:tcPr>
          <w:p w14:paraId="3288F53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17,95</w:t>
            </w:r>
          </w:p>
        </w:tc>
        <w:tc>
          <w:tcPr>
            <w:tcW w:w="708" w:type="dxa"/>
            <w:tcBorders>
              <w:top w:val="single" w:sz="4" w:space="0" w:color="auto"/>
              <w:left w:val="single" w:sz="4" w:space="0" w:color="auto"/>
              <w:bottom w:val="single" w:sz="4" w:space="0" w:color="auto"/>
              <w:right w:val="single" w:sz="4" w:space="0" w:color="auto"/>
            </w:tcBorders>
            <w:noWrap/>
            <w:hideMark/>
          </w:tcPr>
          <w:p w14:paraId="4B343A9D"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15,41</w:t>
            </w:r>
          </w:p>
        </w:tc>
        <w:tc>
          <w:tcPr>
            <w:tcW w:w="993" w:type="dxa"/>
            <w:tcBorders>
              <w:top w:val="single" w:sz="4" w:space="0" w:color="auto"/>
              <w:left w:val="single" w:sz="4" w:space="0" w:color="auto"/>
              <w:bottom w:val="single" w:sz="4" w:space="0" w:color="auto"/>
              <w:right w:val="single" w:sz="4" w:space="0" w:color="auto"/>
            </w:tcBorders>
            <w:noWrap/>
            <w:hideMark/>
          </w:tcPr>
          <w:p w14:paraId="2DB967A3"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85,85%</w:t>
            </w:r>
          </w:p>
        </w:tc>
      </w:tr>
      <w:tr w:rsidR="004D2D7F" w:rsidRPr="004A6658" w14:paraId="480F53D1"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E1D1327" w14:textId="3EEE0BC4"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30" w:type="dxa"/>
            <w:tcBorders>
              <w:top w:val="single" w:sz="4" w:space="0" w:color="auto"/>
              <w:left w:val="single" w:sz="4" w:space="0" w:color="auto"/>
              <w:bottom w:val="single" w:sz="4" w:space="0" w:color="auto"/>
              <w:right w:val="single" w:sz="4" w:space="0" w:color="auto"/>
            </w:tcBorders>
            <w:noWrap/>
            <w:hideMark/>
          </w:tcPr>
          <w:p w14:paraId="5C747B8F" w14:textId="38EA251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7BB50638" w14:textId="768E7D9C"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6ABC9A69" w14:textId="550E4C9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07CA8F3"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w:t>
            </w:r>
          </w:p>
        </w:tc>
        <w:tc>
          <w:tcPr>
            <w:tcW w:w="676" w:type="dxa"/>
            <w:tcBorders>
              <w:top w:val="single" w:sz="4" w:space="0" w:color="auto"/>
              <w:left w:val="single" w:sz="4" w:space="0" w:color="auto"/>
              <w:bottom w:val="single" w:sz="4" w:space="0" w:color="auto"/>
              <w:right w:val="single" w:sz="4" w:space="0" w:color="auto"/>
            </w:tcBorders>
            <w:noWrap/>
            <w:hideMark/>
          </w:tcPr>
          <w:p w14:paraId="296A675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3,48</w:t>
            </w:r>
          </w:p>
        </w:tc>
        <w:tc>
          <w:tcPr>
            <w:tcW w:w="992" w:type="dxa"/>
            <w:tcBorders>
              <w:top w:val="single" w:sz="4" w:space="0" w:color="auto"/>
              <w:left w:val="single" w:sz="4" w:space="0" w:color="auto"/>
              <w:bottom w:val="single" w:sz="4" w:space="0" w:color="auto"/>
              <w:right w:val="single" w:sz="4" w:space="0" w:color="auto"/>
            </w:tcBorders>
            <w:noWrap/>
            <w:hideMark/>
          </w:tcPr>
          <w:p w14:paraId="720A5D9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153,82%</w:t>
            </w:r>
          </w:p>
        </w:tc>
        <w:tc>
          <w:tcPr>
            <w:tcW w:w="709" w:type="dxa"/>
            <w:tcBorders>
              <w:top w:val="single" w:sz="4" w:space="0" w:color="auto"/>
              <w:left w:val="single" w:sz="4" w:space="0" w:color="auto"/>
              <w:bottom w:val="single" w:sz="4" w:space="0" w:color="auto"/>
              <w:right w:val="single" w:sz="4" w:space="0" w:color="auto"/>
            </w:tcBorders>
            <w:noWrap/>
            <w:hideMark/>
          </w:tcPr>
          <w:p w14:paraId="12B69CBE"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w:t>
            </w:r>
          </w:p>
        </w:tc>
        <w:tc>
          <w:tcPr>
            <w:tcW w:w="708" w:type="dxa"/>
            <w:tcBorders>
              <w:top w:val="single" w:sz="4" w:space="0" w:color="auto"/>
              <w:left w:val="single" w:sz="4" w:space="0" w:color="auto"/>
              <w:bottom w:val="single" w:sz="4" w:space="0" w:color="auto"/>
              <w:right w:val="single" w:sz="4" w:space="0" w:color="auto"/>
            </w:tcBorders>
            <w:noWrap/>
            <w:hideMark/>
          </w:tcPr>
          <w:p w14:paraId="02A7E1C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3,48</w:t>
            </w:r>
          </w:p>
        </w:tc>
        <w:tc>
          <w:tcPr>
            <w:tcW w:w="993" w:type="dxa"/>
            <w:tcBorders>
              <w:top w:val="single" w:sz="4" w:space="0" w:color="auto"/>
              <w:left w:val="single" w:sz="4" w:space="0" w:color="auto"/>
              <w:bottom w:val="single" w:sz="4" w:space="0" w:color="auto"/>
              <w:right w:val="single" w:sz="4" w:space="0" w:color="auto"/>
            </w:tcBorders>
            <w:noWrap/>
            <w:hideMark/>
          </w:tcPr>
          <w:p w14:paraId="7D8DE822"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153,82%</w:t>
            </w:r>
          </w:p>
        </w:tc>
      </w:tr>
      <w:tr w:rsidR="00395230" w:rsidRPr="004A6658" w14:paraId="2E784DC4"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hideMark/>
          </w:tcPr>
          <w:p w14:paraId="0F0F6640" w14:textId="77777777" w:rsidR="00A50B62" w:rsidRPr="004A6658" w:rsidRDefault="00A50B62">
            <w:pPr>
              <w:jc w:val="right"/>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5CD25940"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0CB6C857"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rPr>
            </w:pPr>
          </w:p>
        </w:tc>
        <w:tc>
          <w:tcPr>
            <w:tcW w:w="730" w:type="dxa"/>
            <w:tcBorders>
              <w:top w:val="single" w:sz="4" w:space="0" w:color="auto"/>
              <w:left w:val="single" w:sz="4" w:space="0" w:color="auto"/>
              <w:bottom w:val="single" w:sz="4" w:space="0" w:color="auto"/>
              <w:right w:val="single" w:sz="4" w:space="0" w:color="auto"/>
            </w:tcBorders>
            <w:noWrap/>
            <w:hideMark/>
          </w:tcPr>
          <w:p w14:paraId="5B306E25"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66" w:type="dxa"/>
            <w:tcBorders>
              <w:top w:val="single" w:sz="4" w:space="0" w:color="auto"/>
              <w:left w:val="single" w:sz="4" w:space="0" w:color="auto"/>
              <w:bottom w:val="single" w:sz="4" w:space="0" w:color="auto"/>
              <w:right w:val="single" w:sz="4" w:space="0" w:color="auto"/>
            </w:tcBorders>
            <w:noWrap/>
            <w:hideMark/>
          </w:tcPr>
          <w:p w14:paraId="6BFE78A6"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noWrap/>
            <w:hideMark/>
          </w:tcPr>
          <w:p w14:paraId="1C677823"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42" w:type="dxa"/>
            <w:tcBorders>
              <w:top w:val="single" w:sz="4" w:space="0" w:color="auto"/>
              <w:left w:val="single" w:sz="4" w:space="0" w:color="auto"/>
              <w:bottom w:val="single" w:sz="4" w:space="0" w:color="auto"/>
              <w:right w:val="single" w:sz="4" w:space="0" w:color="auto"/>
            </w:tcBorders>
            <w:noWrap/>
            <w:hideMark/>
          </w:tcPr>
          <w:p w14:paraId="487885B2"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676" w:type="dxa"/>
            <w:tcBorders>
              <w:top w:val="single" w:sz="4" w:space="0" w:color="auto"/>
              <w:left w:val="single" w:sz="4" w:space="0" w:color="auto"/>
              <w:bottom w:val="single" w:sz="4" w:space="0" w:color="auto"/>
              <w:right w:val="single" w:sz="4" w:space="0" w:color="auto"/>
            </w:tcBorders>
            <w:noWrap/>
            <w:hideMark/>
          </w:tcPr>
          <w:p w14:paraId="52ADD33B"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14:paraId="718D68E7"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noWrap/>
            <w:hideMark/>
          </w:tcPr>
          <w:p w14:paraId="58FE6A64"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noWrap/>
            <w:hideMark/>
          </w:tcPr>
          <w:p w14:paraId="33445D90"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noWrap/>
            <w:hideMark/>
          </w:tcPr>
          <w:p w14:paraId="60C631FB" w14:textId="77777777" w:rsidR="00A50B62" w:rsidRPr="004A6658" w:rsidRDefault="00A50B6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763B1" w:rsidRPr="004A6658" w14:paraId="395DFA14"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584C1B0A" w14:textId="750F599D"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066" w:type="dxa"/>
            <w:gridSpan w:val="9"/>
            <w:tcBorders>
              <w:top w:val="single" w:sz="4" w:space="0" w:color="auto"/>
              <w:left w:val="single" w:sz="4" w:space="0" w:color="auto"/>
              <w:bottom w:val="single" w:sz="4" w:space="0" w:color="auto"/>
              <w:right w:val="single" w:sz="4" w:space="0" w:color="auto"/>
            </w:tcBorders>
            <w:noWrap/>
            <w:hideMark/>
          </w:tcPr>
          <w:p w14:paraId="7AB6295E" w14:textId="4D9FA088"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GESTÃO DA TECNOLOGIA DE INFORMAÇÃO</w:t>
            </w:r>
          </w:p>
        </w:tc>
      </w:tr>
      <w:tr w:rsidR="00395230" w:rsidRPr="004A6658" w14:paraId="6D96FCA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54F9FB7" w14:textId="7D4A1B9E"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D412CF" w:rsidRPr="004A6658">
              <w:rPr>
                <w:rFonts w:asciiTheme="minorHAnsi" w:eastAsia="Times New Roman" w:hAnsiTheme="minorHAnsi" w:cstheme="minorHAnsi"/>
                <w:bCs w:val="0"/>
                <w:color w:val="000000"/>
                <w:sz w:val="18"/>
                <w:szCs w:val="18"/>
              </w:rPr>
              <w:t>nade</w:t>
            </w:r>
          </w:p>
        </w:tc>
        <w:tc>
          <w:tcPr>
            <w:tcW w:w="2246" w:type="dxa"/>
            <w:gridSpan w:val="3"/>
            <w:tcBorders>
              <w:top w:val="single" w:sz="4" w:space="0" w:color="auto"/>
              <w:left w:val="single" w:sz="4" w:space="0" w:color="auto"/>
              <w:bottom w:val="single" w:sz="4" w:space="0" w:color="auto"/>
              <w:right w:val="single" w:sz="4" w:space="0" w:color="auto"/>
            </w:tcBorders>
            <w:noWrap/>
            <w:hideMark/>
          </w:tcPr>
          <w:p w14:paraId="3AAF1023" w14:textId="77777777" w:rsidR="007763B1" w:rsidRPr="004A6658" w:rsidRDefault="007763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690AF4B1" w14:textId="77777777" w:rsidR="007763B1" w:rsidRPr="004A6658" w:rsidRDefault="007763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645A0C4E" w14:textId="77777777" w:rsidR="007763B1" w:rsidRPr="004A6658" w:rsidRDefault="007763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395230" w:rsidRPr="004A6658" w14:paraId="2FA48310"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4677739" w14:textId="5ADA18FC"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30" w:type="dxa"/>
            <w:tcBorders>
              <w:top w:val="single" w:sz="4" w:space="0" w:color="auto"/>
              <w:left w:val="single" w:sz="4" w:space="0" w:color="auto"/>
              <w:bottom w:val="single" w:sz="4" w:space="0" w:color="auto"/>
              <w:right w:val="single" w:sz="4" w:space="0" w:color="auto"/>
            </w:tcBorders>
            <w:noWrap/>
            <w:hideMark/>
          </w:tcPr>
          <w:p w14:paraId="2055968F"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6" w:type="dxa"/>
            <w:tcBorders>
              <w:top w:val="single" w:sz="4" w:space="0" w:color="auto"/>
              <w:left w:val="single" w:sz="4" w:space="0" w:color="auto"/>
              <w:bottom w:val="single" w:sz="4" w:space="0" w:color="auto"/>
              <w:right w:val="single" w:sz="4" w:space="0" w:color="auto"/>
            </w:tcBorders>
            <w:noWrap/>
            <w:hideMark/>
          </w:tcPr>
          <w:p w14:paraId="0E7D9F0E"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50" w:type="dxa"/>
            <w:tcBorders>
              <w:top w:val="single" w:sz="4" w:space="0" w:color="auto"/>
              <w:left w:val="single" w:sz="4" w:space="0" w:color="auto"/>
              <w:bottom w:val="single" w:sz="4" w:space="0" w:color="auto"/>
              <w:right w:val="single" w:sz="4" w:space="0" w:color="auto"/>
            </w:tcBorders>
            <w:noWrap/>
            <w:hideMark/>
          </w:tcPr>
          <w:p w14:paraId="044B8AEC"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11D2100"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76" w:type="dxa"/>
            <w:tcBorders>
              <w:top w:val="single" w:sz="4" w:space="0" w:color="auto"/>
              <w:left w:val="single" w:sz="4" w:space="0" w:color="auto"/>
              <w:bottom w:val="single" w:sz="4" w:space="0" w:color="auto"/>
              <w:right w:val="single" w:sz="4" w:space="0" w:color="auto"/>
            </w:tcBorders>
            <w:noWrap/>
            <w:hideMark/>
          </w:tcPr>
          <w:p w14:paraId="3587EFB7"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2" w:type="dxa"/>
            <w:tcBorders>
              <w:top w:val="single" w:sz="4" w:space="0" w:color="auto"/>
              <w:left w:val="single" w:sz="4" w:space="0" w:color="auto"/>
              <w:bottom w:val="single" w:sz="4" w:space="0" w:color="auto"/>
              <w:right w:val="single" w:sz="4" w:space="0" w:color="auto"/>
            </w:tcBorders>
            <w:noWrap/>
            <w:hideMark/>
          </w:tcPr>
          <w:p w14:paraId="3B041CD7"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27D34A62"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08" w:type="dxa"/>
            <w:tcBorders>
              <w:top w:val="single" w:sz="4" w:space="0" w:color="auto"/>
              <w:left w:val="single" w:sz="4" w:space="0" w:color="auto"/>
              <w:bottom w:val="single" w:sz="4" w:space="0" w:color="auto"/>
              <w:right w:val="single" w:sz="4" w:space="0" w:color="auto"/>
            </w:tcBorders>
            <w:noWrap/>
            <w:hideMark/>
          </w:tcPr>
          <w:p w14:paraId="6FD9691D"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3" w:type="dxa"/>
            <w:tcBorders>
              <w:top w:val="single" w:sz="4" w:space="0" w:color="auto"/>
              <w:left w:val="single" w:sz="4" w:space="0" w:color="auto"/>
              <w:bottom w:val="single" w:sz="4" w:space="0" w:color="auto"/>
              <w:right w:val="single" w:sz="4" w:space="0" w:color="auto"/>
            </w:tcBorders>
            <w:noWrap/>
            <w:hideMark/>
          </w:tcPr>
          <w:p w14:paraId="02A283BC" w14:textId="77777777" w:rsidR="007763B1" w:rsidRPr="004A6658" w:rsidRDefault="007763B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103DE0DC"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544C665" w14:textId="47C6CF91"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30" w:type="dxa"/>
            <w:tcBorders>
              <w:top w:val="single" w:sz="4" w:space="0" w:color="auto"/>
              <w:left w:val="single" w:sz="4" w:space="0" w:color="auto"/>
              <w:bottom w:val="single" w:sz="4" w:space="0" w:color="auto"/>
              <w:right w:val="single" w:sz="4" w:space="0" w:color="auto"/>
            </w:tcBorders>
            <w:noWrap/>
            <w:hideMark/>
          </w:tcPr>
          <w:p w14:paraId="4A7BE968" w14:textId="69364AF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0EB61705" w14:textId="1A0773E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7A9DE54B" w14:textId="5F75249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6725D3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676" w:type="dxa"/>
            <w:tcBorders>
              <w:top w:val="single" w:sz="4" w:space="0" w:color="auto"/>
              <w:left w:val="single" w:sz="4" w:space="0" w:color="auto"/>
              <w:bottom w:val="single" w:sz="4" w:space="0" w:color="auto"/>
              <w:right w:val="single" w:sz="4" w:space="0" w:color="auto"/>
            </w:tcBorders>
            <w:noWrap/>
            <w:hideMark/>
          </w:tcPr>
          <w:p w14:paraId="3C6EE145" w14:textId="0275BF2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04C4E930" w14:textId="6F7544E8"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1132971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08" w:type="dxa"/>
            <w:tcBorders>
              <w:top w:val="single" w:sz="4" w:space="0" w:color="auto"/>
              <w:left w:val="single" w:sz="4" w:space="0" w:color="auto"/>
              <w:bottom w:val="single" w:sz="4" w:space="0" w:color="auto"/>
              <w:right w:val="single" w:sz="4" w:space="0" w:color="auto"/>
            </w:tcBorders>
            <w:noWrap/>
            <w:hideMark/>
          </w:tcPr>
          <w:p w14:paraId="5CDB90EB" w14:textId="3D0AEC8D"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6E53645B" w14:textId="00AEAE5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23F121B1"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0E81DAE" w14:textId="3115D2D5"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lastRenderedPageBreak/>
              <w:t xml:space="preserve">De 1,5 a 3 </w:t>
            </w:r>
          </w:p>
        </w:tc>
        <w:tc>
          <w:tcPr>
            <w:tcW w:w="730" w:type="dxa"/>
            <w:tcBorders>
              <w:top w:val="single" w:sz="4" w:space="0" w:color="auto"/>
              <w:left w:val="single" w:sz="4" w:space="0" w:color="auto"/>
              <w:bottom w:val="single" w:sz="4" w:space="0" w:color="auto"/>
              <w:right w:val="single" w:sz="4" w:space="0" w:color="auto"/>
            </w:tcBorders>
            <w:noWrap/>
            <w:hideMark/>
          </w:tcPr>
          <w:p w14:paraId="53C77A2C" w14:textId="3C130E30"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26A6BB49" w14:textId="5A7E050A"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656B9611" w14:textId="7338A934"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B68ED0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676" w:type="dxa"/>
            <w:tcBorders>
              <w:top w:val="single" w:sz="4" w:space="0" w:color="auto"/>
              <w:left w:val="single" w:sz="4" w:space="0" w:color="auto"/>
              <w:bottom w:val="single" w:sz="4" w:space="0" w:color="auto"/>
              <w:right w:val="single" w:sz="4" w:space="0" w:color="auto"/>
            </w:tcBorders>
            <w:noWrap/>
            <w:hideMark/>
          </w:tcPr>
          <w:p w14:paraId="33592F9B" w14:textId="7A33290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7F842B0A" w14:textId="00E16515"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0C7427C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08" w:type="dxa"/>
            <w:tcBorders>
              <w:top w:val="single" w:sz="4" w:space="0" w:color="auto"/>
              <w:left w:val="single" w:sz="4" w:space="0" w:color="auto"/>
              <w:bottom w:val="single" w:sz="4" w:space="0" w:color="auto"/>
              <w:right w:val="single" w:sz="4" w:space="0" w:color="auto"/>
            </w:tcBorders>
            <w:noWrap/>
            <w:hideMark/>
          </w:tcPr>
          <w:p w14:paraId="5F25DA2C" w14:textId="1392915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4A2FB9A1" w14:textId="0CDF53D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7B96B4D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4A652B9" w14:textId="2D45F119"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30" w:type="dxa"/>
            <w:tcBorders>
              <w:top w:val="single" w:sz="4" w:space="0" w:color="auto"/>
              <w:left w:val="single" w:sz="4" w:space="0" w:color="auto"/>
              <w:bottom w:val="single" w:sz="4" w:space="0" w:color="auto"/>
              <w:right w:val="single" w:sz="4" w:space="0" w:color="auto"/>
            </w:tcBorders>
            <w:noWrap/>
            <w:hideMark/>
          </w:tcPr>
          <w:p w14:paraId="2BC071BA" w14:textId="1739AA6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10D7C36A" w14:textId="62C68EC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407080FD" w14:textId="69E2676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37114EB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676" w:type="dxa"/>
            <w:tcBorders>
              <w:top w:val="single" w:sz="4" w:space="0" w:color="auto"/>
              <w:left w:val="single" w:sz="4" w:space="0" w:color="auto"/>
              <w:bottom w:val="single" w:sz="4" w:space="0" w:color="auto"/>
              <w:right w:val="single" w:sz="4" w:space="0" w:color="auto"/>
            </w:tcBorders>
            <w:noWrap/>
            <w:hideMark/>
          </w:tcPr>
          <w:p w14:paraId="2E049B8B" w14:textId="17B93CE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01CFE2AA" w14:textId="61EF803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1F374BF5"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08" w:type="dxa"/>
            <w:tcBorders>
              <w:top w:val="single" w:sz="4" w:space="0" w:color="auto"/>
              <w:left w:val="single" w:sz="4" w:space="0" w:color="auto"/>
              <w:bottom w:val="single" w:sz="4" w:space="0" w:color="auto"/>
              <w:right w:val="single" w:sz="4" w:space="0" w:color="auto"/>
            </w:tcBorders>
            <w:noWrap/>
            <w:hideMark/>
          </w:tcPr>
          <w:p w14:paraId="2769B253" w14:textId="70B920B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1CEAED1A" w14:textId="301266E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2DB8CE6B"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FA4975C" w14:textId="6F3F1D01"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30" w:type="dxa"/>
            <w:tcBorders>
              <w:top w:val="single" w:sz="4" w:space="0" w:color="auto"/>
              <w:left w:val="single" w:sz="4" w:space="0" w:color="auto"/>
              <w:bottom w:val="single" w:sz="4" w:space="0" w:color="auto"/>
              <w:right w:val="single" w:sz="4" w:space="0" w:color="auto"/>
            </w:tcBorders>
            <w:noWrap/>
            <w:hideMark/>
          </w:tcPr>
          <w:p w14:paraId="484F9CFB" w14:textId="39F0647A"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31462CFD" w14:textId="61C832B5"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6C38BDA6" w14:textId="42C001AF"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57D07E0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676" w:type="dxa"/>
            <w:tcBorders>
              <w:top w:val="single" w:sz="4" w:space="0" w:color="auto"/>
              <w:left w:val="single" w:sz="4" w:space="0" w:color="auto"/>
              <w:bottom w:val="single" w:sz="4" w:space="0" w:color="auto"/>
              <w:right w:val="single" w:sz="4" w:space="0" w:color="auto"/>
            </w:tcBorders>
            <w:noWrap/>
            <w:hideMark/>
          </w:tcPr>
          <w:p w14:paraId="748045D5" w14:textId="38610D4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7803F469" w14:textId="3C16908E"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4AC4600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08" w:type="dxa"/>
            <w:tcBorders>
              <w:top w:val="single" w:sz="4" w:space="0" w:color="auto"/>
              <w:left w:val="single" w:sz="4" w:space="0" w:color="auto"/>
              <w:bottom w:val="single" w:sz="4" w:space="0" w:color="auto"/>
              <w:right w:val="single" w:sz="4" w:space="0" w:color="auto"/>
            </w:tcBorders>
            <w:noWrap/>
            <w:hideMark/>
          </w:tcPr>
          <w:p w14:paraId="6AA58898" w14:textId="227D68EC"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6B76200F" w14:textId="7E40C88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0A12E587"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5D3B929" w14:textId="63488FCB"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30" w:type="dxa"/>
            <w:tcBorders>
              <w:top w:val="single" w:sz="4" w:space="0" w:color="auto"/>
              <w:left w:val="single" w:sz="4" w:space="0" w:color="auto"/>
              <w:bottom w:val="single" w:sz="4" w:space="0" w:color="auto"/>
              <w:right w:val="single" w:sz="4" w:space="0" w:color="auto"/>
            </w:tcBorders>
            <w:noWrap/>
            <w:hideMark/>
          </w:tcPr>
          <w:p w14:paraId="46732F03" w14:textId="25CA8E0C"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4BDF6D1E" w14:textId="4D24DCF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5569E85F" w14:textId="2C98CFF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5B04617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36,40</w:t>
            </w:r>
          </w:p>
        </w:tc>
        <w:tc>
          <w:tcPr>
            <w:tcW w:w="676" w:type="dxa"/>
            <w:tcBorders>
              <w:top w:val="single" w:sz="4" w:space="0" w:color="auto"/>
              <w:left w:val="single" w:sz="4" w:space="0" w:color="auto"/>
              <w:bottom w:val="single" w:sz="4" w:space="0" w:color="auto"/>
              <w:right w:val="single" w:sz="4" w:space="0" w:color="auto"/>
            </w:tcBorders>
            <w:noWrap/>
            <w:hideMark/>
          </w:tcPr>
          <w:p w14:paraId="521D2EEF" w14:textId="7E46531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449E72F2" w14:textId="48B45CF8"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0DAC8BE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36,40</w:t>
            </w:r>
          </w:p>
        </w:tc>
        <w:tc>
          <w:tcPr>
            <w:tcW w:w="708" w:type="dxa"/>
            <w:tcBorders>
              <w:top w:val="single" w:sz="4" w:space="0" w:color="auto"/>
              <w:left w:val="single" w:sz="4" w:space="0" w:color="auto"/>
              <w:bottom w:val="single" w:sz="4" w:space="0" w:color="auto"/>
              <w:right w:val="single" w:sz="4" w:space="0" w:color="auto"/>
            </w:tcBorders>
            <w:noWrap/>
            <w:hideMark/>
          </w:tcPr>
          <w:p w14:paraId="2F7EE1AC" w14:textId="6451F01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31A46066" w14:textId="790692C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364B293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1FC0F90" w14:textId="71C15641"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30" w:type="dxa"/>
            <w:tcBorders>
              <w:top w:val="single" w:sz="4" w:space="0" w:color="auto"/>
              <w:left w:val="single" w:sz="4" w:space="0" w:color="auto"/>
              <w:bottom w:val="single" w:sz="4" w:space="0" w:color="auto"/>
              <w:right w:val="single" w:sz="4" w:space="0" w:color="auto"/>
            </w:tcBorders>
            <w:noWrap/>
            <w:hideMark/>
          </w:tcPr>
          <w:p w14:paraId="0DEDBE8A" w14:textId="4007DA75"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74B36296" w14:textId="253E1D76"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20DA0603" w14:textId="1080BB3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7255BC2"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676" w:type="dxa"/>
            <w:tcBorders>
              <w:top w:val="single" w:sz="4" w:space="0" w:color="auto"/>
              <w:left w:val="single" w:sz="4" w:space="0" w:color="auto"/>
              <w:bottom w:val="single" w:sz="4" w:space="0" w:color="auto"/>
              <w:right w:val="single" w:sz="4" w:space="0" w:color="auto"/>
            </w:tcBorders>
            <w:noWrap/>
            <w:hideMark/>
          </w:tcPr>
          <w:p w14:paraId="1F3E03EF" w14:textId="6AEDDF4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2929B53A" w14:textId="4A5F7793"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401A3DE6"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708" w:type="dxa"/>
            <w:tcBorders>
              <w:top w:val="single" w:sz="4" w:space="0" w:color="auto"/>
              <w:left w:val="single" w:sz="4" w:space="0" w:color="auto"/>
              <w:bottom w:val="single" w:sz="4" w:space="0" w:color="auto"/>
              <w:right w:val="single" w:sz="4" w:space="0" w:color="auto"/>
            </w:tcBorders>
            <w:noWrap/>
            <w:hideMark/>
          </w:tcPr>
          <w:p w14:paraId="49C57380" w14:textId="59B7820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36ECD243" w14:textId="2C9A34E9"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4D2D7F" w:rsidRPr="004A6658" w14:paraId="38D8B343"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C79B4EA" w14:textId="4D46266F"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30" w:type="dxa"/>
            <w:tcBorders>
              <w:top w:val="single" w:sz="4" w:space="0" w:color="auto"/>
              <w:left w:val="single" w:sz="4" w:space="0" w:color="auto"/>
              <w:bottom w:val="single" w:sz="4" w:space="0" w:color="auto"/>
              <w:right w:val="single" w:sz="4" w:space="0" w:color="auto"/>
            </w:tcBorders>
            <w:noWrap/>
            <w:hideMark/>
          </w:tcPr>
          <w:p w14:paraId="641E7835" w14:textId="2E2AF865"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7FF66530" w14:textId="368981DD"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2A94DDC5" w14:textId="1D0FF686"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2C0CA7C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676" w:type="dxa"/>
            <w:tcBorders>
              <w:top w:val="single" w:sz="4" w:space="0" w:color="auto"/>
              <w:left w:val="single" w:sz="4" w:space="0" w:color="auto"/>
              <w:bottom w:val="single" w:sz="4" w:space="0" w:color="auto"/>
              <w:right w:val="single" w:sz="4" w:space="0" w:color="auto"/>
            </w:tcBorders>
            <w:noWrap/>
            <w:hideMark/>
          </w:tcPr>
          <w:p w14:paraId="7C8E707C" w14:textId="429BD63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hideMark/>
          </w:tcPr>
          <w:p w14:paraId="7F7E3F67" w14:textId="4B7B284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29534416"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08" w:type="dxa"/>
            <w:tcBorders>
              <w:top w:val="single" w:sz="4" w:space="0" w:color="auto"/>
              <w:left w:val="single" w:sz="4" w:space="0" w:color="auto"/>
              <w:bottom w:val="single" w:sz="4" w:space="0" w:color="auto"/>
              <w:right w:val="single" w:sz="4" w:space="0" w:color="auto"/>
            </w:tcBorders>
            <w:noWrap/>
            <w:hideMark/>
          </w:tcPr>
          <w:p w14:paraId="7A67C898" w14:textId="7F8E0198"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993" w:type="dxa"/>
            <w:tcBorders>
              <w:top w:val="single" w:sz="4" w:space="0" w:color="auto"/>
              <w:left w:val="single" w:sz="4" w:space="0" w:color="auto"/>
              <w:bottom w:val="single" w:sz="4" w:space="0" w:color="auto"/>
              <w:right w:val="single" w:sz="4" w:space="0" w:color="auto"/>
            </w:tcBorders>
            <w:noWrap/>
            <w:hideMark/>
          </w:tcPr>
          <w:p w14:paraId="7A876FCB" w14:textId="377C4319"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r>
      <w:tr w:rsidR="00395230" w:rsidRPr="004A6658" w14:paraId="1556F461"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4" w:space="0" w:color="auto"/>
              <w:bottom w:val="single" w:sz="4" w:space="0" w:color="auto"/>
              <w:right w:val="single" w:sz="4" w:space="0" w:color="auto"/>
            </w:tcBorders>
            <w:noWrap/>
            <w:hideMark/>
          </w:tcPr>
          <w:p w14:paraId="6C61D632" w14:textId="77777777" w:rsidR="00A50B62" w:rsidRPr="004A6658" w:rsidRDefault="00A50B62">
            <w:pPr>
              <w:rPr>
                <w:rFonts w:asciiTheme="minorHAnsi" w:eastAsia="Times New Roman" w:hAnsiTheme="minorHAnsi" w:cstheme="minorHAnsi"/>
                <w:bCs w:val="0"/>
                <w:color w:val="000000"/>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00633999"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620" w:type="dxa"/>
            <w:tcBorders>
              <w:top w:val="single" w:sz="4" w:space="0" w:color="auto"/>
              <w:left w:val="single" w:sz="4" w:space="0" w:color="auto"/>
              <w:bottom w:val="single" w:sz="4" w:space="0" w:color="auto"/>
              <w:right w:val="single" w:sz="4" w:space="0" w:color="auto"/>
            </w:tcBorders>
            <w:noWrap/>
            <w:hideMark/>
          </w:tcPr>
          <w:p w14:paraId="79A558C1"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rPr>
            </w:pPr>
          </w:p>
        </w:tc>
        <w:tc>
          <w:tcPr>
            <w:tcW w:w="730" w:type="dxa"/>
            <w:tcBorders>
              <w:top w:val="single" w:sz="4" w:space="0" w:color="auto"/>
              <w:left w:val="single" w:sz="4" w:space="0" w:color="auto"/>
              <w:bottom w:val="single" w:sz="4" w:space="0" w:color="auto"/>
              <w:right w:val="single" w:sz="4" w:space="0" w:color="auto"/>
            </w:tcBorders>
            <w:noWrap/>
            <w:hideMark/>
          </w:tcPr>
          <w:p w14:paraId="574ACA77"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66" w:type="dxa"/>
            <w:tcBorders>
              <w:top w:val="single" w:sz="4" w:space="0" w:color="auto"/>
              <w:left w:val="single" w:sz="4" w:space="0" w:color="auto"/>
              <w:bottom w:val="single" w:sz="4" w:space="0" w:color="auto"/>
              <w:right w:val="single" w:sz="4" w:space="0" w:color="auto"/>
            </w:tcBorders>
            <w:noWrap/>
            <w:hideMark/>
          </w:tcPr>
          <w:p w14:paraId="6B462419"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noWrap/>
            <w:hideMark/>
          </w:tcPr>
          <w:p w14:paraId="7CE3D05C"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42" w:type="dxa"/>
            <w:tcBorders>
              <w:top w:val="single" w:sz="4" w:space="0" w:color="auto"/>
              <w:left w:val="single" w:sz="4" w:space="0" w:color="auto"/>
              <w:bottom w:val="single" w:sz="4" w:space="0" w:color="auto"/>
              <w:right w:val="single" w:sz="4" w:space="0" w:color="auto"/>
            </w:tcBorders>
            <w:noWrap/>
            <w:hideMark/>
          </w:tcPr>
          <w:p w14:paraId="4ABD4E3C"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676" w:type="dxa"/>
            <w:tcBorders>
              <w:top w:val="single" w:sz="4" w:space="0" w:color="auto"/>
              <w:left w:val="single" w:sz="4" w:space="0" w:color="auto"/>
              <w:bottom w:val="single" w:sz="4" w:space="0" w:color="auto"/>
              <w:right w:val="single" w:sz="4" w:space="0" w:color="auto"/>
            </w:tcBorders>
            <w:noWrap/>
            <w:hideMark/>
          </w:tcPr>
          <w:p w14:paraId="5B6F3487"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92" w:type="dxa"/>
            <w:tcBorders>
              <w:top w:val="single" w:sz="4" w:space="0" w:color="auto"/>
              <w:left w:val="single" w:sz="4" w:space="0" w:color="auto"/>
              <w:bottom w:val="single" w:sz="4" w:space="0" w:color="auto"/>
              <w:right w:val="single" w:sz="4" w:space="0" w:color="auto"/>
            </w:tcBorders>
            <w:noWrap/>
            <w:hideMark/>
          </w:tcPr>
          <w:p w14:paraId="543F0BFD"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noWrap/>
            <w:hideMark/>
          </w:tcPr>
          <w:p w14:paraId="11BBC6CC"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noWrap/>
            <w:hideMark/>
          </w:tcPr>
          <w:p w14:paraId="6BC64A70"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noWrap/>
            <w:hideMark/>
          </w:tcPr>
          <w:p w14:paraId="31228BB9" w14:textId="77777777" w:rsidR="00A50B62" w:rsidRPr="004A6658" w:rsidRDefault="00A50B6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763B1" w:rsidRPr="004A6658" w14:paraId="1CD1E58B"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noWrap/>
            <w:hideMark/>
          </w:tcPr>
          <w:p w14:paraId="43E9DB3F" w14:textId="17E0826E"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Curso</w:t>
            </w:r>
          </w:p>
        </w:tc>
        <w:tc>
          <w:tcPr>
            <w:tcW w:w="7066" w:type="dxa"/>
            <w:gridSpan w:val="9"/>
            <w:tcBorders>
              <w:top w:val="single" w:sz="4" w:space="0" w:color="auto"/>
              <w:left w:val="single" w:sz="4" w:space="0" w:color="auto"/>
              <w:bottom w:val="single" w:sz="4" w:space="0" w:color="auto"/>
              <w:right w:val="single" w:sz="4" w:space="0" w:color="auto"/>
            </w:tcBorders>
            <w:noWrap/>
            <w:hideMark/>
          </w:tcPr>
          <w:p w14:paraId="7D8CC797" w14:textId="7FDE6DC0" w:rsidR="007763B1" w:rsidRPr="004A6658" w:rsidRDefault="007763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REDES DE COMPUTADORES</w:t>
            </w:r>
          </w:p>
        </w:tc>
      </w:tr>
      <w:tr w:rsidR="00395230" w:rsidRPr="004A6658" w14:paraId="5B7FC608"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3B5FB85F" w14:textId="6A247C24"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Ano E</w:t>
            </w:r>
            <w:r w:rsidR="00D412CF" w:rsidRPr="004A6658">
              <w:rPr>
                <w:rFonts w:asciiTheme="minorHAnsi" w:eastAsia="Times New Roman" w:hAnsiTheme="minorHAnsi" w:cstheme="minorHAnsi"/>
                <w:bCs w:val="0"/>
                <w:color w:val="000000"/>
                <w:sz w:val="18"/>
                <w:szCs w:val="18"/>
              </w:rPr>
              <w:t>nade</w:t>
            </w:r>
          </w:p>
        </w:tc>
        <w:tc>
          <w:tcPr>
            <w:tcW w:w="2246" w:type="dxa"/>
            <w:gridSpan w:val="3"/>
            <w:tcBorders>
              <w:top w:val="single" w:sz="4" w:space="0" w:color="auto"/>
              <w:left w:val="single" w:sz="4" w:space="0" w:color="auto"/>
              <w:bottom w:val="single" w:sz="4" w:space="0" w:color="auto"/>
              <w:right w:val="single" w:sz="4" w:space="0" w:color="auto"/>
            </w:tcBorders>
            <w:noWrap/>
            <w:hideMark/>
          </w:tcPr>
          <w:p w14:paraId="6230FB29"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2019</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0C204E42"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2017</w:t>
            </w:r>
          </w:p>
        </w:tc>
        <w:tc>
          <w:tcPr>
            <w:tcW w:w="2410" w:type="dxa"/>
            <w:gridSpan w:val="3"/>
            <w:tcBorders>
              <w:top w:val="single" w:sz="4" w:space="0" w:color="auto"/>
              <w:left w:val="single" w:sz="4" w:space="0" w:color="auto"/>
              <w:bottom w:val="single" w:sz="4" w:space="0" w:color="auto"/>
              <w:right w:val="single" w:sz="4" w:space="0" w:color="auto"/>
            </w:tcBorders>
            <w:noWrap/>
            <w:hideMark/>
          </w:tcPr>
          <w:p w14:paraId="4E66DED7" w14:textId="77777777" w:rsidR="007763B1" w:rsidRPr="004A6658" w:rsidRDefault="007763B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GERAL</w:t>
            </w:r>
          </w:p>
        </w:tc>
      </w:tr>
      <w:tr w:rsidR="00395230" w:rsidRPr="004A6658" w14:paraId="77539E29"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4FDCF846" w14:textId="4738D498" w:rsidR="007763B1" w:rsidRPr="004A6658" w:rsidRDefault="007763B1">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c>
          <w:tcPr>
            <w:tcW w:w="730" w:type="dxa"/>
            <w:tcBorders>
              <w:top w:val="single" w:sz="4" w:space="0" w:color="auto"/>
              <w:left w:val="single" w:sz="4" w:space="0" w:color="auto"/>
              <w:bottom w:val="single" w:sz="4" w:space="0" w:color="auto"/>
              <w:right w:val="single" w:sz="4" w:space="0" w:color="auto"/>
            </w:tcBorders>
            <w:noWrap/>
            <w:hideMark/>
          </w:tcPr>
          <w:p w14:paraId="6B2D6753"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66" w:type="dxa"/>
            <w:tcBorders>
              <w:top w:val="single" w:sz="4" w:space="0" w:color="auto"/>
              <w:left w:val="single" w:sz="4" w:space="0" w:color="auto"/>
              <w:bottom w:val="single" w:sz="4" w:space="0" w:color="auto"/>
              <w:right w:val="single" w:sz="4" w:space="0" w:color="auto"/>
            </w:tcBorders>
            <w:noWrap/>
            <w:hideMark/>
          </w:tcPr>
          <w:p w14:paraId="47E1C972"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850" w:type="dxa"/>
            <w:tcBorders>
              <w:top w:val="single" w:sz="4" w:space="0" w:color="auto"/>
              <w:left w:val="single" w:sz="4" w:space="0" w:color="auto"/>
              <w:bottom w:val="single" w:sz="4" w:space="0" w:color="auto"/>
              <w:right w:val="single" w:sz="4" w:space="0" w:color="auto"/>
            </w:tcBorders>
            <w:noWrap/>
            <w:hideMark/>
          </w:tcPr>
          <w:p w14:paraId="3BFA02A4"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01441A75"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676" w:type="dxa"/>
            <w:tcBorders>
              <w:top w:val="single" w:sz="4" w:space="0" w:color="auto"/>
              <w:left w:val="single" w:sz="4" w:space="0" w:color="auto"/>
              <w:bottom w:val="single" w:sz="4" w:space="0" w:color="auto"/>
              <w:right w:val="single" w:sz="4" w:space="0" w:color="auto"/>
            </w:tcBorders>
            <w:noWrap/>
            <w:hideMark/>
          </w:tcPr>
          <w:p w14:paraId="2CB7BBEB"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2" w:type="dxa"/>
            <w:tcBorders>
              <w:top w:val="single" w:sz="4" w:space="0" w:color="auto"/>
              <w:left w:val="single" w:sz="4" w:space="0" w:color="auto"/>
              <w:bottom w:val="single" w:sz="4" w:space="0" w:color="auto"/>
              <w:right w:val="single" w:sz="4" w:space="0" w:color="auto"/>
            </w:tcBorders>
            <w:noWrap/>
            <w:hideMark/>
          </w:tcPr>
          <w:p w14:paraId="1FB0EFCE"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noWrap/>
            <w:hideMark/>
          </w:tcPr>
          <w:p w14:paraId="61EC711C"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Média</w:t>
            </w:r>
          </w:p>
        </w:tc>
        <w:tc>
          <w:tcPr>
            <w:tcW w:w="708" w:type="dxa"/>
            <w:tcBorders>
              <w:top w:val="single" w:sz="4" w:space="0" w:color="auto"/>
              <w:left w:val="single" w:sz="4" w:space="0" w:color="auto"/>
              <w:bottom w:val="single" w:sz="4" w:space="0" w:color="auto"/>
              <w:right w:val="single" w:sz="4" w:space="0" w:color="auto"/>
            </w:tcBorders>
            <w:noWrap/>
            <w:hideMark/>
          </w:tcPr>
          <w:p w14:paraId="46BC3B5E"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DP</w:t>
            </w:r>
          </w:p>
        </w:tc>
        <w:tc>
          <w:tcPr>
            <w:tcW w:w="993" w:type="dxa"/>
            <w:tcBorders>
              <w:top w:val="single" w:sz="4" w:space="0" w:color="auto"/>
              <w:left w:val="single" w:sz="4" w:space="0" w:color="auto"/>
              <w:bottom w:val="single" w:sz="4" w:space="0" w:color="auto"/>
              <w:right w:val="single" w:sz="4" w:space="0" w:color="auto"/>
            </w:tcBorders>
            <w:noWrap/>
            <w:hideMark/>
          </w:tcPr>
          <w:p w14:paraId="3E3E4E6E" w14:textId="77777777" w:rsidR="007763B1" w:rsidRPr="004A6658" w:rsidRDefault="007763B1">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gramStart"/>
            <w:r w:rsidRPr="004A6658">
              <w:rPr>
                <w:rFonts w:asciiTheme="minorHAnsi" w:eastAsia="Times New Roman" w:hAnsiTheme="minorHAnsi" w:cstheme="minorHAnsi"/>
                <w:color w:val="000000"/>
                <w:sz w:val="18"/>
                <w:szCs w:val="18"/>
              </w:rPr>
              <w:t>CV(</w:t>
            </w:r>
            <w:proofErr w:type="gramEnd"/>
            <w:r w:rsidRPr="004A6658">
              <w:rPr>
                <w:rFonts w:asciiTheme="minorHAnsi" w:eastAsia="Times New Roman" w:hAnsiTheme="minorHAnsi" w:cstheme="minorHAnsi"/>
                <w:color w:val="000000"/>
                <w:sz w:val="18"/>
                <w:szCs w:val="18"/>
              </w:rPr>
              <w:t>%)</w:t>
            </w:r>
          </w:p>
        </w:tc>
      </w:tr>
      <w:tr w:rsidR="004D2D7F" w:rsidRPr="004A6658" w14:paraId="5D335FA5"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DE780AE" w14:textId="2116F0F4"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Até 1,5 </w:t>
            </w:r>
          </w:p>
        </w:tc>
        <w:tc>
          <w:tcPr>
            <w:tcW w:w="730" w:type="dxa"/>
            <w:tcBorders>
              <w:top w:val="single" w:sz="4" w:space="0" w:color="auto"/>
              <w:left w:val="single" w:sz="4" w:space="0" w:color="auto"/>
              <w:bottom w:val="single" w:sz="4" w:space="0" w:color="auto"/>
              <w:right w:val="single" w:sz="4" w:space="0" w:color="auto"/>
            </w:tcBorders>
            <w:noWrap/>
            <w:hideMark/>
          </w:tcPr>
          <w:p w14:paraId="154081BC" w14:textId="63FF155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66BDB9B3" w14:textId="1ED1A23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1789EEE8" w14:textId="15139051"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219EFCD2"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21,80</w:t>
            </w:r>
          </w:p>
        </w:tc>
        <w:tc>
          <w:tcPr>
            <w:tcW w:w="676" w:type="dxa"/>
            <w:tcBorders>
              <w:top w:val="single" w:sz="4" w:space="0" w:color="auto"/>
              <w:left w:val="single" w:sz="4" w:space="0" w:color="auto"/>
              <w:bottom w:val="single" w:sz="4" w:space="0" w:color="auto"/>
              <w:right w:val="single" w:sz="4" w:space="0" w:color="auto"/>
            </w:tcBorders>
            <w:noWrap/>
            <w:hideMark/>
          </w:tcPr>
          <w:p w14:paraId="6B55C327"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9,96</w:t>
            </w:r>
          </w:p>
        </w:tc>
        <w:tc>
          <w:tcPr>
            <w:tcW w:w="992" w:type="dxa"/>
            <w:tcBorders>
              <w:top w:val="single" w:sz="4" w:space="0" w:color="auto"/>
              <w:left w:val="single" w:sz="4" w:space="0" w:color="auto"/>
              <w:bottom w:val="single" w:sz="4" w:space="0" w:color="auto"/>
              <w:right w:val="single" w:sz="4" w:space="0" w:color="auto"/>
            </w:tcBorders>
            <w:noWrap/>
            <w:hideMark/>
          </w:tcPr>
          <w:p w14:paraId="542C9837"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45,69%</w:t>
            </w:r>
          </w:p>
        </w:tc>
        <w:tc>
          <w:tcPr>
            <w:tcW w:w="709" w:type="dxa"/>
            <w:tcBorders>
              <w:top w:val="single" w:sz="4" w:space="0" w:color="auto"/>
              <w:left w:val="single" w:sz="4" w:space="0" w:color="auto"/>
              <w:bottom w:val="single" w:sz="4" w:space="0" w:color="auto"/>
              <w:right w:val="single" w:sz="4" w:space="0" w:color="auto"/>
            </w:tcBorders>
            <w:noWrap/>
            <w:hideMark/>
          </w:tcPr>
          <w:p w14:paraId="4DD8694B"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21,80</w:t>
            </w:r>
          </w:p>
        </w:tc>
        <w:tc>
          <w:tcPr>
            <w:tcW w:w="708" w:type="dxa"/>
            <w:tcBorders>
              <w:top w:val="single" w:sz="4" w:space="0" w:color="auto"/>
              <w:left w:val="single" w:sz="4" w:space="0" w:color="auto"/>
              <w:bottom w:val="single" w:sz="4" w:space="0" w:color="auto"/>
              <w:right w:val="single" w:sz="4" w:space="0" w:color="auto"/>
            </w:tcBorders>
            <w:noWrap/>
            <w:hideMark/>
          </w:tcPr>
          <w:p w14:paraId="024C50F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9,96</w:t>
            </w:r>
          </w:p>
        </w:tc>
        <w:tc>
          <w:tcPr>
            <w:tcW w:w="993" w:type="dxa"/>
            <w:tcBorders>
              <w:top w:val="single" w:sz="4" w:space="0" w:color="auto"/>
              <w:left w:val="single" w:sz="4" w:space="0" w:color="auto"/>
              <w:bottom w:val="single" w:sz="4" w:space="0" w:color="auto"/>
              <w:right w:val="single" w:sz="4" w:space="0" w:color="auto"/>
            </w:tcBorders>
            <w:noWrap/>
            <w:hideMark/>
          </w:tcPr>
          <w:p w14:paraId="44CBE59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45,69%</w:t>
            </w:r>
          </w:p>
        </w:tc>
      </w:tr>
      <w:tr w:rsidR="004D2D7F" w:rsidRPr="004A6658" w14:paraId="30D24DF0"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16E9179C" w14:textId="08268581"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1,5 a 3 </w:t>
            </w:r>
          </w:p>
        </w:tc>
        <w:tc>
          <w:tcPr>
            <w:tcW w:w="730" w:type="dxa"/>
            <w:tcBorders>
              <w:top w:val="single" w:sz="4" w:space="0" w:color="auto"/>
              <w:left w:val="single" w:sz="4" w:space="0" w:color="auto"/>
              <w:bottom w:val="single" w:sz="4" w:space="0" w:color="auto"/>
              <w:right w:val="single" w:sz="4" w:space="0" w:color="auto"/>
            </w:tcBorders>
            <w:noWrap/>
            <w:hideMark/>
          </w:tcPr>
          <w:p w14:paraId="073B66E9" w14:textId="6F392563"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0CE7A4B5" w14:textId="41E2DE91"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2DA65FBD" w14:textId="11601530"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2B3A109"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24,30</w:t>
            </w:r>
          </w:p>
        </w:tc>
        <w:tc>
          <w:tcPr>
            <w:tcW w:w="676" w:type="dxa"/>
            <w:tcBorders>
              <w:top w:val="single" w:sz="4" w:space="0" w:color="auto"/>
              <w:left w:val="single" w:sz="4" w:space="0" w:color="auto"/>
              <w:bottom w:val="single" w:sz="4" w:space="0" w:color="auto"/>
              <w:right w:val="single" w:sz="4" w:space="0" w:color="auto"/>
            </w:tcBorders>
            <w:noWrap/>
            <w:hideMark/>
          </w:tcPr>
          <w:p w14:paraId="2035CC22"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10,11</w:t>
            </w:r>
          </w:p>
        </w:tc>
        <w:tc>
          <w:tcPr>
            <w:tcW w:w="992" w:type="dxa"/>
            <w:tcBorders>
              <w:top w:val="single" w:sz="4" w:space="0" w:color="auto"/>
              <w:left w:val="single" w:sz="4" w:space="0" w:color="auto"/>
              <w:bottom w:val="single" w:sz="4" w:space="0" w:color="auto"/>
              <w:right w:val="single" w:sz="4" w:space="0" w:color="auto"/>
            </w:tcBorders>
            <w:noWrap/>
            <w:hideMark/>
          </w:tcPr>
          <w:p w14:paraId="4AE5037A"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41,62%</w:t>
            </w:r>
          </w:p>
        </w:tc>
        <w:tc>
          <w:tcPr>
            <w:tcW w:w="709" w:type="dxa"/>
            <w:tcBorders>
              <w:top w:val="single" w:sz="4" w:space="0" w:color="auto"/>
              <w:left w:val="single" w:sz="4" w:space="0" w:color="auto"/>
              <w:bottom w:val="single" w:sz="4" w:space="0" w:color="auto"/>
              <w:right w:val="single" w:sz="4" w:space="0" w:color="auto"/>
            </w:tcBorders>
            <w:noWrap/>
            <w:hideMark/>
          </w:tcPr>
          <w:p w14:paraId="4EC331F7"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24,30</w:t>
            </w:r>
          </w:p>
        </w:tc>
        <w:tc>
          <w:tcPr>
            <w:tcW w:w="708" w:type="dxa"/>
            <w:tcBorders>
              <w:top w:val="single" w:sz="4" w:space="0" w:color="auto"/>
              <w:left w:val="single" w:sz="4" w:space="0" w:color="auto"/>
              <w:bottom w:val="single" w:sz="4" w:space="0" w:color="auto"/>
              <w:right w:val="single" w:sz="4" w:space="0" w:color="auto"/>
            </w:tcBorders>
            <w:noWrap/>
            <w:hideMark/>
          </w:tcPr>
          <w:p w14:paraId="3160B7FC"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10,11</w:t>
            </w:r>
          </w:p>
        </w:tc>
        <w:tc>
          <w:tcPr>
            <w:tcW w:w="993" w:type="dxa"/>
            <w:tcBorders>
              <w:top w:val="single" w:sz="4" w:space="0" w:color="auto"/>
              <w:left w:val="single" w:sz="4" w:space="0" w:color="auto"/>
              <w:bottom w:val="single" w:sz="4" w:space="0" w:color="auto"/>
              <w:right w:val="single" w:sz="4" w:space="0" w:color="auto"/>
            </w:tcBorders>
            <w:noWrap/>
            <w:hideMark/>
          </w:tcPr>
          <w:p w14:paraId="667EFD8F"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41,62%</w:t>
            </w:r>
          </w:p>
        </w:tc>
      </w:tr>
      <w:tr w:rsidR="004D2D7F" w:rsidRPr="004A6658" w14:paraId="0992EEEA"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0F04B4C0" w14:textId="48DC5691"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3 a 4,5 </w:t>
            </w:r>
          </w:p>
        </w:tc>
        <w:tc>
          <w:tcPr>
            <w:tcW w:w="730" w:type="dxa"/>
            <w:tcBorders>
              <w:top w:val="single" w:sz="4" w:space="0" w:color="auto"/>
              <w:left w:val="single" w:sz="4" w:space="0" w:color="auto"/>
              <w:bottom w:val="single" w:sz="4" w:space="0" w:color="auto"/>
              <w:right w:val="single" w:sz="4" w:space="0" w:color="auto"/>
            </w:tcBorders>
            <w:noWrap/>
            <w:hideMark/>
          </w:tcPr>
          <w:p w14:paraId="4296E4F2" w14:textId="352BAE0E"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31D9DE6C" w14:textId="752A1A8D"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0E36AC28" w14:textId="243BD34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6277229E"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15,10</w:t>
            </w:r>
          </w:p>
        </w:tc>
        <w:tc>
          <w:tcPr>
            <w:tcW w:w="676" w:type="dxa"/>
            <w:tcBorders>
              <w:top w:val="single" w:sz="4" w:space="0" w:color="auto"/>
              <w:left w:val="single" w:sz="4" w:space="0" w:color="auto"/>
              <w:bottom w:val="single" w:sz="4" w:space="0" w:color="auto"/>
              <w:right w:val="single" w:sz="4" w:space="0" w:color="auto"/>
            </w:tcBorders>
            <w:noWrap/>
            <w:hideMark/>
          </w:tcPr>
          <w:p w14:paraId="0F77E80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13,08</w:t>
            </w:r>
          </w:p>
        </w:tc>
        <w:tc>
          <w:tcPr>
            <w:tcW w:w="992" w:type="dxa"/>
            <w:tcBorders>
              <w:top w:val="single" w:sz="4" w:space="0" w:color="auto"/>
              <w:left w:val="single" w:sz="4" w:space="0" w:color="auto"/>
              <w:bottom w:val="single" w:sz="4" w:space="0" w:color="auto"/>
              <w:right w:val="single" w:sz="4" w:space="0" w:color="auto"/>
            </w:tcBorders>
            <w:noWrap/>
            <w:hideMark/>
          </w:tcPr>
          <w:p w14:paraId="060E471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86,65%</w:t>
            </w:r>
          </w:p>
        </w:tc>
        <w:tc>
          <w:tcPr>
            <w:tcW w:w="709" w:type="dxa"/>
            <w:tcBorders>
              <w:top w:val="single" w:sz="4" w:space="0" w:color="auto"/>
              <w:left w:val="single" w:sz="4" w:space="0" w:color="auto"/>
              <w:bottom w:val="single" w:sz="4" w:space="0" w:color="auto"/>
              <w:right w:val="single" w:sz="4" w:space="0" w:color="auto"/>
            </w:tcBorders>
            <w:noWrap/>
            <w:hideMark/>
          </w:tcPr>
          <w:p w14:paraId="6CC912D1"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15,10</w:t>
            </w:r>
          </w:p>
        </w:tc>
        <w:tc>
          <w:tcPr>
            <w:tcW w:w="708" w:type="dxa"/>
            <w:tcBorders>
              <w:top w:val="single" w:sz="4" w:space="0" w:color="auto"/>
              <w:left w:val="single" w:sz="4" w:space="0" w:color="auto"/>
              <w:bottom w:val="single" w:sz="4" w:space="0" w:color="auto"/>
              <w:right w:val="single" w:sz="4" w:space="0" w:color="auto"/>
            </w:tcBorders>
            <w:noWrap/>
            <w:hideMark/>
          </w:tcPr>
          <w:p w14:paraId="78E3CC3D"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13,08</w:t>
            </w:r>
          </w:p>
        </w:tc>
        <w:tc>
          <w:tcPr>
            <w:tcW w:w="993" w:type="dxa"/>
            <w:tcBorders>
              <w:top w:val="single" w:sz="4" w:space="0" w:color="auto"/>
              <w:left w:val="single" w:sz="4" w:space="0" w:color="auto"/>
              <w:bottom w:val="single" w:sz="4" w:space="0" w:color="auto"/>
              <w:right w:val="single" w:sz="4" w:space="0" w:color="auto"/>
            </w:tcBorders>
            <w:noWrap/>
            <w:hideMark/>
          </w:tcPr>
          <w:p w14:paraId="561F4B27"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86,65%</w:t>
            </w:r>
          </w:p>
        </w:tc>
      </w:tr>
      <w:tr w:rsidR="004D2D7F" w:rsidRPr="004A6658" w14:paraId="51B2C9C1"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64E42F05" w14:textId="47F1D510"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4,5 a 6 </w:t>
            </w:r>
          </w:p>
        </w:tc>
        <w:tc>
          <w:tcPr>
            <w:tcW w:w="730" w:type="dxa"/>
            <w:tcBorders>
              <w:top w:val="single" w:sz="4" w:space="0" w:color="auto"/>
              <w:left w:val="single" w:sz="4" w:space="0" w:color="auto"/>
              <w:bottom w:val="single" w:sz="4" w:space="0" w:color="auto"/>
              <w:right w:val="single" w:sz="4" w:space="0" w:color="auto"/>
            </w:tcBorders>
            <w:noWrap/>
            <w:hideMark/>
          </w:tcPr>
          <w:p w14:paraId="20ECAC82" w14:textId="7879DBB2"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32A2BAF6" w14:textId="7F8FDB04"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27EB5100" w14:textId="0F0E99C8"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098F3A7B"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676" w:type="dxa"/>
            <w:tcBorders>
              <w:top w:val="single" w:sz="4" w:space="0" w:color="auto"/>
              <w:left w:val="single" w:sz="4" w:space="0" w:color="auto"/>
              <w:bottom w:val="single" w:sz="4" w:space="0" w:color="auto"/>
              <w:right w:val="single" w:sz="4" w:space="0" w:color="auto"/>
            </w:tcBorders>
            <w:noWrap/>
            <w:hideMark/>
          </w:tcPr>
          <w:p w14:paraId="56C32D1D"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3,47</w:t>
            </w:r>
          </w:p>
        </w:tc>
        <w:tc>
          <w:tcPr>
            <w:tcW w:w="992" w:type="dxa"/>
            <w:tcBorders>
              <w:top w:val="single" w:sz="4" w:space="0" w:color="auto"/>
              <w:left w:val="single" w:sz="4" w:space="0" w:color="auto"/>
              <w:bottom w:val="single" w:sz="4" w:space="0" w:color="auto"/>
              <w:right w:val="single" w:sz="4" w:space="0" w:color="auto"/>
            </w:tcBorders>
            <w:noWrap/>
            <w:hideMark/>
          </w:tcPr>
          <w:p w14:paraId="18A6A6BA"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18,86%</w:t>
            </w:r>
          </w:p>
        </w:tc>
        <w:tc>
          <w:tcPr>
            <w:tcW w:w="709" w:type="dxa"/>
            <w:tcBorders>
              <w:top w:val="single" w:sz="4" w:space="0" w:color="auto"/>
              <w:left w:val="single" w:sz="4" w:space="0" w:color="auto"/>
              <w:bottom w:val="single" w:sz="4" w:space="0" w:color="auto"/>
              <w:right w:val="single" w:sz="4" w:space="0" w:color="auto"/>
            </w:tcBorders>
            <w:noWrap/>
            <w:hideMark/>
          </w:tcPr>
          <w:p w14:paraId="4C56E45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708" w:type="dxa"/>
            <w:tcBorders>
              <w:top w:val="single" w:sz="4" w:space="0" w:color="auto"/>
              <w:left w:val="single" w:sz="4" w:space="0" w:color="auto"/>
              <w:bottom w:val="single" w:sz="4" w:space="0" w:color="auto"/>
              <w:right w:val="single" w:sz="4" w:space="0" w:color="auto"/>
            </w:tcBorders>
            <w:noWrap/>
            <w:hideMark/>
          </w:tcPr>
          <w:p w14:paraId="3C82D557"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3,47</w:t>
            </w:r>
          </w:p>
        </w:tc>
        <w:tc>
          <w:tcPr>
            <w:tcW w:w="993" w:type="dxa"/>
            <w:tcBorders>
              <w:top w:val="single" w:sz="4" w:space="0" w:color="auto"/>
              <w:left w:val="single" w:sz="4" w:space="0" w:color="auto"/>
              <w:bottom w:val="single" w:sz="4" w:space="0" w:color="auto"/>
              <w:right w:val="single" w:sz="4" w:space="0" w:color="auto"/>
            </w:tcBorders>
            <w:noWrap/>
            <w:hideMark/>
          </w:tcPr>
          <w:p w14:paraId="023F4E7D"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18,86%</w:t>
            </w:r>
          </w:p>
        </w:tc>
      </w:tr>
      <w:tr w:rsidR="004D2D7F" w:rsidRPr="004A6658" w14:paraId="534E0CB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52F2E1BB" w14:textId="23879F3B"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6 a 10 </w:t>
            </w:r>
          </w:p>
        </w:tc>
        <w:tc>
          <w:tcPr>
            <w:tcW w:w="730" w:type="dxa"/>
            <w:tcBorders>
              <w:top w:val="single" w:sz="4" w:space="0" w:color="auto"/>
              <w:left w:val="single" w:sz="4" w:space="0" w:color="auto"/>
              <w:bottom w:val="single" w:sz="4" w:space="0" w:color="auto"/>
              <w:right w:val="single" w:sz="4" w:space="0" w:color="auto"/>
            </w:tcBorders>
            <w:noWrap/>
            <w:hideMark/>
          </w:tcPr>
          <w:p w14:paraId="4ACAB400" w14:textId="5108338C"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5D684182" w14:textId="33B3DAB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03A60C72" w14:textId="11938F5C"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14381A54"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676" w:type="dxa"/>
            <w:tcBorders>
              <w:top w:val="single" w:sz="4" w:space="0" w:color="auto"/>
              <w:left w:val="single" w:sz="4" w:space="0" w:color="auto"/>
              <w:bottom w:val="single" w:sz="4" w:space="0" w:color="auto"/>
              <w:right w:val="single" w:sz="4" w:space="0" w:color="auto"/>
            </w:tcBorders>
            <w:noWrap/>
            <w:hideMark/>
          </w:tcPr>
          <w:p w14:paraId="4756C2B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3,47</w:t>
            </w:r>
          </w:p>
        </w:tc>
        <w:tc>
          <w:tcPr>
            <w:tcW w:w="992" w:type="dxa"/>
            <w:tcBorders>
              <w:top w:val="single" w:sz="4" w:space="0" w:color="auto"/>
              <w:left w:val="single" w:sz="4" w:space="0" w:color="auto"/>
              <w:bottom w:val="single" w:sz="4" w:space="0" w:color="auto"/>
              <w:right w:val="single" w:sz="4" w:space="0" w:color="auto"/>
            </w:tcBorders>
            <w:noWrap/>
            <w:hideMark/>
          </w:tcPr>
          <w:p w14:paraId="6679854E"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18,86%</w:t>
            </w:r>
          </w:p>
        </w:tc>
        <w:tc>
          <w:tcPr>
            <w:tcW w:w="709" w:type="dxa"/>
            <w:tcBorders>
              <w:top w:val="single" w:sz="4" w:space="0" w:color="auto"/>
              <w:left w:val="single" w:sz="4" w:space="0" w:color="auto"/>
              <w:bottom w:val="single" w:sz="4" w:space="0" w:color="auto"/>
              <w:right w:val="single" w:sz="4" w:space="0" w:color="auto"/>
            </w:tcBorders>
            <w:noWrap/>
            <w:hideMark/>
          </w:tcPr>
          <w:p w14:paraId="5EFBE776"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708" w:type="dxa"/>
            <w:tcBorders>
              <w:top w:val="single" w:sz="4" w:space="0" w:color="auto"/>
              <w:left w:val="single" w:sz="4" w:space="0" w:color="auto"/>
              <w:bottom w:val="single" w:sz="4" w:space="0" w:color="auto"/>
              <w:right w:val="single" w:sz="4" w:space="0" w:color="auto"/>
            </w:tcBorders>
            <w:noWrap/>
            <w:hideMark/>
          </w:tcPr>
          <w:p w14:paraId="00EB89D0"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3,47</w:t>
            </w:r>
          </w:p>
        </w:tc>
        <w:tc>
          <w:tcPr>
            <w:tcW w:w="993" w:type="dxa"/>
            <w:tcBorders>
              <w:top w:val="single" w:sz="4" w:space="0" w:color="auto"/>
              <w:left w:val="single" w:sz="4" w:space="0" w:color="auto"/>
              <w:bottom w:val="single" w:sz="4" w:space="0" w:color="auto"/>
              <w:right w:val="single" w:sz="4" w:space="0" w:color="auto"/>
            </w:tcBorders>
            <w:noWrap/>
            <w:hideMark/>
          </w:tcPr>
          <w:p w14:paraId="6712B246"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18,86%</w:t>
            </w:r>
          </w:p>
        </w:tc>
      </w:tr>
      <w:tr w:rsidR="004D2D7F" w:rsidRPr="004A6658" w14:paraId="5A37C29A" w14:textId="77777777" w:rsidTr="008B6A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744B5D6A" w14:textId="24F45ACD"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De 10 a 30 </w:t>
            </w:r>
          </w:p>
        </w:tc>
        <w:tc>
          <w:tcPr>
            <w:tcW w:w="730" w:type="dxa"/>
            <w:tcBorders>
              <w:top w:val="single" w:sz="4" w:space="0" w:color="auto"/>
              <w:left w:val="single" w:sz="4" w:space="0" w:color="auto"/>
              <w:bottom w:val="single" w:sz="4" w:space="0" w:color="auto"/>
              <w:right w:val="single" w:sz="4" w:space="0" w:color="auto"/>
            </w:tcBorders>
            <w:noWrap/>
            <w:hideMark/>
          </w:tcPr>
          <w:p w14:paraId="0A4B928A" w14:textId="38005CAE"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10416252" w14:textId="5AE1718B"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3765A162" w14:textId="528A665F" w:rsidR="004D2D7F" w:rsidRPr="004A6658" w:rsidRDefault="004D2D7F"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50ECEBEA"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1,97</w:t>
            </w:r>
          </w:p>
        </w:tc>
        <w:tc>
          <w:tcPr>
            <w:tcW w:w="676" w:type="dxa"/>
            <w:tcBorders>
              <w:top w:val="single" w:sz="4" w:space="0" w:color="auto"/>
              <w:left w:val="single" w:sz="4" w:space="0" w:color="auto"/>
              <w:bottom w:val="single" w:sz="4" w:space="0" w:color="auto"/>
              <w:right w:val="single" w:sz="4" w:space="0" w:color="auto"/>
            </w:tcBorders>
            <w:noWrap/>
            <w:hideMark/>
          </w:tcPr>
          <w:p w14:paraId="2C235C81"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3,41</w:t>
            </w:r>
          </w:p>
        </w:tc>
        <w:tc>
          <w:tcPr>
            <w:tcW w:w="992" w:type="dxa"/>
            <w:tcBorders>
              <w:top w:val="single" w:sz="4" w:space="0" w:color="auto"/>
              <w:left w:val="single" w:sz="4" w:space="0" w:color="auto"/>
              <w:bottom w:val="single" w:sz="4" w:space="0" w:color="auto"/>
              <w:right w:val="single" w:sz="4" w:space="0" w:color="auto"/>
            </w:tcBorders>
            <w:noWrap/>
            <w:hideMark/>
          </w:tcPr>
          <w:p w14:paraId="63A09B4D"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173,21%</w:t>
            </w:r>
          </w:p>
        </w:tc>
        <w:tc>
          <w:tcPr>
            <w:tcW w:w="709" w:type="dxa"/>
            <w:tcBorders>
              <w:top w:val="single" w:sz="4" w:space="0" w:color="auto"/>
              <w:left w:val="single" w:sz="4" w:space="0" w:color="auto"/>
              <w:bottom w:val="single" w:sz="4" w:space="0" w:color="auto"/>
              <w:right w:val="single" w:sz="4" w:space="0" w:color="auto"/>
            </w:tcBorders>
            <w:noWrap/>
            <w:hideMark/>
          </w:tcPr>
          <w:p w14:paraId="2372BC08"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1,97</w:t>
            </w:r>
          </w:p>
        </w:tc>
        <w:tc>
          <w:tcPr>
            <w:tcW w:w="708" w:type="dxa"/>
            <w:tcBorders>
              <w:top w:val="single" w:sz="4" w:space="0" w:color="auto"/>
              <w:left w:val="single" w:sz="4" w:space="0" w:color="auto"/>
              <w:bottom w:val="single" w:sz="4" w:space="0" w:color="auto"/>
              <w:right w:val="single" w:sz="4" w:space="0" w:color="auto"/>
            </w:tcBorders>
            <w:noWrap/>
            <w:hideMark/>
          </w:tcPr>
          <w:p w14:paraId="03A43755"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3,41</w:t>
            </w:r>
          </w:p>
        </w:tc>
        <w:tc>
          <w:tcPr>
            <w:tcW w:w="993" w:type="dxa"/>
            <w:tcBorders>
              <w:top w:val="single" w:sz="4" w:space="0" w:color="auto"/>
              <w:left w:val="single" w:sz="4" w:space="0" w:color="auto"/>
              <w:bottom w:val="single" w:sz="4" w:space="0" w:color="auto"/>
              <w:right w:val="single" w:sz="4" w:space="0" w:color="auto"/>
            </w:tcBorders>
            <w:noWrap/>
            <w:hideMark/>
          </w:tcPr>
          <w:p w14:paraId="4DEB62BD" w14:textId="77777777" w:rsidR="004D2D7F" w:rsidRPr="004A6658" w:rsidRDefault="004D2D7F" w:rsidP="004D2D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173,21%</w:t>
            </w:r>
          </w:p>
        </w:tc>
      </w:tr>
      <w:tr w:rsidR="004D2D7F" w:rsidRPr="004A6658" w14:paraId="5E880F9C" w14:textId="77777777" w:rsidTr="008B6ACD">
        <w:trPr>
          <w:trHeight w:val="240"/>
        </w:trPr>
        <w:tc>
          <w:tcPr>
            <w:cnfStyle w:val="001000000000" w:firstRow="0" w:lastRow="0" w:firstColumn="1" w:lastColumn="0" w:oddVBand="0" w:evenVBand="0" w:oddHBand="0" w:evenHBand="0" w:firstRowFirstColumn="0" w:firstRowLastColumn="0" w:lastRowFirstColumn="0" w:lastRowLastColumn="0"/>
            <w:tcW w:w="1860" w:type="dxa"/>
            <w:gridSpan w:val="3"/>
            <w:tcBorders>
              <w:top w:val="single" w:sz="4" w:space="0" w:color="auto"/>
              <w:left w:val="single" w:sz="4" w:space="0" w:color="auto"/>
              <w:bottom w:val="single" w:sz="4" w:space="0" w:color="auto"/>
              <w:right w:val="single" w:sz="4" w:space="0" w:color="auto"/>
            </w:tcBorders>
            <w:hideMark/>
          </w:tcPr>
          <w:p w14:paraId="283174E6" w14:textId="173D4E10" w:rsidR="004D2D7F" w:rsidRPr="004A6658" w:rsidRDefault="004D2D7F" w:rsidP="004D2D7F">
            <w:pPr>
              <w:jc w:val="center"/>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 xml:space="preserve">Acima 30 </w:t>
            </w:r>
          </w:p>
        </w:tc>
        <w:tc>
          <w:tcPr>
            <w:tcW w:w="730" w:type="dxa"/>
            <w:tcBorders>
              <w:top w:val="single" w:sz="4" w:space="0" w:color="auto"/>
              <w:left w:val="single" w:sz="4" w:space="0" w:color="auto"/>
              <w:bottom w:val="single" w:sz="4" w:space="0" w:color="auto"/>
              <w:right w:val="single" w:sz="4" w:space="0" w:color="auto"/>
            </w:tcBorders>
            <w:noWrap/>
            <w:hideMark/>
          </w:tcPr>
          <w:p w14:paraId="0C5E6510" w14:textId="6D130A6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666" w:type="dxa"/>
            <w:tcBorders>
              <w:top w:val="single" w:sz="4" w:space="0" w:color="auto"/>
              <w:left w:val="single" w:sz="4" w:space="0" w:color="auto"/>
              <w:bottom w:val="single" w:sz="4" w:space="0" w:color="auto"/>
              <w:right w:val="single" w:sz="4" w:space="0" w:color="auto"/>
            </w:tcBorders>
            <w:noWrap/>
            <w:hideMark/>
          </w:tcPr>
          <w:p w14:paraId="1C57D18F" w14:textId="698F28F2"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850" w:type="dxa"/>
            <w:tcBorders>
              <w:top w:val="single" w:sz="4" w:space="0" w:color="auto"/>
              <w:left w:val="single" w:sz="4" w:space="0" w:color="auto"/>
              <w:bottom w:val="single" w:sz="4" w:space="0" w:color="auto"/>
              <w:right w:val="single" w:sz="4" w:space="0" w:color="auto"/>
            </w:tcBorders>
            <w:noWrap/>
            <w:hideMark/>
          </w:tcPr>
          <w:p w14:paraId="700F1E02" w14:textId="313203CB" w:rsidR="004D2D7F" w:rsidRPr="004A6658" w:rsidRDefault="004D2D7F" w:rsidP="004D2D7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w:t>
            </w:r>
          </w:p>
        </w:tc>
        <w:tc>
          <w:tcPr>
            <w:tcW w:w="742" w:type="dxa"/>
            <w:tcBorders>
              <w:top w:val="single" w:sz="4" w:space="0" w:color="auto"/>
              <w:left w:val="single" w:sz="4" w:space="0" w:color="auto"/>
              <w:bottom w:val="single" w:sz="4" w:space="0" w:color="auto"/>
              <w:right w:val="single" w:sz="4" w:space="0" w:color="auto"/>
            </w:tcBorders>
            <w:noWrap/>
            <w:hideMark/>
          </w:tcPr>
          <w:p w14:paraId="0EFF2260"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676" w:type="dxa"/>
            <w:tcBorders>
              <w:top w:val="single" w:sz="4" w:space="0" w:color="auto"/>
              <w:left w:val="single" w:sz="4" w:space="0" w:color="auto"/>
              <w:bottom w:val="single" w:sz="4" w:space="0" w:color="auto"/>
              <w:right w:val="single" w:sz="4" w:space="0" w:color="auto"/>
            </w:tcBorders>
            <w:noWrap/>
            <w:hideMark/>
          </w:tcPr>
          <w:p w14:paraId="6CD662D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992" w:type="dxa"/>
            <w:tcBorders>
              <w:top w:val="single" w:sz="4" w:space="0" w:color="auto"/>
              <w:left w:val="single" w:sz="4" w:space="0" w:color="auto"/>
              <w:bottom w:val="single" w:sz="4" w:space="0" w:color="auto"/>
              <w:right w:val="single" w:sz="4" w:space="0" w:color="auto"/>
            </w:tcBorders>
            <w:noWrap/>
            <w:hideMark/>
          </w:tcPr>
          <w:p w14:paraId="779B95A5"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09" w:type="dxa"/>
            <w:tcBorders>
              <w:top w:val="single" w:sz="4" w:space="0" w:color="auto"/>
              <w:left w:val="single" w:sz="4" w:space="0" w:color="auto"/>
              <w:bottom w:val="single" w:sz="4" w:space="0" w:color="auto"/>
              <w:right w:val="single" w:sz="4" w:space="0" w:color="auto"/>
            </w:tcBorders>
            <w:noWrap/>
            <w:hideMark/>
          </w:tcPr>
          <w:p w14:paraId="26C8C15F"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708" w:type="dxa"/>
            <w:tcBorders>
              <w:top w:val="single" w:sz="4" w:space="0" w:color="auto"/>
              <w:left w:val="single" w:sz="4" w:space="0" w:color="auto"/>
              <w:bottom w:val="single" w:sz="4" w:space="0" w:color="auto"/>
              <w:right w:val="single" w:sz="4" w:space="0" w:color="auto"/>
            </w:tcBorders>
            <w:noWrap/>
            <w:hideMark/>
          </w:tcPr>
          <w:p w14:paraId="7EAF18AC"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993" w:type="dxa"/>
            <w:tcBorders>
              <w:top w:val="single" w:sz="4" w:space="0" w:color="auto"/>
              <w:left w:val="single" w:sz="4" w:space="0" w:color="auto"/>
              <w:bottom w:val="single" w:sz="4" w:space="0" w:color="auto"/>
              <w:right w:val="single" w:sz="4" w:space="0" w:color="auto"/>
            </w:tcBorders>
            <w:noWrap/>
            <w:hideMark/>
          </w:tcPr>
          <w:p w14:paraId="1E528369" w14:textId="77777777" w:rsidR="004D2D7F" w:rsidRPr="004A6658" w:rsidRDefault="004D2D7F" w:rsidP="004D2D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bl>
    <w:p w14:paraId="375E483F" w14:textId="7F3FAB45" w:rsidR="0026786B" w:rsidRPr="004A6658" w:rsidRDefault="005663EF" w:rsidP="005663EF">
      <w:pPr>
        <w:ind w:firstLine="142"/>
        <w:rPr>
          <w:rFonts w:asciiTheme="minorHAnsi" w:hAnsiTheme="minorHAnsi" w:cstheme="minorHAnsi"/>
          <w:color w:val="000000" w:themeColor="text1"/>
          <w:sz w:val="28"/>
          <w:szCs w:val="28"/>
        </w:rPr>
      </w:pPr>
      <w:r w:rsidRPr="004A6658">
        <w:rPr>
          <w:rFonts w:asciiTheme="minorHAnsi" w:hAnsiTheme="minorHAnsi" w:cstheme="minorHAnsi"/>
          <w:sz w:val="20"/>
          <w:szCs w:val="20"/>
        </w:rPr>
        <w:t xml:space="preserve">Adaptado de </w:t>
      </w:r>
      <w:proofErr w:type="spellStart"/>
      <w:r w:rsidR="003968E8" w:rsidRPr="004A6658">
        <w:rPr>
          <w:rFonts w:asciiTheme="minorHAnsi" w:hAnsiTheme="minorHAnsi" w:cstheme="minorHAnsi"/>
          <w:sz w:val="20"/>
          <w:szCs w:val="20"/>
        </w:rPr>
        <w:t>C</w:t>
      </w:r>
      <w:r w:rsidR="00D412CF" w:rsidRPr="004A6658">
        <w:rPr>
          <w:rFonts w:asciiTheme="minorHAnsi" w:hAnsiTheme="minorHAnsi" w:cstheme="minorHAnsi"/>
          <w:sz w:val="20"/>
          <w:szCs w:val="20"/>
        </w:rPr>
        <w:t>ebraspe</w:t>
      </w:r>
      <w:proofErr w:type="spellEnd"/>
      <w:r w:rsidR="003968E8" w:rsidRPr="004A6658">
        <w:rPr>
          <w:rFonts w:asciiTheme="minorHAnsi" w:hAnsiTheme="minorHAnsi" w:cstheme="minorHAnsi"/>
          <w:sz w:val="20"/>
          <w:szCs w:val="20"/>
        </w:rPr>
        <w:t xml:space="preserve"> (2021a)</w:t>
      </w:r>
      <w:r w:rsidRPr="004A6658">
        <w:rPr>
          <w:rFonts w:asciiTheme="minorHAnsi" w:hAnsiTheme="minorHAnsi" w:cstheme="minorHAnsi"/>
          <w:sz w:val="20"/>
          <w:szCs w:val="20"/>
        </w:rPr>
        <w:t>.</w:t>
      </w:r>
    </w:p>
    <w:p w14:paraId="291BF8A5" w14:textId="77777777" w:rsidR="0054385B" w:rsidRPr="004A6658" w:rsidRDefault="0054385B">
      <w:pPr>
        <w:rPr>
          <w:rFonts w:asciiTheme="minorHAnsi" w:hAnsiTheme="minorHAnsi" w:cstheme="minorHAnsi"/>
          <w:color w:val="000000" w:themeColor="text1"/>
        </w:rPr>
      </w:pPr>
    </w:p>
    <w:p w14:paraId="2C7B746C" w14:textId="22812B57" w:rsidR="0054385B" w:rsidRPr="004A6658" w:rsidRDefault="0054385B" w:rsidP="008966E2">
      <w:pPr>
        <w:ind w:right="276"/>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483B0F" w:rsidRPr="004A6658">
        <w:rPr>
          <w:rFonts w:asciiTheme="minorHAnsi" w:hAnsiTheme="minorHAnsi" w:cstheme="minorHAnsi"/>
          <w:b/>
          <w:color w:val="000000" w:themeColor="text1"/>
        </w:rPr>
        <w:t>4.18</w:t>
      </w:r>
      <w:r w:rsidRPr="004A6658">
        <w:rPr>
          <w:rFonts w:asciiTheme="minorHAnsi" w:hAnsiTheme="minorHAnsi" w:cstheme="minorHAnsi"/>
          <w:color w:val="000000" w:themeColor="text1"/>
        </w:rPr>
        <w:t>. Perfil geral médio de renda familiar dos alu</w:t>
      </w:r>
      <w:r w:rsidR="006F1092" w:rsidRPr="004A6658">
        <w:rPr>
          <w:rFonts w:asciiTheme="minorHAnsi" w:hAnsiTheme="minorHAnsi" w:cstheme="minorHAnsi"/>
          <w:color w:val="000000" w:themeColor="text1"/>
        </w:rPr>
        <w:t>nos dos cursos Superiores de Tecnologia</w:t>
      </w:r>
      <w:r w:rsidRPr="004A6658">
        <w:rPr>
          <w:rFonts w:asciiTheme="minorHAnsi" w:hAnsiTheme="minorHAnsi" w:cstheme="minorHAnsi"/>
          <w:color w:val="000000" w:themeColor="text1"/>
        </w:rPr>
        <w:t xml:space="preserve"> (DP: Desvio Padrão; CV: Coeficiente de Variação).</w:t>
      </w:r>
    </w:p>
    <w:tbl>
      <w:tblPr>
        <w:tblStyle w:val="TabeladeLista4-nfase11"/>
        <w:tblW w:w="9670" w:type="dxa"/>
        <w:tblLook w:val="04A0" w:firstRow="1" w:lastRow="0" w:firstColumn="1" w:lastColumn="0" w:noHBand="0" w:noVBand="1"/>
      </w:tblPr>
      <w:tblGrid>
        <w:gridCol w:w="4320"/>
        <w:gridCol w:w="710"/>
        <w:gridCol w:w="819"/>
        <w:gridCol w:w="710"/>
        <w:gridCol w:w="784"/>
        <w:gridCol w:w="710"/>
        <w:gridCol w:w="801"/>
        <w:gridCol w:w="816"/>
      </w:tblGrid>
      <w:tr w:rsidR="008B6488" w:rsidRPr="004A6658" w14:paraId="4622424A" w14:textId="77777777" w:rsidTr="00B924F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172E25E2" w14:textId="5D42BA29" w:rsidR="0054385B" w:rsidRPr="004A6658" w:rsidRDefault="0054385B" w:rsidP="00487AC0">
            <w:pPr>
              <w:jc w:val="center"/>
              <w:rPr>
                <w:rFonts w:asciiTheme="minorHAnsi" w:eastAsia="Times New Roman" w:hAnsiTheme="minorHAnsi" w:cstheme="minorHAnsi"/>
                <w:b w:val="0"/>
                <w:color w:val="000000"/>
                <w:sz w:val="18"/>
                <w:szCs w:val="18"/>
              </w:rPr>
            </w:pPr>
          </w:p>
        </w:tc>
        <w:tc>
          <w:tcPr>
            <w:tcW w:w="5350" w:type="dxa"/>
            <w:gridSpan w:val="7"/>
            <w:tcBorders>
              <w:top w:val="single" w:sz="4" w:space="0" w:color="auto"/>
              <w:left w:val="single" w:sz="4" w:space="0" w:color="auto"/>
              <w:bottom w:val="single" w:sz="4" w:space="0" w:color="auto"/>
              <w:right w:val="single" w:sz="4" w:space="0" w:color="auto"/>
            </w:tcBorders>
            <w:noWrap/>
            <w:hideMark/>
          </w:tcPr>
          <w:p w14:paraId="60700FFD" w14:textId="77777777" w:rsidR="0054385B" w:rsidRPr="004A6658" w:rsidRDefault="0054385B" w:rsidP="0015655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Perfil de Renda</w:t>
            </w:r>
          </w:p>
        </w:tc>
      </w:tr>
      <w:tr w:rsidR="008B6488" w:rsidRPr="004A6658" w14:paraId="68147BAD" w14:textId="77777777" w:rsidTr="00B924F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20" w:type="dxa"/>
            <w:vMerge w:val="restart"/>
            <w:tcBorders>
              <w:top w:val="single" w:sz="4" w:space="0" w:color="auto"/>
              <w:left w:val="single" w:sz="4" w:space="0" w:color="auto"/>
              <w:bottom w:val="single" w:sz="4" w:space="0" w:color="auto"/>
              <w:right w:val="single" w:sz="4" w:space="0" w:color="auto"/>
            </w:tcBorders>
            <w:hideMark/>
          </w:tcPr>
          <w:p w14:paraId="2B55E182" w14:textId="0555CAA2" w:rsidR="0054385B" w:rsidRPr="004A6658" w:rsidRDefault="0054385B" w:rsidP="004D2D7F">
            <w:pPr>
              <w:jc w:val="cente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Curso</w:t>
            </w:r>
            <w:r w:rsidR="00487AC0" w:rsidRPr="004A6658">
              <w:rPr>
                <w:rFonts w:asciiTheme="minorHAnsi" w:eastAsia="Times New Roman" w:hAnsiTheme="minorHAnsi" w:cstheme="minorHAnsi"/>
                <w:color w:val="000000"/>
                <w:sz w:val="18"/>
                <w:szCs w:val="18"/>
              </w:rPr>
              <w:t xml:space="preserve"> de Tecnologia em</w:t>
            </w:r>
          </w:p>
        </w:tc>
        <w:tc>
          <w:tcPr>
            <w:tcW w:w="710" w:type="dxa"/>
            <w:vMerge w:val="restart"/>
            <w:tcBorders>
              <w:top w:val="single" w:sz="4" w:space="0" w:color="auto"/>
              <w:left w:val="single" w:sz="4" w:space="0" w:color="auto"/>
              <w:bottom w:val="single" w:sz="4" w:space="0" w:color="auto"/>
              <w:right w:val="single" w:sz="4" w:space="0" w:color="auto"/>
            </w:tcBorders>
            <w:hideMark/>
          </w:tcPr>
          <w:p w14:paraId="18B8FCCA" w14:textId="474B5BBA"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Até 1,5</w:t>
            </w:r>
          </w:p>
        </w:tc>
        <w:tc>
          <w:tcPr>
            <w:tcW w:w="819" w:type="dxa"/>
            <w:vMerge w:val="restart"/>
            <w:tcBorders>
              <w:top w:val="single" w:sz="4" w:space="0" w:color="auto"/>
              <w:left w:val="single" w:sz="4" w:space="0" w:color="auto"/>
              <w:bottom w:val="single" w:sz="4" w:space="0" w:color="auto"/>
              <w:right w:val="single" w:sz="4" w:space="0" w:color="auto"/>
            </w:tcBorders>
            <w:hideMark/>
          </w:tcPr>
          <w:p w14:paraId="0BC68C94" w14:textId="310AD539"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1,5 a 3</w:t>
            </w:r>
          </w:p>
        </w:tc>
        <w:tc>
          <w:tcPr>
            <w:tcW w:w="710" w:type="dxa"/>
            <w:vMerge w:val="restart"/>
            <w:tcBorders>
              <w:top w:val="single" w:sz="4" w:space="0" w:color="auto"/>
              <w:left w:val="single" w:sz="4" w:space="0" w:color="auto"/>
              <w:bottom w:val="single" w:sz="4" w:space="0" w:color="auto"/>
              <w:right w:val="single" w:sz="4" w:space="0" w:color="auto"/>
            </w:tcBorders>
            <w:hideMark/>
          </w:tcPr>
          <w:p w14:paraId="5B0BD046" w14:textId="07A2BFB5"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3 a 4,5</w:t>
            </w:r>
          </w:p>
        </w:tc>
        <w:tc>
          <w:tcPr>
            <w:tcW w:w="784" w:type="dxa"/>
            <w:vMerge w:val="restart"/>
            <w:tcBorders>
              <w:top w:val="single" w:sz="4" w:space="0" w:color="auto"/>
              <w:left w:val="single" w:sz="4" w:space="0" w:color="auto"/>
              <w:bottom w:val="single" w:sz="4" w:space="0" w:color="auto"/>
              <w:right w:val="single" w:sz="4" w:space="0" w:color="auto"/>
            </w:tcBorders>
            <w:hideMark/>
          </w:tcPr>
          <w:p w14:paraId="6F41E458" w14:textId="09A1279F"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4,5 a 6</w:t>
            </w:r>
          </w:p>
        </w:tc>
        <w:tc>
          <w:tcPr>
            <w:tcW w:w="710" w:type="dxa"/>
            <w:vMerge w:val="restart"/>
            <w:tcBorders>
              <w:top w:val="single" w:sz="4" w:space="0" w:color="auto"/>
              <w:left w:val="single" w:sz="4" w:space="0" w:color="auto"/>
              <w:bottom w:val="single" w:sz="4" w:space="0" w:color="auto"/>
              <w:right w:val="single" w:sz="4" w:space="0" w:color="auto"/>
            </w:tcBorders>
            <w:hideMark/>
          </w:tcPr>
          <w:p w14:paraId="4DE1F8C8" w14:textId="0679C054"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6 a 10</w:t>
            </w:r>
          </w:p>
        </w:tc>
        <w:tc>
          <w:tcPr>
            <w:tcW w:w="801" w:type="dxa"/>
            <w:vMerge w:val="restart"/>
            <w:tcBorders>
              <w:top w:val="single" w:sz="4" w:space="0" w:color="auto"/>
              <w:left w:val="single" w:sz="4" w:space="0" w:color="auto"/>
              <w:bottom w:val="single" w:sz="4" w:space="0" w:color="auto"/>
              <w:right w:val="single" w:sz="4" w:space="0" w:color="auto"/>
            </w:tcBorders>
            <w:hideMark/>
          </w:tcPr>
          <w:p w14:paraId="7111F163" w14:textId="07D40786"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De 10 a 30</w:t>
            </w:r>
          </w:p>
        </w:tc>
        <w:tc>
          <w:tcPr>
            <w:tcW w:w="813" w:type="dxa"/>
            <w:vMerge w:val="restart"/>
            <w:tcBorders>
              <w:top w:val="single" w:sz="4" w:space="0" w:color="auto"/>
              <w:left w:val="single" w:sz="4" w:space="0" w:color="auto"/>
              <w:bottom w:val="single" w:sz="4" w:space="0" w:color="auto"/>
              <w:right w:val="single" w:sz="4" w:space="0" w:color="auto"/>
            </w:tcBorders>
            <w:hideMark/>
          </w:tcPr>
          <w:p w14:paraId="58664FE9" w14:textId="6C314B36" w:rsidR="0054385B" w:rsidRPr="004A6658" w:rsidRDefault="0054385B" w:rsidP="004D2D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Acima 30</w:t>
            </w:r>
          </w:p>
        </w:tc>
      </w:tr>
      <w:tr w:rsidR="008B6488" w:rsidRPr="004A6658" w14:paraId="558BC700" w14:textId="77777777" w:rsidTr="00B924FF">
        <w:trPr>
          <w:trHeight w:val="305"/>
        </w:trPr>
        <w:tc>
          <w:tcPr>
            <w:cnfStyle w:val="001000000000" w:firstRow="0" w:lastRow="0" w:firstColumn="1" w:lastColumn="0" w:oddVBand="0" w:evenVBand="0" w:oddHBand="0" w:evenHBand="0" w:firstRowFirstColumn="0" w:firstRowLastColumn="0" w:lastRowFirstColumn="0" w:lastRowLastColumn="0"/>
            <w:tcW w:w="4320" w:type="dxa"/>
            <w:vMerge/>
            <w:tcBorders>
              <w:top w:val="single" w:sz="4" w:space="0" w:color="auto"/>
              <w:left w:val="single" w:sz="4" w:space="0" w:color="auto"/>
              <w:bottom w:val="single" w:sz="4" w:space="0" w:color="auto"/>
              <w:right w:val="single" w:sz="4" w:space="0" w:color="auto"/>
            </w:tcBorders>
            <w:hideMark/>
          </w:tcPr>
          <w:p w14:paraId="74D99A79" w14:textId="77777777" w:rsidR="0054385B" w:rsidRPr="004A6658" w:rsidRDefault="0054385B" w:rsidP="0015655D">
            <w:pPr>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5B08131C"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19" w:type="dxa"/>
            <w:vMerge/>
            <w:tcBorders>
              <w:top w:val="single" w:sz="4" w:space="0" w:color="auto"/>
              <w:left w:val="single" w:sz="4" w:space="0" w:color="auto"/>
              <w:bottom w:val="single" w:sz="4" w:space="0" w:color="auto"/>
              <w:right w:val="single" w:sz="4" w:space="0" w:color="auto"/>
            </w:tcBorders>
            <w:hideMark/>
          </w:tcPr>
          <w:p w14:paraId="5FD1FC73"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15CEBB78"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84" w:type="dxa"/>
            <w:vMerge/>
            <w:tcBorders>
              <w:top w:val="single" w:sz="4" w:space="0" w:color="auto"/>
              <w:left w:val="single" w:sz="4" w:space="0" w:color="auto"/>
              <w:bottom w:val="single" w:sz="4" w:space="0" w:color="auto"/>
              <w:right w:val="single" w:sz="4" w:space="0" w:color="auto"/>
            </w:tcBorders>
            <w:hideMark/>
          </w:tcPr>
          <w:p w14:paraId="36FAAF74"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4A29CC35"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01" w:type="dxa"/>
            <w:vMerge/>
            <w:tcBorders>
              <w:top w:val="single" w:sz="4" w:space="0" w:color="auto"/>
              <w:left w:val="single" w:sz="4" w:space="0" w:color="auto"/>
              <w:bottom w:val="single" w:sz="4" w:space="0" w:color="auto"/>
              <w:right w:val="single" w:sz="4" w:space="0" w:color="auto"/>
            </w:tcBorders>
            <w:hideMark/>
          </w:tcPr>
          <w:p w14:paraId="408BE9A4"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813" w:type="dxa"/>
            <w:vMerge/>
            <w:tcBorders>
              <w:top w:val="single" w:sz="4" w:space="0" w:color="auto"/>
              <w:left w:val="single" w:sz="4" w:space="0" w:color="auto"/>
              <w:bottom w:val="single" w:sz="4" w:space="0" w:color="auto"/>
              <w:right w:val="single" w:sz="4" w:space="0" w:color="auto"/>
            </w:tcBorders>
            <w:hideMark/>
          </w:tcPr>
          <w:p w14:paraId="528F10FE" w14:textId="77777777" w:rsidR="0054385B" w:rsidRPr="004A6658" w:rsidRDefault="0054385B" w:rsidP="0015655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8B6488" w:rsidRPr="004A6658" w14:paraId="069A8EC4" w14:textId="77777777" w:rsidTr="00B924F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20" w:type="dxa"/>
            <w:vMerge/>
            <w:tcBorders>
              <w:top w:val="single" w:sz="4" w:space="0" w:color="auto"/>
              <w:left w:val="single" w:sz="4" w:space="0" w:color="auto"/>
              <w:bottom w:val="single" w:sz="4" w:space="0" w:color="auto"/>
              <w:right w:val="single" w:sz="4" w:space="0" w:color="auto"/>
            </w:tcBorders>
            <w:hideMark/>
          </w:tcPr>
          <w:p w14:paraId="6E5E25F6" w14:textId="77777777" w:rsidR="0054385B" w:rsidRPr="004A6658" w:rsidRDefault="0054385B" w:rsidP="0015655D">
            <w:pPr>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2CE33BD7"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19" w:type="dxa"/>
            <w:vMerge/>
            <w:tcBorders>
              <w:top w:val="single" w:sz="4" w:space="0" w:color="auto"/>
              <w:left w:val="single" w:sz="4" w:space="0" w:color="auto"/>
              <w:bottom w:val="single" w:sz="4" w:space="0" w:color="auto"/>
              <w:right w:val="single" w:sz="4" w:space="0" w:color="auto"/>
            </w:tcBorders>
            <w:hideMark/>
          </w:tcPr>
          <w:p w14:paraId="247B691F"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2D7C7EB7"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84" w:type="dxa"/>
            <w:vMerge/>
            <w:tcBorders>
              <w:top w:val="single" w:sz="4" w:space="0" w:color="auto"/>
              <w:left w:val="single" w:sz="4" w:space="0" w:color="auto"/>
              <w:bottom w:val="single" w:sz="4" w:space="0" w:color="auto"/>
              <w:right w:val="single" w:sz="4" w:space="0" w:color="auto"/>
            </w:tcBorders>
            <w:hideMark/>
          </w:tcPr>
          <w:p w14:paraId="1C15EBA7"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710" w:type="dxa"/>
            <w:vMerge/>
            <w:tcBorders>
              <w:top w:val="single" w:sz="4" w:space="0" w:color="auto"/>
              <w:left w:val="single" w:sz="4" w:space="0" w:color="auto"/>
              <w:bottom w:val="single" w:sz="4" w:space="0" w:color="auto"/>
              <w:right w:val="single" w:sz="4" w:space="0" w:color="auto"/>
            </w:tcBorders>
            <w:hideMark/>
          </w:tcPr>
          <w:p w14:paraId="0FFE2FDA"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01" w:type="dxa"/>
            <w:vMerge/>
            <w:tcBorders>
              <w:top w:val="single" w:sz="4" w:space="0" w:color="auto"/>
              <w:left w:val="single" w:sz="4" w:space="0" w:color="auto"/>
              <w:bottom w:val="single" w:sz="4" w:space="0" w:color="auto"/>
              <w:right w:val="single" w:sz="4" w:space="0" w:color="auto"/>
            </w:tcBorders>
            <w:hideMark/>
          </w:tcPr>
          <w:p w14:paraId="257E6AEE"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813" w:type="dxa"/>
            <w:vMerge/>
            <w:tcBorders>
              <w:top w:val="single" w:sz="4" w:space="0" w:color="auto"/>
              <w:left w:val="single" w:sz="4" w:space="0" w:color="auto"/>
              <w:bottom w:val="single" w:sz="4" w:space="0" w:color="auto"/>
              <w:right w:val="single" w:sz="4" w:space="0" w:color="auto"/>
            </w:tcBorders>
            <w:hideMark/>
          </w:tcPr>
          <w:p w14:paraId="7DD8F0CB" w14:textId="77777777" w:rsidR="0054385B" w:rsidRPr="004A6658" w:rsidRDefault="0054385B" w:rsidP="0015655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8B6488" w:rsidRPr="004A6658" w14:paraId="2F4E7827"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7263A1C8" w14:textId="2F16236B" w:rsidR="00BA730B" w:rsidRPr="004A6658" w:rsidRDefault="00BA730B" w:rsidP="0015655D">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Análise e Desenvolvimento de Sistemas</w:t>
            </w:r>
          </w:p>
        </w:tc>
        <w:tc>
          <w:tcPr>
            <w:tcW w:w="710" w:type="dxa"/>
            <w:tcBorders>
              <w:top w:val="single" w:sz="4" w:space="0" w:color="auto"/>
              <w:left w:val="single" w:sz="4" w:space="0" w:color="auto"/>
              <w:bottom w:val="single" w:sz="4" w:space="0" w:color="auto"/>
              <w:right w:val="single" w:sz="4" w:space="0" w:color="auto"/>
            </w:tcBorders>
            <w:noWrap/>
            <w:hideMark/>
          </w:tcPr>
          <w:p w14:paraId="734278C7" w14:textId="2AA724A1"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10,95</w:t>
            </w:r>
          </w:p>
        </w:tc>
        <w:tc>
          <w:tcPr>
            <w:tcW w:w="819" w:type="dxa"/>
            <w:tcBorders>
              <w:top w:val="single" w:sz="4" w:space="0" w:color="auto"/>
              <w:left w:val="single" w:sz="4" w:space="0" w:color="auto"/>
              <w:bottom w:val="single" w:sz="4" w:space="0" w:color="auto"/>
              <w:right w:val="single" w:sz="4" w:space="0" w:color="auto"/>
            </w:tcBorders>
            <w:noWrap/>
            <w:hideMark/>
          </w:tcPr>
          <w:p w14:paraId="582065B3" w14:textId="2F742C3B"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21,26</w:t>
            </w:r>
          </w:p>
        </w:tc>
        <w:tc>
          <w:tcPr>
            <w:tcW w:w="710" w:type="dxa"/>
            <w:tcBorders>
              <w:top w:val="single" w:sz="4" w:space="0" w:color="auto"/>
              <w:left w:val="single" w:sz="4" w:space="0" w:color="auto"/>
              <w:bottom w:val="single" w:sz="4" w:space="0" w:color="auto"/>
              <w:right w:val="single" w:sz="4" w:space="0" w:color="auto"/>
            </w:tcBorders>
            <w:noWrap/>
            <w:hideMark/>
          </w:tcPr>
          <w:p w14:paraId="6DEA6428" w14:textId="00849B0F"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25,26</w:t>
            </w:r>
          </w:p>
        </w:tc>
        <w:tc>
          <w:tcPr>
            <w:tcW w:w="784" w:type="dxa"/>
            <w:tcBorders>
              <w:top w:val="single" w:sz="4" w:space="0" w:color="auto"/>
              <w:left w:val="single" w:sz="4" w:space="0" w:color="auto"/>
              <w:bottom w:val="single" w:sz="4" w:space="0" w:color="auto"/>
              <w:right w:val="single" w:sz="4" w:space="0" w:color="auto"/>
            </w:tcBorders>
            <w:noWrap/>
            <w:hideMark/>
          </w:tcPr>
          <w:p w14:paraId="54115475" w14:textId="1CE2DE15"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7,86</w:t>
            </w:r>
          </w:p>
        </w:tc>
        <w:tc>
          <w:tcPr>
            <w:tcW w:w="710" w:type="dxa"/>
            <w:tcBorders>
              <w:top w:val="single" w:sz="4" w:space="0" w:color="auto"/>
              <w:left w:val="single" w:sz="4" w:space="0" w:color="auto"/>
              <w:bottom w:val="single" w:sz="4" w:space="0" w:color="auto"/>
              <w:right w:val="single" w:sz="4" w:space="0" w:color="auto"/>
            </w:tcBorders>
            <w:noWrap/>
            <w:hideMark/>
          </w:tcPr>
          <w:p w14:paraId="37E1E525" w14:textId="18A479C2"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14,46</w:t>
            </w:r>
          </w:p>
        </w:tc>
        <w:tc>
          <w:tcPr>
            <w:tcW w:w="801" w:type="dxa"/>
            <w:tcBorders>
              <w:top w:val="single" w:sz="4" w:space="0" w:color="auto"/>
              <w:left w:val="single" w:sz="4" w:space="0" w:color="auto"/>
              <w:bottom w:val="single" w:sz="4" w:space="0" w:color="auto"/>
              <w:right w:val="single" w:sz="4" w:space="0" w:color="auto"/>
            </w:tcBorders>
            <w:noWrap/>
            <w:hideMark/>
          </w:tcPr>
          <w:p w14:paraId="702091B5" w14:textId="3C6419AC"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17,95</w:t>
            </w:r>
          </w:p>
        </w:tc>
        <w:tc>
          <w:tcPr>
            <w:tcW w:w="813" w:type="dxa"/>
            <w:tcBorders>
              <w:top w:val="single" w:sz="4" w:space="0" w:color="auto"/>
              <w:left w:val="single" w:sz="4" w:space="0" w:color="auto"/>
              <w:bottom w:val="single" w:sz="4" w:space="0" w:color="auto"/>
              <w:right w:val="single" w:sz="4" w:space="0" w:color="auto"/>
            </w:tcBorders>
            <w:noWrap/>
            <w:hideMark/>
          </w:tcPr>
          <w:p w14:paraId="2C82C1B8" w14:textId="2B1F0C23"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2,26</w:t>
            </w:r>
          </w:p>
        </w:tc>
      </w:tr>
      <w:tr w:rsidR="008B6488" w:rsidRPr="004A6658" w14:paraId="42285009"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70642E81" w14:textId="2A5F58D1" w:rsidR="00BA730B" w:rsidRPr="004A6658" w:rsidRDefault="00BA730B" w:rsidP="0015655D">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Gestão da Tecnologia de Informação</w:t>
            </w:r>
          </w:p>
        </w:tc>
        <w:tc>
          <w:tcPr>
            <w:tcW w:w="710" w:type="dxa"/>
            <w:tcBorders>
              <w:top w:val="single" w:sz="4" w:space="0" w:color="auto"/>
              <w:left w:val="single" w:sz="4" w:space="0" w:color="auto"/>
              <w:bottom w:val="single" w:sz="4" w:space="0" w:color="auto"/>
              <w:right w:val="single" w:sz="4" w:space="0" w:color="auto"/>
            </w:tcBorders>
            <w:noWrap/>
            <w:hideMark/>
          </w:tcPr>
          <w:p w14:paraId="4E590FDC" w14:textId="59E90F9F"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c>
          <w:tcPr>
            <w:tcW w:w="819" w:type="dxa"/>
            <w:tcBorders>
              <w:top w:val="single" w:sz="4" w:space="0" w:color="auto"/>
              <w:left w:val="single" w:sz="4" w:space="0" w:color="auto"/>
              <w:bottom w:val="single" w:sz="4" w:space="0" w:color="auto"/>
              <w:right w:val="single" w:sz="4" w:space="0" w:color="auto"/>
            </w:tcBorders>
            <w:noWrap/>
            <w:hideMark/>
          </w:tcPr>
          <w:p w14:paraId="49C254A5" w14:textId="4398F595"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10" w:type="dxa"/>
            <w:tcBorders>
              <w:top w:val="single" w:sz="4" w:space="0" w:color="auto"/>
              <w:left w:val="single" w:sz="4" w:space="0" w:color="auto"/>
              <w:bottom w:val="single" w:sz="4" w:space="0" w:color="auto"/>
              <w:right w:val="single" w:sz="4" w:space="0" w:color="auto"/>
            </w:tcBorders>
            <w:noWrap/>
            <w:hideMark/>
          </w:tcPr>
          <w:p w14:paraId="3F362318" w14:textId="78B807BF"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84" w:type="dxa"/>
            <w:tcBorders>
              <w:top w:val="single" w:sz="4" w:space="0" w:color="auto"/>
              <w:left w:val="single" w:sz="4" w:space="0" w:color="auto"/>
              <w:bottom w:val="single" w:sz="4" w:space="0" w:color="auto"/>
              <w:right w:val="single" w:sz="4" w:space="0" w:color="auto"/>
            </w:tcBorders>
            <w:noWrap/>
            <w:hideMark/>
          </w:tcPr>
          <w:p w14:paraId="1AED31CD" w14:textId="06F4A40D"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18,20</w:t>
            </w:r>
          </w:p>
        </w:tc>
        <w:tc>
          <w:tcPr>
            <w:tcW w:w="710" w:type="dxa"/>
            <w:tcBorders>
              <w:top w:val="single" w:sz="4" w:space="0" w:color="auto"/>
              <w:left w:val="single" w:sz="4" w:space="0" w:color="auto"/>
              <w:bottom w:val="single" w:sz="4" w:space="0" w:color="auto"/>
              <w:right w:val="single" w:sz="4" w:space="0" w:color="auto"/>
            </w:tcBorders>
            <w:noWrap/>
            <w:hideMark/>
          </w:tcPr>
          <w:p w14:paraId="189C5666" w14:textId="0D9D8C66"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36,40</w:t>
            </w:r>
          </w:p>
        </w:tc>
        <w:tc>
          <w:tcPr>
            <w:tcW w:w="801" w:type="dxa"/>
            <w:tcBorders>
              <w:top w:val="single" w:sz="4" w:space="0" w:color="auto"/>
              <w:left w:val="single" w:sz="4" w:space="0" w:color="auto"/>
              <w:bottom w:val="single" w:sz="4" w:space="0" w:color="auto"/>
              <w:right w:val="single" w:sz="4" w:space="0" w:color="auto"/>
            </w:tcBorders>
            <w:noWrap/>
            <w:hideMark/>
          </w:tcPr>
          <w:p w14:paraId="40AB4120" w14:textId="10277211"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9,10</w:t>
            </w:r>
          </w:p>
        </w:tc>
        <w:tc>
          <w:tcPr>
            <w:tcW w:w="813" w:type="dxa"/>
            <w:tcBorders>
              <w:top w:val="single" w:sz="4" w:space="0" w:color="auto"/>
              <w:left w:val="single" w:sz="4" w:space="0" w:color="auto"/>
              <w:bottom w:val="single" w:sz="4" w:space="0" w:color="auto"/>
              <w:right w:val="single" w:sz="4" w:space="0" w:color="auto"/>
            </w:tcBorders>
            <w:noWrap/>
            <w:hideMark/>
          </w:tcPr>
          <w:p w14:paraId="04EE39B4" w14:textId="0DF5CB4F"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r w:rsidR="008B6488" w:rsidRPr="004A6658" w14:paraId="39705AD1"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1F93321A" w14:textId="594F292B" w:rsidR="00BA730B" w:rsidRPr="004A6658" w:rsidRDefault="00BA730B" w:rsidP="0015655D">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Rede de Computadores</w:t>
            </w:r>
          </w:p>
        </w:tc>
        <w:tc>
          <w:tcPr>
            <w:tcW w:w="710" w:type="dxa"/>
            <w:tcBorders>
              <w:top w:val="single" w:sz="4" w:space="0" w:color="auto"/>
              <w:left w:val="single" w:sz="4" w:space="0" w:color="auto"/>
              <w:bottom w:val="single" w:sz="4" w:space="0" w:color="auto"/>
              <w:right w:val="single" w:sz="4" w:space="0" w:color="auto"/>
            </w:tcBorders>
            <w:noWrap/>
            <w:hideMark/>
          </w:tcPr>
          <w:p w14:paraId="6CF5D833" w14:textId="7CB92DF6"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21,80</w:t>
            </w:r>
          </w:p>
        </w:tc>
        <w:tc>
          <w:tcPr>
            <w:tcW w:w="819" w:type="dxa"/>
            <w:tcBorders>
              <w:top w:val="single" w:sz="4" w:space="0" w:color="auto"/>
              <w:left w:val="single" w:sz="4" w:space="0" w:color="auto"/>
              <w:bottom w:val="single" w:sz="4" w:space="0" w:color="auto"/>
              <w:right w:val="single" w:sz="4" w:space="0" w:color="auto"/>
            </w:tcBorders>
            <w:noWrap/>
            <w:hideMark/>
          </w:tcPr>
          <w:p w14:paraId="2E7404AE" w14:textId="17106ECB"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24,30</w:t>
            </w:r>
          </w:p>
        </w:tc>
        <w:tc>
          <w:tcPr>
            <w:tcW w:w="710" w:type="dxa"/>
            <w:tcBorders>
              <w:top w:val="single" w:sz="4" w:space="0" w:color="auto"/>
              <w:left w:val="single" w:sz="4" w:space="0" w:color="auto"/>
              <w:bottom w:val="single" w:sz="4" w:space="0" w:color="auto"/>
              <w:right w:val="single" w:sz="4" w:space="0" w:color="auto"/>
            </w:tcBorders>
            <w:noWrap/>
            <w:hideMark/>
          </w:tcPr>
          <w:p w14:paraId="33E44D45" w14:textId="2FFD174D"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15,10</w:t>
            </w:r>
          </w:p>
        </w:tc>
        <w:tc>
          <w:tcPr>
            <w:tcW w:w="784" w:type="dxa"/>
            <w:tcBorders>
              <w:top w:val="single" w:sz="4" w:space="0" w:color="auto"/>
              <w:left w:val="single" w:sz="4" w:space="0" w:color="auto"/>
              <w:bottom w:val="single" w:sz="4" w:space="0" w:color="auto"/>
              <w:right w:val="single" w:sz="4" w:space="0" w:color="auto"/>
            </w:tcBorders>
            <w:noWrap/>
            <w:hideMark/>
          </w:tcPr>
          <w:p w14:paraId="58752389" w14:textId="4215C71D"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710" w:type="dxa"/>
            <w:tcBorders>
              <w:top w:val="single" w:sz="4" w:space="0" w:color="auto"/>
              <w:left w:val="single" w:sz="4" w:space="0" w:color="auto"/>
              <w:bottom w:val="single" w:sz="4" w:space="0" w:color="auto"/>
              <w:right w:val="single" w:sz="4" w:space="0" w:color="auto"/>
            </w:tcBorders>
            <w:noWrap/>
            <w:hideMark/>
          </w:tcPr>
          <w:p w14:paraId="20E125F3" w14:textId="6F010F94"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18,40</w:t>
            </w:r>
          </w:p>
        </w:tc>
        <w:tc>
          <w:tcPr>
            <w:tcW w:w="801" w:type="dxa"/>
            <w:tcBorders>
              <w:top w:val="single" w:sz="4" w:space="0" w:color="auto"/>
              <w:left w:val="single" w:sz="4" w:space="0" w:color="auto"/>
              <w:bottom w:val="single" w:sz="4" w:space="0" w:color="auto"/>
              <w:right w:val="single" w:sz="4" w:space="0" w:color="auto"/>
            </w:tcBorders>
            <w:noWrap/>
            <w:hideMark/>
          </w:tcPr>
          <w:p w14:paraId="78799352" w14:textId="4D088473"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1,97</w:t>
            </w:r>
          </w:p>
        </w:tc>
        <w:tc>
          <w:tcPr>
            <w:tcW w:w="813" w:type="dxa"/>
            <w:tcBorders>
              <w:top w:val="single" w:sz="4" w:space="0" w:color="auto"/>
              <w:left w:val="single" w:sz="4" w:space="0" w:color="auto"/>
              <w:bottom w:val="single" w:sz="4" w:space="0" w:color="auto"/>
              <w:right w:val="single" w:sz="4" w:space="0" w:color="auto"/>
            </w:tcBorders>
            <w:noWrap/>
            <w:hideMark/>
          </w:tcPr>
          <w:p w14:paraId="6B15ABE5" w14:textId="2CC12AAB"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0,00</w:t>
            </w:r>
          </w:p>
        </w:tc>
      </w:tr>
      <w:tr w:rsidR="008B6488" w:rsidRPr="004A6658" w14:paraId="33272A52"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1F80EDF9" w14:textId="77777777" w:rsidR="00BA730B" w:rsidRPr="004A6658" w:rsidRDefault="00BA730B" w:rsidP="0015655D">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Média</w:t>
            </w:r>
          </w:p>
        </w:tc>
        <w:tc>
          <w:tcPr>
            <w:tcW w:w="710" w:type="dxa"/>
            <w:tcBorders>
              <w:top w:val="single" w:sz="4" w:space="0" w:color="auto"/>
              <w:left w:val="single" w:sz="4" w:space="0" w:color="auto"/>
              <w:bottom w:val="single" w:sz="4" w:space="0" w:color="auto"/>
              <w:right w:val="single" w:sz="4" w:space="0" w:color="auto"/>
            </w:tcBorders>
            <w:noWrap/>
            <w:hideMark/>
          </w:tcPr>
          <w:p w14:paraId="30361E95" w14:textId="40BCE158"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10,92</w:t>
            </w:r>
          </w:p>
        </w:tc>
        <w:tc>
          <w:tcPr>
            <w:tcW w:w="819" w:type="dxa"/>
            <w:tcBorders>
              <w:top w:val="single" w:sz="4" w:space="0" w:color="auto"/>
              <w:left w:val="single" w:sz="4" w:space="0" w:color="auto"/>
              <w:bottom w:val="single" w:sz="4" w:space="0" w:color="auto"/>
              <w:right w:val="single" w:sz="4" w:space="0" w:color="auto"/>
            </w:tcBorders>
            <w:noWrap/>
            <w:hideMark/>
          </w:tcPr>
          <w:p w14:paraId="27400BA7" w14:textId="782F900C"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21,25</w:t>
            </w:r>
          </w:p>
        </w:tc>
        <w:tc>
          <w:tcPr>
            <w:tcW w:w="710" w:type="dxa"/>
            <w:tcBorders>
              <w:top w:val="single" w:sz="4" w:space="0" w:color="auto"/>
              <w:left w:val="single" w:sz="4" w:space="0" w:color="auto"/>
              <w:bottom w:val="single" w:sz="4" w:space="0" w:color="auto"/>
              <w:right w:val="single" w:sz="4" w:space="0" w:color="auto"/>
            </w:tcBorders>
            <w:noWrap/>
            <w:hideMark/>
          </w:tcPr>
          <w:p w14:paraId="5F0BD11F" w14:textId="0AAF4671"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19,52</w:t>
            </w:r>
          </w:p>
        </w:tc>
        <w:tc>
          <w:tcPr>
            <w:tcW w:w="784" w:type="dxa"/>
            <w:tcBorders>
              <w:top w:val="single" w:sz="4" w:space="0" w:color="auto"/>
              <w:left w:val="single" w:sz="4" w:space="0" w:color="auto"/>
              <w:bottom w:val="single" w:sz="4" w:space="0" w:color="auto"/>
              <w:right w:val="single" w:sz="4" w:space="0" w:color="auto"/>
            </w:tcBorders>
            <w:noWrap/>
            <w:hideMark/>
          </w:tcPr>
          <w:p w14:paraId="636268BA" w14:textId="607BEE5C"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14,82</w:t>
            </w:r>
          </w:p>
        </w:tc>
        <w:tc>
          <w:tcPr>
            <w:tcW w:w="710" w:type="dxa"/>
            <w:tcBorders>
              <w:top w:val="single" w:sz="4" w:space="0" w:color="auto"/>
              <w:left w:val="single" w:sz="4" w:space="0" w:color="auto"/>
              <w:bottom w:val="single" w:sz="4" w:space="0" w:color="auto"/>
              <w:right w:val="single" w:sz="4" w:space="0" w:color="auto"/>
            </w:tcBorders>
            <w:noWrap/>
            <w:hideMark/>
          </w:tcPr>
          <w:p w14:paraId="515898F0" w14:textId="3A58D835"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23,09</w:t>
            </w:r>
          </w:p>
        </w:tc>
        <w:tc>
          <w:tcPr>
            <w:tcW w:w="801" w:type="dxa"/>
            <w:tcBorders>
              <w:top w:val="single" w:sz="4" w:space="0" w:color="auto"/>
              <w:left w:val="single" w:sz="4" w:space="0" w:color="auto"/>
              <w:bottom w:val="single" w:sz="4" w:space="0" w:color="auto"/>
              <w:right w:val="single" w:sz="4" w:space="0" w:color="auto"/>
            </w:tcBorders>
            <w:noWrap/>
            <w:hideMark/>
          </w:tcPr>
          <w:p w14:paraId="4EF00235" w14:textId="1852B1E0"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9,67</w:t>
            </w:r>
          </w:p>
        </w:tc>
        <w:tc>
          <w:tcPr>
            <w:tcW w:w="813" w:type="dxa"/>
            <w:tcBorders>
              <w:top w:val="single" w:sz="4" w:space="0" w:color="auto"/>
              <w:left w:val="single" w:sz="4" w:space="0" w:color="auto"/>
              <w:bottom w:val="single" w:sz="4" w:space="0" w:color="auto"/>
              <w:right w:val="single" w:sz="4" w:space="0" w:color="auto"/>
            </w:tcBorders>
            <w:noWrap/>
            <w:hideMark/>
          </w:tcPr>
          <w:p w14:paraId="68918EFB" w14:textId="0E43A325"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0,75</w:t>
            </w:r>
          </w:p>
        </w:tc>
      </w:tr>
      <w:tr w:rsidR="008B6488" w:rsidRPr="004A6658" w14:paraId="2C6340F2" w14:textId="77777777" w:rsidTr="00B924FF">
        <w:trPr>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008F5E4A" w14:textId="77777777" w:rsidR="00BA730B" w:rsidRPr="004A6658" w:rsidRDefault="00BA730B" w:rsidP="0015655D">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Desvio Padrão</w:t>
            </w:r>
          </w:p>
        </w:tc>
        <w:tc>
          <w:tcPr>
            <w:tcW w:w="710" w:type="dxa"/>
            <w:tcBorders>
              <w:top w:val="single" w:sz="4" w:space="0" w:color="auto"/>
              <w:left w:val="single" w:sz="4" w:space="0" w:color="auto"/>
              <w:bottom w:val="single" w:sz="4" w:space="0" w:color="auto"/>
              <w:right w:val="single" w:sz="4" w:space="0" w:color="auto"/>
            </w:tcBorders>
            <w:noWrap/>
            <w:hideMark/>
          </w:tcPr>
          <w:p w14:paraId="1720EFD6" w14:textId="67C6AF66"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10,90</w:t>
            </w:r>
          </w:p>
        </w:tc>
        <w:tc>
          <w:tcPr>
            <w:tcW w:w="819" w:type="dxa"/>
            <w:tcBorders>
              <w:top w:val="single" w:sz="4" w:space="0" w:color="auto"/>
              <w:left w:val="single" w:sz="4" w:space="0" w:color="auto"/>
              <w:bottom w:val="single" w:sz="4" w:space="0" w:color="auto"/>
              <w:right w:val="single" w:sz="4" w:space="0" w:color="auto"/>
            </w:tcBorders>
            <w:noWrap/>
            <w:hideMark/>
          </w:tcPr>
          <w:p w14:paraId="659DAC00" w14:textId="6196AAF5"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3,05</w:t>
            </w:r>
          </w:p>
        </w:tc>
        <w:tc>
          <w:tcPr>
            <w:tcW w:w="710" w:type="dxa"/>
            <w:tcBorders>
              <w:top w:val="single" w:sz="4" w:space="0" w:color="auto"/>
              <w:left w:val="single" w:sz="4" w:space="0" w:color="auto"/>
              <w:bottom w:val="single" w:sz="4" w:space="0" w:color="auto"/>
              <w:right w:val="single" w:sz="4" w:space="0" w:color="auto"/>
            </w:tcBorders>
            <w:noWrap/>
            <w:hideMark/>
          </w:tcPr>
          <w:p w14:paraId="6CDC575F" w14:textId="0C838A4B"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5,21</w:t>
            </w:r>
          </w:p>
        </w:tc>
        <w:tc>
          <w:tcPr>
            <w:tcW w:w="784" w:type="dxa"/>
            <w:tcBorders>
              <w:top w:val="single" w:sz="4" w:space="0" w:color="auto"/>
              <w:left w:val="single" w:sz="4" w:space="0" w:color="auto"/>
              <w:bottom w:val="single" w:sz="4" w:space="0" w:color="auto"/>
              <w:right w:val="single" w:sz="4" w:space="0" w:color="auto"/>
            </w:tcBorders>
            <w:noWrap/>
            <w:hideMark/>
          </w:tcPr>
          <w:p w14:paraId="5C10D816" w14:textId="680884D7"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6,03</w:t>
            </w:r>
          </w:p>
        </w:tc>
        <w:tc>
          <w:tcPr>
            <w:tcW w:w="710" w:type="dxa"/>
            <w:tcBorders>
              <w:top w:val="single" w:sz="4" w:space="0" w:color="auto"/>
              <w:left w:val="single" w:sz="4" w:space="0" w:color="auto"/>
              <w:bottom w:val="single" w:sz="4" w:space="0" w:color="auto"/>
              <w:right w:val="single" w:sz="4" w:space="0" w:color="auto"/>
            </w:tcBorders>
            <w:noWrap/>
            <w:hideMark/>
          </w:tcPr>
          <w:p w14:paraId="0D3EB882" w14:textId="2310FA5C"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11,70</w:t>
            </w:r>
          </w:p>
        </w:tc>
        <w:tc>
          <w:tcPr>
            <w:tcW w:w="801" w:type="dxa"/>
            <w:tcBorders>
              <w:top w:val="single" w:sz="4" w:space="0" w:color="auto"/>
              <w:left w:val="single" w:sz="4" w:space="0" w:color="auto"/>
              <w:bottom w:val="single" w:sz="4" w:space="0" w:color="auto"/>
              <w:right w:val="single" w:sz="4" w:space="0" w:color="auto"/>
            </w:tcBorders>
            <w:noWrap/>
            <w:hideMark/>
          </w:tcPr>
          <w:p w14:paraId="3A391803" w14:textId="7A8C8EAB"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8,01</w:t>
            </w:r>
          </w:p>
        </w:tc>
        <w:tc>
          <w:tcPr>
            <w:tcW w:w="813" w:type="dxa"/>
            <w:tcBorders>
              <w:top w:val="single" w:sz="4" w:space="0" w:color="auto"/>
              <w:left w:val="single" w:sz="4" w:space="0" w:color="auto"/>
              <w:bottom w:val="single" w:sz="4" w:space="0" w:color="auto"/>
              <w:right w:val="single" w:sz="4" w:space="0" w:color="auto"/>
            </w:tcBorders>
            <w:noWrap/>
            <w:hideMark/>
          </w:tcPr>
          <w:p w14:paraId="3B5AFB30" w14:textId="24719020" w:rsidR="00BA730B" w:rsidRPr="004A6658" w:rsidRDefault="00BA730B"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1,31</w:t>
            </w:r>
          </w:p>
        </w:tc>
      </w:tr>
      <w:tr w:rsidR="008B6488" w:rsidRPr="004A6658" w14:paraId="380C87F7" w14:textId="77777777" w:rsidTr="00B924F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auto"/>
              <w:left w:val="single" w:sz="4" w:space="0" w:color="auto"/>
              <w:bottom w:val="single" w:sz="4" w:space="0" w:color="auto"/>
              <w:right w:val="single" w:sz="4" w:space="0" w:color="auto"/>
            </w:tcBorders>
            <w:noWrap/>
            <w:hideMark/>
          </w:tcPr>
          <w:p w14:paraId="76BF5BF4" w14:textId="77777777" w:rsidR="00BA730B" w:rsidRPr="004A6658" w:rsidRDefault="00BA730B" w:rsidP="0015655D">
            <w:pPr>
              <w:jc w:val="right"/>
              <w:rPr>
                <w:rFonts w:asciiTheme="minorHAnsi" w:eastAsia="Times New Roman" w:hAnsiTheme="minorHAnsi" w:cstheme="minorHAnsi"/>
                <w:b w:val="0"/>
                <w:color w:val="000000"/>
                <w:sz w:val="18"/>
                <w:szCs w:val="18"/>
              </w:rPr>
            </w:pPr>
            <w:proofErr w:type="spellStart"/>
            <w:r w:rsidRPr="004A6658">
              <w:rPr>
                <w:rFonts w:asciiTheme="minorHAnsi" w:eastAsia="Times New Roman" w:hAnsiTheme="minorHAnsi" w:cstheme="minorHAnsi"/>
                <w:b w:val="0"/>
                <w:color w:val="000000"/>
                <w:sz w:val="18"/>
                <w:szCs w:val="18"/>
              </w:rPr>
              <w:t>Ceficiente</w:t>
            </w:r>
            <w:proofErr w:type="spellEnd"/>
            <w:r w:rsidRPr="004A6658">
              <w:rPr>
                <w:rFonts w:asciiTheme="minorHAnsi" w:eastAsia="Times New Roman" w:hAnsiTheme="minorHAnsi" w:cstheme="minorHAnsi"/>
                <w:b w:val="0"/>
                <w:color w:val="000000"/>
                <w:sz w:val="18"/>
                <w:szCs w:val="18"/>
              </w:rPr>
              <w:t xml:space="preserve"> de Variação (%)</w:t>
            </w:r>
          </w:p>
        </w:tc>
        <w:tc>
          <w:tcPr>
            <w:tcW w:w="710" w:type="dxa"/>
            <w:tcBorders>
              <w:top w:val="single" w:sz="4" w:space="0" w:color="auto"/>
              <w:left w:val="single" w:sz="4" w:space="0" w:color="auto"/>
              <w:bottom w:val="single" w:sz="4" w:space="0" w:color="auto"/>
              <w:right w:val="single" w:sz="4" w:space="0" w:color="auto"/>
            </w:tcBorders>
            <w:noWrap/>
            <w:hideMark/>
          </w:tcPr>
          <w:p w14:paraId="263789E4" w14:textId="66D80EC4"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99,85</w:t>
            </w:r>
          </w:p>
        </w:tc>
        <w:tc>
          <w:tcPr>
            <w:tcW w:w="819" w:type="dxa"/>
            <w:tcBorders>
              <w:top w:val="single" w:sz="4" w:space="0" w:color="auto"/>
              <w:left w:val="single" w:sz="4" w:space="0" w:color="auto"/>
              <w:bottom w:val="single" w:sz="4" w:space="0" w:color="auto"/>
              <w:right w:val="single" w:sz="4" w:space="0" w:color="auto"/>
            </w:tcBorders>
            <w:noWrap/>
            <w:hideMark/>
          </w:tcPr>
          <w:p w14:paraId="3BB1B92F" w14:textId="09BB5B7C"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14,35</w:t>
            </w:r>
          </w:p>
        </w:tc>
        <w:tc>
          <w:tcPr>
            <w:tcW w:w="710" w:type="dxa"/>
            <w:tcBorders>
              <w:top w:val="single" w:sz="4" w:space="0" w:color="auto"/>
              <w:left w:val="single" w:sz="4" w:space="0" w:color="auto"/>
              <w:bottom w:val="single" w:sz="4" w:space="0" w:color="auto"/>
              <w:right w:val="single" w:sz="4" w:space="0" w:color="auto"/>
            </w:tcBorders>
            <w:noWrap/>
            <w:hideMark/>
          </w:tcPr>
          <w:p w14:paraId="2C1A133F" w14:textId="73B15532"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26,68</w:t>
            </w:r>
          </w:p>
        </w:tc>
        <w:tc>
          <w:tcPr>
            <w:tcW w:w="784" w:type="dxa"/>
            <w:tcBorders>
              <w:top w:val="single" w:sz="4" w:space="0" w:color="auto"/>
              <w:left w:val="single" w:sz="4" w:space="0" w:color="auto"/>
              <w:bottom w:val="single" w:sz="4" w:space="0" w:color="auto"/>
              <w:right w:val="single" w:sz="4" w:space="0" w:color="auto"/>
            </w:tcBorders>
            <w:noWrap/>
            <w:hideMark/>
          </w:tcPr>
          <w:p w14:paraId="7F612330" w14:textId="751E655C"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40,67</w:t>
            </w:r>
          </w:p>
        </w:tc>
        <w:tc>
          <w:tcPr>
            <w:tcW w:w="710" w:type="dxa"/>
            <w:tcBorders>
              <w:top w:val="single" w:sz="4" w:space="0" w:color="auto"/>
              <w:left w:val="single" w:sz="4" w:space="0" w:color="auto"/>
              <w:bottom w:val="single" w:sz="4" w:space="0" w:color="auto"/>
              <w:right w:val="single" w:sz="4" w:space="0" w:color="auto"/>
            </w:tcBorders>
            <w:noWrap/>
            <w:hideMark/>
          </w:tcPr>
          <w:p w14:paraId="4C8FD755" w14:textId="2A23608D"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50,66</w:t>
            </w:r>
          </w:p>
        </w:tc>
        <w:tc>
          <w:tcPr>
            <w:tcW w:w="801" w:type="dxa"/>
            <w:tcBorders>
              <w:top w:val="single" w:sz="4" w:space="0" w:color="auto"/>
              <w:left w:val="single" w:sz="4" w:space="0" w:color="auto"/>
              <w:bottom w:val="single" w:sz="4" w:space="0" w:color="auto"/>
              <w:right w:val="single" w:sz="4" w:space="0" w:color="auto"/>
            </w:tcBorders>
            <w:noWrap/>
            <w:hideMark/>
          </w:tcPr>
          <w:p w14:paraId="4544AB20" w14:textId="2A3BCAE1"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82,78</w:t>
            </w:r>
          </w:p>
        </w:tc>
        <w:tc>
          <w:tcPr>
            <w:tcW w:w="813" w:type="dxa"/>
            <w:tcBorders>
              <w:top w:val="single" w:sz="4" w:space="0" w:color="auto"/>
              <w:left w:val="single" w:sz="4" w:space="0" w:color="auto"/>
              <w:bottom w:val="single" w:sz="4" w:space="0" w:color="auto"/>
              <w:right w:val="single" w:sz="4" w:space="0" w:color="auto"/>
            </w:tcBorders>
            <w:noWrap/>
            <w:hideMark/>
          </w:tcPr>
          <w:p w14:paraId="7665BCE5" w14:textId="52E2E26B" w:rsidR="00BA730B" w:rsidRPr="004A6658" w:rsidRDefault="00BA730B"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173,21</w:t>
            </w:r>
          </w:p>
        </w:tc>
      </w:tr>
    </w:tbl>
    <w:p w14:paraId="3D00758F" w14:textId="6FCE52F6" w:rsidR="00087003" w:rsidRPr="004A6658" w:rsidRDefault="00087003" w:rsidP="00087003">
      <w:pPr>
        <w:rPr>
          <w:rFonts w:asciiTheme="minorHAnsi" w:hAnsiTheme="minorHAnsi" w:cstheme="minorHAnsi"/>
          <w:sz w:val="20"/>
          <w:szCs w:val="20"/>
        </w:rPr>
      </w:pPr>
      <w:r w:rsidRPr="004A6658">
        <w:rPr>
          <w:rFonts w:asciiTheme="minorHAnsi" w:hAnsiTheme="minorHAnsi" w:cstheme="minorHAnsi"/>
          <w:sz w:val="20"/>
          <w:szCs w:val="20"/>
        </w:rPr>
        <w:t xml:space="preserve"> Fonte: Adaptado de </w:t>
      </w:r>
      <w:proofErr w:type="spellStart"/>
      <w:r w:rsidRPr="004A6658">
        <w:rPr>
          <w:rFonts w:asciiTheme="minorHAnsi" w:hAnsiTheme="minorHAnsi" w:cstheme="minorHAnsi"/>
          <w:sz w:val="20"/>
          <w:szCs w:val="20"/>
        </w:rPr>
        <w:t>Cebraspe</w:t>
      </w:r>
      <w:proofErr w:type="spellEnd"/>
      <w:r w:rsidRPr="004A6658">
        <w:rPr>
          <w:rFonts w:asciiTheme="minorHAnsi" w:hAnsiTheme="minorHAnsi" w:cstheme="minorHAnsi"/>
          <w:sz w:val="20"/>
          <w:szCs w:val="20"/>
        </w:rPr>
        <w:t xml:space="preserve"> (2021a)</w:t>
      </w:r>
    </w:p>
    <w:p w14:paraId="12756716" w14:textId="55AABC20" w:rsidR="00087003" w:rsidRPr="004A6658" w:rsidRDefault="00087003" w:rsidP="007D74FF">
      <w:pPr>
        <w:spacing w:line="360" w:lineRule="auto"/>
        <w:jc w:val="both"/>
        <w:rPr>
          <w:rFonts w:asciiTheme="minorHAnsi" w:hAnsiTheme="minorHAnsi" w:cstheme="minorHAnsi"/>
          <w:color w:val="000000" w:themeColor="text1"/>
        </w:rPr>
      </w:pPr>
    </w:p>
    <w:p w14:paraId="26852234" w14:textId="13969240" w:rsidR="00B607D5" w:rsidRPr="004A6658" w:rsidRDefault="009F391F" w:rsidP="00B924F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 Quadro </w:t>
      </w:r>
      <w:r w:rsidR="00483B0F" w:rsidRPr="004A6658">
        <w:rPr>
          <w:rFonts w:asciiTheme="minorHAnsi" w:hAnsiTheme="minorHAnsi" w:cstheme="minorHAnsi"/>
          <w:color w:val="000000" w:themeColor="text1"/>
        </w:rPr>
        <w:t>4.19</w:t>
      </w:r>
      <w:r w:rsidR="00785796"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e a Figura</w:t>
      </w:r>
      <w:r w:rsidR="001A3924" w:rsidRPr="004A6658">
        <w:rPr>
          <w:rFonts w:asciiTheme="minorHAnsi" w:hAnsiTheme="minorHAnsi" w:cstheme="minorHAnsi"/>
          <w:color w:val="000000" w:themeColor="text1"/>
        </w:rPr>
        <w:t xml:space="preserve"> </w:t>
      </w:r>
      <w:r w:rsidR="00F80DB5" w:rsidRPr="004A6658">
        <w:rPr>
          <w:rFonts w:asciiTheme="minorHAnsi" w:hAnsiTheme="minorHAnsi" w:cstheme="minorHAnsi"/>
          <w:color w:val="000000" w:themeColor="text1"/>
        </w:rPr>
        <w:t>4.7</w:t>
      </w:r>
      <w:r w:rsidR="00A06FCB" w:rsidRPr="004A6658">
        <w:rPr>
          <w:rFonts w:asciiTheme="minorHAnsi" w:hAnsiTheme="minorHAnsi" w:cstheme="minorHAnsi"/>
          <w:color w:val="000000" w:themeColor="text1"/>
        </w:rPr>
        <w:t xml:space="preserve"> </w:t>
      </w:r>
      <w:r w:rsidR="00785796" w:rsidRPr="004A6658">
        <w:rPr>
          <w:rFonts w:asciiTheme="minorHAnsi" w:hAnsiTheme="minorHAnsi" w:cstheme="minorHAnsi"/>
          <w:color w:val="000000" w:themeColor="text1"/>
        </w:rPr>
        <w:t>resume</w:t>
      </w:r>
      <w:r w:rsidR="00A06FCB" w:rsidRPr="004A6658">
        <w:rPr>
          <w:rFonts w:asciiTheme="minorHAnsi" w:hAnsiTheme="minorHAnsi" w:cstheme="minorHAnsi"/>
          <w:color w:val="000000" w:themeColor="text1"/>
        </w:rPr>
        <w:t xml:space="preserve">m os principais achados quanto à </w:t>
      </w:r>
      <w:r w:rsidR="00805D78" w:rsidRPr="004A6658">
        <w:rPr>
          <w:rFonts w:asciiTheme="minorHAnsi" w:hAnsiTheme="minorHAnsi" w:cstheme="minorHAnsi"/>
          <w:color w:val="000000" w:themeColor="text1"/>
        </w:rPr>
        <w:t>média geral da distribuição dos alunos que realizaram as edições do E</w:t>
      </w:r>
      <w:r w:rsidR="00D02C73" w:rsidRPr="004A6658">
        <w:rPr>
          <w:rFonts w:asciiTheme="minorHAnsi" w:hAnsiTheme="minorHAnsi" w:cstheme="minorHAnsi"/>
          <w:color w:val="000000" w:themeColor="text1"/>
        </w:rPr>
        <w:t>nade</w:t>
      </w:r>
      <w:r w:rsidR="00805D78" w:rsidRPr="004A6658">
        <w:rPr>
          <w:rFonts w:asciiTheme="minorHAnsi" w:hAnsiTheme="minorHAnsi" w:cstheme="minorHAnsi"/>
          <w:color w:val="000000" w:themeColor="text1"/>
        </w:rPr>
        <w:t xml:space="preserve"> dos anos de 2017 e 2019, para os cursos das áreas de interesse, nas sete </w:t>
      </w:r>
      <w:r w:rsidR="00503270" w:rsidRPr="004A6658">
        <w:rPr>
          <w:rFonts w:asciiTheme="minorHAnsi" w:hAnsiTheme="minorHAnsi" w:cstheme="minorHAnsi"/>
          <w:color w:val="000000" w:themeColor="text1"/>
        </w:rPr>
        <w:t xml:space="preserve">categorias de renda familiar, ou seja, para os cursos de Engenharia e os Bacharelados, uma preponderância de alunos em faixas superiores a 6 salários mínimos e, para os alunos dos cursos de Tecnologia, </w:t>
      </w:r>
      <w:r w:rsidR="00E2306A" w:rsidRPr="004A6658">
        <w:rPr>
          <w:rFonts w:asciiTheme="minorHAnsi" w:hAnsiTheme="minorHAnsi" w:cstheme="minorHAnsi"/>
          <w:color w:val="000000" w:themeColor="text1"/>
        </w:rPr>
        <w:t>esta tendê</w:t>
      </w:r>
      <w:r w:rsidR="007D74FF" w:rsidRPr="004A6658">
        <w:rPr>
          <w:rFonts w:asciiTheme="minorHAnsi" w:hAnsiTheme="minorHAnsi" w:cstheme="minorHAnsi"/>
          <w:color w:val="000000" w:themeColor="text1"/>
        </w:rPr>
        <w:t xml:space="preserve">ncia se inverte, apontando para os maiores valores nas classes de menor renda. </w:t>
      </w:r>
      <w:r w:rsidR="00785796" w:rsidRPr="004A6658">
        <w:rPr>
          <w:rFonts w:asciiTheme="minorHAnsi" w:hAnsiTheme="minorHAnsi" w:cstheme="minorHAnsi"/>
          <w:color w:val="000000" w:themeColor="text1"/>
        </w:rPr>
        <w:t xml:space="preserve"> </w:t>
      </w:r>
    </w:p>
    <w:p w14:paraId="5C7DDBD0" w14:textId="7EB12A57" w:rsidR="00B607D5" w:rsidRPr="004A6658" w:rsidRDefault="00B607D5">
      <w:pPr>
        <w:rPr>
          <w:rFonts w:asciiTheme="minorHAnsi" w:hAnsiTheme="minorHAnsi" w:cstheme="minorHAnsi"/>
          <w:color w:val="000000" w:themeColor="text1"/>
        </w:rPr>
      </w:pPr>
    </w:p>
    <w:p w14:paraId="6DB24D61" w14:textId="6C4F7327" w:rsidR="00B924FF" w:rsidRPr="004A6658" w:rsidRDefault="00B924FF">
      <w:pPr>
        <w:rPr>
          <w:rFonts w:asciiTheme="minorHAnsi" w:hAnsiTheme="minorHAnsi" w:cstheme="minorHAnsi"/>
          <w:color w:val="000000" w:themeColor="text1"/>
        </w:rPr>
      </w:pPr>
    </w:p>
    <w:p w14:paraId="3F01952E" w14:textId="3AC4E2D9" w:rsidR="00B924FF" w:rsidRPr="004A6658" w:rsidRDefault="00B924FF">
      <w:pPr>
        <w:rPr>
          <w:rFonts w:asciiTheme="minorHAnsi" w:hAnsiTheme="minorHAnsi" w:cstheme="minorHAnsi"/>
          <w:color w:val="000000" w:themeColor="text1"/>
        </w:rPr>
      </w:pPr>
    </w:p>
    <w:p w14:paraId="2E3F7035" w14:textId="52C05EC5" w:rsidR="00B924FF" w:rsidRPr="004A6658" w:rsidRDefault="00B924FF">
      <w:pPr>
        <w:rPr>
          <w:rFonts w:asciiTheme="minorHAnsi" w:hAnsiTheme="minorHAnsi" w:cstheme="minorHAnsi"/>
          <w:color w:val="000000" w:themeColor="text1"/>
        </w:rPr>
      </w:pPr>
    </w:p>
    <w:p w14:paraId="39008A47" w14:textId="64C5900C" w:rsidR="00B924FF" w:rsidRPr="004A6658" w:rsidRDefault="00B924FF">
      <w:pPr>
        <w:rPr>
          <w:rFonts w:asciiTheme="minorHAnsi" w:hAnsiTheme="minorHAnsi" w:cstheme="minorHAnsi"/>
          <w:color w:val="000000" w:themeColor="text1"/>
        </w:rPr>
      </w:pPr>
    </w:p>
    <w:p w14:paraId="0A33F66D" w14:textId="068173D1" w:rsidR="00B924FF" w:rsidRPr="004A6658" w:rsidRDefault="00B924FF">
      <w:pPr>
        <w:rPr>
          <w:rFonts w:asciiTheme="minorHAnsi" w:hAnsiTheme="minorHAnsi" w:cstheme="minorHAnsi"/>
          <w:color w:val="000000" w:themeColor="text1"/>
        </w:rPr>
      </w:pPr>
    </w:p>
    <w:p w14:paraId="2F44BF97" w14:textId="77777777" w:rsidR="00B924FF" w:rsidRPr="004A6658" w:rsidRDefault="00B924FF">
      <w:pPr>
        <w:rPr>
          <w:rFonts w:asciiTheme="minorHAnsi" w:hAnsiTheme="minorHAnsi" w:cstheme="minorHAnsi"/>
          <w:color w:val="000000" w:themeColor="text1"/>
        </w:rPr>
      </w:pPr>
    </w:p>
    <w:p w14:paraId="077B08A4" w14:textId="5AF9135C" w:rsidR="00241325" w:rsidRPr="004A6658" w:rsidRDefault="00241325" w:rsidP="008966E2">
      <w:pPr>
        <w:ind w:right="985"/>
        <w:jc w:val="both"/>
        <w:rPr>
          <w:rFonts w:asciiTheme="minorHAnsi" w:hAnsiTheme="minorHAnsi" w:cstheme="minorHAnsi"/>
          <w:color w:val="000000" w:themeColor="text1"/>
          <w:sz w:val="18"/>
          <w:szCs w:val="18"/>
        </w:rPr>
      </w:pPr>
      <w:r w:rsidRPr="004A6658">
        <w:rPr>
          <w:rFonts w:asciiTheme="minorHAnsi" w:hAnsiTheme="minorHAnsi" w:cstheme="minorHAnsi"/>
          <w:b/>
          <w:color w:val="000000" w:themeColor="text1"/>
        </w:rPr>
        <w:lastRenderedPageBreak/>
        <w:t xml:space="preserve">Quadro </w:t>
      </w:r>
      <w:r w:rsidR="00F80DB5" w:rsidRPr="004A6658">
        <w:rPr>
          <w:rFonts w:asciiTheme="minorHAnsi" w:hAnsiTheme="minorHAnsi" w:cstheme="minorHAnsi"/>
          <w:b/>
          <w:color w:val="000000" w:themeColor="text1"/>
        </w:rPr>
        <w:t>4.19</w:t>
      </w:r>
      <w:r w:rsidRPr="004A6658">
        <w:rPr>
          <w:rFonts w:asciiTheme="minorHAnsi" w:hAnsiTheme="minorHAnsi" w:cstheme="minorHAnsi"/>
          <w:color w:val="000000" w:themeColor="text1"/>
        </w:rPr>
        <w:t>. Perfil geral médio de renda familiar dos alu</w:t>
      </w:r>
      <w:r w:rsidR="00F6585D" w:rsidRPr="004A6658">
        <w:rPr>
          <w:rFonts w:asciiTheme="minorHAnsi" w:hAnsiTheme="minorHAnsi" w:cstheme="minorHAnsi"/>
          <w:color w:val="000000" w:themeColor="text1"/>
        </w:rPr>
        <w:t xml:space="preserve">nos das áreas de Engenharia, de </w:t>
      </w:r>
      <w:r w:rsidR="00CD5AED" w:rsidRPr="004A6658">
        <w:rPr>
          <w:rFonts w:asciiTheme="minorHAnsi" w:hAnsiTheme="minorHAnsi" w:cstheme="minorHAnsi"/>
          <w:color w:val="000000" w:themeColor="text1"/>
        </w:rPr>
        <w:t>Bacharelados</w:t>
      </w:r>
      <w:r w:rsidR="005E399E" w:rsidRPr="004A6658">
        <w:rPr>
          <w:rFonts w:asciiTheme="minorHAnsi" w:hAnsiTheme="minorHAnsi" w:cstheme="minorHAnsi"/>
          <w:color w:val="000000" w:themeColor="text1"/>
        </w:rPr>
        <w:t xml:space="preserve">* </w:t>
      </w:r>
      <w:r w:rsidR="00265C46" w:rsidRPr="004A6658">
        <w:rPr>
          <w:rFonts w:asciiTheme="minorHAnsi" w:hAnsiTheme="minorHAnsi" w:cstheme="minorHAnsi"/>
          <w:color w:val="000000" w:themeColor="text1"/>
        </w:rPr>
        <w:t>e de Tecnologia</w:t>
      </w:r>
      <w:r w:rsidRPr="004A6658">
        <w:rPr>
          <w:rFonts w:asciiTheme="minorHAnsi" w:hAnsiTheme="minorHAnsi" w:cstheme="minorHAnsi"/>
          <w:color w:val="000000" w:themeColor="text1"/>
        </w:rPr>
        <w:t xml:space="preserve"> (</w:t>
      </w:r>
      <w:r w:rsidR="00265C46" w:rsidRPr="004A6658">
        <w:rPr>
          <w:rFonts w:asciiTheme="minorHAnsi" w:hAnsiTheme="minorHAnsi" w:cstheme="minorHAnsi"/>
          <w:color w:val="000000" w:themeColor="text1"/>
        </w:rPr>
        <w:t xml:space="preserve">*Ciências da Computação, Física, Matemática e Sistemas de Informação; </w:t>
      </w:r>
      <w:r w:rsidRPr="004A6658">
        <w:rPr>
          <w:rFonts w:asciiTheme="minorHAnsi" w:hAnsiTheme="minorHAnsi" w:cstheme="minorHAnsi"/>
          <w:color w:val="000000" w:themeColor="text1"/>
        </w:rPr>
        <w:t>DP: Desvio Padrão; CV: Coeficiente de Variação).</w:t>
      </w:r>
    </w:p>
    <w:tbl>
      <w:tblPr>
        <w:tblStyle w:val="TabeladeLista4-nfase11"/>
        <w:tblW w:w="9394" w:type="dxa"/>
        <w:tblLook w:val="04A0" w:firstRow="1" w:lastRow="0" w:firstColumn="1" w:lastColumn="0" w:noHBand="0" w:noVBand="1"/>
      </w:tblPr>
      <w:tblGrid>
        <w:gridCol w:w="3095"/>
        <w:gridCol w:w="920"/>
        <w:gridCol w:w="934"/>
        <w:gridCol w:w="860"/>
        <w:gridCol w:w="895"/>
        <w:gridCol w:w="860"/>
        <w:gridCol w:w="914"/>
        <w:gridCol w:w="916"/>
      </w:tblGrid>
      <w:tr w:rsidR="00241325" w:rsidRPr="004A6658" w14:paraId="52CCF325" w14:textId="77777777" w:rsidTr="00B924F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16072803" w14:textId="0BAE1FA6" w:rsidR="00241325" w:rsidRPr="004A6658" w:rsidRDefault="00241325" w:rsidP="0015655D">
            <w:pPr>
              <w:jc w:val="center"/>
              <w:rPr>
                <w:rFonts w:asciiTheme="minorHAnsi" w:eastAsia="Times New Roman" w:hAnsiTheme="minorHAnsi" w:cstheme="minorHAnsi"/>
                <w:color w:val="000000"/>
                <w:sz w:val="18"/>
                <w:szCs w:val="18"/>
              </w:rPr>
            </w:pPr>
          </w:p>
        </w:tc>
        <w:tc>
          <w:tcPr>
            <w:tcW w:w="6299" w:type="dxa"/>
            <w:gridSpan w:val="7"/>
            <w:tcBorders>
              <w:top w:val="single" w:sz="4" w:space="0" w:color="auto"/>
              <w:left w:val="single" w:sz="4" w:space="0" w:color="auto"/>
              <w:bottom w:val="single" w:sz="4" w:space="0" w:color="auto"/>
              <w:right w:val="single" w:sz="4" w:space="0" w:color="auto"/>
            </w:tcBorders>
            <w:noWrap/>
            <w:hideMark/>
          </w:tcPr>
          <w:p w14:paraId="2B96C9EA" w14:textId="7ED5DF47" w:rsidR="00241325" w:rsidRPr="004A6658" w:rsidRDefault="00241325" w:rsidP="0015655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Perfil de Renda</w:t>
            </w:r>
            <w:r w:rsidR="00F56BB4" w:rsidRPr="004A6658">
              <w:rPr>
                <w:rFonts w:asciiTheme="minorHAnsi" w:eastAsia="Times New Roman" w:hAnsiTheme="minorHAnsi" w:cstheme="minorHAnsi"/>
                <w:color w:val="000000"/>
                <w:sz w:val="18"/>
                <w:szCs w:val="18"/>
              </w:rPr>
              <w:t xml:space="preserve"> (em </w:t>
            </w:r>
            <w:proofErr w:type="gramStart"/>
            <w:r w:rsidR="00F56BB4" w:rsidRPr="004A6658">
              <w:rPr>
                <w:rFonts w:asciiTheme="minorHAnsi" w:eastAsia="Times New Roman" w:hAnsiTheme="minorHAnsi" w:cstheme="minorHAnsi"/>
                <w:color w:val="000000"/>
                <w:sz w:val="18"/>
                <w:szCs w:val="18"/>
              </w:rPr>
              <w:t>Salários Mínimos</w:t>
            </w:r>
            <w:proofErr w:type="gramEnd"/>
            <w:r w:rsidR="00F56BB4" w:rsidRPr="004A6658">
              <w:rPr>
                <w:rFonts w:asciiTheme="minorHAnsi" w:eastAsia="Times New Roman" w:hAnsiTheme="minorHAnsi" w:cstheme="minorHAnsi"/>
                <w:color w:val="000000"/>
                <w:sz w:val="18"/>
                <w:szCs w:val="18"/>
              </w:rPr>
              <w:t>)</w:t>
            </w:r>
          </w:p>
        </w:tc>
      </w:tr>
      <w:tr w:rsidR="00F56BB4" w:rsidRPr="004A6658" w14:paraId="02C76348" w14:textId="77777777" w:rsidTr="00B924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6CC28E5C" w14:textId="619B629C" w:rsidR="00F56BB4" w:rsidRPr="004A6658" w:rsidRDefault="00F56BB4" w:rsidP="009A14D0">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Área</w:t>
            </w:r>
          </w:p>
        </w:tc>
        <w:tc>
          <w:tcPr>
            <w:tcW w:w="920" w:type="dxa"/>
            <w:tcBorders>
              <w:top w:val="single" w:sz="4" w:space="0" w:color="auto"/>
              <w:left w:val="single" w:sz="4" w:space="0" w:color="auto"/>
              <w:bottom w:val="single" w:sz="4" w:space="0" w:color="auto"/>
              <w:right w:val="single" w:sz="4" w:space="0" w:color="auto"/>
            </w:tcBorders>
            <w:noWrap/>
            <w:hideMark/>
          </w:tcPr>
          <w:p w14:paraId="7EDC508F" w14:textId="58291F4E"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Até 1,5</w:t>
            </w:r>
          </w:p>
        </w:tc>
        <w:tc>
          <w:tcPr>
            <w:tcW w:w="934" w:type="dxa"/>
            <w:tcBorders>
              <w:top w:val="single" w:sz="4" w:space="0" w:color="auto"/>
              <w:left w:val="single" w:sz="4" w:space="0" w:color="auto"/>
              <w:bottom w:val="single" w:sz="4" w:space="0" w:color="auto"/>
              <w:right w:val="single" w:sz="4" w:space="0" w:color="auto"/>
            </w:tcBorders>
            <w:noWrap/>
            <w:hideMark/>
          </w:tcPr>
          <w:p w14:paraId="650B88F0" w14:textId="3563225D"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De 1,5 a 3</w:t>
            </w:r>
          </w:p>
        </w:tc>
        <w:tc>
          <w:tcPr>
            <w:tcW w:w="860" w:type="dxa"/>
            <w:tcBorders>
              <w:top w:val="single" w:sz="4" w:space="0" w:color="auto"/>
              <w:left w:val="single" w:sz="4" w:space="0" w:color="auto"/>
              <w:bottom w:val="single" w:sz="4" w:space="0" w:color="auto"/>
              <w:right w:val="single" w:sz="4" w:space="0" w:color="auto"/>
            </w:tcBorders>
            <w:noWrap/>
            <w:hideMark/>
          </w:tcPr>
          <w:p w14:paraId="06915D4C" w14:textId="15F4F48B"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De 3 a 4,5</w:t>
            </w:r>
          </w:p>
        </w:tc>
        <w:tc>
          <w:tcPr>
            <w:tcW w:w="895" w:type="dxa"/>
            <w:tcBorders>
              <w:top w:val="single" w:sz="4" w:space="0" w:color="auto"/>
              <w:left w:val="single" w:sz="4" w:space="0" w:color="auto"/>
              <w:bottom w:val="single" w:sz="4" w:space="0" w:color="auto"/>
              <w:right w:val="single" w:sz="4" w:space="0" w:color="auto"/>
            </w:tcBorders>
            <w:noWrap/>
            <w:hideMark/>
          </w:tcPr>
          <w:p w14:paraId="11B4D4A0" w14:textId="400B6487"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De 4,5 a 6</w:t>
            </w:r>
          </w:p>
        </w:tc>
        <w:tc>
          <w:tcPr>
            <w:tcW w:w="860" w:type="dxa"/>
            <w:tcBorders>
              <w:top w:val="single" w:sz="4" w:space="0" w:color="auto"/>
              <w:left w:val="single" w:sz="4" w:space="0" w:color="auto"/>
              <w:bottom w:val="single" w:sz="4" w:space="0" w:color="auto"/>
              <w:right w:val="single" w:sz="4" w:space="0" w:color="auto"/>
            </w:tcBorders>
            <w:noWrap/>
            <w:hideMark/>
          </w:tcPr>
          <w:p w14:paraId="614DB173" w14:textId="700FA4DD"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De 6 a 10</w:t>
            </w:r>
          </w:p>
        </w:tc>
        <w:tc>
          <w:tcPr>
            <w:tcW w:w="914" w:type="dxa"/>
            <w:tcBorders>
              <w:top w:val="single" w:sz="4" w:space="0" w:color="auto"/>
              <w:left w:val="single" w:sz="4" w:space="0" w:color="auto"/>
              <w:bottom w:val="single" w:sz="4" w:space="0" w:color="auto"/>
              <w:right w:val="single" w:sz="4" w:space="0" w:color="auto"/>
            </w:tcBorders>
            <w:noWrap/>
            <w:hideMark/>
          </w:tcPr>
          <w:p w14:paraId="7C9D72DF" w14:textId="451941D9"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De 10 a 30</w:t>
            </w:r>
          </w:p>
        </w:tc>
        <w:tc>
          <w:tcPr>
            <w:tcW w:w="914" w:type="dxa"/>
            <w:tcBorders>
              <w:top w:val="single" w:sz="4" w:space="0" w:color="auto"/>
              <w:left w:val="single" w:sz="4" w:space="0" w:color="auto"/>
              <w:bottom w:val="single" w:sz="4" w:space="0" w:color="auto"/>
              <w:right w:val="single" w:sz="4" w:space="0" w:color="auto"/>
            </w:tcBorders>
            <w:noWrap/>
            <w:hideMark/>
          </w:tcPr>
          <w:p w14:paraId="3F4CDD02" w14:textId="4334E0CF" w:rsidR="00F56BB4" w:rsidRPr="004A6658" w:rsidRDefault="00F56BB4" w:rsidP="009A14D0">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Acima de 30</w:t>
            </w:r>
          </w:p>
        </w:tc>
      </w:tr>
      <w:tr w:rsidR="00822C96" w:rsidRPr="004A6658" w14:paraId="4EB327C1" w14:textId="77777777" w:rsidTr="00B924FF">
        <w:trPr>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0382EC74" w14:textId="3459B042" w:rsidR="00822C96" w:rsidRPr="004A6658" w:rsidRDefault="0080176E" w:rsidP="0015655D">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Engenharias</w:t>
            </w:r>
          </w:p>
        </w:tc>
        <w:tc>
          <w:tcPr>
            <w:tcW w:w="920" w:type="dxa"/>
            <w:tcBorders>
              <w:top w:val="single" w:sz="4" w:space="0" w:color="auto"/>
              <w:left w:val="single" w:sz="4" w:space="0" w:color="auto"/>
              <w:bottom w:val="single" w:sz="4" w:space="0" w:color="auto"/>
              <w:right w:val="single" w:sz="4" w:space="0" w:color="auto"/>
            </w:tcBorders>
            <w:noWrap/>
            <w:hideMark/>
          </w:tcPr>
          <w:p w14:paraId="50B5C15B" w14:textId="2521C705"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6,27</w:t>
            </w:r>
          </w:p>
        </w:tc>
        <w:tc>
          <w:tcPr>
            <w:tcW w:w="934" w:type="dxa"/>
            <w:tcBorders>
              <w:top w:val="single" w:sz="4" w:space="0" w:color="auto"/>
              <w:left w:val="single" w:sz="4" w:space="0" w:color="auto"/>
              <w:bottom w:val="single" w:sz="4" w:space="0" w:color="auto"/>
              <w:right w:val="single" w:sz="4" w:space="0" w:color="auto"/>
            </w:tcBorders>
            <w:noWrap/>
            <w:hideMark/>
          </w:tcPr>
          <w:p w14:paraId="67C7B3A1" w14:textId="01FDEC9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11,21</w:t>
            </w:r>
          </w:p>
        </w:tc>
        <w:tc>
          <w:tcPr>
            <w:tcW w:w="860" w:type="dxa"/>
            <w:tcBorders>
              <w:top w:val="single" w:sz="4" w:space="0" w:color="auto"/>
              <w:left w:val="single" w:sz="4" w:space="0" w:color="auto"/>
              <w:bottom w:val="single" w:sz="4" w:space="0" w:color="auto"/>
              <w:right w:val="single" w:sz="4" w:space="0" w:color="auto"/>
            </w:tcBorders>
            <w:noWrap/>
            <w:hideMark/>
          </w:tcPr>
          <w:p w14:paraId="734313D5" w14:textId="36FA4A55"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13,91</w:t>
            </w:r>
          </w:p>
        </w:tc>
        <w:tc>
          <w:tcPr>
            <w:tcW w:w="895" w:type="dxa"/>
            <w:tcBorders>
              <w:top w:val="single" w:sz="4" w:space="0" w:color="auto"/>
              <w:left w:val="single" w:sz="4" w:space="0" w:color="auto"/>
              <w:bottom w:val="single" w:sz="4" w:space="0" w:color="auto"/>
              <w:right w:val="single" w:sz="4" w:space="0" w:color="auto"/>
            </w:tcBorders>
            <w:noWrap/>
            <w:hideMark/>
          </w:tcPr>
          <w:p w14:paraId="6F5CC53E" w14:textId="6684DB88"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11,83</w:t>
            </w:r>
          </w:p>
        </w:tc>
        <w:tc>
          <w:tcPr>
            <w:tcW w:w="860" w:type="dxa"/>
            <w:tcBorders>
              <w:top w:val="single" w:sz="4" w:space="0" w:color="auto"/>
              <w:left w:val="single" w:sz="4" w:space="0" w:color="auto"/>
              <w:bottom w:val="single" w:sz="4" w:space="0" w:color="auto"/>
              <w:right w:val="single" w:sz="4" w:space="0" w:color="auto"/>
            </w:tcBorders>
            <w:noWrap/>
            <w:hideMark/>
          </w:tcPr>
          <w:p w14:paraId="5507C6E5" w14:textId="601FEB14"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19,27</w:t>
            </w:r>
          </w:p>
        </w:tc>
        <w:tc>
          <w:tcPr>
            <w:tcW w:w="914" w:type="dxa"/>
            <w:tcBorders>
              <w:top w:val="single" w:sz="4" w:space="0" w:color="auto"/>
              <w:left w:val="single" w:sz="4" w:space="0" w:color="auto"/>
              <w:bottom w:val="single" w:sz="4" w:space="0" w:color="auto"/>
              <w:right w:val="single" w:sz="4" w:space="0" w:color="auto"/>
            </w:tcBorders>
            <w:noWrap/>
            <w:hideMark/>
          </w:tcPr>
          <w:p w14:paraId="26662446" w14:textId="2D571EC7"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30,40</w:t>
            </w:r>
          </w:p>
        </w:tc>
        <w:tc>
          <w:tcPr>
            <w:tcW w:w="914" w:type="dxa"/>
            <w:tcBorders>
              <w:top w:val="single" w:sz="4" w:space="0" w:color="auto"/>
              <w:left w:val="single" w:sz="4" w:space="0" w:color="auto"/>
              <w:bottom w:val="single" w:sz="4" w:space="0" w:color="auto"/>
              <w:right w:val="single" w:sz="4" w:space="0" w:color="auto"/>
            </w:tcBorders>
            <w:noWrap/>
            <w:hideMark/>
          </w:tcPr>
          <w:p w14:paraId="378A462E" w14:textId="190EF1E6"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7,11</w:t>
            </w:r>
          </w:p>
        </w:tc>
      </w:tr>
      <w:tr w:rsidR="00822C96" w:rsidRPr="004A6658" w14:paraId="3FEAAF19" w14:textId="77777777" w:rsidTr="00B924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4A08F72C" w14:textId="00F856F1" w:rsidR="00822C96" w:rsidRPr="004A6658" w:rsidRDefault="0080176E" w:rsidP="0080176E">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Bacharelados*</w:t>
            </w:r>
          </w:p>
        </w:tc>
        <w:tc>
          <w:tcPr>
            <w:tcW w:w="920" w:type="dxa"/>
            <w:tcBorders>
              <w:top w:val="single" w:sz="4" w:space="0" w:color="auto"/>
              <w:left w:val="single" w:sz="4" w:space="0" w:color="auto"/>
              <w:bottom w:val="single" w:sz="4" w:space="0" w:color="auto"/>
              <w:right w:val="single" w:sz="4" w:space="0" w:color="auto"/>
            </w:tcBorders>
            <w:noWrap/>
            <w:hideMark/>
          </w:tcPr>
          <w:p w14:paraId="54FF2794" w14:textId="03D85E6F"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8,15</w:t>
            </w:r>
          </w:p>
        </w:tc>
        <w:tc>
          <w:tcPr>
            <w:tcW w:w="934" w:type="dxa"/>
            <w:tcBorders>
              <w:top w:val="single" w:sz="4" w:space="0" w:color="auto"/>
              <w:left w:val="single" w:sz="4" w:space="0" w:color="auto"/>
              <w:bottom w:val="single" w:sz="4" w:space="0" w:color="auto"/>
              <w:right w:val="single" w:sz="4" w:space="0" w:color="auto"/>
            </w:tcBorders>
            <w:noWrap/>
            <w:hideMark/>
          </w:tcPr>
          <w:p w14:paraId="5B9E3560" w14:textId="316ED387"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13,32</w:t>
            </w:r>
          </w:p>
        </w:tc>
        <w:tc>
          <w:tcPr>
            <w:tcW w:w="860" w:type="dxa"/>
            <w:tcBorders>
              <w:top w:val="single" w:sz="4" w:space="0" w:color="auto"/>
              <w:left w:val="single" w:sz="4" w:space="0" w:color="auto"/>
              <w:bottom w:val="single" w:sz="4" w:space="0" w:color="auto"/>
              <w:right w:val="single" w:sz="4" w:space="0" w:color="auto"/>
            </w:tcBorders>
            <w:noWrap/>
            <w:hideMark/>
          </w:tcPr>
          <w:p w14:paraId="5F729132" w14:textId="6D65E53D"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14,33</w:t>
            </w:r>
          </w:p>
        </w:tc>
        <w:tc>
          <w:tcPr>
            <w:tcW w:w="895" w:type="dxa"/>
            <w:tcBorders>
              <w:top w:val="single" w:sz="4" w:space="0" w:color="auto"/>
              <w:left w:val="single" w:sz="4" w:space="0" w:color="auto"/>
              <w:bottom w:val="single" w:sz="4" w:space="0" w:color="auto"/>
              <w:right w:val="single" w:sz="4" w:space="0" w:color="auto"/>
            </w:tcBorders>
            <w:noWrap/>
            <w:hideMark/>
          </w:tcPr>
          <w:p w14:paraId="49390587" w14:textId="31E0CCF4"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6,66</w:t>
            </w:r>
          </w:p>
        </w:tc>
        <w:tc>
          <w:tcPr>
            <w:tcW w:w="860" w:type="dxa"/>
            <w:tcBorders>
              <w:top w:val="single" w:sz="4" w:space="0" w:color="auto"/>
              <w:left w:val="single" w:sz="4" w:space="0" w:color="auto"/>
              <w:bottom w:val="single" w:sz="4" w:space="0" w:color="auto"/>
              <w:right w:val="single" w:sz="4" w:space="0" w:color="auto"/>
            </w:tcBorders>
            <w:noWrap/>
            <w:hideMark/>
          </w:tcPr>
          <w:p w14:paraId="2B95E822" w14:textId="228115AC"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19,95</w:t>
            </w:r>
          </w:p>
        </w:tc>
        <w:tc>
          <w:tcPr>
            <w:tcW w:w="914" w:type="dxa"/>
            <w:tcBorders>
              <w:top w:val="single" w:sz="4" w:space="0" w:color="auto"/>
              <w:left w:val="single" w:sz="4" w:space="0" w:color="auto"/>
              <w:bottom w:val="single" w:sz="4" w:space="0" w:color="auto"/>
              <w:right w:val="single" w:sz="4" w:space="0" w:color="auto"/>
            </w:tcBorders>
            <w:noWrap/>
            <w:hideMark/>
          </w:tcPr>
          <w:p w14:paraId="30F71CE5" w14:textId="40B0B65D"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25,98</w:t>
            </w:r>
          </w:p>
        </w:tc>
        <w:tc>
          <w:tcPr>
            <w:tcW w:w="914" w:type="dxa"/>
            <w:tcBorders>
              <w:top w:val="single" w:sz="4" w:space="0" w:color="auto"/>
              <w:left w:val="single" w:sz="4" w:space="0" w:color="auto"/>
              <w:bottom w:val="single" w:sz="4" w:space="0" w:color="auto"/>
              <w:right w:val="single" w:sz="4" w:space="0" w:color="auto"/>
            </w:tcBorders>
            <w:noWrap/>
            <w:hideMark/>
          </w:tcPr>
          <w:p w14:paraId="131C4E0B" w14:textId="762C5551"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11,56</w:t>
            </w:r>
          </w:p>
        </w:tc>
      </w:tr>
      <w:tr w:rsidR="00822C96" w:rsidRPr="004A6658" w14:paraId="1E8DDC62" w14:textId="77777777" w:rsidTr="00B924FF">
        <w:trPr>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294C2747" w14:textId="2BB9C49D" w:rsidR="00822C96" w:rsidRPr="004A6658" w:rsidRDefault="0080176E" w:rsidP="0015655D">
            <w:pPr>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Tecnológicos</w:t>
            </w:r>
          </w:p>
        </w:tc>
        <w:tc>
          <w:tcPr>
            <w:tcW w:w="920" w:type="dxa"/>
            <w:tcBorders>
              <w:top w:val="single" w:sz="4" w:space="0" w:color="auto"/>
              <w:left w:val="single" w:sz="4" w:space="0" w:color="auto"/>
              <w:bottom w:val="single" w:sz="4" w:space="0" w:color="auto"/>
              <w:right w:val="single" w:sz="4" w:space="0" w:color="auto"/>
            </w:tcBorders>
            <w:noWrap/>
            <w:hideMark/>
          </w:tcPr>
          <w:p w14:paraId="698B966C" w14:textId="193CD1F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10,92</w:t>
            </w:r>
          </w:p>
        </w:tc>
        <w:tc>
          <w:tcPr>
            <w:tcW w:w="934" w:type="dxa"/>
            <w:tcBorders>
              <w:top w:val="single" w:sz="4" w:space="0" w:color="auto"/>
              <w:left w:val="single" w:sz="4" w:space="0" w:color="auto"/>
              <w:bottom w:val="single" w:sz="4" w:space="0" w:color="auto"/>
              <w:right w:val="single" w:sz="4" w:space="0" w:color="auto"/>
            </w:tcBorders>
            <w:noWrap/>
            <w:hideMark/>
          </w:tcPr>
          <w:p w14:paraId="2B169FF4" w14:textId="6F1CA019"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21,25</w:t>
            </w:r>
          </w:p>
        </w:tc>
        <w:tc>
          <w:tcPr>
            <w:tcW w:w="860" w:type="dxa"/>
            <w:tcBorders>
              <w:top w:val="single" w:sz="4" w:space="0" w:color="auto"/>
              <w:left w:val="single" w:sz="4" w:space="0" w:color="auto"/>
              <w:bottom w:val="single" w:sz="4" w:space="0" w:color="auto"/>
              <w:right w:val="single" w:sz="4" w:space="0" w:color="auto"/>
            </w:tcBorders>
            <w:noWrap/>
            <w:hideMark/>
          </w:tcPr>
          <w:p w14:paraId="1E030AA4" w14:textId="2A3AFB3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19,52</w:t>
            </w:r>
          </w:p>
        </w:tc>
        <w:tc>
          <w:tcPr>
            <w:tcW w:w="895" w:type="dxa"/>
            <w:tcBorders>
              <w:top w:val="single" w:sz="4" w:space="0" w:color="auto"/>
              <w:left w:val="single" w:sz="4" w:space="0" w:color="auto"/>
              <w:bottom w:val="single" w:sz="4" w:space="0" w:color="auto"/>
              <w:right w:val="single" w:sz="4" w:space="0" w:color="auto"/>
            </w:tcBorders>
            <w:noWrap/>
            <w:hideMark/>
          </w:tcPr>
          <w:p w14:paraId="75BBF57D" w14:textId="72078189"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14,82</w:t>
            </w:r>
          </w:p>
        </w:tc>
        <w:tc>
          <w:tcPr>
            <w:tcW w:w="860" w:type="dxa"/>
            <w:tcBorders>
              <w:top w:val="single" w:sz="4" w:space="0" w:color="auto"/>
              <w:left w:val="single" w:sz="4" w:space="0" w:color="auto"/>
              <w:bottom w:val="single" w:sz="4" w:space="0" w:color="auto"/>
              <w:right w:val="single" w:sz="4" w:space="0" w:color="auto"/>
            </w:tcBorders>
            <w:noWrap/>
            <w:hideMark/>
          </w:tcPr>
          <w:p w14:paraId="46C5BA4A" w14:textId="427FCB2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23,09</w:t>
            </w:r>
          </w:p>
        </w:tc>
        <w:tc>
          <w:tcPr>
            <w:tcW w:w="914" w:type="dxa"/>
            <w:tcBorders>
              <w:top w:val="single" w:sz="4" w:space="0" w:color="auto"/>
              <w:left w:val="single" w:sz="4" w:space="0" w:color="auto"/>
              <w:bottom w:val="single" w:sz="4" w:space="0" w:color="auto"/>
              <w:right w:val="single" w:sz="4" w:space="0" w:color="auto"/>
            </w:tcBorders>
            <w:noWrap/>
            <w:hideMark/>
          </w:tcPr>
          <w:p w14:paraId="2A8888B8" w14:textId="23A85DB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9,67</w:t>
            </w:r>
          </w:p>
        </w:tc>
        <w:tc>
          <w:tcPr>
            <w:tcW w:w="914" w:type="dxa"/>
            <w:tcBorders>
              <w:top w:val="single" w:sz="4" w:space="0" w:color="auto"/>
              <w:left w:val="single" w:sz="4" w:space="0" w:color="auto"/>
              <w:bottom w:val="single" w:sz="4" w:space="0" w:color="auto"/>
              <w:right w:val="single" w:sz="4" w:space="0" w:color="auto"/>
            </w:tcBorders>
            <w:noWrap/>
            <w:hideMark/>
          </w:tcPr>
          <w:p w14:paraId="52F1BA88" w14:textId="09FF8293"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0,75</w:t>
            </w:r>
          </w:p>
        </w:tc>
      </w:tr>
      <w:tr w:rsidR="00822C96" w:rsidRPr="004A6658" w14:paraId="653E23FD" w14:textId="77777777" w:rsidTr="00B924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434C616F" w14:textId="77777777" w:rsidR="00822C96" w:rsidRPr="004A6658" w:rsidRDefault="00822C96" w:rsidP="0015655D">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Média</w:t>
            </w:r>
          </w:p>
        </w:tc>
        <w:tc>
          <w:tcPr>
            <w:tcW w:w="920" w:type="dxa"/>
            <w:tcBorders>
              <w:top w:val="single" w:sz="4" w:space="0" w:color="auto"/>
              <w:left w:val="single" w:sz="4" w:space="0" w:color="auto"/>
              <w:bottom w:val="single" w:sz="4" w:space="0" w:color="auto"/>
              <w:right w:val="single" w:sz="4" w:space="0" w:color="auto"/>
            </w:tcBorders>
            <w:noWrap/>
            <w:hideMark/>
          </w:tcPr>
          <w:p w14:paraId="6442C440" w14:textId="1AEAB74C"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8,45</w:t>
            </w:r>
          </w:p>
        </w:tc>
        <w:tc>
          <w:tcPr>
            <w:tcW w:w="934" w:type="dxa"/>
            <w:tcBorders>
              <w:top w:val="single" w:sz="4" w:space="0" w:color="auto"/>
              <w:left w:val="single" w:sz="4" w:space="0" w:color="auto"/>
              <w:bottom w:val="single" w:sz="4" w:space="0" w:color="auto"/>
              <w:right w:val="single" w:sz="4" w:space="0" w:color="auto"/>
            </w:tcBorders>
            <w:noWrap/>
            <w:hideMark/>
          </w:tcPr>
          <w:p w14:paraId="706FBEC9" w14:textId="7E2E5EAA"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15,26</w:t>
            </w:r>
          </w:p>
        </w:tc>
        <w:tc>
          <w:tcPr>
            <w:tcW w:w="860" w:type="dxa"/>
            <w:tcBorders>
              <w:top w:val="single" w:sz="4" w:space="0" w:color="auto"/>
              <w:left w:val="single" w:sz="4" w:space="0" w:color="auto"/>
              <w:bottom w:val="single" w:sz="4" w:space="0" w:color="auto"/>
              <w:right w:val="single" w:sz="4" w:space="0" w:color="auto"/>
            </w:tcBorders>
            <w:noWrap/>
            <w:hideMark/>
          </w:tcPr>
          <w:p w14:paraId="09F728AC" w14:textId="1D909676"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15,92</w:t>
            </w:r>
          </w:p>
        </w:tc>
        <w:tc>
          <w:tcPr>
            <w:tcW w:w="895" w:type="dxa"/>
            <w:tcBorders>
              <w:top w:val="single" w:sz="4" w:space="0" w:color="auto"/>
              <w:left w:val="single" w:sz="4" w:space="0" w:color="auto"/>
              <w:bottom w:val="single" w:sz="4" w:space="0" w:color="auto"/>
              <w:right w:val="single" w:sz="4" w:space="0" w:color="auto"/>
            </w:tcBorders>
            <w:noWrap/>
            <w:hideMark/>
          </w:tcPr>
          <w:p w14:paraId="69E00781" w14:textId="565B087E"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11,10</w:t>
            </w:r>
          </w:p>
        </w:tc>
        <w:tc>
          <w:tcPr>
            <w:tcW w:w="860" w:type="dxa"/>
            <w:tcBorders>
              <w:top w:val="single" w:sz="4" w:space="0" w:color="auto"/>
              <w:left w:val="single" w:sz="4" w:space="0" w:color="auto"/>
              <w:bottom w:val="single" w:sz="4" w:space="0" w:color="auto"/>
              <w:right w:val="single" w:sz="4" w:space="0" w:color="auto"/>
            </w:tcBorders>
            <w:noWrap/>
            <w:hideMark/>
          </w:tcPr>
          <w:p w14:paraId="528CC278" w14:textId="29B9C293"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20,77</w:t>
            </w:r>
          </w:p>
        </w:tc>
        <w:tc>
          <w:tcPr>
            <w:tcW w:w="914" w:type="dxa"/>
            <w:tcBorders>
              <w:top w:val="single" w:sz="4" w:space="0" w:color="auto"/>
              <w:left w:val="single" w:sz="4" w:space="0" w:color="auto"/>
              <w:bottom w:val="single" w:sz="4" w:space="0" w:color="auto"/>
              <w:right w:val="single" w:sz="4" w:space="0" w:color="auto"/>
            </w:tcBorders>
            <w:noWrap/>
            <w:hideMark/>
          </w:tcPr>
          <w:p w14:paraId="7D0D50EE" w14:textId="465B4C4D"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22,02</w:t>
            </w:r>
          </w:p>
        </w:tc>
        <w:tc>
          <w:tcPr>
            <w:tcW w:w="914" w:type="dxa"/>
            <w:tcBorders>
              <w:top w:val="single" w:sz="4" w:space="0" w:color="auto"/>
              <w:left w:val="single" w:sz="4" w:space="0" w:color="auto"/>
              <w:bottom w:val="single" w:sz="4" w:space="0" w:color="auto"/>
              <w:right w:val="single" w:sz="4" w:space="0" w:color="auto"/>
            </w:tcBorders>
            <w:noWrap/>
            <w:hideMark/>
          </w:tcPr>
          <w:p w14:paraId="02E6A46A" w14:textId="6D533FE7" w:rsidR="00822C96" w:rsidRPr="004A6658" w:rsidRDefault="00822C96" w:rsidP="0015655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6,48</w:t>
            </w:r>
          </w:p>
        </w:tc>
      </w:tr>
      <w:tr w:rsidR="00822C96" w:rsidRPr="004A6658" w14:paraId="3277A59D" w14:textId="77777777" w:rsidTr="00B924FF">
        <w:trPr>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1BF78492" w14:textId="77777777" w:rsidR="00822C96" w:rsidRPr="004A6658" w:rsidRDefault="00822C96" w:rsidP="0015655D">
            <w:pPr>
              <w:jc w:val="right"/>
              <w:rPr>
                <w:rFonts w:asciiTheme="minorHAnsi" w:eastAsia="Times New Roman" w:hAnsiTheme="minorHAnsi" w:cstheme="minorHAnsi"/>
                <w:b w:val="0"/>
                <w:color w:val="000000"/>
                <w:sz w:val="18"/>
                <w:szCs w:val="18"/>
              </w:rPr>
            </w:pPr>
            <w:r w:rsidRPr="004A6658">
              <w:rPr>
                <w:rFonts w:asciiTheme="minorHAnsi" w:eastAsia="Times New Roman" w:hAnsiTheme="minorHAnsi" w:cstheme="minorHAnsi"/>
                <w:b w:val="0"/>
                <w:color w:val="000000"/>
                <w:sz w:val="18"/>
                <w:szCs w:val="18"/>
              </w:rPr>
              <w:t>Desvio Padrão</w:t>
            </w:r>
          </w:p>
        </w:tc>
        <w:tc>
          <w:tcPr>
            <w:tcW w:w="920" w:type="dxa"/>
            <w:tcBorders>
              <w:top w:val="single" w:sz="4" w:space="0" w:color="auto"/>
              <w:left w:val="single" w:sz="4" w:space="0" w:color="auto"/>
              <w:bottom w:val="single" w:sz="4" w:space="0" w:color="auto"/>
              <w:right w:val="single" w:sz="4" w:space="0" w:color="auto"/>
            </w:tcBorders>
            <w:noWrap/>
            <w:hideMark/>
          </w:tcPr>
          <w:p w14:paraId="01A58F7D" w14:textId="54B50D6E"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2,34</w:t>
            </w:r>
          </w:p>
        </w:tc>
        <w:tc>
          <w:tcPr>
            <w:tcW w:w="934" w:type="dxa"/>
            <w:tcBorders>
              <w:top w:val="single" w:sz="4" w:space="0" w:color="auto"/>
              <w:left w:val="single" w:sz="4" w:space="0" w:color="auto"/>
              <w:bottom w:val="single" w:sz="4" w:space="0" w:color="auto"/>
              <w:right w:val="single" w:sz="4" w:space="0" w:color="auto"/>
            </w:tcBorders>
            <w:noWrap/>
            <w:hideMark/>
          </w:tcPr>
          <w:p w14:paraId="477E5599" w14:textId="2E6B4912"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5,30</w:t>
            </w:r>
          </w:p>
        </w:tc>
        <w:tc>
          <w:tcPr>
            <w:tcW w:w="860" w:type="dxa"/>
            <w:tcBorders>
              <w:top w:val="single" w:sz="4" w:space="0" w:color="auto"/>
              <w:left w:val="single" w:sz="4" w:space="0" w:color="auto"/>
              <w:bottom w:val="single" w:sz="4" w:space="0" w:color="auto"/>
              <w:right w:val="single" w:sz="4" w:space="0" w:color="auto"/>
            </w:tcBorders>
            <w:noWrap/>
            <w:hideMark/>
          </w:tcPr>
          <w:p w14:paraId="54A6A859" w14:textId="59380F9D"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3,13</w:t>
            </w:r>
          </w:p>
        </w:tc>
        <w:tc>
          <w:tcPr>
            <w:tcW w:w="895" w:type="dxa"/>
            <w:tcBorders>
              <w:top w:val="single" w:sz="4" w:space="0" w:color="auto"/>
              <w:left w:val="single" w:sz="4" w:space="0" w:color="auto"/>
              <w:bottom w:val="single" w:sz="4" w:space="0" w:color="auto"/>
              <w:right w:val="single" w:sz="4" w:space="0" w:color="auto"/>
            </w:tcBorders>
            <w:noWrap/>
            <w:hideMark/>
          </w:tcPr>
          <w:p w14:paraId="18953481" w14:textId="7E8B2C3E"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4,13</w:t>
            </w:r>
          </w:p>
        </w:tc>
        <w:tc>
          <w:tcPr>
            <w:tcW w:w="860" w:type="dxa"/>
            <w:tcBorders>
              <w:top w:val="single" w:sz="4" w:space="0" w:color="auto"/>
              <w:left w:val="single" w:sz="4" w:space="0" w:color="auto"/>
              <w:bottom w:val="single" w:sz="4" w:space="0" w:color="auto"/>
              <w:right w:val="single" w:sz="4" w:space="0" w:color="auto"/>
            </w:tcBorders>
            <w:noWrap/>
            <w:hideMark/>
          </w:tcPr>
          <w:p w14:paraId="2F0BE7FF" w14:textId="2EEE0B88"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2,04</w:t>
            </w:r>
          </w:p>
        </w:tc>
        <w:tc>
          <w:tcPr>
            <w:tcW w:w="914" w:type="dxa"/>
            <w:tcBorders>
              <w:top w:val="single" w:sz="4" w:space="0" w:color="auto"/>
              <w:left w:val="single" w:sz="4" w:space="0" w:color="auto"/>
              <w:bottom w:val="single" w:sz="4" w:space="0" w:color="auto"/>
              <w:right w:val="single" w:sz="4" w:space="0" w:color="auto"/>
            </w:tcBorders>
            <w:noWrap/>
            <w:hideMark/>
          </w:tcPr>
          <w:p w14:paraId="76CFDEC6" w14:textId="2C4D29F9"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10,92</w:t>
            </w:r>
          </w:p>
        </w:tc>
        <w:tc>
          <w:tcPr>
            <w:tcW w:w="914" w:type="dxa"/>
            <w:tcBorders>
              <w:top w:val="single" w:sz="4" w:space="0" w:color="auto"/>
              <w:left w:val="single" w:sz="4" w:space="0" w:color="auto"/>
              <w:bottom w:val="single" w:sz="4" w:space="0" w:color="auto"/>
              <w:right w:val="single" w:sz="4" w:space="0" w:color="auto"/>
            </w:tcBorders>
            <w:noWrap/>
            <w:hideMark/>
          </w:tcPr>
          <w:p w14:paraId="1FA25A87" w14:textId="41B312F5" w:rsidR="00822C96" w:rsidRPr="004A6658" w:rsidRDefault="00822C96" w:rsidP="0015655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5,43</w:t>
            </w:r>
          </w:p>
        </w:tc>
      </w:tr>
      <w:tr w:rsidR="00822C96" w:rsidRPr="004A6658" w14:paraId="46AFFDF2" w14:textId="77777777" w:rsidTr="00B924F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95" w:type="dxa"/>
            <w:tcBorders>
              <w:top w:val="single" w:sz="4" w:space="0" w:color="auto"/>
              <w:left w:val="single" w:sz="4" w:space="0" w:color="auto"/>
              <w:bottom w:val="single" w:sz="4" w:space="0" w:color="auto"/>
              <w:right w:val="single" w:sz="4" w:space="0" w:color="auto"/>
            </w:tcBorders>
            <w:noWrap/>
            <w:hideMark/>
          </w:tcPr>
          <w:p w14:paraId="33195732" w14:textId="77777777" w:rsidR="00822C96" w:rsidRPr="004A6658" w:rsidRDefault="00822C96" w:rsidP="0015655D">
            <w:pPr>
              <w:jc w:val="right"/>
              <w:rPr>
                <w:rFonts w:asciiTheme="minorHAnsi" w:eastAsia="Times New Roman" w:hAnsiTheme="minorHAnsi" w:cstheme="minorHAnsi"/>
                <w:b w:val="0"/>
                <w:color w:val="000000"/>
                <w:sz w:val="18"/>
                <w:szCs w:val="18"/>
              </w:rPr>
            </w:pPr>
            <w:proofErr w:type="spellStart"/>
            <w:r w:rsidRPr="004A6658">
              <w:rPr>
                <w:rFonts w:asciiTheme="minorHAnsi" w:eastAsia="Times New Roman" w:hAnsiTheme="minorHAnsi" w:cstheme="minorHAnsi"/>
                <w:b w:val="0"/>
                <w:color w:val="000000"/>
                <w:sz w:val="18"/>
                <w:szCs w:val="18"/>
              </w:rPr>
              <w:t>Ceficiente</w:t>
            </w:r>
            <w:proofErr w:type="spellEnd"/>
            <w:r w:rsidRPr="004A6658">
              <w:rPr>
                <w:rFonts w:asciiTheme="minorHAnsi" w:eastAsia="Times New Roman" w:hAnsiTheme="minorHAnsi" w:cstheme="minorHAnsi"/>
                <w:b w:val="0"/>
                <w:color w:val="000000"/>
                <w:sz w:val="18"/>
                <w:szCs w:val="18"/>
              </w:rPr>
              <w:t xml:space="preserve"> de Variação (%)</w:t>
            </w:r>
          </w:p>
        </w:tc>
        <w:tc>
          <w:tcPr>
            <w:tcW w:w="920" w:type="dxa"/>
            <w:tcBorders>
              <w:top w:val="single" w:sz="4" w:space="0" w:color="auto"/>
              <w:left w:val="single" w:sz="4" w:space="0" w:color="auto"/>
              <w:bottom w:val="single" w:sz="4" w:space="0" w:color="auto"/>
              <w:right w:val="single" w:sz="4" w:space="0" w:color="auto"/>
            </w:tcBorders>
            <w:noWrap/>
            <w:hideMark/>
          </w:tcPr>
          <w:p w14:paraId="6E32E6DD" w14:textId="090F83C7"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27,67</w:t>
            </w:r>
          </w:p>
        </w:tc>
        <w:tc>
          <w:tcPr>
            <w:tcW w:w="934" w:type="dxa"/>
            <w:tcBorders>
              <w:top w:val="single" w:sz="4" w:space="0" w:color="auto"/>
              <w:left w:val="single" w:sz="4" w:space="0" w:color="auto"/>
              <w:bottom w:val="single" w:sz="4" w:space="0" w:color="auto"/>
              <w:right w:val="single" w:sz="4" w:space="0" w:color="auto"/>
            </w:tcBorders>
            <w:noWrap/>
            <w:hideMark/>
          </w:tcPr>
          <w:p w14:paraId="31CF93FD" w14:textId="333F1A26"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34,72</w:t>
            </w:r>
          </w:p>
        </w:tc>
        <w:tc>
          <w:tcPr>
            <w:tcW w:w="860" w:type="dxa"/>
            <w:tcBorders>
              <w:top w:val="single" w:sz="4" w:space="0" w:color="auto"/>
              <w:left w:val="single" w:sz="4" w:space="0" w:color="auto"/>
              <w:bottom w:val="single" w:sz="4" w:space="0" w:color="auto"/>
              <w:right w:val="single" w:sz="4" w:space="0" w:color="auto"/>
            </w:tcBorders>
            <w:noWrap/>
            <w:hideMark/>
          </w:tcPr>
          <w:p w14:paraId="036D1360" w14:textId="16DAE7C4"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19,63</w:t>
            </w:r>
          </w:p>
        </w:tc>
        <w:tc>
          <w:tcPr>
            <w:tcW w:w="895" w:type="dxa"/>
            <w:tcBorders>
              <w:top w:val="single" w:sz="4" w:space="0" w:color="auto"/>
              <w:left w:val="single" w:sz="4" w:space="0" w:color="auto"/>
              <w:bottom w:val="single" w:sz="4" w:space="0" w:color="auto"/>
              <w:right w:val="single" w:sz="4" w:space="0" w:color="auto"/>
            </w:tcBorders>
            <w:noWrap/>
            <w:hideMark/>
          </w:tcPr>
          <w:p w14:paraId="0A8D01C6" w14:textId="66FA1A60"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37,17</w:t>
            </w:r>
          </w:p>
        </w:tc>
        <w:tc>
          <w:tcPr>
            <w:tcW w:w="860" w:type="dxa"/>
            <w:tcBorders>
              <w:top w:val="single" w:sz="4" w:space="0" w:color="auto"/>
              <w:left w:val="single" w:sz="4" w:space="0" w:color="auto"/>
              <w:bottom w:val="single" w:sz="4" w:space="0" w:color="auto"/>
              <w:right w:val="single" w:sz="4" w:space="0" w:color="auto"/>
            </w:tcBorders>
            <w:noWrap/>
            <w:hideMark/>
          </w:tcPr>
          <w:p w14:paraId="5E89CFBC" w14:textId="23D2BC5A"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9,80</w:t>
            </w:r>
          </w:p>
        </w:tc>
        <w:tc>
          <w:tcPr>
            <w:tcW w:w="914" w:type="dxa"/>
            <w:tcBorders>
              <w:top w:val="single" w:sz="4" w:space="0" w:color="auto"/>
              <w:left w:val="single" w:sz="4" w:space="0" w:color="auto"/>
              <w:bottom w:val="single" w:sz="4" w:space="0" w:color="auto"/>
              <w:right w:val="single" w:sz="4" w:space="0" w:color="auto"/>
            </w:tcBorders>
            <w:noWrap/>
            <w:hideMark/>
          </w:tcPr>
          <w:p w14:paraId="67F35216" w14:textId="66909C9D"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49,58</w:t>
            </w:r>
          </w:p>
        </w:tc>
        <w:tc>
          <w:tcPr>
            <w:tcW w:w="914" w:type="dxa"/>
            <w:tcBorders>
              <w:top w:val="single" w:sz="4" w:space="0" w:color="auto"/>
              <w:left w:val="single" w:sz="4" w:space="0" w:color="auto"/>
              <w:bottom w:val="single" w:sz="4" w:space="0" w:color="auto"/>
              <w:right w:val="single" w:sz="4" w:space="0" w:color="auto"/>
            </w:tcBorders>
            <w:noWrap/>
            <w:hideMark/>
          </w:tcPr>
          <w:p w14:paraId="7CA0FA51" w14:textId="54D51DA8" w:rsidR="00822C96" w:rsidRPr="004A6658" w:rsidRDefault="00822C96" w:rsidP="0080176E">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color w:val="000000"/>
                <w:sz w:val="18"/>
                <w:szCs w:val="18"/>
              </w:rPr>
              <w:t>83,88</w:t>
            </w:r>
          </w:p>
        </w:tc>
      </w:tr>
    </w:tbl>
    <w:p w14:paraId="124DC796" w14:textId="28F2CAF0" w:rsidR="00CD3979" w:rsidRPr="004A6658" w:rsidRDefault="00CD3979" w:rsidP="00CD3979">
      <w:pPr>
        <w:rPr>
          <w:rFonts w:asciiTheme="minorHAnsi" w:hAnsiTheme="minorHAnsi" w:cstheme="minorHAnsi"/>
          <w:sz w:val="20"/>
          <w:szCs w:val="20"/>
        </w:rPr>
      </w:pPr>
      <w:r w:rsidRPr="004A6658">
        <w:rPr>
          <w:rFonts w:asciiTheme="minorHAnsi" w:hAnsiTheme="minorHAnsi" w:cstheme="minorHAnsi"/>
          <w:sz w:val="20"/>
          <w:szCs w:val="20"/>
        </w:rPr>
        <w:t xml:space="preserve">Fonte: Adaptado de </w:t>
      </w:r>
      <w:proofErr w:type="spellStart"/>
      <w:r w:rsidRPr="004A6658">
        <w:rPr>
          <w:rFonts w:asciiTheme="minorHAnsi" w:hAnsiTheme="minorHAnsi" w:cstheme="minorHAnsi"/>
          <w:sz w:val="20"/>
          <w:szCs w:val="20"/>
        </w:rPr>
        <w:t>Cebraspe</w:t>
      </w:r>
      <w:proofErr w:type="spellEnd"/>
      <w:r w:rsidRPr="004A6658">
        <w:rPr>
          <w:rFonts w:asciiTheme="minorHAnsi" w:hAnsiTheme="minorHAnsi" w:cstheme="minorHAnsi"/>
          <w:sz w:val="20"/>
          <w:szCs w:val="20"/>
        </w:rPr>
        <w:t xml:space="preserve"> (2021a)</w:t>
      </w:r>
    </w:p>
    <w:p w14:paraId="2CB0BE18" w14:textId="77777777" w:rsidR="00A2408D" w:rsidRPr="004A6658" w:rsidRDefault="00A2408D">
      <w:pPr>
        <w:rPr>
          <w:rFonts w:asciiTheme="minorHAnsi" w:hAnsiTheme="minorHAnsi" w:cstheme="minorHAnsi"/>
          <w:color w:val="000000" w:themeColor="text1"/>
        </w:rPr>
      </w:pPr>
    </w:p>
    <w:p w14:paraId="7F325463" w14:textId="64C98358" w:rsidR="008C26A3" w:rsidRPr="004A6658" w:rsidRDefault="00744C5A">
      <w:pPr>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21C0B50A" wp14:editId="3FD85DC0">
            <wp:extent cx="5715000" cy="2833425"/>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C81ED4" w14:textId="2C1DE2EC" w:rsidR="00201720" w:rsidRPr="004A6658" w:rsidRDefault="009F391F" w:rsidP="00201720">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t>Figura</w:t>
      </w:r>
      <w:r w:rsidR="001A3924" w:rsidRPr="004A6658">
        <w:rPr>
          <w:rFonts w:asciiTheme="minorHAnsi" w:hAnsiTheme="minorHAnsi" w:cstheme="minorHAnsi"/>
          <w:b/>
          <w:color w:val="000000" w:themeColor="text1"/>
        </w:rPr>
        <w:t xml:space="preserve"> </w:t>
      </w:r>
      <w:r w:rsidR="00483B0F" w:rsidRPr="004A6658">
        <w:rPr>
          <w:rFonts w:asciiTheme="minorHAnsi" w:hAnsiTheme="minorHAnsi" w:cstheme="minorHAnsi"/>
          <w:b/>
          <w:color w:val="000000" w:themeColor="text1"/>
        </w:rPr>
        <w:t>4.7</w:t>
      </w:r>
      <w:r w:rsidR="006273F6" w:rsidRPr="004A6658">
        <w:rPr>
          <w:rFonts w:asciiTheme="minorHAnsi" w:hAnsiTheme="minorHAnsi" w:cstheme="minorHAnsi"/>
          <w:b/>
          <w:color w:val="000000" w:themeColor="text1"/>
        </w:rPr>
        <w:t>a</w:t>
      </w:r>
      <w:r w:rsidR="00900BEB" w:rsidRPr="004A6658">
        <w:rPr>
          <w:rFonts w:asciiTheme="minorHAnsi" w:hAnsiTheme="minorHAnsi" w:cstheme="minorHAnsi"/>
          <w:b/>
          <w:color w:val="000000" w:themeColor="text1"/>
        </w:rPr>
        <w:t>.</w:t>
      </w:r>
      <w:r w:rsidR="00642B85" w:rsidRPr="004A6658">
        <w:rPr>
          <w:rFonts w:asciiTheme="minorHAnsi" w:hAnsiTheme="minorHAnsi" w:cstheme="minorHAnsi"/>
          <w:color w:val="000000" w:themeColor="text1"/>
        </w:rPr>
        <w:t xml:space="preserve"> </w:t>
      </w:r>
      <w:r w:rsidR="00BF6EBF" w:rsidRPr="004A6658">
        <w:rPr>
          <w:rFonts w:asciiTheme="minorHAnsi" w:hAnsiTheme="minorHAnsi" w:cstheme="minorHAnsi"/>
          <w:color w:val="000000" w:themeColor="text1"/>
        </w:rPr>
        <w:t>Perfil geral médio de renda familiar dos alunos das áreas de Engenharia, de Bacharelados* e de Tecnologia (*Ciências da Computação, Física, Matemática e Sistemas de Informação)</w:t>
      </w:r>
      <w:r w:rsidR="00201720" w:rsidRPr="004A6658">
        <w:rPr>
          <w:rFonts w:asciiTheme="minorHAnsi" w:hAnsiTheme="minorHAnsi" w:cstheme="minorHAnsi"/>
          <w:color w:val="000000" w:themeColor="text1"/>
        </w:rPr>
        <w:t>.</w:t>
      </w:r>
    </w:p>
    <w:p w14:paraId="3C689384" w14:textId="12F0075F" w:rsidR="00201720" w:rsidRPr="004A6658" w:rsidRDefault="00201720" w:rsidP="00201720">
      <w:pPr>
        <w:jc w:val="both"/>
        <w:rPr>
          <w:rFonts w:asciiTheme="minorHAnsi" w:hAnsiTheme="minorHAnsi" w:cstheme="minorHAnsi"/>
          <w:color w:val="000000" w:themeColor="text1"/>
        </w:rPr>
      </w:pPr>
    </w:p>
    <w:p w14:paraId="1D5787E1" w14:textId="4E390135" w:rsidR="00201720" w:rsidRPr="004A6658" w:rsidRDefault="00201720" w:rsidP="004925DB">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Segundo os resultados obtidos por </w:t>
      </w:r>
      <w:proofErr w:type="spellStart"/>
      <w:r w:rsidR="003968E8" w:rsidRPr="004A6658">
        <w:rPr>
          <w:rFonts w:asciiTheme="minorHAnsi" w:hAnsiTheme="minorHAnsi" w:cstheme="minorHAnsi"/>
          <w:color w:val="000000" w:themeColor="text1"/>
        </w:rPr>
        <w:t>C</w:t>
      </w:r>
      <w:r w:rsidR="002066A4" w:rsidRPr="004A6658">
        <w:rPr>
          <w:rFonts w:asciiTheme="minorHAnsi" w:hAnsiTheme="minorHAnsi" w:cstheme="minorHAnsi"/>
          <w:color w:val="000000" w:themeColor="text1"/>
        </w:rPr>
        <w:t>ebraspe</w:t>
      </w:r>
      <w:proofErr w:type="spellEnd"/>
      <w:r w:rsidR="003968E8" w:rsidRPr="004A6658">
        <w:rPr>
          <w:rFonts w:asciiTheme="minorHAnsi" w:hAnsiTheme="minorHAnsi" w:cstheme="minorHAnsi"/>
          <w:color w:val="000000" w:themeColor="text1"/>
        </w:rPr>
        <w:t xml:space="preserve"> (2021a)</w:t>
      </w:r>
      <w:r w:rsidRPr="004A6658">
        <w:rPr>
          <w:rFonts w:asciiTheme="minorHAnsi" w:hAnsiTheme="minorHAnsi" w:cstheme="minorHAnsi"/>
          <w:color w:val="000000" w:themeColor="text1"/>
        </w:rPr>
        <w:t xml:space="preserve">, quando analisou o perfil de renda dos alunos das IES do Distrito Federal e da RIDE, </w:t>
      </w:r>
      <w:r w:rsidR="00E57846" w:rsidRPr="004A6658">
        <w:rPr>
          <w:rFonts w:asciiTheme="minorHAnsi" w:hAnsiTheme="minorHAnsi" w:cstheme="minorHAnsi"/>
          <w:color w:val="000000" w:themeColor="text1"/>
        </w:rPr>
        <w:t xml:space="preserve">dos cursos da área de interesse, </w:t>
      </w:r>
      <w:r w:rsidRPr="004A6658">
        <w:rPr>
          <w:rFonts w:asciiTheme="minorHAnsi" w:hAnsiTheme="minorHAnsi" w:cstheme="minorHAnsi"/>
          <w:color w:val="000000" w:themeColor="text1"/>
        </w:rPr>
        <w:t>segundo sua natureza administrativa e sua organização acadêmica, pode</w:t>
      </w:r>
      <w:r w:rsidR="004925DB" w:rsidRPr="004A6658">
        <w:rPr>
          <w:rFonts w:asciiTheme="minorHAnsi" w:hAnsiTheme="minorHAnsi" w:cstheme="minorHAnsi"/>
          <w:color w:val="000000" w:themeColor="text1"/>
        </w:rPr>
        <w:t>-se</w:t>
      </w:r>
      <w:r w:rsidRPr="004A6658">
        <w:rPr>
          <w:rFonts w:asciiTheme="minorHAnsi" w:hAnsiTheme="minorHAnsi" w:cstheme="minorHAnsi"/>
          <w:color w:val="000000" w:themeColor="text1"/>
        </w:rPr>
        <w:t xml:space="preserve"> generalizar que </w:t>
      </w:r>
      <w:r w:rsidR="00DB20C4" w:rsidRPr="004A6658">
        <w:rPr>
          <w:rFonts w:asciiTheme="minorHAnsi" w:hAnsiTheme="minorHAnsi" w:cstheme="minorHAnsi"/>
          <w:color w:val="000000" w:themeColor="text1"/>
        </w:rPr>
        <w:t>os alunos pertencentes às menores faixas de renda são preferencialmente encontrados nos Centros Universitários e nas Faculdades</w:t>
      </w:r>
      <w:r w:rsidR="006273F6" w:rsidRPr="004A6658">
        <w:rPr>
          <w:rFonts w:asciiTheme="minorHAnsi" w:hAnsiTheme="minorHAnsi" w:cstheme="minorHAnsi"/>
          <w:color w:val="000000" w:themeColor="text1"/>
        </w:rPr>
        <w:t>, com destaque para as Faculdades</w:t>
      </w:r>
      <w:r w:rsidR="008251E2" w:rsidRPr="004A6658">
        <w:rPr>
          <w:rFonts w:asciiTheme="minorHAnsi" w:hAnsiTheme="minorHAnsi" w:cstheme="minorHAnsi"/>
          <w:color w:val="000000" w:themeColor="text1"/>
        </w:rPr>
        <w:t>. Ainda, que os que se autodeclararam pertencerem aos perfis de renda mais elevados, são mais frequentes nas Universidades, preferencialmente na Universidade de Brasília (IES Pública)</w:t>
      </w:r>
      <w:r w:rsidR="006B782C" w:rsidRPr="004A6658">
        <w:rPr>
          <w:rFonts w:asciiTheme="minorHAnsi" w:hAnsiTheme="minorHAnsi" w:cstheme="minorHAnsi"/>
          <w:color w:val="000000" w:themeColor="text1"/>
        </w:rPr>
        <w:t>, como pode ser ilustrado na figura abaixo.</w:t>
      </w:r>
      <w:r w:rsidR="006273F6" w:rsidRPr="004A6658">
        <w:rPr>
          <w:rFonts w:asciiTheme="minorHAnsi" w:hAnsiTheme="minorHAnsi" w:cstheme="minorHAnsi"/>
          <w:color w:val="000000" w:themeColor="text1"/>
        </w:rPr>
        <w:t xml:space="preserve"> Verifica-se que quando agrupadas as classes de renda </w:t>
      </w:r>
      <w:r w:rsidR="006273F6" w:rsidRPr="004A6658">
        <w:rPr>
          <w:rFonts w:asciiTheme="minorHAnsi" w:hAnsiTheme="minorHAnsi" w:cstheme="minorHAnsi"/>
          <w:i/>
          <w:iCs/>
          <w:color w:val="000000" w:themeColor="text1"/>
        </w:rPr>
        <w:t>per capita</w:t>
      </w:r>
      <w:r w:rsidR="006273F6" w:rsidRPr="004A6658">
        <w:rPr>
          <w:rFonts w:asciiTheme="minorHAnsi" w:hAnsiTheme="minorHAnsi" w:cstheme="minorHAnsi"/>
          <w:color w:val="000000" w:themeColor="text1"/>
        </w:rPr>
        <w:t xml:space="preserve">, o grupo pertencente à classe de até 4,5 </w:t>
      </w:r>
      <w:proofErr w:type="gramStart"/>
      <w:r w:rsidR="006273F6" w:rsidRPr="004A6658">
        <w:rPr>
          <w:rFonts w:asciiTheme="minorHAnsi" w:hAnsiTheme="minorHAnsi" w:cstheme="minorHAnsi"/>
          <w:color w:val="000000" w:themeColor="text1"/>
        </w:rPr>
        <w:t>salários mínimos</w:t>
      </w:r>
      <w:proofErr w:type="gramEnd"/>
      <w:r w:rsidR="006273F6" w:rsidRPr="004A6658">
        <w:rPr>
          <w:rFonts w:asciiTheme="minorHAnsi" w:hAnsiTheme="minorHAnsi" w:cstheme="minorHAnsi"/>
          <w:color w:val="000000" w:themeColor="text1"/>
        </w:rPr>
        <w:t xml:space="preserve">, para as faculdades aproxima-se a 80% do corpo discente. Por outro lado, na análise das </w:t>
      </w:r>
      <w:r w:rsidR="006273F6" w:rsidRPr="004A6658">
        <w:rPr>
          <w:rFonts w:asciiTheme="minorHAnsi" w:hAnsiTheme="minorHAnsi" w:cstheme="minorHAnsi"/>
          <w:color w:val="000000" w:themeColor="text1"/>
        </w:rPr>
        <w:lastRenderedPageBreak/>
        <w:t>Universidades, esta mesma faixa de renda foi menor do que 30% na Universidade de Brasília (pública) e próxima a 50% na Universidade Católica de Brasília (privada sem finalidade lucrativa)</w:t>
      </w:r>
      <w:r w:rsidR="00CE3305" w:rsidRPr="004A6658">
        <w:rPr>
          <w:rFonts w:asciiTheme="minorHAnsi" w:hAnsiTheme="minorHAnsi" w:cstheme="minorHAnsi"/>
          <w:color w:val="000000" w:themeColor="text1"/>
        </w:rPr>
        <w:t>.</w:t>
      </w:r>
      <w:r w:rsidR="006273F6" w:rsidRPr="004A6658">
        <w:rPr>
          <w:rFonts w:asciiTheme="minorHAnsi" w:hAnsiTheme="minorHAnsi" w:cstheme="minorHAnsi"/>
          <w:color w:val="000000" w:themeColor="text1"/>
        </w:rPr>
        <w:t xml:space="preserve"> </w:t>
      </w:r>
    </w:p>
    <w:p w14:paraId="60CB8CAD" w14:textId="71079A60" w:rsidR="00217557" w:rsidRPr="004A6658" w:rsidRDefault="00217557" w:rsidP="0033323B">
      <w:pPr>
        <w:spacing w:line="276"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sz w:val="22"/>
          <w:szCs w:val="22"/>
        </w:rPr>
        <w:t>.</w:t>
      </w:r>
    </w:p>
    <w:p w14:paraId="02AEF717" w14:textId="0D3AA633" w:rsidR="006273F6" w:rsidRPr="004A6658" w:rsidRDefault="006273F6" w:rsidP="004925DB">
      <w:pPr>
        <w:spacing w:line="360" w:lineRule="auto"/>
        <w:jc w:val="both"/>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1E06AD46" wp14:editId="77765EF7">
            <wp:extent cx="5607170" cy="2794959"/>
            <wp:effectExtent l="0" t="0" r="12700" b="5715"/>
            <wp:docPr id="16" name="Gráfico 16">
              <a:extLst xmlns:a="http://schemas.openxmlformats.org/drawingml/2006/main">
                <a:ext uri="{FF2B5EF4-FFF2-40B4-BE49-F238E27FC236}">
                  <a16:creationId xmlns:a16="http://schemas.microsoft.com/office/drawing/2014/main" id="{551A3173-DCDD-4791-AD64-2301C04E6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1E83EE" w14:textId="557FED36" w:rsidR="00E90EF3" w:rsidRPr="004A6658" w:rsidRDefault="00E90EF3" w:rsidP="00E90EF3">
      <w:pPr>
        <w:rPr>
          <w:rFonts w:asciiTheme="minorHAnsi" w:hAnsiTheme="minorHAnsi" w:cstheme="minorHAnsi"/>
          <w:sz w:val="18"/>
          <w:szCs w:val="18"/>
        </w:rPr>
      </w:pPr>
      <w:r w:rsidRPr="004A6658">
        <w:rPr>
          <w:rFonts w:asciiTheme="minorHAnsi" w:hAnsiTheme="minorHAnsi" w:cstheme="minorHAnsi"/>
          <w:sz w:val="18"/>
          <w:szCs w:val="18"/>
        </w:rPr>
        <w:t xml:space="preserve"> Fonte: Adaptado de </w:t>
      </w:r>
      <w:proofErr w:type="spellStart"/>
      <w:r w:rsidRPr="004A6658">
        <w:rPr>
          <w:rFonts w:asciiTheme="minorHAnsi" w:hAnsiTheme="minorHAnsi" w:cstheme="minorHAnsi"/>
          <w:sz w:val="18"/>
          <w:szCs w:val="18"/>
        </w:rPr>
        <w:t>Cebraspe</w:t>
      </w:r>
      <w:proofErr w:type="spellEnd"/>
      <w:r w:rsidRPr="004A6658">
        <w:rPr>
          <w:rFonts w:asciiTheme="minorHAnsi" w:hAnsiTheme="minorHAnsi" w:cstheme="minorHAnsi"/>
          <w:sz w:val="18"/>
          <w:szCs w:val="18"/>
        </w:rPr>
        <w:t xml:space="preserve"> (2021b)</w:t>
      </w:r>
    </w:p>
    <w:p w14:paraId="14E6245C" w14:textId="77777777" w:rsidR="00C5759B" w:rsidRPr="004A6658" w:rsidRDefault="00C5759B" w:rsidP="006273F6">
      <w:pPr>
        <w:jc w:val="both"/>
        <w:rPr>
          <w:rFonts w:asciiTheme="minorHAnsi" w:hAnsiTheme="minorHAnsi" w:cstheme="minorHAnsi"/>
          <w:b/>
          <w:color w:val="000000" w:themeColor="text1"/>
          <w:sz w:val="22"/>
          <w:szCs w:val="22"/>
        </w:rPr>
      </w:pPr>
    </w:p>
    <w:p w14:paraId="775B2F74" w14:textId="43029ACE" w:rsidR="006273F6" w:rsidRPr="004A6658" w:rsidRDefault="00C5759B" w:rsidP="006273F6">
      <w:pPr>
        <w:jc w:val="both"/>
        <w:rPr>
          <w:rFonts w:asciiTheme="minorHAnsi" w:hAnsiTheme="minorHAnsi" w:cstheme="minorHAnsi"/>
          <w:color w:val="000000" w:themeColor="text1"/>
          <w:sz w:val="22"/>
          <w:szCs w:val="22"/>
        </w:rPr>
      </w:pPr>
      <w:r w:rsidRPr="004A6658">
        <w:rPr>
          <w:rFonts w:asciiTheme="minorHAnsi" w:hAnsiTheme="minorHAnsi" w:cstheme="minorHAnsi"/>
          <w:b/>
          <w:color w:val="000000" w:themeColor="text1"/>
          <w:sz w:val="22"/>
          <w:szCs w:val="22"/>
        </w:rPr>
        <w:t>Figura 4.7b.</w:t>
      </w:r>
      <w:r w:rsidRPr="004A6658">
        <w:rPr>
          <w:rFonts w:asciiTheme="minorHAnsi" w:hAnsiTheme="minorHAnsi" w:cstheme="minorHAnsi"/>
          <w:color w:val="000000" w:themeColor="text1"/>
          <w:sz w:val="22"/>
          <w:szCs w:val="22"/>
        </w:rPr>
        <w:t xml:space="preserve"> Perfil geral médio de renda familiar dos alunos das áreas de interesse (Engenharias, Tecnologia e Inovação), agrupados em classes de renda: até 4,5 SM, de 4,5 a 6 SM e acima de 6 SM e segundo a especificidade da IES: UnB (Universidade de Brasília), UCB (Universidade Católica de Brasília), Centros (Centros Universitários), </w:t>
      </w:r>
      <w:proofErr w:type="spellStart"/>
      <w:r w:rsidRPr="004A6658">
        <w:rPr>
          <w:rFonts w:asciiTheme="minorHAnsi" w:hAnsiTheme="minorHAnsi" w:cstheme="minorHAnsi"/>
          <w:color w:val="000000" w:themeColor="text1"/>
          <w:sz w:val="22"/>
          <w:szCs w:val="22"/>
        </w:rPr>
        <w:t>Fac</w:t>
      </w:r>
      <w:proofErr w:type="spellEnd"/>
      <w:r w:rsidRPr="004A6658">
        <w:rPr>
          <w:rFonts w:asciiTheme="minorHAnsi" w:hAnsiTheme="minorHAnsi" w:cstheme="minorHAnsi"/>
          <w:color w:val="000000" w:themeColor="text1"/>
          <w:sz w:val="22"/>
          <w:szCs w:val="22"/>
        </w:rPr>
        <w:t xml:space="preserve"> CFL (Faculdades com finalidade lucrativa), </w:t>
      </w:r>
      <w:proofErr w:type="spellStart"/>
      <w:r w:rsidRPr="004A6658">
        <w:rPr>
          <w:rFonts w:asciiTheme="minorHAnsi" w:hAnsiTheme="minorHAnsi" w:cstheme="minorHAnsi"/>
          <w:color w:val="000000" w:themeColor="text1"/>
          <w:sz w:val="22"/>
          <w:szCs w:val="22"/>
        </w:rPr>
        <w:t>Fac</w:t>
      </w:r>
      <w:proofErr w:type="spellEnd"/>
      <w:r w:rsidRPr="004A6658">
        <w:rPr>
          <w:rFonts w:asciiTheme="minorHAnsi" w:hAnsiTheme="minorHAnsi" w:cstheme="minorHAnsi"/>
          <w:color w:val="000000" w:themeColor="text1"/>
          <w:sz w:val="22"/>
          <w:szCs w:val="22"/>
        </w:rPr>
        <w:t xml:space="preserve"> SFL (Faculdades sem finalidade lucrativa) e IF (Instituto Federal)</w:t>
      </w:r>
    </w:p>
    <w:p w14:paraId="55F9B444" w14:textId="77777777" w:rsidR="00B924FF" w:rsidRPr="004A6658" w:rsidRDefault="00B924FF" w:rsidP="006273F6">
      <w:pPr>
        <w:jc w:val="both"/>
        <w:rPr>
          <w:rFonts w:asciiTheme="minorHAnsi" w:hAnsiTheme="minorHAnsi" w:cstheme="minorHAnsi"/>
          <w:color w:val="000000" w:themeColor="text1"/>
          <w:sz w:val="22"/>
          <w:szCs w:val="22"/>
        </w:rPr>
      </w:pPr>
    </w:p>
    <w:p w14:paraId="0023D2F0" w14:textId="77777777" w:rsidR="00B924FF" w:rsidRPr="004A6658" w:rsidRDefault="00B924FF" w:rsidP="00B924FF">
      <w:pPr>
        <w:spacing w:line="360" w:lineRule="auto"/>
        <w:ind w:firstLine="426"/>
        <w:jc w:val="both"/>
        <w:rPr>
          <w:rFonts w:asciiTheme="minorHAnsi" w:hAnsiTheme="minorHAnsi" w:cstheme="minorHAnsi"/>
          <w:color w:val="000000" w:themeColor="text1"/>
        </w:rPr>
      </w:pPr>
    </w:p>
    <w:p w14:paraId="08574BE9" w14:textId="052539B7" w:rsidR="002F305F" w:rsidRPr="004A6658" w:rsidRDefault="00170161" w:rsidP="00B924FF">
      <w:pPr>
        <w:spacing w:line="360" w:lineRule="auto"/>
        <w:ind w:firstLine="709"/>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Os dados apresentados para a distribuição de renda dos alunos </w:t>
      </w:r>
      <w:r w:rsidR="00F56BB4" w:rsidRPr="004A6658">
        <w:rPr>
          <w:rFonts w:asciiTheme="minorHAnsi" w:hAnsiTheme="minorHAnsi" w:cstheme="minorHAnsi"/>
          <w:color w:val="000000" w:themeColor="text1"/>
        </w:rPr>
        <w:t>nas figuras demonstram que, de maneira geral, quanto à categoria de “cursos” e à categoria de “IES”, os cursos de Engenharia e a Universidade de Brasília são aquelas que reúnem o maior contingente de alunos pertencentes às camadas superiores. Por outro lado, os cursos tecnológic</w:t>
      </w:r>
      <w:r w:rsidR="002E74B3" w:rsidRPr="004A6658">
        <w:rPr>
          <w:rFonts w:asciiTheme="minorHAnsi" w:hAnsiTheme="minorHAnsi" w:cstheme="minorHAnsi"/>
          <w:color w:val="000000" w:themeColor="text1"/>
        </w:rPr>
        <w:t>o</w:t>
      </w:r>
      <w:r w:rsidR="00F56BB4" w:rsidRPr="004A6658">
        <w:rPr>
          <w:rFonts w:asciiTheme="minorHAnsi" w:hAnsiTheme="minorHAnsi" w:cstheme="minorHAnsi"/>
          <w:color w:val="000000" w:themeColor="text1"/>
        </w:rPr>
        <w:t xml:space="preserve">s e as faculdades (com ou sem finalidade lucrativa) estão mais vinculados aos alunos pertencentes às categorias de menor renda </w:t>
      </w:r>
      <w:r w:rsidR="00F56BB4" w:rsidRPr="004A6658">
        <w:rPr>
          <w:rFonts w:asciiTheme="minorHAnsi" w:hAnsiTheme="minorHAnsi" w:cstheme="minorHAnsi"/>
          <w:i/>
          <w:iCs/>
          <w:color w:val="000000" w:themeColor="text1"/>
        </w:rPr>
        <w:t>per capita</w:t>
      </w:r>
      <w:r w:rsidR="00F56BB4" w:rsidRPr="004A6658">
        <w:rPr>
          <w:rFonts w:asciiTheme="minorHAnsi" w:hAnsiTheme="minorHAnsi" w:cstheme="minorHAnsi"/>
          <w:color w:val="000000" w:themeColor="text1"/>
        </w:rPr>
        <w:t xml:space="preserve">. </w:t>
      </w:r>
    </w:p>
    <w:p w14:paraId="2A2FC8FF" w14:textId="5B320DBD" w:rsidR="002F305F" w:rsidRPr="004A6658" w:rsidRDefault="002F305F">
      <w:pPr>
        <w:rPr>
          <w:rFonts w:asciiTheme="minorHAnsi" w:hAnsiTheme="minorHAnsi" w:cstheme="minorHAnsi"/>
          <w:color w:val="000000" w:themeColor="text1"/>
        </w:rPr>
      </w:pPr>
    </w:p>
    <w:p w14:paraId="1C07787C" w14:textId="77777777" w:rsidR="006273F6" w:rsidRPr="004A6658" w:rsidRDefault="006273F6" w:rsidP="004925DB">
      <w:pPr>
        <w:spacing w:line="360" w:lineRule="auto"/>
        <w:jc w:val="both"/>
        <w:rPr>
          <w:rFonts w:asciiTheme="minorHAnsi" w:hAnsiTheme="minorHAnsi" w:cstheme="minorHAnsi"/>
          <w:color w:val="000000" w:themeColor="text1"/>
        </w:rPr>
      </w:pPr>
    </w:p>
    <w:p w14:paraId="26C1EC27" w14:textId="5508F01A" w:rsidR="00675205" w:rsidRPr="004A6658" w:rsidRDefault="006B16CB" w:rsidP="001A3924">
      <w:pPr>
        <w:ind w:left="993" w:hanging="567"/>
        <w:jc w:val="both"/>
        <w:rPr>
          <w:rFonts w:asciiTheme="minorHAnsi" w:hAnsiTheme="minorHAnsi" w:cstheme="minorHAnsi"/>
          <w:color w:val="4472C4" w:themeColor="accent1"/>
          <w:sz w:val="28"/>
          <w:szCs w:val="32"/>
        </w:rPr>
      </w:pPr>
      <w:r w:rsidRPr="004A6658">
        <w:rPr>
          <w:rFonts w:asciiTheme="minorHAnsi" w:hAnsiTheme="minorHAnsi" w:cstheme="minorHAnsi"/>
          <w:b/>
          <w:color w:val="4472C4" w:themeColor="accent1"/>
          <w:sz w:val="32"/>
          <w:szCs w:val="32"/>
        </w:rPr>
        <w:t xml:space="preserve">4.5. QUANTO </w:t>
      </w:r>
      <w:r w:rsidR="00613B75" w:rsidRPr="004A6658">
        <w:rPr>
          <w:rFonts w:asciiTheme="minorHAnsi" w:hAnsiTheme="minorHAnsi" w:cstheme="minorHAnsi"/>
          <w:b/>
          <w:color w:val="4472C4" w:themeColor="accent1"/>
          <w:sz w:val="32"/>
          <w:szCs w:val="32"/>
        </w:rPr>
        <w:t>À OFERTA D</w:t>
      </w:r>
      <w:r w:rsidRPr="004A6658">
        <w:rPr>
          <w:rFonts w:asciiTheme="minorHAnsi" w:hAnsiTheme="minorHAnsi" w:cstheme="minorHAnsi"/>
          <w:b/>
          <w:color w:val="4472C4" w:themeColor="accent1"/>
          <w:sz w:val="32"/>
          <w:szCs w:val="32"/>
        </w:rPr>
        <w:t xml:space="preserve">OS CURSOS DE PÓS-GRADUAÇÃO </w:t>
      </w:r>
      <w:r w:rsidRPr="004A6658">
        <w:rPr>
          <w:rFonts w:asciiTheme="minorHAnsi" w:hAnsiTheme="minorHAnsi" w:cstheme="minorHAnsi"/>
          <w:b/>
          <w:i/>
          <w:color w:val="4472C4" w:themeColor="accent1"/>
          <w:sz w:val="32"/>
          <w:szCs w:val="32"/>
        </w:rPr>
        <w:t>STRICTO SENSU</w:t>
      </w:r>
      <w:r w:rsidRPr="004A6658">
        <w:rPr>
          <w:rFonts w:asciiTheme="minorHAnsi" w:hAnsiTheme="minorHAnsi" w:cstheme="minorHAnsi"/>
          <w:b/>
          <w:color w:val="4472C4" w:themeColor="accent1"/>
          <w:sz w:val="32"/>
          <w:szCs w:val="32"/>
        </w:rPr>
        <w:t xml:space="preserve"> (MESTRADO E DOUTORADO) NO DISTRITO FEDERAL</w:t>
      </w:r>
    </w:p>
    <w:p w14:paraId="48BE3B5A" w14:textId="77777777" w:rsidR="00675205" w:rsidRPr="004A6658" w:rsidRDefault="00675205">
      <w:pPr>
        <w:rPr>
          <w:rFonts w:asciiTheme="minorHAnsi" w:hAnsiTheme="minorHAnsi" w:cstheme="minorHAnsi"/>
          <w:color w:val="000000" w:themeColor="text1"/>
        </w:rPr>
      </w:pPr>
    </w:p>
    <w:p w14:paraId="05F1B524" w14:textId="3E35468E" w:rsidR="003D2160" w:rsidRPr="004A6658" w:rsidRDefault="003D2160" w:rsidP="003D2160">
      <w:pPr>
        <w:spacing w:line="360" w:lineRule="auto"/>
        <w:jc w:val="both"/>
        <w:rPr>
          <w:rFonts w:asciiTheme="minorHAnsi" w:hAnsiTheme="minorHAnsi" w:cstheme="minorHAnsi"/>
        </w:rPr>
      </w:pPr>
      <w:r w:rsidRPr="004A6658">
        <w:rPr>
          <w:rFonts w:asciiTheme="minorHAnsi" w:hAnsiTheme="minorHAnsi" w:cstheme="minorHAnsi"/>
        </w:rPr>
        <w:tab/>
        <w:t xml:space="preserve">O desenvolvimento da sociedade moderna certamente está vinculado aos avanços junto à ciência, à tecnologia e à inovação, estrategicamente capazes de gerar valor, melhorar a qualidade de vida e a forma com que uma nação responde às demandas sociais por saúde, educação, moradia, alimentação, segurança, entre outros. É de conhecimento geral que a maior parte do </w:t>
      </w:r>
      <w:r w:rsidRPr="004A6658">
        <w:rPr>
          <w:rFonts w:asciiTheme="minorHAnsi" w:hAnsiTheme="minorHAnsi" w:cstheme="minorHAnsi"/>
        </w:rPr>
        <w:lastRenderedPageBreak/>
        <w:t>desenvolvimento científico global, aqui abrangendo tecnologia e inovação, se dá a partir de investimentos da iniciativa privada, principalmente segundo seus interesses econômicos, como por exemplo, a detenção de direitos sobre patentes. Por outro lado, quando se considera o desenvolvimento científico brasileiro, é notória a participação dos investimentos públicos, principalmente destinados às Universidades e aos Institutos de Pesquisa, também de natureza pública. Via de regra tais investimentos são feitos por agências governamentais federais como FINEP (Financiadora de Estudos e Projetos), FNDCT (Fundo Nacional de Desenvolvimento Científico e Tecnológico), C</w:t>
      </w:r>
      <w:r w:rsidR="00296DA3" w:rsidRPr="004A6658">
        <w:rPr>
          <w:rFonts w:asciiTheme="minorHAnsi" w:hAnsiTheme="minorHAnsi" w:cstheme="minorHAnsi"/>
        </w:rPr>
        <w:t>apes</w:t>
      </w:r>
      <w:r w:rsidRPr="004A6658">
        <w:rPr>
          <w:rFonts w:asciiTheme="minorHAnsi" w:hAnsiTheme="minorHAnsi" w:cstheme="minorHAnsi"/>
        </w:rPr>
        <w:t xml:space="preserve"> (Coordenação de Aperfeiçoamento de Pessoal de Nível Superior) e CNPq (Conselho Nacional de Desenvolvimento Científico e Tecnológico), além de fundações de amparo à pesquisa das unidades da federação, como a FAPESP (Fundação de Amparo à Pesquisa do Estado de São Paulo) e a FAPERJ (Fundação de Amparo à Pesquisa do Estado do Rio de Janeiro, com destaque para os repasses de recursos de impostos públicos, visando a manutenção de bolsas e pesquisadores, além da aquisição ou manutenção de infraestrutura laboratorial. </w:t>
      </w:r>
    </w:p>
    <w:p w14:paraId="24BEDD87" w14:textId="77777777" w:rsidR="003D2160" w:rsidRPr="004A6658" w:rsidRDefault="003D2160" w:rsidP="003D2160">
      <w:pPr>
        <w:spacing w:line="360" w:lineRule="auto"/>
        <w:ind w:firstLine="720"/>
        <w:jc w:val="both"/>
        <w:rPr>
          <w:rFonts w:asciiTheme="minorHAnsi" w:hAnsiTheme="minorHAnsi" w:cstheme="minorHAnsi"/>
        </w:rPr>
      </w:pPr>
      <w:r w:rsidRPr="004A6658">
        <w:rPr>
          <w:rFonts w:asciiTheme="minorHAnsi" w:hAnsiTheme="minorHAnsi" w:cstheme="minorHAnsi"/>
        </w:rPr>
        <w:t xml:space="preserve">Tais investimentos, como parcela do PIB Nacional, têm diminuído como poderá ser visto a seguir, o que pode gerar um ciclo vicioso no qual a redução nos níveis de investimento em pesquisa e inovação apontem para uma condição de dependência cada vez maior de tecnologias desenvolvidas em outros países, tornando o acesso a elas cada vez mais dispendioso. Quanto aos recursos orçamentários da união ou das unidades federativas diretamente aplicados nas universidades públicas, de forma preponderante, destina-se a custeio dos custos com salários e benefícios dos pesquisadores, em sua maioria, docentes universitários. </w:t>
      </w:r>
    </w:p>
    <w:p w14:paraId="494552E6" w14:textId="0B653990" w:rsidR="003D2160" w:rsidRPr="004A6658" w:rsidRDefault="003D2160" w:rsidP="003D2160">
      <w:pPr>
        <w:spacing w:line="360" w:lineRule="auto"/>
        <w:ind w:firstLine="720"/>
        <w:jc w:val="both"/>
        <w:rPr>
          <w:rFonts w:asciiTheme="minorHAnsi" w:hAnsiTheme="minorHAnsi" w:cstheme="minorHAnsi"/>
        </w:rPr>
      </w:pPr>
      <w:r w:rsidRPr="004A6658">
        <w:rPr>
          <w:rFonts w:asciiTheme="minorHAnsi" w:hAnsiTheme="minorHAnsi" w:cstheme="minorHAnsi"/>
        </w:rPr>
        <w:t xml:space="preserve">Segundo </w:t>
      </w:r>
      <w:proofErr w:type="spellStart"/>
      <w:r w:rsidRPr="004A6658">
        <w:rPr>
          <w:rFonts w:asciiTheme="minorHAnsi" w:hAnsiTheme="minorHAnsi" w:cstheme="minorHAnsi"/>
        </w:rPr>
        <w:t>K</w:t>
      </w:r>
      <w:r w:rsidR="00250BE0" w:rsidRPr="004A6658">
        <w:rPr>
          <w:rFonts w:asciiTheme="minorHAnsi" w:hAnsiTheme="minorHAnsi" w:cstheme="minorHAnsi"/>
        </w:rPr>
        <w:t>oeler</w:t>
      </w:r>
      <w:proofErr w:type="spellEnd"/>
      <w:r w:rsidRPr="004A6658">
        <w:rPr>
          <w:rFonts w:asciiTheme="minorHAnsi" w:hAnsiTheme="minorHAnsi" w:cstheme="minorHAnsi"/>
        </w:rPr>
        <w:t xml:space="preserve"> (2020), entende-se que dentre os indicadores mais tradicionais para se avaliar o posicionamento de uma nação quanto aos níveis de pesquisa e de desenvolvimento (P&amp;D), é a relação do aporte anual percentual, em relação ao Produto Interno Bruto (PIB) e, considera que no Brasil o principal indicador desta relação é o dispêndio federal feito aos orçamentos da C</w:t>
      </w:r>
      <w:r w:rsidR="006E73DD" w:rsidRPr="004A6658">
        <w:rPr>
          <w:rFonts w:asciiTheme="minorHAnsi" w:hAnsiTheme="minorHAnsi" w:cstheme="minorHAnsi"/>
        </w:rPr>
        <w:t>apes</w:t>
      </w:r>
      <w:r w:rsidRPr="004A6658">
        <w:rPr>
          <w:rFonts w:asciiTheme="minorHAnsi" w:hAnsiTheme="minorHAnsi" w:cstheme="minorHAnsi"/>
        </w:rPr>
        <w:t xml:space="preserve"> e do CNPq, posto que 90% do orçamento federal para P&amp;D esteve vinculado a estes dois órgãos de 2000 a 2020, excetuando-se a pós-graduação. Ainda, segundo a mesma autora, a tendência de redução nos últimos anos deveu-se a uma mudança significativa nas regras de aprovação e vinculação das verbas nas leis orçame</w:t>
      </w:r>
      <w:r w:rsidR="0022563A" w:rsidRPr="004A6658">
        <w:rPr>
          <w:rFonts w:asciiTheme="minorHAnsi" w:hAnsiTheme="minorHAnsi" w:cstheme="minorHAnsi"/>
        </w:rPr>
        <w:t xml:space="preserve">ntárias mais recentes. </w:t>
      </w:r>
      <w:r w:rsidR="00791E78" w:rsidRPr="004A6658">
        <w:rPr>
          <w:rFonts w:asciiTheme="minorHAnsi" w:hAnsiTheme="minorHAnsi" w:cstheme="minorHAnsi"/>
        </w:rPr>
        <w:t xml:space="preserve">A Figura </w:t>
      </w:r>
      <w:r w:rsidR="00975C0C" w:rsidRPr="004A6658">
        <w:rPr>
          <w:rFonts w:asciiTheme="minorHAnsi" w:hAnsiTheme="minorHAnsi" w:cstheme="minorHAnsi"/>
        </w:rPr>
        <w:t>4.8</w:t>
      </w:r>
      <w:r w:rsidR="00791E78" w:rsidRPr="004A6658">
        <w:rPr>
          <w:rFonts w:asciiTheme="minorHAnsi" w:hAnsiTheme="minorHAnsi" w:cstheme="minorHAnsi"/>
        </w:rPr>
        <w:t xml:space="preserve"> </w:t>
      </w:r>
      <w:r w:rsidR="0022563A" w:rsidRPr="004A6658">
        <w:rPr>
          <w:rFonts w:asciiTheme="minorHAnsi" w:hAnsiTheme="minorHAnsi" w:cstheme="minorHAnsi"/>
        </w:rPr>
        <w:t>a seguir</w:t>
      </w:r>
      <w:r w:rsidR="008D254D" w:rsidRPr="004A6658">
        <w:rPr>
          <w:rFonts w:asciiTheme="minorHAnsi" w:hAnsiTheme="minorHAnsi" w:cstheme="minorHAnsi"/>
        </w:rPr>
        <w:t xml:space="preserve">, </w:t>
      </w:r>
      <w:r w:rsidR="00791E78" w:rsidRPr="004A6658">
        <w:rPr>
          <w:rFonts w:asciiTheme="minorHAnsi" w:hAnsiTheme="minorHAnsi" w:cstheme="minorHAnsi"/>
        </w:rPr>
        <w:t>extraída</w:t>
      </w:r>
      <w:r w:rsidRPr="004A6658">
        <w:rPr>
          <w:rFonts w:asciiTheme="minorHAnsi" w:hAnsiTheme="minorHAnsi" w:cstheme="minorHAnsi"/>
        </w:rPr>
        <w:t xml:space="preserve"> de </w:t>
      </w:r>
      <w:proofErr w:type="spellStart"/>
      <w:r w:rsidRPr="004A6658">
        <w:rPr>
          <w:rFonts w:asciiTheme="minorHAnsi" w:hAnsiTheme="minorHAnsi" w:cstheme="minorHAnsi"/>
        </w:rPr>
        <w:t>Koeler</w:t>
      </w:r>
      <w:proofErr w:type="spellEnd"/>
      <w:r w:rsidRPr="004A6658">
        <w:rPr>
          <w:rFonts w:asciiTheme="minorHAnsi" w:hAnsiTheme="minorHAnsi" w:cstheme="minorHAnsi"/>
        </w:rPr>
        <w:t xml:space="preserve"> (</w:t>
      </w:r>
      <w:proofErr w:type="spellStart"/>
      <w:r w:rsidRPr="004A6658">
        <w:rPr>
          <w:rFonts w:asciiTheme="minorHAnsi" w:hAnsiTheme="minorHAnsi" w:cstheme="minorHAnsi"/>
          <w:i/>
        </w:rPr>
        <w:t>op.cit</w:t>
      </w:r>
      <w:proofErr w:type="spellEnd"/>
      <w:r w:rsidRPr="004A6658">
        <w:rPr>
          <w:rFonts w:asciiTheme="minorHAnsi" w:hAnsiTheme="minorHAnsi" w:cstheme="minorHAnsi"/>
          <w:i/>
        </w:rPr>
        <w:t>.</w:t>
      </w:r>
      <w:r w:rsidRPr="004A6658">
        <w:rPr>
          <w:rFonts w:asciiTheme="minorHAnsi" w:hAnsiTheme="minorHAnsi" w:cstheme="minorHAnsi"/>
        </w:rPr>
        <w:t>), ilustra tal cenário.</w:t>
      </w:r>
    </w:p>
    <w:p w14:paraId="038A2DB8" w14:textId="77777777" w:rsidR="003D2160" w:rsidRPr="004A6658" w:rsidRDefault="003D2160" w:rsidP="003D2160">
      <w:pPr>
        <w:ind w:firstLine="720"/>
        <w:jc w:val="both"/>
        <w:rPr>
          <w:rFonts w:asciiTheme="minorHAnsi" w:hAnsiTheme="minorHAnsi" w:cstheme="minorHAnsi"/>
        </w:rPr>
      </w:pPr>
    </w:p>
    <w:p w14:paraId="670893B4" w14:textId="77777777" w:rsidR="003D2160" w:rsidRPr="004A6658" w:rsidRDefault="003D2160" w:rsidP="003D2160">
      <w:pPr>
        <w:jc w:val="both"/>
        <w:rPr>
          <w:rFonts w:asciiTheme="minorHAnsi" w:hAnsiTheme="minorHAnsi" w:cstheme="minorHAnsi"/>
        </w:rPr>
      </w:pPr>
      <w:r w:rsidRPr="004A6658">
        <w:rPr>
          <w:rFonts w:asciiTheme="minorHAnsi" w:hAnsiTheme="minorHAnsi" w:cstheme="minorHAnsi"/>
          <w:noProof/>
        </w:rPr>
        <w:lastRenderedPageBreak/>
        <w:drawing>
          <wp:inline distT="0" distB="0" distL="0" distR="0" wp14:anchorId="09256471" wp14:editId="307240D2">
            <wp:extent cx="5756275" cy="4639945"/>
            <wp:effectExtent l="19050" t="19050" r="1587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1-25 at 14.01.50.png"/>
                    <pic:cNvPicPr/>
                  </pic:nvPicPr>
                  <pic:blipFill>
                    <a:blip r:embed="rId21">
                      <a:extLst>
                        <a:ext uri="{28A0092B-C50C-407E-A947-70E740481C1C}">
                          <a14:useLocalDpi xmlns:a14="http://schemas.microsoft.com/office/drawing/2010/main" val="0"/>
                        </a:ext>
                      </a:extLst>
                    </a:blip>
                    <a:stretch>
                      <a:fillRect/>
                    </a:stretch>
                  </pic:blipFill>
                  <pic:spPr>
                    <a:xfrm>
                      <a:off x="0" y="0"/>
                      <a:ext cx="5756275" cy="4639945"/>
                    </a:xfrm>
                    <a:prstGeom prst="rect">
                      <a:avLst/>
                    </a:prstGeom>
                    <a:ln>
                      <a:solidFill>
                        <a:schemeClr val="tx1"/>
                      </a:solidFill>
                    </a:ln>
                  </pic:spPr>
                </pic:pic>
              </a:graphicData>
            </a:graphic>
          </wp:inline>
        </w:drawing>
      </w:r>
    </w:p>
    <w:p w14:paraId="4F175281" w14:textId="4D42C683" w:rsidR="003D2160" w:rsidRPr="004A6658" w:rsidRDefault="00791E78" w:rsidP="000E72DD">
      <w:pPr>
        <w:jc w:val="both"/>
        <w:rPr>
          <w:rFonts w:asciiTheme="minorHAnsi" w:hAnsiTheme="minorHAnsi" w:cstheme="minorHAnsi"/>
        </w:rPr>
      </w:pPr>
      <w:r w:rsidRPr="004A6658">
        <w:rPr>
          <w:rFonts w:asciiTheme="minorHAnsi" w:hAnsiTheme="minorHAnsi" w:cstheme="minorHAnsi"/>
          <w:b/>
        </w:rPr>
        <w:t xml:space="preserve">Figura </w:t>
      </w:r>
      <w:r w:rsidR="00975C0C" w:rsidRPr="004A6658">
        <w:rPr>
          <w:rFonts w:asciiTheme="minorHAnsi" w:hAnsiTheme="minorHAnsi" w:cstheme="minorHAnsi"/>
          <w:b/>
        </w:rPr>
        <w:t>4.8</w:t>
      </w:r>
      <w:r w:rsidRPr="004A6658">
        <w:rPr>
          <w:rFonts w:asciiTheme="minorHAnsi" w:hAnsiTheme="minorHAnsi" w:cstheme="minorHAnsi"/>
          <w:b/>
        </w:rPr>
        <w:t>.</w:t>
      </w:r>
      <w:r w:rsidRPr="004A6658">
        <w:rPr>
          <w:rFonts w:asciiTheme="minorHAnsi" w:hAnsiTheme="minorHAnsi" w:cstheme="minorHAnsi"/>
        </w:rPr>
        <w:t xml:space="preserve"> Dispêndios e estimativas de investimento do governo federal em P&amp;D – exceto pós-graduação (2000-2020) (</w:t>
      </w:r>
      <w:r w:rsidR="007E5739" w:rsidRPr="004A6658">
        <w:rPr>
          <w:rFonts w:asciiTheme="minorHAnsi" w:hAnsiTheme="minorHAnsi" w:cstheme="minorHAnsi"/>
        </w:rPr>
        <w:t>e</w:t>
      </w:r>
      <w:r w:rsidRPr="004A6658">
        <w:rPr>
          <w:rFonts w:asciiTheme="minorHAnsi" w:hAnsiTheme="minorHAnsi" w:cstheme="minorHAnsi"/>
        </w:rPr>
        <w:t>m R$ m</w:t>
      </w:r>
      <w:r w:rsidR="000E72DD" w:rsidRPr="004A6658">
        <w:rPr>
          <w:rFonts w:asciiTheme="minorHAnsi" w:hAnsiTheme="minorHAnsi" w:cstheme="minorHAnsi"/>
        </w:rPr>
        <w:t>ilh</w:t>
      </w:r>
      <w:r w:rsidR="007E5739" w:rsidRPr="004A6658">
        <w:rPr>
          <w:rFonts w:asciiTheme="minorHAnsi" w:hAnsiTheme="minorHAnsi" w:cstheme="minorHAnsi"/>
        </w:rPr>
        <w:t>õ</w:t>
      </w:r>
      <w:r w:rsidR="000E72DD" w:rsidRPr="004A6658">
        <w:rPr>
          <w:rFonts w:asciiTheme="minorHAnsi" w:hAnsiTheme="minorHAnsi" w:cstheme="minorHAnsi"/>
        </w:rPr>
        <w:t>es), segundo KOELER</w:t>
      </w:r>
      <w:r w:rsidRPr="004A6658">
        <w:rPr>
          <w:rFonts w:asciiTheme="minorHAnsi" w:hAnsiTheme="minorHAnsi" w:cstheme="minorHAnsi"/>
        </w:rPr>
        <w:t xml:space="preserve"> (2020)</w:t>
      </w:r>
    </w:p>
    <w:p w14:paraId="5C2BD035" w14:textId="77777777" w:rsidR="000E72DD" w:rsidRPr="004A6658" w:rsidRDefault="000E72DD" w:rsidP="003D2160">
      <w:pPr>
        <w:spacing w:line="360" w:lineRule="auto"/>
        <w:jc w:val="both"/>
        <w:rPr>
          <w:rFonts w:asciiTheme="minorHAnsi" w:hAnsiTheme="minorHAnsi" w:cstheme="minorHAnsi"/>
        </w:rPr>
      </w:pPr>
    </w:p>
    <w:p w14:paraId="4CC51134" w14:textId="23868DF4" w:rsidR="003D2160" w:rsidRPr="004A6658" w:rsidRDefault="003D2160" w:rsidP="003D2160">
      <w:pPr>
        <w:spacing w:line="360" w:lineRule="auto"/>
        <w:jc w:val="both"/>
        <w:rPr>
          <w:rFonts w:asciiTheme="minorHAnsi" w:hAnsiTheme="minorHAnsi" w:cstheme="minorHAnsi"/>
        </w:rPr>
      </w:pPr>
      <w:r w:rsidRPr="004A6658">
        <w:rPr>
          <w:rFonts w:asciiTheme="minorHAnsi" w:hAnsiTheme="minorHAnsi" w:cstheme="minorHAnsi"/>
        </w:rPr>
        <w:tab/>
        <w:t>Qualquer transformação econômica de médio ou longo prazo e, da mesma forma, evolução uma nação para uma situação de maior sustentabilidade e inclusão só se torna possível se os investimentos da sociedade forem feitos na direção da produção de bens e serviços que gerem crescimento econômico, por meio da capacitação de pessoas e do fortalecimento das instituições de ensino e de pesquisa. Segundo dados do Fórum Econômico Mundial, em seu Relatório sobre competitividade global de 2020 (WORD ECONOMIC FORUM, 2020), o Brasil ocupa posições de pouco destaque, dentre as 37 nações mais desenvolvidas do mundo, em temas diretamente relacionados ao desenvolvimento e que devem impactar em como a economia brasileira reagirá às demand</w:t>
      </w:r>
      <w:r w:rsidR="00C95D0C" w:rsidRPr="004A6658">
        <w:rPr>
          <w:rFonts w:asciiTheme="minorHAnsi" w:hAnsiTheme="minorHAnsi" w:cstheme="minorHAnsi"/>
        </w:rPr>
        <w:t>as futuras</w:t>
      </w:r>
      <w:r w:rsidR="00C1586A" w:rsidRPr="004A6658">
        <w:rPr>
          <w:rFonts w:asciiTheme="minorHAnsi" w:hAnsiTheme="minorHAnsi" w:cstheme="minorHAnsi"/>
        </w:rPr>
        <w:t xml:space="preserve"> (Anexo 4). </w:t>
      </w:r>
    </w:p>
    <w:p w14:paraId="3F31D8C6" w14:textId="780743DE" w:rsidR="003D2160" w:rsidRPr="004A6658" w:rsidRDefault="003D2160" w:rsidP="003D2160">
      <w:pPr>
        <w:spacing w:line="360" w:lineRule="auto"/>
        <w:ind w:firstLine="720"/>
        <w:jc w:val="both"/>
        <w:rPr>
          <w:rFonts w:asciiTheme="minorHAnsi" w:hAnsiTheme="minorHAnsi" w:cstheme="minorHAnsi"/>
        </w:rPr>
      </w:pPr>
      <w:r w:rsidRPr="004A6658">
        <w:rPr>
          <w:rFonts w:asciiTheme="minorHAnsi" w:hAnsiTheme="minorHAnsi" w:cstheme="minorHAnsi"/>
        </w:rPr>
        <w:t>Por exemplo, quanto à atualização dos currículos educacionais e na expansão do grau de investimento em educação profissional visando as habilidades necessárias para os empregos nos novos mercados que surgirão no futuro, o Brasil ocupa apenas a 36</w:t>
      </w:r>
      <w:r w:rsidRPr="004A6658">
        <w:rPr>
          <w:rFonts w:asciiTheme="minorHAnsi" w:hAnsiTheme="minorHAnsi" w:cstheme="minorHAnsi"/>
          <w:vertAlign w:val="superscript"/>
        </w:rPr>
        <w:t>a</w:t>
      </w:r>
      <w:r w:rsidRPr="004A6658">
        <w:rPr>
          <w:rFonts w:asciiTheme="minorHAnsi" w:hAnsiTheme="minorHAnsi" w:cstheme="minorHAnsi"/>
        </w:rPr>
        <w:t xml:space="preserve"> posição, esta</w:t>
      </w:r>
      <w:r w:rsidR="00F4682E" w:rsidRPr="004A6658">
        <w:rPr>
          <w:rFonts w:asciiTheme="minorHAnsi" w:hAnsiTheme="minorHAnsi" w:cstheme="minorHAnsi"/>
        </w:rPr>
        <w:t>n</w:t>
      </w:r>
      <w:r w:rsidRPr="004A6658">
        <w:rPr>
          <w:rFonts w:asciiTheme="minorHAnsi" w:hAnsiTheme="minorHAnsi" w:cstheme="minorHAnsi"/>
        </w:rPr>
        <w:t xml:space="preserve">do atrás da Argentina, do Chile e do México, na América Latina. Da mesma forma, junto com a Argentina, está </w:t>
      </w:r>
      <w:r w:rsidRPr="004A6658">
        <w:rPr>
          <w:rFonts w:asciiTheme="minorHAnsi" w:hAnsiTheme="minorHAnsi" w:cstheme="minorHAnsi"/>
        </w:rPr>
        <w:lastRenderedPageBreak/>
        <w:t>abaixo da 30</w:t>
      </w:r>
      <w:r w:rsidRPr="004A6658">
        <w:rPr>
          <w:rFonts w:asciiTheme="minorHAnsi" w:hAnsiTheme="minorHAnsi" w:cstheme="minorHAnsi"/>
          <w:vertAlign w:val="superscript"/>
        </w:rPr>
        <w:t>a</w:t>
      </w:r>
      <w:r w:rsidRPr="004A6658">
        <w:rPr>
          <w:rFonts w:asciiTheme="minorHAnsi" w:hAnsiTheme="minorHAnsi" w:cstheme="minorHAnsi"/>
        </w:rPr>
        <w:t xml:space="preserve"> posição no que tange à expansão da rede de cuidados aos idosos e às crianças e da infraestrutura de saúde para benefício das pessoas e da economia e, também junto à Argentina e ao México, encontra-se abaixo da 30</w:t>
      </w:r>
      <w:r w:rsidRPr="004A6658">
        <w:rPr>
          <w:rFonts w:asciiTheme="minorHAnsi" w:hAnsiTheme="minorHAnsi" w:cstheme="minorHAnsi"/>
          <w:vertAlign w:val="superscript"/>
        </w:rPr>
        <w:t>a</w:t>
      </w:r>
      <w:r w:rsidRPr="004A6658">
        <w:rPr>
          <w:rFonts w:asciiTheme="minorHAnsi" w:hAnsiTheme="minorHAnsi" w:cstheme="minorHAnsi"/>
        </w:rPr>
        <w:t xml:space="preserve"> posição quanto ao grau de facilitar a criação de "mercados do amanhã", especialmente em áreas que requerem colaboração público-privada. Entretanto, o Brasil começa a se destacar na América Latina nos aspectos quanto aos incentivos visando a expansão dos investimentos em pesquisa e inovação que podem </w:t>
      </w:r>
      <w:proofErr w:type="gramStart"/>
      <w:r w:rsidRPr="004A6658">
        <w:rPr>
          <w:rFonts w:asciiTheme="minorHAnsi" w:hAnsiTheme="minorHAnsi" w:cstheme="minorHAnsi"/>
        </w:rPr>
        <w:t>criar novos</w:t>
      </w:r>
      <w:proofErr w:type="gramEnd"/>
      <w:r w:rsidRPr="004A6658">
        <w:rPr>
          <w:rFonts w:asciiTheme="minorHAnsi" w:hAnsiTheme="minorHAnsi" w:cstheme="minorHAnsi"/>
        </w:rPr>
        <w:t xml:space="preserve"> "mercados do amanhã" e aos incentivos às empresas a adotar políticas afirmativas para melhorar a diversidade, a equidade e a inclusão para aumento da criatividade, ambos na 26</w:t>
      </w:r>
      <w:r w:rsidRPr="004A6658">
        <w:rPr>
          <w:rFonts w:asciiTheme="minorHAnsi" w:hAnsiTheme="minorHAnsi" w:cstheme="minorHAnsi"/>
          <w:vertAlign w:val="superscript"/>
        </w:rPr>
        <w:t>a</w:t>
      </w:r>
      <w:r w:rsidRPr="004A6658">
        <w:rPr>
          <w:rFonts w:asciiTheme="minorHAnsi" w:hAnsiTheme="minorHAnsi" w:cstheme="minorHAnsi"/>
        </w:rPr>
        <w:t xml:space="preserve"> posição mundial. Mais destaque, embora ainda em posição distante dos países mais desenvolvidos mas em destaque no continente americano, o Brasil ocupa a 23</w:t>
      </w:r>
      <w:r w:rsidRPr="004A6658">
        <w:rPr>
          <w:rFonts w:asciiTheme="minorHAnsi" w:hAnsiTheme="minorHAnsi" w:cstheme="minorHAnsi"/>
          <w:vertAlign w:val="superscript"/>
        </w:rPr>
        <w:t>a</w:t>
      </w:r>
      <w:r w:rsidRPr="004A6658">
        <w:rPr>
          <w:rFonts w:asciiTheme="minorHAnsi" w:hAnsiTheme="minorHAnsi" w:cstheme="minorHAnsi"/>
        </w:rPr>
        <w:t xml:space="preserve"> e a 20</w:t>
      </w:r>
      <w:r w:rsidRPr="004A6658">
        <w:rPr>
          <w:rFonts w:asciiTheme="minorHAnsi" w:hAnsiTheme="minorHAnsi" w:cstheme="minorHAnsi"/>
          <w:vertAlign w:val="superscript"/>
        </w:rPr>
        <w:t>a</w:t>
      </w:r>
      <w:r w:rsidRPr="004A6658">
        <w:rPr>
          <w:rFonts w:asciiTheme="minorHAnsi" w:hAnsiTheme="minorHAnsi" w:cstheme="minorHAnsi"/>
        </w:rPr>
        <w:t xml:space="preserve"> posição, respectivamente no que diz respeito ao aumento dos incentivos para direcionar recursos financeiros para investimentos de longo prazo, fortalecendo a estabilidade e expandindo a inclusão e, quanto aos níveis de atualização da infraestrutura para acelerar a transição energética, ampliando o acesso à eletricidade e às Tecnologias de Informação e Comunicação (TIC), principalmente à Internet. </w:t>
      </w:r>
    </w:p>
    <w:p w14:paraId="7655F872" w14:textId="2C219427" w:rsidR="003D2160" w:rsidRPr="004A6658" w:rsidRDefault="003D2160" w:rsidP="003D2160">
      <w:pPr>
        <w:spacing w:line="360" w:lineRule="auto"/>
        <w:ind w:firstLine="720"/>
        <w:jc w:val="both"/>
        <w:rPr>
          <w:rFonts w:asciiTheme="minorHAnsi" w:hAnsiTheme="minorHAnsi" w:cstheme="minorHAnsi"/>
        </w:rPr>
      </w:pPr>
      <w:r w:rsidRPr="004A6658">
        <w:rPr>
          <w:rFonts w:asciiTheme="minorHAnsi" w:hAnsiTheme="minorHAnsi" w:cstheme="minorHAnsi"/>
        </w:rPr>
        <w:t>Em outra relação de competitividade digital, elaborada em 2020 pelo Instituto Internacional de Gestão do Desenvolvimento (IMD, 2020), apesar do Brasil ter avançado seis posições desde 2019, ainda figura na 51</w:t>
      </w:r>
      <w:r w:rsidRPr="004A6658">
        <w:rPr>
          <w:rFonts w:asciiTheme="minorHAnsi" w:hAnsiTheme="minorHAnsi" w:cstheme="minorHAnsi"/>
          <w:vertAlign w:val="superscript"/>
        </w:rPr>
        <w:t>a</w:t>
      </w:r>
      <w:r w:rsidRPr="004A6658">
        <w:rPr>
          <w:rFonts w:asciiTheme="minorHAnsi" w:hAnsiTheme="minorHAnsi" w:cstheme="minorHAnsi"/>
        </w:rPr>
        <w:t xml:space="preserve"> posição entre os 63 países do estudo, atrás de países como o Cazaquistão (36</w:t>
      </w:r>
      <w:r w:rsidRPr="004A6658">
        <w:rPr>
          <w:rFonts w:asciiTheme="minorHAnsi" w:hAnsiTheme="minorHAnsi" w:cstheme="minorHAnsi"/>
          <w:vertAlign w:val="superscript"/>
        </w:rPr>
        <w:t>a</w:t>
      </w:r>
      <w:r w:rsidRPr="004A6658">
        <w:rPr>
          <w:rFonts w:asciiTheme="minorHAnsi" w:hAnsiTheme="minorHAnsi" w:cstheme="minorHAnsi"/>
        </w:rPr>
        <w:t>), Chile (41</w:t>
      </w:r>
      <w:r w:rsidRPr="004A6658">
        <w:rPr>
          <w:rFonts w:asciiTheme="minorHAnsi" w:hAnsiTheme="minorHAnsi" w:cstheme="minorHAnsi"/>
          <w:vertAlign w:val="superscript"/>
        </w:rPr>
        <w:t>a</w:t>
      </w:r>
      <w:r w:rsidRPr="004A6658">
        <w:rPr>
          <w:rFonts w:asciiTheme="minorHAnsi" w:hAnsiTheme="minorHAnsi" w:cstheme="minorHAnsi"/>
        </w:rPr>
        <w:t>) e Turquia (44</w:t>
      </w:r>
      <w:r w:rsidRPr="004A6658">
        <w:rPr>
          <w:rFonts w:asciiTheme="minorHAnsi" w:hAnsiTheme="minorHAnsi" w:cstheme="minorHAnsi"/>
          <w:vertAlign w:val="superscript"/>
        </w:rPr>
        <w:t>a</w:t>
      </w:r>
      <w:r w:rsidR="00C95D0C" w:rsidRPr="004A6658">
        <w:rPr>
          <w:rFonts w:asciiTheme="minorHAnsi" w:hAnsiTheme="minorHAnsi" w:cstheme="minorHAnsi"/>
        </w:rPr>
        <w:t xml:space="preserve">) </w:t>
      </w:r>
      <w:r w:rsidR="00C1586A" w:rsidRPr="004A6658">
        <w:rPr>
          <w:rFonts w:asciiTheme="minorHAnsi" w:hAnsiTheme="minorHAnsi" w:cstheme="minorHAnsi"/>
        </w:rPr>
        <w:t>(Anexo 5).</w:t>
      </w:r>
      <w:r w:rsidRPr="004A6658">
        <w:rPr>
          <w:rFonts w:asciiTheme="minorHAnsi" w:hAnsiTheme="minorHAnsi" w:cstheme="minorHAnsi"/>
        </w:rPr>
        <w:t xml:space="preserve">  </w:t>
      </w:r>
    </w:p>
    <w:p w14:paraId="5B29296B" w14:textId="52B8B8BF" w:rsidR="003D2160" w:rsidRPr="004A6658" w:rsidRDefault="003D2160" w:rsidP="003D2160">
      <w:pPr>
        <w:spacing w:line="360" w:lineRule="auto"/>
        <w:jc w:val="both"/>
        <w:rPr>
          <w:rFonts w:asciiTheme="minorHAnsi" w:hAnsiTheme="minorHAnsi" w:cstheme="minorHAnsi"/>
        </w:rPr>
      </w:pPr>
      <w:r w:rsidRPr="004A6658">
        <w:rPr>
          <w:rFonts w:asciiTheme="minorHAnsi" w:hAnsiTheme="minorHAnsi" w:cstheme="minorHAnsi"/>
        </w:rPr>
        <w:tab/>
        <w:t xml:space="preserve">Além do importante papel de formação profissional das próximas gerações, as Universidades Públicas brasileiras, quer mantidas pelo governo federal, quer pelos governos estaduais ou do distrito federal, reúnem uma parcela considerável do desenvolvimento científico e tecnológico nacional, principalmente vinculado aos seus programas de pós-graduação </w:t>
      </w:r>
      <w:r w:rsidRPr="004A6658">
        <w:rPr>
          <w:rFonts w:asciiTheme="minorHAnsi" w:hAnsiTheme="minorHAnsi" w:cstheme="minorHAnsi"/>
          <w:i/>
        </w:rPr>
        <w:t>stricto sensu</w:t>
      </w:r>
      <w:r w:rsidRPr="004A6658">
        <w:rPr>
          <w:rFonts w:asciiTheme="minorHAnsi" w:hAnsiTheme="minorHAnsi" w:cstheme="minorHAnsi"/>
        </w:rPr>
        <w:t>, por meio de seus grupos de pesquisa. Segundo a C</w:t>
      </w:r>
      <w:r w:rsidR="00233B8E" w:rsidRPr="004A6658">
        <w:rPr>
          <w:rFonts w:asciiTheme="minorHAnsi" w:hAnsiTheme="minorHAnsi" w:cstheme="minorHAnsi"/>
        </w:rPr>
        <w:t>apes</w:t>
      </w:r>
      <w:r w:rsidRPr="004A6658">
        <w:rPr>
          <w:rFonts w:asciiTheme="minorHAnsi" w:hAnsiTheme="minorHAnsi" w:cstheme="minorHAnsi"/>
        </w:rPr>
        <w:t xml:space="preserve">, existem atualmente no Brasil, 4642 programas de pós-graduação </w:t>
      </w:r>
      <w:r w:rsidRPr="004A6658">
        <w:rPr>
          <w:rFonts w:asciiTheme="minorHAnsi" w:hAnsiTheme="minorHAnsi" w:cstheme="minorHAnsi"/>
          <w:i/>
        </w:rPr>
        <w:t>stricto sensu</w:t>
      </w:r>
      <w:r w:rsidRPr="004A6658">
        <w:rPr>
          <w:rFonts w:asciiTheme="minorHAnsi" w:hAnsiTheme="minorHAnsi" w:cstheme="minorHAnsi"/>
        </w:rPr>
        <w:t xml:space="preserve"> autorizados ou recomendados nas mais diversas áreas do conhecimento, que totalizam 7062(1) cursos de pós-graduação, sendo 4561 mestrados (acadêmicos: 3694; profissionais: 867) e 2501 doutorados (acadêmicos: 2443; profissionais: 58</w:t>
      </w:r>
      <w:r w:rsidR="00282E98" w:rsidRPr="004A6658">
        <w:rPr>
          <w:rFonts w:asciiTheme="minorHAnsi" w:hAnsiTheme="minorHAnsi" w:cstheme="minorHAnsi"/>
        </w:rPr>
        <w:t>), como pode ser visto no quadro</w:t>
      </w:r>
      <w:r w:rsidRPr="004A6658">
        <w:rPr>
          <w:rFonts w:asciiTheme="minorHAnsi" w:hAnsiTheme="minorHAnsi" w:cstheme="minorHAnsi"/>
        </w:rPr>
        <w:t xml:space="preserve"> a seguir. </w:t>
      </w:r>
    </w:p>
    <w:p w14:paraId="5526DF63" w14:textId="77777777" w:rsidR="003D2160" w:rsidRPr="004A6658" w:rsidRDefault="003D2160" w:rsidP="003D2160">
      <w:pPr>
        <w:jc w:val="both"/>
        <w:rPr>
          <w:rFonts w:asciiTheme="minorHAnsi" w:hAnsiTheme="minorHAnsi" w:cstheme="minorHAnsi"/>
        </w:rPr>
      </w:pPr>
      <w:r w:rsidRPr="004A6658">
        <w:rPr>
          <w:rFonts w:asciiTheme="minorHAnsi" w:hAnsiTheme="minorHAnsi" w:cstheme="minorHAnsi"/>
        </w:rPr>
        <w:t xml:space="preserve"> </w:t>
      </w:r>
    </w:p>
    <w:p w14:paraId="4F54B9EC" w14:textId="12303C28" w:rsidR="003D2160" w:rsidRPr="004A6658" w:rsidRDefault="00282E98" w:rsidP="003D2160">
      <w:pPr>
        <w:jc w:val="both"/>
        <w:rPr>
          <w:rFonts w:asciiTheme="minorHAnsi" w:hAnsiTheme="minorHAnsi" w:cstheme="minorHAnsi"/>
        </w:rPr>
      </w:pPr>
      <w:r w:rsidRPr="004A6658">
        <w:rPr>
          <w:rFonts w:asciiTheme="minorHAnsi" w:hAnsiTheme="minorHAnsi" w:cstheme="minorHAnsi"/>
          <w:b/>
        </w:rPr>
        <w:t xml:space="preserve">Quadro </w:t>
      </w:r>
      <w:r w:rsidR="001C3D78" w:rsidRPr="004A6658">
        <w:rPr>
          <w:rFonts w:asciiTheme="minorHAnsi" w:hAnsiTheme="minorHAnsi" w:cstheme="minorHAnsi"/>
          <w:b/>
        </w:rPr>
        <w:t>4.20</w:t>
      </w:r>
      <w:r w:rsidR="003D2160" w:rsidRPr="004A6658">
        <w:rPr>
          <w:rFonts w:asciiTheme="minorHAnsi" w:hAnsiTheme="minorHAnsi" w:cstheme="minorHAnsi"/>
          <w:b/>
        </w:rPr>
        <w:t>.</w:t>
      </w:r>
      <w:r w:rsidR="003D2160" w:rsidRPr="004A6658">
        <w:rPr>
          <w:rFonts w:asciiTheme="minorHAnsi" w:hAnsiTheme="minorHAnsi" w:cstheme="minorHAnsi"/>
        </w:rPr>
        <w:t xml:space="preserve"> Número de programas e de cursos de pós-graduação </w:t>
      </w:r>
      <w:r w:rsidR="003D2160" w:rsidRPr="004A6658">
        <w:rPr>
          <w:rFonts w:asciiTheme="minorHAnsi" w:hAnsiTheme="minorHAnsi" w:cstheme="minorHAnsi"/>
          <w:i/>
        </w:rPr>
        <w:t>stricto sensu</w:t>
      </w:r>
      <w:r w:rsidR="003D2160" w:rsidRPr="004A6658">
        <w:rPr>
          <w:rFonts w:asciiTheme="minorHAnsi" w:hAnsiTheme="minorHAnsi" w:cstheme="minorHAnsi"/>
        </w:rPr>
        <w:t xml:space="preserve">, no Brasil. </w:t>
      </w:r>
    </w:p>
    <w:tbl>
      <w:tblPr>
        <w:tblStyle w:val="TabeladeGrade5Escura-nfas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742"/>
        <w:gridCol w:w="721"/>
        <w:gridCol w:w="728"/>
        <w:gridCol w:w="716"/>
        <w:gridCol w:w="878"/>
        <w:gridCol w:w="852"/>
        <w:gridCol w:w="772"/>
        <w:gridCol w:w="743"/>
        <w:gridCol w:w="743"/>
        <w:gridCol w:w="728"/>
        <w:gridCol w:w="717"/>
      </w:tblGrid>
      <w:tr w:rsidR="00B924FF" w:rsidRPr="004A6658" w14:paraId="4FA16CE3" w14:textId="77777777" w:rsidTr="00B9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0" w:type="dxa"/>
            <w:gridSpan w:val="7"/>
          </w:tcPr>
          <w:p w14:paraId="006D6E3A" w14:textId="77777777" w:rsidR="003D2160" w:rsidRPr="004A6658" w:rsidRDefault="003D2160" w:rsidP="003D2160">
            <w:pPr>
              <w:jc w:val="center"/>
              <w:rPr>
                <w:rFonts w:asciiTheme="minorHAnsi" w:hAnsiTheme="minorHAnsi" w:cstheme="minorHAnsi"/>
                <w:sz w:val="20"/>
              </w:rPr>
            </w:pPr>
            <w:r w:rsidRPr="004A6658">
              <w:rPr>
                <w:rFonts w:asciiTheme="minorHAnsi" w:eastAsia="Times New Roman" w:hAnsiTheme="minorHAnsi" w:cstheme="minorHAnsi"/>
                <w:sz w:val="20"/>
                <w:szCs w:val="22"/>
              </w:rPr>
              <w:t>Total de Programas de pós-graduação</w:t>
            </w:r>
          </w:p>
        </w:tc>
        <w:tc>
          <w:tcPr>
            <w:tcW w:w="3675" w:type="dxa"/>
            <w:gridSpan w:val="5"/>
          </w:tcPr>
          <w:p w14:paraId="012A523C"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4A6658">
              <w:rPr>
                <w:rFonts w:asciiTheme="minorHAnsi" w:eastAsia="Times New Roman" w:hAnsiTheme="minorHAnsi" w:cstheme="minorHAnsi"/>
                <w:sz w:val="20"/>
                <w:szCs w:val="22"/>
              </w:rPr>
              <w:t>Total de Cursos de pós-graduação</w:t>
            </w:r>
          </w:p>
        </w:tc>
      </w:tr>
      <w:tr w:rsidR="003D2160" w:rsidRPr="004A6658" w14:paraId="0B4B14B1"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Borders>
              <w:left w:val="none" w:sz="0" w:space="0" w:color="auto"/>
            </w:tcBorders>
          </w:tcPr>
          <w:p w14:paraId="7EDB226E" w14:textId="77777777" w:rsidR="003D2160" w:rsidRPr="004A6658" w:rsidRDefault="003D2160" w:rsidP="003D2160">
            <w:pPr>
              <w:jc w:val="center"/>
              <w:rPr>
                <w:rFonts w:asciiTheme="minorHAnsi" w:hAnsiTheme="minorHAnsi" w:cstheme="minorHAnsi"/>
              </w:rPr>
            </w:pPr>
            <w:r w:rsidRPr="004A6658">
              <w:rPr>
                <w:rFonts w:asciiTheme="minorHAnsi" w:eastAsia="Times New Roman" w:hAnsiTheme="minorHAnsi" w:cstheme="minorHAnsi"/>
                <w:color w:val="000000"/>
                <w:sz w:val="22"/>
                <w:szCs w:val="22"/>
              </w:rPr>
              <w:t>Total</w:t>
            </w:r>
          </w:p>
        </w:tc>
        <w:tc>
          <w:tcPr>
            <w:tcW w:w="742" w:type="dxa"/>
          </w:tcPr>
          <w:p w14:paraId="37C4BF0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ME</w:t>
            </w:r>
          </w:p>
        </w:tc>
        <w:tc>
          <w:tcPr>
            <w:tcW w:w="721" w:type="dxa"/>
          </w:tcPr>
          <w:p w14:paraId="11E0A30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DO</w:t>
            </w:r>
          </w:p>
        </w:tc>
        <w:tc>
          <w:tcPr>
            <w:tcW w:w="728" w:type="dxa"/>
          </w:tcPr>
          <w:p w14:paraId="71DBA56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MP</w:t>
            </w:r>
          </w:p>
        </w:tc>
        <w:tc>
          <w:tcPr>
            <w:tcW w:w="716" w:type="dxa"/>
          </w:tcPr>
          <w:p w14:paraId="12643F8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DP</w:t>
            </w:r>
          </w:p>
        </w:tc>
        <w:tc>
          <w:tcPr>
            <w:tcW w:w="878" w:type="dxa"/>
          </w:tcPr>
          <w:p w14:paraId="2AE6B87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ME/DO</w:t>
            </w:r>
          </w:p>
        </w:tc>
        <w:tc>
          <w:tcPr>
            <w:tcW w:w="852" w:type="dxa"/>
          </w:tcPr>
          <w:p w14:paraId="703EDE6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MP/DP</w:t>
            </w:r>
          </w:p>
        </w:tc>
        <w:tc>
          <w:tcPr>
            <w:tcW w:w="744" w:type="dxa"/>
          </w:tcPr>
          <w:p w14:paraId="36E7125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b/>
                <w:color w:val="000000"/>
                <w:sz w:val="22"/>
                <w:szCs w:val="22"/>
              </w:rPr>
              <w:t>Total</w:t>
            </w:r>
          </w:p>
        </w:tc>
        <w:tc>
          <w:tcPr>
            <w:tcW w:w="743" w:type="dxa"/>
          </w:tcPr>
          <w:p w14:paraId="59B6CC3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ME</w:t>
            </w:r>
          </w:p>
        </w:tc>
        <w:tc>
          <w:tcPr>
            <w:tcW w:w="743" w:type="dxa"/>
          </w:tcPr>
          <w:p w14:paraId="54C4966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DO</w:t>
            </w:r>
          </w:p>
        </w:tc>
        <w:tc>
          <w:tcPr>
            <w:tcW w:w="728" w:type="dxa"/>
          </w:tcPr>
          <w:p w14:paraId="14CA80A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MP</w:t>
            </w:r>
          </w:p>
        </w:tc>
        <w:tc>
          <w:tcPr>
            <w:tcW w:w="717" w:type="dxa"/>
          </w:tcPr>
          <w:p w14:paraId="37B73A7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DP</w:t>
            </w:r>
          </w:p>
        </w:tc>
      </w:tr>
      <w:tr w:rsidR="003D2160" w:rsidRPr="004A6658" w14:paraId="51B9C2FB" w14:textId="77777777" w:rsidTr="00B924FF">
        <w:tc>
          <w:tcPr>
            <w:cnfStyle w:val="001000000000" w:firstRow="0" w:lastRow="0" w:firstColumn="1" w:lastColumn="0" w:oddVBand="0" w:evenVBand="0" w:oddHBand="0" w:evenHBand="0" w:firstRowFirstColumn="0" w:firstRowLastColumn="0" w:lastRowFirstColumn="0" w:lastRowLastColumn="0"/>
            <w:tcW w:w="743" w:type="dxa"/>
            <w:tcBorders>
              <w:left w:val="none" w:sz="0" w:space="0" w:color="auto"/>
              <w:bottom w:val="none" w:sz="0" w:space="0" w:color="auto"/>
            </w:tcBorders>
          </w:tcPr>
          <w:p w14:paraId="5A6590E2" w14:textId="77777777" w:rsidR="003D2160" w:rsidRPr="004A6658" w:rsidRDefault="003D2160" w:rsidP="003D2160">
            <w:pPr>
              <w:jc w:val="center"/>
              <w:rPr>
                <w:rFonts w:asciiTheme="minorHAnsi" w:hAnsiTheme="minorHAnsi" w:cstheme="minorHAnsi"/>
              </w:rPr>
            </w:pPr>
            <w:r w:rsidRPr="004A6658">
              <w:rPr>
                <w:rFonts w:asciiTheme="minorHAnsi" w:eastAsia="Times New Roman" w:hAnsiTheme="minorHAnsi" w:cstheme="minorHAnsi"/>
                <w:color w:val="000000"/>
                <w:sz w:val="22"/>
                <w:szCs w:val="22"/>
              </w:rPr>
              <w:t>4642</w:t>
            </w:r>
          </w:p>
        </w:tc>
        <w:tc>
          <w:tcPr>
            <w:tcW w:w="742" w:type="dxa"/>
          </w:tcPr>
          <w:p w14:paraId="05740BF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1328</w:t>
            </w:r>
          </w:p>
        </w:tc>
        <w:tc>
          <w:tcPr>
            <w:tcW w:w="721" w:type="dxa"/>
          </w:tcPr>
          <w:p w14:paraId="4FFCB33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77</w:t>
            </w:r>
          </w:p>
        </w:tc>
        <w:tc>
          <w:tcPr>
            <w:tcW w:w="728" w:type="dxa"/>
          </w:tcPr>
          <w:p w14:paraId="2C750C3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813</w:t>
            </w:r>
          </w:p>
        </w:tc>
        <w:tc>
          <w:tcPr>
            <w:tcW w:w="716" w:type="dxa"/>
          </w:tcPr>
          <w:p w14:paraId="2161964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4</w:t>
            </w:r>
          </w:p>
        </w:tc>
        <w:tc>
          <w:tcPr>
            <w:tcW w:w="878" w:type="dxa"/>
          </w:tcPr>
          <w:p w14:paraId="37CE2F6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2366</w:t>
            </w:r>
          </w:p>
        </w:tc>
        <w:tc>
          <w:tcPr>
            <w:tcW w:w="852" w:type="dxa"/>
          </w:tcPr>
          <w:p w14:paraId="7BFC681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54</w:t>
            </w:r>
          </w:p>
        </w:tc>
        <w:tc>
          <w:tcPr>
            <w:tcW w:w="744" w:type="dxa"/>
          </w:tcPr>
          <w:p w14:paraId="1D31272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b/>
                <w:color w:val="000000"/>
                <w:sz w:val="22"/>
                <w:szCs w:val="22"/>
              </w:rPr>
              <w:t>7062*</w:t>
            </w:r>
          </w:p>
        </w:tc>
        <w:tc>
          <w:tcPr>
            <w:tcW w:w="743" w:type="dxa"/>
          </w:tcPr>
          <w:p w14:paraId="01B6AD1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3694</w:t>
            </w:r>
          </w:p>
        </w:tc>
        <w:tc>
          <w:tcPr>
            <w:tcW w:w="743" w:type="dxa"/>
          </w:tcPr>
          <w:p w14:paraId="581B73F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2443</w:t>
            </w:r>
          </w:p>
        </w:tc>
        <w:tc>
          <w:tcPr>
            <w:tcW w:w="728" w:type="dxa"/>
          </w:tcPr>
          <w:p w14:paraId="303BD8E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867</w:t>
            </w:r>
          </w:p>
        </w:tc>
        <w:tc>
          <w:tcPr>
            <w:tcW w:w="717" w:type="dxa"/>
          </w:tcPr>
          <w:p w14:paraId="02FD7D3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A6658">
              <w:rPr>
                <w:rFonts w:asciiTheme="minorHAnsi" w:eastAsia="Times New Roman" w:hAnsiTheme="minorHAnsi" w:cstheme="minorHAnsi"/>
                <w:color w:val="000000"/>
                <w:sz w:val="22"/>
                <w:szCs w:val="22"/>
              </w:rPr>
              <w:t>58</w:t>
            </w:r>
          </w:p>
        </w:tc>
      </w:tr>
    </w:tbl>
    <w:p w14:paraId="5E79F7C4" w14:textId="77777777" w:rsidR="003D2160" w:rsidRPr="004A6658" w:rsidRDefault="003D2160" w:rsidP="003D2160">
      <w:pPr>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Fonte CAPES: Plataforma Sucupira – elaborado pelo autor.</w:t>
      </w:r>
    </w:p>
    <w:p w14:paraId="08231038" w14:textId="77777777" w:rsidR="003D2160" w:rsidRPr="004A6658" w:rsidRDefault="003D2160" w:rsidP="003D2160">
      <w:pPr>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ME: Mestrado Acadêmico; DO: Doutorado Acadêmico; MP: Mestrado Profissional; DP: Doutorado Profissional; ME/DO: Mestrado Acadêmico e Doutorado Acadêmico; MP/DP: Mestrado Profissional e Doutorado Profissional</w:t>
      </w:r>
    </w:p>
    <w:p w14:paraId="4431EB0B" w14:textId="77777777" w:rsidR="003D2160" w:rsidRPr="004A6658" w:rsidRDefault="003D2160" w:rsidP="003D2160">
      <w:pPr>
        <w:rPr>
          <w:rFonts w:asciiTheme="minorHAnsi" w:eastAsia="Times New Roman" w:hAnsiTheme="minorHAnsi" w:cstheme="minorHAnsi"/>
          <w:sz w:val="12"/>
          <w:szCs w:val="12"/>
        </w:rPr>
      </w:pPr>
      <w:r w:rsidRPr="004A6658">
        <w:rPr>
          <w:rFonts w:asciiTheme="minorHAnsi" w:eastAsia="Times New Roman" w:hAnsiTheme="minorHAnsi" w:cstheme="minorHAnsi"/>
          <w:sz w:val="12"/>
          <w:szCs w:val="12"/>
        </w:rPr>
        <w:t>*Totalização da Plataforma Sucupira mostra diferença de 2 cursos (+1 DO e +1MP)</w:t>
      </w:r>
    </w:p>
    <w:p w14:paraId="4A12CF66" w14:textId="77777777" w:rsidR="003D2160" w:rsidRPr="004A6658" w:rsidRDefault="003D2160" w:rsidP="003D2160">
      <w:pPr>
        <w:jc w:val="both"/>
        <w:rPr>
          <w:rFonts w:asciiTheme="minorHAnsi" w:hAnsiTheme="minorHAnsi" w:cstheme="minorHAnsi"/>
          <w:b/>
        </w:rPr>
      </w:pPr>
    </w:p>
    <w:p w14:paraId="4EAB640E" w14:textId="4DE4921E" w:rsidR="003D2160" w:rsidRPr="004A6658" w:rsidRDefault="003D2160" w:rsidP="003D2160">
      <w:pPr>
        <w:spacing w:line="360" w:lineRule="auto"/>
        <w:jc w:val="both"/>
        <w:rPr>
          <w:rFonts w:asciiTheme="minorHAnsi" w:hAnsiTheme="minorHAnsi" w:cstheme="minorHAnsi"/>
        </w:rPr>
      </w:pPr>
      <w:r w:rsidRPr="004A6658">
        <w:rPr>
          <w:rFonts w:asciiTheme="minorHAnsi" w:hAnsiTheme="minorHAnsi" w:cstheme="minorHAnsi"/>
          <w:b/>
        </w:rPr>
        <w:tab/>
      </w:r>
      <w:r w:rsidRPr="004A6658">
        <w:rPr>
          <w:rFonts w:asciiTheme="minorHAnsi" w:hAnsiTheme="minorHAnsi" w:cstheme="minorHAnsi"/>
        </w:rPr>
        <w:t>Quando se avalia a distribuição do total de mais de sete mil cursos entre as diferentes regiões brasileiras, percebe-se que a Região Centro-Oeste possui apenas 8,15% deles, com 390 cursos de mestrado e 186 cursos de doutorado, estando à frente apenas da Região Norte, que aparece apenas à frente da Região Norte, com 5,46%, co</w:t>
      </w:r>
      <w:r w:rsidR="00282E98" w:rsidRPr="004A6658">
        <w:rPr>
          <w:rFonts w:asciiTheme="minorHAnsi" w:hAnsiTheme="minorHAnsi" w:cstheme="minorHAnsi"/>
        </w:rPr>
        <w:t>mo pode ser verificado no quadro abaixo:</w:t>
      </w:r>
      <w:r w:rsidRPr="004A6658">
        <w:rPr>
          <w:rFonts w:asciiTheme="minorHAnsi" w:hAnsiTheme="minorHAnsi" w:cstheme="minorHAnsi"/>
        </w:rPr>
        <w:t xml:space="preserve"> </w:t>
      </w:r>
    </w:p>
    <w:p w14:paraId="202A4B6C" w14:textId="77777777" w:rsidR="003D2160" w:rsidRPr="004A6658" w:rsidRDefault="003D2160" w:rsidP="003D2160">
      <w:pPr>
        <w:jc w:val="both"/>
        <w:rPr>
          <w:rFonts w:asciiTheme="minorHAnsi" w:hAnsiTheme="minorHAnsi" w:cstheme="minorHAnsi"/>
        </w:rPr>
      </w:pPr>
    </w:p>
    <w:p w14:paraId="119C3C03" w14:textId="27AE419B" w:rsidR="003D2160" w:rsidRPr="004A6658" w:rsidRDefault="00282E98" w:rsidP="003D2160">
      <w:pPr>
        <w:ind w:left="142"/>
        <w:jc w:val="both"/>
        <w:rPr>
          <w:rFonts w:asciiTheme="minorHAnsi" w:hAnsiTheme="minorHAnsi" w:cstheme="minorHAnsi"/>
        </w:rPr>
      </w:pPr>
      <w:r w:rsidRPr="004A6658">
        <w:rPr>
          <w:rFonts w:asciiTheme="minorHAnsi" w:hAnsiTheme="minorHAnsi" w:cstheme="minorHAnsi"/>
          <w:b/>
        </w:rPr>
        <w:t xml:space="preserve">Quadro </w:t>
      </w:r>
      <w:r w:rsidR="001C3D78" w:rsidRPr="004A6658">
        <w:rPr>
          <w:rFonts w:asciiTheme="minorHAnsi" w:hAnsiTheme="minorHAnsi" w:cstheme="minorHAnsi"/>
          <w:b/>
        </w:rPr>
        <w:t>4.21</w:t>
      </w:r>
      <w:r w:rsidR="003D2160" w:rsidRPr="004A6658">
        <w:rPr>
          <w:rFonts w:asciiTheme="minorHAnsi" w:hAnsiTheme="minorHAnsi" w:cstheme="minorHAnsi"/>
        </w:rPr>
        <w:t xml:space="preserve">. Número de programas e de cursos de pós-graduação </w:t>
      </w:r>
      <w:r w:rsidR="003D2160" w:rsidRPr="004A6658">
        <w:rPr>
          <w:rFonts w:asciiTheme="minorHAnsi" w:hAnsiTheme="minorHAnsi" w:cstheme="minorHAnsi"/>
          <w:i/>
        </w:rPr>
        <w:t>stricto sensu</w:t>
      </w:r>
      <w:r w:rsidR="003D2160" w:rsidRPr="004A6658">
        <w:rPr>
          <w:rFonts w:asciiTheme="minorHAnsi" w:hAnsiTheme="minorHAnsi" w:cstheme="minorHAnsi"/>
        </w:rPr>
        <w:t xml:space="preserve">, no Brasil, por Região Geográfica. </w:t>
      </w:r>
    </w:p>
    <w:tbl>
      <w:tblPr>
        <w:tblStyle w:val="TabeladeGrade4-nfase1"/>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47"/>
        <w:gridCol w:w="646"/>
        <w:gridCol w:w="453"/>
        <w:gridCol w:w="546"/>
        <w:gridCol w:w="495"/>
        <w:gridCol w:w="835"/>
        <w:gridCol w:w="737"/>
        <w:gridCol w:w="807"/>
        <w:gridCol w:w="646"/>
        <w:gridCol w:w="646"/>
        <w:gridCol w:w="546"/>
        <w:gridCol w:w="495"/>
      </w:tblGrid>
      <w:tr w:rsidR="00B924FF" w:rsidRPr="004A6658" w14:paraId="37928ECF" w14:textId="77777777" w:rsidTr="00B9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val="restart"/>
          </w:tcPr>
          <w:p w14:paraId="55A39265" w14:textId="77777777" w:rsidR="003D2160" w:rsidRPr="004A6658" w:rsidRDefault="003D2160" w:rsidP="003D2160">
            <w:pPr>
              <w:jc w:val="center"/>
              <w:rPr>
                <w:rFonts w:asciiTheme="minorHAnsi" w:hAnsiTheme="minorHAnsi" w:cstheme="minorHAnsi"/>
                <w:sz w:val="18"/>
                <w:szCs w:val="18"/>
              </w:rPr>
            </w:pPr>
            <w:r w:rsidRPr="004A6658">
              <w:rPr>
                <w:rFonts w:asciiTheme="minorHAnsi" w:hAnsiTheme="minorHAnsi" w:cstheme="minorHAnsi"/>
                <w:sz w:val="18"/>
                <w:szCs w:val="18"/>
              </w:rPr>
              <w:t>Região</w:t>
            </w:r>
          </w:p>
        </w:tc>
        <w:tc>
          <w:tcPr>
            <w:tcW w:w="4298" w:type="dxa"/>
            <w:gridSpan w:val="7"/>
          </w:tcPr>
          <w:p w14:paraId="7F340B53"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sz w:val="16"/>
                <w:szCs w:val="18"/>
              </w:rPr>
              <w:t>Total de Programas de pós-graduação</w:t>
            </w:r>
          </w:p>
        </w:tc>
        <w:tc>
          <w:tcPr>
            <w:tcW w:w="3166" w:type="dxa"/>
            <w:gridSpan w:val="5"/>
          </w:tcPr>
          <w:p w14:paraId="0AA358CE"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sz w:val="16"/>
                <w:szCs w:val="18"/>
              </w:rPr>
              <w:t>Total de Cursos de pós-graduação</w:t>
            </w:r>
          </w:p>
        </w:tc>
      </w:tr>
      <w:tr w:rsidR="003D2160" w:rsidRPr="004A6658" w14:paraId="16803AD5"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tcPr>
          <w:p w14:paraId="0C7D68FA" w14:textId="77777777" w:rsidR="003D2160" w:rsidRPr="004A6658" w:rsidRDefault="003D2160" w:rsidP="003D2160">
            <w:pPr>
              <w:jc w:val="center"/>
              <w:rPr>
                <w:rFonts w:asciiTheme="minorHAnsi" w:hAnsiTheme="minorHAnsi" w:cstheme="minorHAnsi"/>
                <w:b w:val="0"/>
                <w:sz w:val="18"/>
                <w:szCs w:val="18"/>
              </w:rPr>
            </w:pPr>
          </w:p>
        </w:tc>
        <w:tc>
          <w:tcPr>
            <w:tcW w:w="650" w:type="dxa"/>
          </w:tcPr>
          <w:p w14:paraId="4231072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Total</w:t>
            </w:r>
          </w:p>
        </w:tc>
        <w:tc>
          <w:tcPr>
            <w:tcW w:w="650" w:type="dxa"/>
          </w:tcPr>
          <w:p w14:paraId="6DEB3B5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ME</w:t>
            </w:r>
          </w:p>
        </w:tc>
        <w:tc>
          <w:tcPr>
            <w:tcW w:w="454" w:type="dxa"/>
          </w:tcPr>
          <w:p w14:paraId="744FE42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DO</w:t>
            </w:r>
          </w:p>
        </w:tc>
        <w:tc>
          <w:tcPr>
            <w:tcW w:w="550" w:type="dxa"/>
          </w:tcPr>
          <w:p w14:paraId="37F06F8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MP</w:t>
            </w:r>
          </w:p>
        </w:tc>
        <w:tc>
          <w:tcPr>
            <w:tcW w:w="500" w:type="dxa"/>
          </w:tcPr>
          <w:p w14:paraId="1DF3734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DP</w:t>
            </w:r>
          </w:p>
        </w:tc>
        <w:tc>
          <w:tcPr>
            <w:tcW w:w="840" w:type="dxa"/>
          </w:tcPr>
          <w:p w14:paraId="1F9A071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ME/DO</w:t>
            </w:r>
          </w:p>
        </w:tc>
        <w:tc>
          <w:tcPr>
            <w:tcW w:w="654" w:type="dxa"/>
          </w:tcPr>
          <w:p w14:paraId="730FD6B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MP/DP</w:t>
            </w:r>
          </w:p>
        </w:tc>
        <w:tc>
          <w:tcPr>
            <w:tcW w:w="816" w:type="dxa"/>
          </w:tcPr>
          <w:p w14:paraId="41AC71D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Total</w:t>
            </w:r>
          </w:p>
        </w:tc>
        <w:tc>
          <w:tcPr>
            <w:tcW w:w="650" w:type="dxa"/>
          </w:tcPr>
          <w:p w14:paraId="0F97EC4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ME</w:t>
            </w:r>
          </w:p>
        </w:tc>
        <w:tc>
          <w:tcPr>
            <w:tcW w:w="650" w:type="dxa"/>
          </w:tcPr>
          <w:p w14:paraId="5250D30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DO</w:t>
            </w:r>
          </w:p>
        </w:tc>
        <w:tc>
          <w:tcPr>
            <w:tcW w:w="550" w:type="dxa"/>
          </w:tcPr>
          <w:p w14:paraId="01BBE4C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MP</w:t>
            </w:r>
          </w:p>
        </w:tc>
        <w:tc>
          <w:tcPr>
            <w:tcW w:w="500" w:type="dxa"/>
          </w:tcPr>
          <w:p w14:paraId="20451D4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DP</w:t>
            </w:r>
          </w:p>
        </w:tc>
      </w:tr>
      <w:tr w:rsidR="003D2160" w:rsidRPr="004A6658" w14:paraId="767166E1" w14:textId="77777777" w:rsidTr="00B924FF">
        <w:tc>
          <w:tcPr>
            <w:cnfStyle w:val="001000000000" w:firstRow="0" w:lastRow="0" w:firstColumn="1" w:lastColumn="0" w:oddVBand="0" w:evenVBand="0" w:oddHBand="0" w:evenHBand="0" w:firstRowFirstColumn="0" w:firstRowLastColumn="0" w:lastRowFirstColumn="0" w:lastRowLastColumn="0"/>
            <w:tcW w:w="1380" w:type="dxa"/>
          </w:tcPr>
          <w:p w14:paraId="505DBD4B"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Centro-Oeste</w:t>
            </w:r>
          </w:p>
        </w:tc>
        <w:tc>
          <w:tcPr>
            <w:tcW w:w="650" w:type="dxa"/>
          </w:tcPr>
          <w:p w14:paraId="3733BDC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399</w:t>
            </w:r>
          </w:p>
        </w:tc>
        <w:tc>
          <w:tcPr>
            <w:tcW w:w="650" w:type="dxa"/>
          </w:tcPr>
          <w:p w14:paraId="5703C1A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148</w:t>
            </w:r>
          </w:p>
        </w:tc>
        <w:tc>
          <w:tcPr>
            <w:tcW w:w="454" w:type="dxa"/>
          </w:tcPr>
          <w:p w14:paraId="4629C98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8</w:t>
            </w:r>
          </w:p>
        </w:tc>
        <w:tc>
          <w:tcPr>
            <w:tcW w:w="550" w:type="dxa"/>
          </w:tcPr>
          <w:p w14:paraId="4C2575B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65</w:t>
            </w:r>
          </w:p>
        </w:tc>
        <w:tc>
          <w:tcPr>
            <w:tcW w:w="500" w:type="dxa"/>
          </w:tcPr>
          <w:p w14:paraId="5422E63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840" w:type="dxa"/>
          </w:tcPr>
          <w:p w14:paraId="59E6D74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175</w:t>
            </w:r>
          </w:p>
        </w:tc>
        <w:tc>
          <w:tcPr>
            <w:tcW w:w="654" w:type="dxa"/>
          </w:tcPr>
          <w:p w14:paraId="07DD659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w:t>
            </w:r>
          </w:p>
        </w:tc>
        <w:tc>
          <w:tcPr>
            <w:tcW w:w="816" w:type="dxa"/>
          </w:tcPr>
          <w:p w14:paraId="538FC89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576</w:t>
            </w:r>
          </w:p>
        </w:tc>
        <w:tc>
          <w:tcPr>
            <w:tcW w:w="650" w:type="dxa"/>
          </w:tcPr>
          <w:p w14:paraId="4E0F4E8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323</w:t>
            </w:r>
          </w:p>
        </w:tc>
        <w:tc>
          <w:tcPr>
            <w:tcW w:w="650" w:type="dxa"/>
          </w:tcPr>
          <w:p w14:paraId="3C446CA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183</w:t>
            </w:r>
          </w:p>
        </w:tc>
        <w:tc>
          <w:tcPr>
            <w:tcW w:w="550" w:type="dxa"/>
          </w:tcPr>
          <w:p w14:paraId="280A2EA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67</w:t>
            </w:r>
          </w:p>
        </w:tc>
        <w:tc>
          <w:tcPr>
            <w:tcW w:w="500" w:type="dxa"/>
          </w:tcPr>
          <w:p w14:paraId="29AD3FB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w:t>
            </w:r>
          </w:p>
        </w:tc>
      </w:tr>
      <w:tr w:rsidR="003D2160" w:rsidRPr="004A6658" w14:paraId="5472FDC9"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7784B00F"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Nordeste</w:t>
            </w:r>
          </w:p>
        </w:tc>
        <w:tc>
          <w:tcPr>
            <w:tcW w:w="650" w:type="dxa"/>
          </w:tcPr>
          <w:p w14:paraId="3863261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963</w:t>
            </w:r>
          </w:p>
        </w:tc>
        <w:tc>
          <w:tcPr>
            <w:tcW w:w="650" w:type="dxa"/>
          </w:tcPr>
          <w:p w14:paraId="4EB7FBF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387</w:t>
            </w:r>
          </w:p>
        </w:tc>
        <w:tc>
          <w:tcPr>
            <w:tcW w:w="454" w:type="dxa"/>
          </w:tcPr>
          <w:p w14:paraId="034A2FD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17</w:t>
            </w:r>
          </w:p>
        </w:tc>
        <w:tc>
          <w:tcPr>
            <w:tcW w:w="550" w:type="dxa"/>
          </w:tcPr>
          <w:p w14:paraId="501AF1C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161</w:t>
            </w:r>
          </w:p>
        </w:tc>
        <w:tc>
          <w:tcPr>
            <w:tcW w:w="500" w:type="dxa"/>
          </w:tcPr>
          <w:p w14:paraId="34BB080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840" w:type="dxa"/>
          </w:tcPr>
          <w:p w14:paraId="062F30F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387</w:t>
            </w:r>
          </w:p>
        </w:tc>
        <w:tc>
          <w:tcPr>
            <w:tcW w:w="654" w:type="dxa"/>
          </w:tcPr>
          <w:p w14:paraId="5B7606F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10</w:t>
            </w:r>
          </w:p>
        </w:tc>
        <w:tc>
          <w:tcPr>
            <w:tcW w:w="816" w:type="dxa"/>
          </w:tcPr>
          <w:p w14:paraId="59F6E58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1360</w:t>
            </w:r>
          </w:p>
        </w:tc>
        <w:tc>
          <w:tcPr>
            <w:tcW w:w="650" w:type="dxa"/>
          </w:tcPr>
          <w:p w14:paraId="6FD0998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774</w:t>
            </w:r>
          </w:p>
        </w:tc>
        <w:tc>
          <w:tcPr>
            <w:tcW w:w="650" w:type="dxa"/>
          </w:tcPr>
          <w:p w14:paraId="309DB07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404</w:t>
            </w:r>
          </w:p>
        </w:tc>
        <w:tc>
          <w:tcPr>
            <w:tcW w:w="550" w:type="dxa"/>
          </w:tcPr>
          <w:p w14:paraId="2C86E37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171</w:t>
            </w:r>
          </w:p>
        </w:tc>
        <w:tc>
          <w:tcPr>
            <w:tcW w:w="500" w:type="dxa"/>
          </w:tcPr>
          <w:p w14:paraId="4DD08B0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11</w:t>
            </w:r>
          </w:p>
        </w:tc>
      </w:tr>
      <w:tr w:rsidR="003D2160" w:rsidRPr="004A6658" w14:paraId="0F956E8B" w14:textId="77777777" w:rsidTr="00B924FF">
        <w:tc>
          <w:tcPr>
            <w:cnfStyle w:val="001000000000" w:firstRow="0" w:lastRow="0" w:firstColumn="1" w:lastColumn="0" w:oddVBand="0" w:evenVBand="0" w:oddHBand="0" w:evenHBand="0" w:firstRowFirstColumn="0" w:firstRowLastColumn="0" w:lastRowFirstColumn="0" w:lastRowLastColumn="0"/>
            <w:tcW w:w="1380" w:type="dxa"/>
          </w:tcPr>
          <w:p w14:paraId="5A7EEB39"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Norte</w:t>
            </w:r>
          </w:p>
        </w:tc>
        <w:tc>
          <w:tcPr>
            <w:tcW w:w="650" w:type="dxa"/>
          </w:tcPr>
          <w:p w14:paraId="5212D66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287</w:t>
            </w:r>
          </w:p>
        </w:tc>
        <w:tc>
          <w:tcPr>
            <w:tcW w:w="650" w:type="dxa"/>
          </w:tcPr>
          <w:p w14:paraId="37B902F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132</w:t>
            </w:r>
          </w:p>
        </w:tc>
        <w:tc>
          <w:tcPr>
            <w:tcW w:w="454" w:type="dxa"/>
          </w:tcPr>
          <w:p w14:paraId="4FB2AE3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w:t>
            </w:r>
          </w:p>
        </w:tc>
        <w:tc>
          <w:tcPr>
            <w:tcW w:w="550" w:type="dxa"/>
          </w:tcPr>
          <w:p w14:paraId="14D3606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53</w:t>
            </w:r>
          </w:p>
        </w:tc>
        <w:tc>
          <w:tcPr>
            <w:tcW w:w="500" w:type="dxa"/>
          </w:tcPr>
          <w:p w14:paraId="0C2748F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840" w:type="dxa"/>
          </w:tcPr>
          <w:p w14:paraId="5A27AA0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91</w:t>
            </w:r>
          </w:p>
        </w:tc>
        <w:tc>
          <w:tcPr>
            <w:tcW w:w="654" w:type="dxa"/>
          </w:tcPr>
          <w:p w14:paraId="3EB307D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w:t>
            </w:r>
          </w:p>
        </w:tc>
        <w:tc>
          <w:tcPr>
            <w:tcW w:w="816" w:type="dxa"/>
          </w:tcPr>
          <w:p w14:paraId="7540A48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386</w:t>
            </w:r>
          </w:p>
        </w:tc>
        <w:tc>
          <w:tcPr>
            <w:tcW w:w="650" w:type="dxa"/>
          </w:tcPr>
          <w:p w14:paraId="4BF4148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223</w:t>
            </w:r>
          </w:p>
        </w:tc>
        <w:tc>
          <w:tcPr>
            <w:tcW w:w="650" w:type="dxa"/>
          </w:tcPr>
          <w:p w14:paraId="6DC437E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97</w:t>
            </w:r>
          </w:p>
        </w:tc>
        <w:tc>
          <w:tcPr>
            <w:tcW w:w="550" w:type="dxa"/>
          </w:tcPr>
          <w:p w14:paraId="1BA1E0A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60</w:t>
            </w:r>
          </w:p>
        </w:tc>
        <w:tc>
          <w:tcPr>
            <w:tcW w:w="500" w:type="dxa"/>
          </w:tcPr>
          <w:p w14:paraId="2C35309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w:t>
            </w:r>
          </w:p>
        </w:tc>
      </w:tr>
      <w:tr w:rsidR="003D2160" w:rsidRPr="004A6658" w14:paraId="25181591"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72BE76A0"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Sudeste</w:t>
            </w:r>
          </w:p>
        </w:tc>
        <w:tc>
          <w:tcPr>
            <w:tcW w:w="650" w:type="dxa"/>
          </w:tcPr>
          <w:p w14:paraId="0FD9D7C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1993</w:t>
            </w:r>
          </w:p>
        </w:tc>
        <w:tc>
          <w:tcPr>
            <w:tcW w:w="650" w:type="dxa"/>
          </w:tcPr>
          <w:p w14:paraId="3338C11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374</w:t>
            </w:r>
          </w:p>
        </w:tc>
        <w:tc>
          <w:tcPr>
            <w:tcW w:w="454" w:type="dxa"/>
          </w:tcPr>
          <w:p w14:paraId="2354859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36</w:t>
            </w:r>
          </w:p>
        </w:tc>
        <w:tc>
          <w:tcPr>
            <w:tcW w:w="550" w:type="dxa"/>
          </w:tcPr>
          <w:p w14:paraId="7C95E3D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380</w:t>
            </w:r>
          </w:p>
        </w:tc>
        <w:tc>
          <w:tcPr>
            <w:tcW w:w="500" w:type="dxa"/>
          </w:tcPr>
          <w:p w14:paraId="1D51D3B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w:t>
            </w:r>
          </w:p>
        </w:tc>
        <w:tc>
          <w:tcPr>
            <w:tcW w:w="840" w:type="dxa"/>
          </w:tcPr>
          <w:p w14:paraId="6733166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1179</w:t>
            </w:r>
          </w:p>
        </w:tc>
        <w:tc>
          <w:tcPr>
            <w:tcW w:w="654" w:type="dxa"/>
          </w:tcPr>
          <w:p w14:paraId="2DF0275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22</w:t>
            </w:r>
          </w:p>
        </w:tc>
        <w:tc>
          <w:tcPr>
            <w:tcW w:w="816" w:type="dxa"/>
          </w:tcPr>
          <w:p w14:paraId="71231DD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3194</w:t>
            </w:r>
          </w:p>
        </w:tc>
        <w:tc>
          <w:tcPr>
            <w:tcW w:w="650" w:type="dxa"/>
          </w:tcPr>
          <w:p w14:paraId="6B3C68A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1553</w:t>
            </w:r>
          </w:p>
        </w:tc>
        <w:tc>
          <w:tcPr>
            <w:tcW w:w="650" w:type="dxa"/>
          </w:tcPr>
          <w:p w14:paraId="07883E5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1215</w:t>
            </w:r>
          </w:p>
        </w:tc>
        <w:tc>
          <w:tcPr>
            <w:tcW w:w="550" w:type="dxa"/>
          </w:tcPr>
          <w:p w14:paraId="10CD525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402</w:t>
            </w:r>
          </w:p>
        </w:tc>
        <w:tc>
          <w:tcPr>
            <w:tcW w:w="500" w:type="dxa"/>
          </w:tcPr>
          <w:p w14:paraId="2FDBFA2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24</w:t>
            </w:r>
          </w:p>
        </w:tc>
      </w:tr>
      <w:tr w:rsidR="003D2160" w:rsidRPr="004A6658" w14:paraId="2965C755" w14:textId="77777777" w:rsidTr="00B924FF">
        <w:tc>
          <w:tcPr>
            <w:cnfStyle w:val="001000000000" w:firstRow="0" w:lastRow="0" w:firstColumn="1" w:lastColumn="0" w:oddVBand="0" w:evenVBand="0" w:oddHBand="0" w:evenHBand="0" w:firstRowFirstColumn="0" w:firstRowLastColumn="0" w:lastRowFirstColumn="0" w:lastRowLastColumn="0"/>
            <w:tcW w:w="1380" w:type="dxa"/>
          </w:tcPr>
          <w:p w14:paraId="28001107"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Sul</w:t>
            </w:r>
          </w:p>
        </w:tc>
        <w:tc>
          <w:tcPr>
            <w:tcW w:w="650" w:type="dxa"/>
          </w:tcPr>
          <w:p w14:paraId="2599F99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1000</w:t>
            </w:r>
          </w:p>
        </w:tc>
        <w:tc>
          <w:tcPr>
            <w:tcW w:w="650" w:type="dxa"/>
          </w:tcPr>
          <w:p w14:paraId="1F0994C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287</w:t>
            </w:r>
          </w:p>
        </w:tc>
        <w:tc>
          <w:tcPr>
            <w:tcW w:w="454" w:type="dxa"/>
          </w:tcPr>
          <w:p w14:paraId="4D9CD46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11</w:t>
            </w:r>
          </w:p>
        </w:tc>
        <w:tc>
          <w:tcPr>
            <w:tcW w:w="550" w:type="dxa"/>
          </w:tcPr>
          <w:p w14:paraId="148E66C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154</w:t>
            </w:r>
          </w:p>
        </w:tc>
        <w:tc>
          <w:tcPr>
            <w:tcW w:w="500" w:type="dxa"/>
          </w:tcPr>
          <w:p w14:paraId="360928C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840" w:type="dxa"/>
          </w:tcPr>
          <w:p w14:paraId="186DF6E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534</w:t>
            </w:r>
          </w:p>
        </w:tc>
        <w:tc>
          <w:tcPr>
            <w:tcW w:w="654" w:type="dxa"/>
          </w:tcPr>
          <w:p w14:paraId="4DA657A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14</w:t>
            </w:r>
          </w:p>
        </w:tc>
        <w:tc>
          <w:tcPr>
            <w:tcW w:w="816" w:type="dxa"/>
          </w:tcPr>
          <w:p w14:paraId="017EA4E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1548</w:t>
            </w:r>
          </w:p>
        </w:tc>
        <w:tc>
          <w:tcPr>
            <w:tcW w:w="650" w:type="dxa"/>
          </w:tcPr>
          <w:p w14:paraId="7288DA9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821</w:t>
            </w:r>
          </w:p>
        </w:tc>
        <w:tc>
          <w:tcPr>
            <w:tcW w:w="650" w:type="dxa"/>
          </w:tcPr>
          <w:p w14:paraId="073737F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545</w:t>
            </w:r>
          </w:p>
        </w:tc>
        <w:tc>
          <w:tcPr>
            <w:tcW w:w="550" w:type="dxa"/>
          </w:tcPr>
          <w:p w14:paraId="6C6BB57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168</w:t>
            </w:r>
          </w:p>
        </w:tc>
        <w:tc>
          <w:tcPr>
            <w:tcW w:w="500" w:type="dxa"/>
          </w:tcPr>
          <w:p w14:paraId="7B1D2D7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14</w:t>
            </w:r>
          </w:p>
        </w:tc>
      </w:tr>
      <w:tr w:rsidR="003D2160" w:rsidRPr="004A6658" w14:paraId="65070D6B"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409CDC06" w14:textId="77777777" w:rsidR="003D2160" w:rsidRPr="004A6658" w:rsidRDefault="003D2160" w:rsidP="003D2160">
            <w:pPr>
              <w:jc w:val="center"/>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Total</w:t>
            </w:r>
          </w:p>
        </w:tc>
        <w:tc>
          <w:tcPr>
            <w:tcW w:w="650" w:type="dxa"/>
          </w:tcPr>
          <w:p w14:paraId="5CB1AB5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4642</w:t>
            </w:r>
          </w:p>
        </w:tc>
        <w:tc>
          <w:tcPr>
            <w:tcW w:w="650" w:type="dxa"/>
          </w:tcPr>
          <w:p w14:paraId="27072EA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1328</w:t>
            </w:r>
          </w:p>
        </w:tc>
        <w:tc>
          <w:tcPr>
            <w:tcW w:w="454" w:type="dxa"/>
          </w:tcPr>
          <w:p w14:paraId="599594C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77</w:t>
            </w:r>
          </w:p>
        </w:tc>
        <w:tc>
          <w:tcPr>
            <w:tcW w:w="550" w:type="dxa"/>
          </w:tcPr>
          <w:p w14:paraId="5A79ADD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813</w:t>
            </w:r>
          </w:p>
        </w:tc>
        <w:tc>
          <w:tcPr>
            <w:tcW w:w="500" w:type="dxa"/>
          </w:tcPr>
          <w:p w14:paraId="09102F7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4</w:t>
            </w:r>
          </w:p>
        </w:tc>
        <w:tc>
          <w:tcPr>
            <w:tcW w:w="840" w:type="dxa"/>
          </w:tcPr>
          <w:p w14:paraId="4CF9877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2366</w:t>
            </w:r>
          </w:p>
        </w:tc>
        <w:tc>
          <w:tcPr>
            <w:tcW w:w="654" w:type="dxa"/>
          </w:tcPr>
          <w:p w14:paraId="1BCF235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54</w:t>
            </w:r>
          </w:p>
        </w:tc>
        <w:tc>
          <w:tcPr>
            <w:tcW w:w="816" w:type="dxa"/>
          </w:tcPr>
          <w:p w14:paraId="748BC08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7064*</w:t>
            </w:r>
          </w:p>
        </w:tc>
        <w:tc>
          <w:tcPr>
            <w:tcW w:w="650" w:type="dxa"/>
          </w:tcPr>
          <w:p w14:paraId="3065176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3694</w:t>
            </w:r>
          </w:p>
        </w:tc>
        <w:tc>
          <w:tcPr>
            <w:tcW w:w="650" w:type="dxa"/>
          </w:tcPr>
          <w:p w14:paraId="313F1AF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2444</w:t>
            </w:r>
          </w:p>
        </w:tc>
        <w:tc>
          <w:tcPr>
            <w:tcW w:w="550" w:type="dxa"/>
          </w:tcPr>
          <w:p w14:paraId="5CFB369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868</w:t>
            </w:r>
          </w:p>
        </w:tc>
        <w:tc>
          <w:tcPr>
            <w:tcW w:w="500" w:type="dxa"/>
          </w:tcPr>
          <w:p w14:paraId="2C69770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58</w:t>
            </w:r>
          </w:p>
        </w:tc>
      </w:tr>
    </w:tbl>
    <w:p w14:paraId="5A9ABA94" w14:textId="77777777" w:rsidR="003D2160" w:rsidRPr="004A6658" w:rsidRDefault="003D2160" w:rsidP="003D2160">
      <w:pPr>
        <w:ind w:firstLine="142"/>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Fonte CAPES: Plataforma Sucupira – elaborado pelo autor.</w:t>
      </w:r>
    </w:p>
    <w:p w14:paraId="7CF4B181" w14:textId="77777777" w:rsidR="003D2160" w:rsidRPr="004A6658" w:rsidRDefault="003D2160" w:rsidP="003D2160">
      <w:pPr>
        <w:ind w:left="142"/>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ME: Mestrado Acadêmico; DO: Doutorado Acadêmico; MP: Mestrado Profissional; DP: Doutorado Profissional; ME/DO: Mestrado Acadêmico e Doutorado Acadêmico; MP/DP: Mestrado Profissional e Doutorado Profissional</w:t>
      </w:r>
    </w:p>
    <w:p w14:paraId="524A97BA" w14:textId="77777777" w:rsidR="003D2160" w:rsidRPr="004A6658" w:rsidRDefault="003D2160" w:rsidP="003D2160">
      <w:pPr>
        <w:ind w:left="142"/>
        <w:rPr>
          <w:rFonts w:asciiTheme="minorHAnsi" w:eastAsia="Times New Roman" w:hAnsiTheme="minorHAnsi" w:cstheme="minorHAnsi"/>
          <w:sz w:val="12"/>
          <w:szCs w:val="12"/>
        </w:rPr>
      </w:pPr>
      <w:r w:rsidRPr="004A6658">
        <w:rPr>
          <w:rFonts w:asciiTheme="minorHAnsi" w:eastAsia="Times New Roman" w:hAnsiTheme="minorHAnsi" w:cstheme="minorHAnsi"/>
          <w:sz w:val="12"/>
          <w:szCs w:val="12"/>
        </w:rPr>
        <w:t>*Totalização da Plataforma Sucupira mostra diferença de 2 cursos (+1 DO e +1MP)</w:t>
      </w:r>
    </w:p>
    <w:p w14:paraId="12AB89C6" w14:textId="77777777" w:rsidR="003D2160" w:rsidRPr="004A6658" w:rsidRDefault="003D2160" w:rsidP="003D2160">
      <w:pPr>
        <w:ind w:left="142"/>
        <w:rPr>
          <w:rFonts w:asciiTheme="minorHAnsi" w:eastAsia="Times New Roman" w:hAnsiTheme="minorHAnsi" w:cstheme="minorHAnsi"/>
          <w:sz w:val="12"/>
          <w:szCs w:val="12"/>
        </w:rPr>
      </w:pPr>
    </w:p>
    <w:p w14:paraId="59D1242E" w14:textId="77777777" w:rsidR="003D2160" w:rsidRPr="004A6658" w:rsidRDefault="003D2160" w:rsidP="003D2160">
      <w:pPr>
        <w:jc w:val="both"/>
        <w:rPr>
          <w:rFonts w:asciiTheme="minorHAnsi" w:hAnsiTheme="minorHAnsi" w:cstheme="minorHAnsi"/>
        </w:rPr>
      </w:pPr>
    </w:p>
    <w:p w14:paraId="4765DBD7" w14:textId="76F13789" w:rsidR="003D2160" w:rsidRPr="004A6658" w:rsidRDefault="003D2160" w:rsidP="003D2160">
      <w:pPr>
        <w:spacing w:line="360" w:lineRule="auto"/>
        <w:ind w:firstLine="720"/>
        <w:jc w:val="both"/>
        <w:rPr>
          <w:rFonts w:asciiTheme="minorHAnsi" w:hAnsiTheme="minorHAnsi" w:cstheme="minorHAnsi"/>
        </w:rPr>
      </w:pPr>
      <w:r w:rsidRPr="004A6658">
        <w:rPr>
          <w:rFonts w:asciiTheme="minorHAnsi" w:hAnsiTheme="minorHAnsi" w:cstheme="minorHAnsi"/>
        </w:rPr>
        <w:t xml:space="preserve">Certamente, estes números refletem não só as diferenças no número de habitantes, na densidade populacional e no número de IES das diferentes regiões brasileiras, mas principalmente as oportunidades que se configuram para a criação de novos programas. Todavia quando se observa com maior profundidade a Região Centro-Oeste, os dados por unidade da Federação, mostram a importância do Distrito Federal na oferta de curso de pós-graduação </w:t>
      </w:r>
      <w:r w:rsidRPr="004A6658">
        <w:rPr>
          <w:rFonts w:asciiTheme="minorHAnsi" w:hAnsiTheme="minorHAnsi" w:cstheme="minorHAnsi"/>
          <w:i/>
        </w:rPr>
        <w:t>stricto sensu</w:t>
      </w:r>
      <w:r w:rsidRPr="004A6658">
        <w:rPr>
          <w:rFonts w:asciiTheme="minorHAnsi" w:hAnsiTheme="minorHAnsi" w:cstheme="minorHAnsi"/>
        </w:rPr>
        <w:t>. Dos 390 cursos de mestrado e 187 de doutorado da Região Centro-Oeste, o Distrito Federal possui 32,31% e 42,25% deles, respectivamente, com destaque aos doutorados que se aproximam da meta</w:t>
      </w:r>
      <w:r w:rsidR="00240BC9" w:rsidRPr="004A6658">
        <w:rPr>
          <w:rFonts w:asciiTheme="minorHAnsi" w:hAnsiTheme="minorHAnsi" w:cstheme="minorHAnsi"/>
        </w:rPr>
        <w:t>de da oferta da Região. O quadro</w:t>
      </w:r>
      <w:r w:rsidRPr="004A6658">
        <w:rPr>
          <w:rFonts w:asciiTheme="minorHAnsi" w:hAnsiTheme="minorHAnsi" w:cstheme="minorHAnsi"/>
        </w:rPr>
        <w:t xml:space="preserve"> a seguir apresenta tais resultados, onde se pode perceber o destaque do Distrito Federal.  </w:t>
      </w:r>
    </w:p>
    <w:p w14:paraId="29AFACDC" w14:textId="77777777" w:rsidR="003D2160" w:rsidRPr="004A6658" w:rsidRDefault="003D2160" w:rsidP="003D2160">
      <w:pPr>
        <w:jc w:val="both"/>
        <w:rPr>
          <w:rFonts w:asciiTheme="minorHAnsi" w:hAnsiTheme="minorHAnsi" w:cstheme="minorHAnsi"/>
        </w:rPr>
      </w:pPr>
    </w:p>
    <w:p w14:paraId="53874106" w14:textId="1F8CA9C5" w:rsidR="003D2160" w:rsidRPr="004A6658" w:rsidRDefault="00240BC9" w:rsidP="008966E2">
      <w:pPr>
        <w:jc w:val="both"/>
        <w:rPr>
          <w:rFonts w:asciiTheme="minorHAnsi" w:hAnsiTheme="minorHAnsi" w:cstheme="minorHAnsi"/>
        </w:rPr>
      </w:pPr>
      <w:r w:rsidRPr="004A6658">
        <w:rPr>
          <w:rFonts w:asciiTheme="minorHAnsi" w:hAnsiTheme="minorHAnsi" w:cstheme="minorHAnsi"/>
          <w:b/>
        </w:rPr>
        <w:t xml:space="preserve">Quadro </w:t>
      </w:r>
      <w:r w:rsidR="001C3D78" w:rsidRPr="004A6658">
        <w:rPr>
          <w:rFonts w:asciiTheme="minorHAnsi" w:hAnsiTheme="minorHAnsi" w:cstheme="minorHAnsi"/>
          <w:b/>
        </w:rPr>
        <w:t>4.22</w:t>
      </w:r>
      <w:r w:rsidRPr="004A6658">
        <w:rPr>
          <w:rFonts w:asciiTheme="minorHAnsi" w:hAnsiTheme="minorHAnsi" w:cstheme="minorHAnsi"/>
          <w:b/>
        </w:rPr>
        <w:t>.</w:t>
      </w:r>
      <w:r w:rsidR="003D2160" w:rsidRPr="004A6658">
        <w:rPr>
          <w:rFonts w:asciiTheme="minorHAnsi" w:hAnsiTheme="minorHAnsi" w:cstheme="minorHAnsi"/>
        </w:rPr>
        <w:t xml:space="preserve"> Número de programas e de cursos de pós-graduação </w:t>
      </w:r>
      <w:r w:rsidR="003D2160" w:rsidRPr="004A6658">
        <w:rPr>
          <w:rFonts w:asciiTheme="minorHAnsi" w:hAnsiTheme="minorHAnsi" w:cstheme="minorHAnsi"/>
          <w:i/>
        </w:rPr>
        <w:t>stricto sensu</w:t>
      </w:r>
      <w:r w:rsidR="003D2160" w:rsidRPr="004A6658">
        <w:rPr>
          <w:rFonts w:asciiTheme="minorHAnsi" w:hAnsiTheme="minorHAnsi" w:cstheme="minorHAnsi"/>
        </w:rPr>
        <w:t xml:space="preserve">, na Região Centro-Oeste, por unidade federativa. </w:t>
      </w:r>
    </w:p>
    <w:tbl>
      <w:tblPr>
        <w:tblStyle w:val="TabeladeGrade5Escura-nfase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99"/>
        <w:gridCol w:w="692"/>
        <w:gridCol w:w="491"/>
        <w:gridCol w:w="589"/>
        <w:gridCol w:w="536"/>
        <w:gridCol w:w="904"/>
        <w:gridCol w:w="801"/>
        <w:gridCol w:w="870"/>
        <w:gridCol w:w="693"/>
        <w:gridCol w:w="693"/>
        <w:gridCol w:w="589"/>
        <w:gridCol w:w="536"/>
        <w:gridCol w:w="7"/>
      </w:tblGrid>
      <w:tr w:rsidR="00B924FF" w:rsidRPr="004A6658" w14:paraId="585BB870" w14:textId="77777777" w:rsidTr="00B924F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73" w:type="dxa"/>
            <w:vMerge w:val="restart"/>
          </w:tcPr>
          <w:p w14:paraId="68344090"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sz w:val="18"/>
                <w:szCs w:val="18"/>
              </w:rPr>
              <w:t>Unidade Federativa</w:t>
            </w:r>
          </w:p>
        </w:tc>
        <w:tc>
          <w:tcPr>
            <w:tcW w:w="4714" w:type="dxa"/>
            <w:gridSpan w:val="7"/>
          </w:tcPr>
          <w:p w14:paraId="379DD5F0"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Calibri" w:hAnsiTheme="minorHAnsi" w:cstheme="minorHAnsi"/>
                <w:sz w:val="16"/>
                <w:szCs w:val="18"/>
              </w:rPr>
              <w:t>Total</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de</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Programas</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de</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pós</w:t>
            </w:r>
            <w:r w:rsidRPr="004A6658">
              <w:rPr>
                <w:rFonts w:asciiTheme="minorHAnsi" w:eastAsia="Times New Roman" w:hAnsiTheme="minorHAnsi" w:cstheme="minorHAnsi"/>
                <w:sz w:val="16"/>
                <w:szCs w:val="18"/>
              </w:rPr>
              <w:t>-</w:t>
            </w:r>
            <w:r w:rsidRPr="004A6658">
              <w:rPr>
                <w:rFonts w:asciiTheme="minorHAnsi" w:eastAsia="Calibri" w:hAnsiTheme="minorHAnsi" w:cstheme="minorHAnsi"/>
                <w:sz w:val="16"/>
                <w:szCs w:val="18"/>
              </w:rPr>
              <w:t>graduação</w:t>
            </w:r>
          </w:p>
        </w:tc>
        <w:tc>
          <w:tcPr>
            <w:tcW w:w="3384" w:type="dxa"/>
            <w:gridSpan w:val="6"/>
          </w:tcPr>
          <w:p w14:paraId="3D253B2B"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Calibri" w:hAnsiTheme="minorHAnsi" w:cstheme="minorHAnsi"/>
                <w:sz w:val="16"/>
                <w:szCs w:val="18"/>
              </w:rPr>
              <w:t>Total</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de</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Cursos</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de</w:t>
            </w:r>
            <w:r w:rsidRPr="004A6658">
              <w:rPr>
                <w:rFonts w:asciiTheme="minorHAnsi" w:eastAsia="Times New Roman" w:hAnsiTheme="minorHAnsi" w:cstheme="minorHAnsi"/>
                <w:sz w:val="16"/>
                <w:szCs w:val="18"/>
              </w:rPr>
              <w:t xml:space="preserve"> </w:t>
            </w:r>
            <w:r w:rsidRPr="004A6658">
              <w:rPr>
                <w:rFonts w:asciiTheme="minorHAnsi" w:eastAsia="Calibri" w:hAnsiTheme="minorHAnsi" w:cstheme="minorHAnsi"/>
                <w:sz w:val="16"/>
                <w:szCs w:val="18"/>
              </w:rPr>
              <w:t>pós</w:t>
            </w:r>
            <w:r w:rsidRPr="004A6658">
              <w:rPr>
                <w:rFonts w:asciiTheme="minorHAnsi" w:eastAsia="Times New Roman" w:hAnsiTheme="minorHAnsi" w:cstheme="minorHAnsi"/>
                <w:sz w:val="16"/>
                <w:szCs w:val="18"/>
              </w:rPr>
              <w:t>-</w:t>
            </w:r>
            <w:r w:rsidRPr="004A6658">
              <w:rPr>
                <w:rFonts w:asciiTheme="minorHAnsi" w:eastAsia="Calibri" w:hAnsiTheme="minorHAnsi" w:cstheme="minorHAnsi"/>
                <w:sz w:val="16"/>
                <w:szCs w:val="18"/>
              </w:rPr>
              <w:t>graduação</w:t>
            </w:r>
          </w:p>
        </w:tc>
      </w:tr>
      <w:tr w:rsidR="00C625F3" w:rsidRPr="004A6658" w14:paraId="2525FDA4" w14:textId="77777777" w:rsidTr="00B924FF">
        <w:trPr>
          <w:gridAfter w:val="1"/>
          <w:cnfStyle w:val="000000100000" w:firstRow="0" w:lastRow="0" w:firstColumn="0" w:lastColumn="0" w:oddVBand="0" w:evenVBand="0" w:oddHBand="1" w:evenHBand="0" w:firstRowFirstColumn="0" w:firstRowLastColumn="0" w:lastRowFirstColumn="0" w:lastRowLastColumn="0"/>
          <w:wAfter w:w="7" w:type="dxa"/>
          <w:trHeight w:val="314"/>
        </w:trPr>
        <w:tc>
          <w:tcPr>
            <w:cnfStyle w:val="001000000000" w:firstRow="0" w:lastRow="0" w:firstColumn="1" w:lastColumn="0" w:oddVBand="0" w:evenVBand="0" w:oddHBand="0" w:evenHBand="0" w:firstRowFirstColumn="0" w:firstRowLastColumn="0" w:lastRowFirstColumn="0" w:lastRowLastColumn="0"/>
            <w:tcW w:w="1473" w:type="dxa"/>
            <w:vMerge/>
            <w:tcBorders>
              <w:left w:val="none" w:sz="0" w:space="0" w:color="auto"/>
            </w:tcBorders>
          </w:tcPr>
          <w:p w14:paraId="51BF7608" w14:textId="77777777" w:rsidR="003D2160" w:rsidRPr="004A6658" w:rsidRDefault="003D2160" w:rsidP="003D2160">
            <w:pPr>
              <w:jc w:val="center"/>
              <w:rPr>
                <w:rFonts w:asciiTheme="minorHAnsi" w:hAnsiTheme="minorHAnsi" w:cstheme="minorHAnsi"/>
                <w:b w:val="0"/>
                <w:sz w:val="18"/>
                <w:szCs w:val="18"/>
              </w:rPr>
            </w:pPr>
          </w:p>
        </w:tc>
        <w:tc>
          <w:tcPr>
            <w:tcW w:w="700" w:type="dxa"/>
          </w:tcPr>
          <w:p w14:paraId="391FE67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b/>
                <w:color w:val="000000"/>
                <w:sz w:val="18"/>
                <w:szCs w:val="18"/>
              </w:rPr>
              <w:t>Total</w:t>
            </w:r>
          </w:p>
        </w:tc>
        <w:tc>
          <w:tcPr>
            <w:tcW w:w="693" w:type="dxa"/>
          </w:tcPr>
          <w:p w14:paraId="17D99A6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ME</w:t>
            </w:r>
          </w:p>
        </w:tc>
        <w:tc>
          <w:tcPr>
            <w:tcW w:w="491" w:type="dxa"/>
          </w:tcPr>
          <w:p w14:paraId="12064C1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DO</w:t>
            </w:r>
          </w:p>
        </w:tc>
        <w:tc>
          <w:tcPr>
            <w:tcW w:w="589" w:type="dxa"/>
          </w:tcPr>
          <w:p w14:paraId="16A12DC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MP</w:t>
            </w:r>
          </w:p>
        </w:tc>
        <w:tc>
          <w:tcPr>
            <w:tcW w:w="536" w:type="dxa"/>
          </w:tcPr>
          <w:p w14:paraId="4065D99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DP</w:t>
            </w:r>
          </w:p>
        </w:tc>
        <w:tc>
          <w:tcPr>
            <w:tcW w:w="904" w:type="dxa"/>
          </w:tcPr>
          <w:p w14:paraId="1E59A62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ME</w:t>
            </w:r>
            <w:r w:rsidRPr="004A6658">
              <w:rPr>
                <w:rFonts w:asciiTheme="minorHAnsi" w:eastAsia="Times New Roman" w:hAnsiTheme="minorHAnsi" w:cstheme="minorHAnsi"/>
                <w:color w:val="000000"/>
                <w:sz w:val="18"/>
                <w:szCs w:val="18"/>
              </w:rPr>
              <w:t>/</w:t>
            </w:r>
            <w:r w:rsidRPr="004A6658">
              <w:rPr>
                <w:rFonts w:asciiTheme="minorHAnsi" w:eastAsia="Calibri" w:hAnsiTheme="minorHAnsi" w:cstheme="minorHAnsi"/>
                <w:color w:val="000000"/>
                <w:sz w:val="18"/>
                <w:szCs w:val="18"/>
              </w:rPr>
              <w:t>DO</w:t>
            </w:r>
          </w:p>
        </w:tc>
        <w:tc>
          <w:tcPr>
            <w:tcW w:w="797" w:type="dxa"/>
          </w:tcPr>
          <w:p w14:paraId="70485C1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MP</w:t>
            </w:r>
            <w:r w:rsidRPr="004A6658">
              <w:rPr>
                <w:rFonts w:asciiTheme="minorHAnsi" w:eastAsia="Times New Roman" w:hAnsiTheme="minorHAnsi" w:cstheme="minorHAnsi"/>
                <w:color w:val="000000"/>
                <w:sz w:val="18"/>
                <w:szCs w:val="18"/>
              </w:rPr>
              <w:t>/</w:t>
            </w:r>
            <w:r w:rsidRPr="004A6658">
              <w:rPr>
                <w:rFonts w:asciiTheme="minorHAnsi" w:eastAsia="Calibri" w:hAnsiTheme="minorHAnsi" w:cstheme="minorHAnsi"/>
                <w:color w:val="000000"/>
                <w:sz w:val="18"/>
                <w:szCs w:val="18"/>
              </w:rPr>
              <w:t>DP</w:t>
            </w:r>
          </w:p>
        </w:tc>
        <w:tc>
          <w:tcPr>
            <w:tcW w:w="870" w:type="dxa"/>
          </w:tcPr>
          <w:p w14:paraId="2301DF7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b/>
                <w:color w:val="000000"/>
                <w:sz w:val="18"/>
                <w:szCs w:val="18"/>
              </w:rPr>
              <w:t>Total</w:t>
            </w:r>
          </w:p>
        </w:tc>
        <w:tc>
          <w:tcPr>
            <w:tcW w:w="693" w:type="dxa"/>
          </w:tcPr>
          <w:p w14:paraId="19E6642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ME</w:t>
            </w:r>
          </w:p>
        </w:tc>
        <w:tc>
          <w:tcPr>
            <w:tcW w:w="693" w:type="dxa"/>
          </w:tcPr>
          <w:p w14:paraId="369CB4B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DO</w:t>
            </w:r>
          </w:p>
        </w:tc>
        <w:tc>
          <w:tcPr>
            <w:tcW w:w="589" w:type="dxa"/>
          </w:tcPr>
          <w:p w14:paraId="34CD78B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MP</w:t>
            </w:r>
          </w:p>
        </w:tc>
        <w:tc>
          <w:tcPr>
            <w:tcW w:w="536" w:type="dxa"/>
          </w:tcPr>
          <w:p w14:paraId="499CF31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Calibri" w:hAnsiTheme="minorHAnsi" w:cstheme="minorHAnsi"/>
                <w:color w:val="000000"/>
                <w:sz w:val="18"/>
                <w:szCs w:val="18"/>
              </w:rPr>
              <w:t>DP</w:t>
            </w:r>
          </w:p>
        </w:tc>
      </w:tr>
      <w:tr w:rsidR="00C625F3" w:rsidRPr="004A6658" w14:paraId="694F1AD3" w14:textId="77777777" w:rsidTr="00B924FF">
        <w:trPr>
          <w:gridAfter w:val="1"/>
          <w:wAfter w:w="7" w:type="dxa"/>
          <w:trHeight w:val="266"/>
        </w:trPr>
        <w:tc>
          <w:tcPr>
            <w:cnfStyle w:val="001000000000" w:firstRow="0" w:lastRow="0" w:firstColumn="1" w:lastColumn="0" w:oddVBand="0" w:evenVBand="0" w:oddHBand="0" w:evenHBand="0" w:firstRowFirstColumn="0" w:firstRowLastColumn="0" w:lastRowFirstColumn="0" w:lastRowLastColumn="0"/>
            <w:tcW w:w="1473" w:type="dxa"/>
            <w:tcBorders>
              <w:left w:val="none" w:sz="0" w:space="0" w:color="auto"/>
            </w:tcBorders>
          </w:tcPr>
          <w:p w14:paraId="3D8038F9"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color w:val="000000"/>
                <w:sz w:val="18"/>
                <w:szCs w:val="18"/>
              </w:rPr>
              <w:t>DF</w:t>
            </w:r>
          </w:p>
        </w:tc>
        <w:tc>
          <w:tcPr>
            <w:tcW w:w="700" w:type="dxa"/>
          </w:tcPr>
          <w:p w14:paraId="7B166B5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128</w:t>
            </w:r>
          </w:p>
        </w:tc>
        <w:tc>
          <w:tcPr>
            <w:tcW w:w="693" w:type="dxa"/>
          </w:tcPr>
          <w:p w14:paraId="2621D6D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20</w:t>
            </w:r>
          </w:p>
        </w:tc>
        <w:tc>
          <w:tcPr>
            <w:tcW w:w="491" w:type="dxa"/>
          </w:tcPr>
          <w:p w14:paraId="7B3C640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589" w:type="dxa"/>
          </w:tcPr>
          <w:p w14:paraId="56D5490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29</w:t>
            </w:r>
          </w:p>
        </w:tc>
        <w:tc>
          <w:tcPr>
            <w:tcW w:w="536" w:type="dxa"/>
          </w:tcPr>
          <w:p w14:paraId="4F5FD3F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904" w:type="dxa"/>
          </w:tcPr>
          <w:p w14:paraId="2A542BB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76</w:t>
            </w:r>
          </w:p>
        </w:tc>
        <w:tc>
          <w:tcPr>
            <w:tcW w:w="797" w:type="dxa"/>
          </w:tcPr>
          <w:p w14:paraId="7A1EA62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870" w:type="dxa"/>
          </w:tcPr>
          <w:p w14:paraId="04DA3F9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205</w:t>
            </w:r>
          </w:p>
        </w:tc>
        <w:tc>
          <w:tcPr>
            <w:tcW w:w="693" w:type="dxa"/>
          </w:tcPr>
          <w:p w14:paraId="43C5D6D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96</w:t>
            </w:r>
          </w:p>
        </w:tc>
        <w:tc>
          <w:tcPr>
            <w:tcW w:w="693" w:type="dxa"/>
          </w:tcPr>
          <w:p w14:paraId="17CF302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77</w:t>
            </w:r>
          </w:p>
        </w:tc>
        <w:tc>
          <w:tcPr>
            <w:tcW w:w="589" w:type="dxa"/>
          </w:tcPr>
          <w:p w14:paraId="0275FC7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30</w:t>
            </w:r>
          </w:p>
        </w:tc>
        <w:tc>
          <w:tcPr>
            <w:tcW w:w="536" w:type="dxa"/>
          </w:tcPr>
          <w:p w14:paraId="0362331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w:t>
            </w:r>
          </w:p>
        </w:tc>
      </w:tr>
      <w:tr w:rsidR="00C625F3" w:rsidRPr="004A6658" w14:paraId="03271512" w14:textId="77777777" w:rsidTr="00B924FF">
        <w:trPr>
          <w:gridAfter w:val="1"/>
          <w:cnfStyle w:val="000000100000" w:firstRow="0" w:lastRow="0" w:firstColumn="0" w:lastColumn="0" w:oddVBand="0" w:evenVBand="0" w:oddHBand="1" w:evenHBand="0" w:firstRowFirstColumn="0" w:firstRowLastColumn="0" w:lastRowFirstColumn="0" w:lastRowLastColumn="0"/>
          <w:wAfter w:w="7" w:type="dxa"/>
          <w:trHeight w:val="289"/>
        </w:trPr>
        <w:tc>
          <w:tcPr>
            <w:cnfStyle w:val="001000000000" w:firstRow="0" w:lastRow="0" w:firstColumn="1" w:lastColumn="0" w:oddVBand="0" w:evenVBand="0" w:oddHBand="0" w:evenHBand="0" w:firstRowFirstColumn="0" w:firstRowLastColumn="0" w:lastRowFirstColumn="0" w:lastRowLastColumn="0"/>
            <w:tcW w:w="1473" w:type="dxa"/>
            <w:tcBorders>
              <w:left w:val="none" w:sz="0" w:space="0" w:color="auto"/>
            </w:tcBorders>
          </w:tcPr>
          <w:p w14:paraId="1AC51232"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color w:val="000000"/>
                <w:sz w:val="18"/>
                <w:szCs w:val="18"/>
              </w:rPr>
              <w:t>GO</w:t>
            </w:r>
          </w:p>
        </w:tc>
        <w:tc>
          <w:tcPr>
            <w:tcW w:w="700" w:type="dxa"/>
          </w:tcPr>
          <w:p w14:paraId="1557D4E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125</w:t>
            </w:r>
          </w:p>
        </w:tc>
        <w:tc>
          <w:tcPr>
            <w:tcW w:w="693" w:type="dxa"/>
          </w:tcPr>
          <w:p w14:paraId="658F08A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51</w:t>
            </w:r>
          </w:p>
        </w:tc>
        <w:tc>
          <w:tcPr>
            <w:tcW w:w="491" w:type="dxa"/>
          </w:tcPr>
          <w:p w14:paraId="3B4C59C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4</w:t>
            </w:r>
          </w:p>
        </w:tc>
        <w:tc>
          <w:tcPr>
            <w:tcW w:w="589" w:type="dxa"/>
          </w:tcPr>
          <w:p w14:paraId="7B1D9A2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23</w:t>
            </w:r>
          </w:p>
        </w:tc>
        <w:tc>
          <w:tcPr>
            <w:tcW w:w="536" w:type="dxa"/>
          </w:tcPr>
          <w:p w14:paraId="39AEFEF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904" w:type="dxa"/>
          </w:tcPr>
          <w:p w14:paraId="09772F4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46</w:t>
            </w:r>
          </w:p>
        </w:tc>
        <w:tc>
          <w:tcPr>
            <w:tcW w:w="797" w:type="dxa"/>
          </w:tcPr>
          <w:p w14:paraId="3C5E8F5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870" w:type="dxa"/>
          </w:tcPr>
          <w:p w14:paraId="12ACD0F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172</w:t>
            </w:r>
          </w:p>
        </w:tc>
        <w:tc>
          <w:tcPr>
            <w:tcW w:w="693" w:type="dxa"/>
          </w:tcPr>
          <w:p w14:paraId="0AD8A87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97</w:t>
            </w:r>
          </w:p>
        </w:tc>
        <w:tc>
          <w:tcPr>
            <w:tcW w:w="693" w:type="dxa"/>
          </w:tcPr>
          <w:p w14:paraId="34C27FF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50</w:t>
            </w:r>
          </w:p>
        </w:tc>
        <w:tc>
          <w:tcPr>
            <w:tcW w:w="589" w:type="dxa"/>
          </w:tcPr>
          <w:p w14:paraId="24B4182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24</w:t>
            </w:r>
          </w:p>
        </w:tc>
        <w:tc>
          <w:tcPr>
            <w:tcW w:w="536" w:type="dxa"/>
          </w:tcPr>
          <w:p w14:paraId="2C1029F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r>
      <w:tr w:rsidR="00C625F3" w:rsidRPr="004A6658" w14:paraId="68E781F7" w14:textId="77777777" w:rsidTr="00B924FF">
        <w:trPr>
          <w:gridAfter w:val="1"/>
          <w:wAfter w:w="7" w:type="dxa"/>
          <w:trHeight w:val="266"/>
        </w:trPr>
        <w:tc>
          <w:tcPr>
            <w:cnfStyle w:val="001000000000" w:firstRow="0" w:lastRow="0" w:firstColumn="1" w:lastColumn="0" w:oddVBand="0" w:evenVBand="0" w:oddHBand="0" w:evenHBand="0" w:firstRowFirstColumn="0" w:firstRowLastColumn="0" w:lastRowFirstColumn="0" w:lastRowLastColumn="0"/>
            <w:tcW w:w="1473" w:type="dxa"/>
            <w:tcBorders>
              <w:left w:val="none" w:sz="0" w:space="0" w:color="auto"/>
            </w:tcBorders>
          </w:tcPr>
          <w:p w14:paraId="0D5FFE54"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color w:val="000000"/>
                <w:sz w:val="18"/>
                <w:szCs w:val="18"/>
              </w:rPr>
              <w:t>MS</w:t>
            </w:r>
          </w:p>
        </w:tc>
        <w:tc>
          <w:tcPr>
            <w:tcW w:w="700" w:type="dxa"/>
          </w:tcPr>
          <w:p w14:paraId="36AC852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79</w:t>
            </w:r>
          </w:p>
        </w:tc>
        <w:tc>
          <w:tcPr>
            <w:tcW w:w="693" w:type="dxa"/>
          </w:tcPr>
          <w:p w14:paraId="137C1EB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35</w:t>
            </w:r>
          </w:p>
        </w:tc>
        <w:tc>
          <w:tcPr>
            <w:tcW w:w="491" w:type="dxa"/>
          </w:tcPr>
          <w:p w14:paraId="1BB29F7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w:t>
            </w:r>
          </w:p>
        </w:tc>
        <w:tc>
          <w:tcPr>
            <w:tcW w:w="589" w:type="dxa"/>
          </w:tcPr>
          <w:p w14:paraId="2E9C0A9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8</w:t>
            </w:r>
          </w:p>
        </w:tc>
        <w:tc>
          <w:tcPr>
            <w:tcW w:w="536" w:type="dxa"/>
          </w:tcPr>
          <w:p w14:paraId="334F40D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904" w:type="dxa"/>
          </w:tcPr>
          <w:p w14:paraId="02762C0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35</w:t>
            </w:r>
          </w:p>
        </w:tc>
        <w:tc>
          <w:tcPr>
            <w:tcW w:w="797" w:type="dxa"/>
          </w:tcPr>
          <w:p w14:paraId="0A82DDE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870" w:type="dxa"/>
          </w:tcPr>
          <w:p w14:paraId="5988DCD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115</w:t>
            </w:r>
          </w:p>
        </w:tc>
        <w:tc>
          <w:tcPr>
            <w:tcW w:w="693" w:type="dxa"/>
          </w:tcPr>
          <w:p w14:paraId="728BF0D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70</w:t>
            </w:r>
          </w:p>
        </w:tc>
        <w:tc>
          <w:tcPr>
            <w:tcW w:w="693" w:type="dxa"/>
          </w:tcPr>
          <w:p w14:paraId="7DA452F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37</w:t>
            </w:r>
          </w:p>
        </w:tc>
        <w:tc>
          <w:tcPr>
            <w:tcW w:w="589" w:type="dxa"/>
          </w:tcPr>
          <w:p w14:paraId="24105B6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8</w:t>
            </w:r>
          </w:p>
        </w:tc>
        <w:tc>
          <w:tcPr>
            <w:tcW w:w="536" w:type="dxa"/>
          </w:tcPr>
          <w:p w14:paraId="228F276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r>
      <w:tr w:rsidR="00C625F3" w:rsidRPr="004A6658" w14:paraId="2B7655CC" w14:textId="77777777" w:rsidTr="00B924FF">
        <w:trPr>
          <w:gridAfter w:val="1"/>
          <w:cnfStyle w:val="000000100000" w:firstRow="0" w:lastRow="0" w:firstColumn="0" w:lastColumn="0" w:oddVBand="0" w:evenVBand="0" w:oddHBand="1" w:evenHBand="0" w:firstRowFirstColumn="0" w:firstRowLastColumn="0" w:lastRowFirstColumn="0" w:lastRowLastColumn="0"/>
          <w:wAfter w:w="7" w:type="dxa"/>
          <w:trHeight w:val="266"/>
        </w:trPr>
        <w:tc>
          <w:tcPr>
            <w:cnfStyle w:val="001000000000" w:firstRow="0" w:lastRow="0" w:firstColumn="1" w:lastColumn="0" w:oddVBand="0" w:evenVBand="0" w:oddHBand="0" w:evenHBand="0" w:firstRowFirstColumn="0" w:firstRowLastColumn="0" w:lastRowFirstColumn="0" w:lastRowLastColumn="0"/>
            <w:tcW w:w="1473" w:type="dxa"/>
            <w:tcBorders>
              <w:left w:val="none" w:sz="0" w:space="0" w:color="auto"/>
            </w:tcBorders>
          </w:tcPr>
          <w:p w14:paraId="1471E1FC"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color w:val="000000"/>
                <w:sz w:val="18"/>
                <w:szCs w:val="18"/>
              </w:rPr>
              <w:t>MT</w:t>
            </w:r>
          </w:p>
        </w:tc>
        <w:tc>
          <w:tcPr>
            <w:tcW w:w="700" w:type="dxa"/>
          </w:tcPr>
          <w:p w14:paraId="6FF740A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67</w:t>
            </w:r>
          </w:p>
        </w:tc>
        <w:tc>
          <w:tcPr>
            <w:tcW w:w="693" w:type="dxa"/>
          </w:tcPr>
          <w:p w14:paraId="7B7965F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42</w:t>
            </w:r>
          </w:p>
        </w:tc>
        <w:tc>
          <w:tcPr>
            <w:tcW w:w="491" w:type="dxa"/>
          </w:tcPr>
          <w:p w14:paraId="7B4ABB2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w:t>
            </w:r>
          </w:p>
        </w:tc>
        <w:tc>
          <w:tcPr>
            <w:tcW w:w="589" w:type="dxa"/>
          </w:tcPr>
          <w:p w14:paraId="7CFBC1E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w:t>
            </w:r>
          </w:p>
        </w:tc>
        <w:tc>
          <w:tcPr>
            <w:tcW w:w="536" w:type="dxa"/>
          </w:tcPr>
          <w:p w14:paraId="614BA8C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904" w:type="dxa"/>
          </w:tcPr>
          <w:p w14:paraId="2E974BC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18</w:t>
            </w:r>
          </w:p>
        </w:tc>
        <w:tc>
          <w:tcPr>
            <w:tcW w:w="797" w:type="dxa"/>
          </w:tcPr>
          <w:p w14:paraId="7D43484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c>
          <w:tcPr>
            <w:tcW w:w="870" w:type="dxa"/>
          </w:tcPr>
          <w:p w14:paraId="1938484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85</w:t>
            </w:r>
          </w:p>
        </w:tc>
        <w:tc>
          <w:tcPr>
            <w:tcW w:w="693" w:type="dxa"/>
          </w:tcPr>
          <w:p w14:paraId="1F396AB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60</w:t>
            </w:r>
          </w:p>
        </w:tc>
        <w:tc>
          <w:tcPr>
            <w:tcW w:w="693" w:type="dxa"/>
          </w:tcPr>
          <w:p w14:paraId="78C0AF2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20</w:t>
            </w:r>
          </w:p>
        </w:tc>
        <w:tc>
          <w:tcPr>
            <w:tcW w:w="589" w:type="dxa"/>
          </w:tcPr>
          <w:p w14:paraId="130D150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5</w:t>
            </w:r>
          </w:p>
        </w:tc>
        <w:tc>
          <w:tcPr>
            <w:tcW w:w="536" w:type="dxa"/>
          </w:tcPr>
          <w:p w14:paraId="77EBC87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color w:val="000000"/>
                <w:sz w:val="18"/>
                <w:szCs w:val="18"/>
              </w:rPr>
              <w:t>0</w:t>
            </w:r>
          </w:p>
        </w:tc>
      </w:tr>
      <w:tr w:rsidR="00C625F3" w:rsidRPr="004A6658" w14:paraId="1CE601E1" w14:textId="77777777" w:rsidTr="00B924FF">
        <w:trPr>
          <w:gridAfter w:val="1"/>
          <w:wAfter w:w="7" w:type="dxa"/>
          <w:trHeight w:val="266"/>
        </w:trPr>
        <w:tc>
          <w:tcPr>
            <w:cnfStyle w:val="001000000000" w:firstRow="0" w:lastRow="0" w:firstColumn="1" w:lastColumn="0" w:oddVBand="0" w:evenVBand="0" w:oddHBand="0" w:evenHBand="0" w:firstRowFirstColumn="0" w:firstRowLastColumn="0" w:lastRowFirstColumn="0" w:lastRowLastColumn="0"/>
            <w:tcW w:w="1473" w:type="dxa"/>
            <w:tcBorders>
              <w:left w:val="none" w:sz="0" w:space="0" w:color="auto"/>
              <w:bottom w:val="none" w:sz="0" w:space="0" w:color="auto"/>
            </w:tcBorders>
          </w:tcPr>
          <w:p w14:paraId="75C6418E" w14:textId="77777777" w:rsidR="003D2160" w:rsidRPr="004A6658" w:rsidRDefault="003D2160" w:rsidP="003D2160">
            <w:pPr>
              <w:jc w:val="center"/>
              <w:rPr>
                <w:rFonts w:asciiTheme="minorHAnsi" w:hAnsiTheme="minorHAnsi" w:cstheme="minorHAnsi"/>
                <w:sz w:val="18"/>
                <w:szCs w:val="18"/>
              </w:rPr>
            </w:pPr>
            <w:r w:rsidRPr="004A6658">
              <w:rPr>
                <w:rFonts w:asciiTheme="minorHAnsi" w:eastAsia="Calibri" w:hAnsiTheme="minorHAnsi" w:cstheme="minorHAnsi"/>
                <w:color w:val="000000"/>
                <w:sz w:val="18"/>
                <w:szCs w:val="18"/>
              </w:rPr>
              <w:t>Total</w:t>
            </w:r>
          </w:p>
        </w:tc>
        <w:tc>
          <w:tcPr>
            <w:tcW w:w="700" w:type="dxa"/>
          </w:tcPr>
          <w:p w14:paraId="51CDEB9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399</w:t>
            </w:r>
          </w:p>
        </w:tc>
        <w:tc>
          <w:tcPr>
            <w:tcW w:w="693" w:type="dxa"/>
          </w:tcPr>
          <w:p w14:paraId="63D47F6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148</w:t>
            </w:r>
          </w:p>
        </w:tc>
        <w:tc>
          <w:tcPr>
            <w:tcW w:w="491" w:type="dxa"/>
          </w:tcPr>
          <w:p w14:paraId="6A29B54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8</w:t>
            </w:r>
          </w:p>
        </w:tc>
        <w:tc>
          <w:tcPr>
            <w:tcW w:w="589" w:type="dxa"/>
          </w:tcPr>
          <w:p w14:paraId="5D1BD9C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65</w:t>
            </w:r>
          </w:p>
        </w:tc>
        <w:tc>
          <w:tcPr>
            <w:tcW w:w="536" w:type="dxa"/>
          </w:tcPr>
          <w:p w14:paraId="107E8C9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w:t>
            </w:r>
          </w:p>
        </w:tc>
        <w:tc>
          <w:tcPr>
            <w:tcW w:w="904" w:type="dxa"/>
          </w:tcPr>
          <w:p w14:paraId="61E4933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175</w:t>
            </w:r>
          </w:p>
        </w:tc>
        <w:tc>
          <w:tcPr>
            <w:tcW w:w="797" w:type="dxa"/>
          </w:tcPr>
          <w:p w14:paraId="18F153D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2</w:t>
            </w:r>
          </w:p>
        </w:tc>
        <w:tc>
          <w:tcPr>
            <w:tcW w:w="870" w:type="dxa"/>
          </w:tcPr>
          <w:p w14:paraId="7D2A404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577*</w:t>
            </w:r>
          </w:p>
        </w:tc>
        <w:tc>
          <w:tcPr>
            <w:tcW w:w="693" w:type="dxa"/>
          </w:tcPr>
          <w:p w14:paraId="58F120E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323</w:t>
            </w:r>
          </w:p>
        </w:tc>
        <w:tc>
          <w:tcPr>
            <w:tcW w:w="693" w:type="dxa"/>
          </w:tcPr>
          <w:p w14:paraId="3588762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184</w:t>
            </w:r>
          </w:p>
        </w:tc>
        <w:tc>
          <w:tcPr>
            <w:tcW w:w="589" w:type="dxa"/>
          </w:tcPr>
          <w:p w14:paraId="4F2A1C3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67</w:t>
            </w:r>
          </w:p>
        </w:tc>
        <w:tc>
          <w:tcPr>
            <w:tcW w:w="536" w:type="dxa"/>
          </w:tcPr>
          <w:p w14:paraId="1D889C6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sz w:val="18"/>
                <w:szCs w:val="18"/>
              </w:rPr>
              <w:t>3</w:t>
            </w:r>
          </w:p>
        </w:tc>
      </w:tr>
    </w:tbl>
    <w:p w14:paraId="3EE2C704" w14:textId="77777777" w:rsidR="003D2160" w:rsidRPr="004A6658" w:rsidRDefault="003D2160" w:rsidP="003D2160">
      <w:pPr>
        <w:ind w:firstLine="142"/>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Fonte CAPES: Plataforma Sucupira – elaborado pelo autor.</w:t>
      </w:r>
    </w:p>
    <w:p w14:paraId="1CF9B9B9" w14:textId="77777777" w:rsidR="003D2160" w:rsidRPr="004A6658" w:rsidRDefault="003D2160" w:rsidP="003D2160">
      <w:pPr>
        <w:ind w:left="142"/>
        <w:rPr>
          <w:rFonts w:asciiTheme="minorHAnsi" w:eastAsia="Times New Roman" w:hAnsiTheme="minorHAnsi" w:cstheme="minorHAnsi"/>
          <w:sz w:val="12"/>
          <w:szCs w:val="12"/>
        </w:rPr>
      </w:pPr>
      <w:r w:rsidRPr="004A6658">
        <w:rPr>
          <w:rFonts w:asciiTheme="minorHAnsi" w:eastAsia="Times New Roman" w:hAnsiTheme="minorHAnsi" w:cstheme="minorHAnsi"/>
          <w:bCs/>
          <w:color w:val="333333"/>
          <w:sz w:val="12"/>
          <w:szCs w:val="12"/>
          <w:shd w:val="clear" w:color="auto" w:fill="FFFFFF"/>
        </w:rPr>
        <w:t>ME: Mestrado Acadêmico; DO: Doutorado Acadêmico; MP: Mestrado Profissional; DP: Doutorado Profissional; ME/DO: Mestrado Acadêmico e Doutorado Acadêmico; MP/DP: Mestrado Profissional e Doutorado Profissional</w:t>
      </w:r>
    </w:p>
    <w:p w14:paraId="3356BCCF" w14:textId="77777777" w:rsidR="003D2160" w:rsidRPr="004A6658" w:rsidRDefault="003D2160" w:rsidP="003D2160">
      <w:pPr>
        <w:ind w:firstLine="142"/>
        <w:rPr>
          <w:rFonts w:asciiTheme="minorHAnsi" w:eastAsia="Times New Roman" w:hAnsiTheme="minorHAnsi" w:cstheme="minorHAnsi"/>
          <w:sz w:val="12"/>
          <w:szCs w:val="12"/>
        </w:rPr>
      </w:pPr>
      <w:r w:rsidRPr="004A6658">
        <w:rPr>
          <w:rFonts w:asciiTheme="minorHAnsi" w:eastAsia="Times New Roman" w:hAnsiTheme="minorHAnsi" w:cstheme="minorHAnsi"/>
          <w:sz w:val="12"/>
          <w:szCs w:val="12"/>
        </w:rPr>
        <w:t>*Totalização na Plataforma Sucupira mostra diferença de 1 curso (+1 DO)</w:t>
      </w:r>
    </w:p>
    <w:p w14:paraId="2196196F" w14:textId="77777777" w:rsidR="003D2160" w:rsidRPr="004A6658" w:rsidRDefault="003D2160" w:rsidP="003D2160">
      <w:pPr>
        <w:jc w:val="both"/>
        <w:rPr>
          <w:rFonts w:asciiTheme="minorHAnsi" w:hAnsiTheme="minorHAnsi" w:cstheme="minorHAnsi"/>
        </w:rPr>
      </w:pPr>
    </w:p>
    <w:p w14:paraId="165A6EB3" w14:textId="6EAE5C4A" w:rsidR="003D2160" w:rsidRPr="004A6658" w:rsidRDefault="003D2160" w:rsidP="003D2160">
      <w:pPr>
        <w:spacing w:line="360" w:lineRule="auto"/>
        <w:jc w:val="both"/>
        <w:rPr>
          <w:rFonts w:asciiTheme="minorHAnsi" w:hAnsiTheme="minorHAnsi" w:cstheme="minorHAnsi"/>
        </w:rPr>
      </w:pPr>
      <w:r w:rsidRPr="004A6658">
        <w:rPr>
          <w:rFonts w:asciiTheme="minorHAnsi" w:hAnsiTheme="minorHAnsi" w:cstheme="minorHAnsi"/>
        </w:rPr>
        <w:lastRenderedPageBreak/>
        <w:tab/>
        <w:t xml:space="preserve">Segundo a base de dados da Plataforma Sucupira, existem 16 IES no Distrito Federal que oferecem pelo menos um curso de pós-graduação </w:t>
      </w:r>
      <w:r w:rsidRPr="004A6658">
        <w:rPr>
          <w:rFonts w:asciiTheme="minorHAnsi" w:hAnsiTheme="minorHAnsi" w:cstheme="minorHAnsi"/>
          <w:i/>
        </w:rPr>
        <w:t>stricto sensu</w:t>
      </w:r>
      <w:r w:rsidRPr="004A6658">
        <w:rPr>
          <w:rFonts w:asciiTheme="minorHAnsi" w:hAnsiTheme="minorHAnsi" w:cstheme="minorHAnsi"/>
        </w:rPr>
        <w:t xml:space="preserve"> avaliado ou </w:t>
      </w:r>
      <w:r w:rsidR="00240BC9" w:rsidRPr="004A6658">
        <w:rPr>
          <w:rFonts w:asciiTheme="minorHAnsi" w:hAnsiTheme="minorHAnsi" w:cstheme="minorHAnsi"/>
        </w:rPr>
        <w:t>reconhecido pela C</w:t>
      </w:r>
      <w:r w:rsidR="00CC78E9" w:rsidRPr="004A6658">
        <w:rPr>
          <w:rFonts w:asciiTheme="minorHAnsi" w:hAnsiTheme="minorHAnsi" w:cstheme="minorHAnsi"/>
        </w:rPr>
        <w:t>apes</w:t>
      </w:r>
      <w:r w:rsidR="00240BC9" w:rsidRPr="004A6658">
        <w:rPr>
          <w:rFonts w:asciiTheme="minorHAnsi" w:hAnsiTheme="minorHAnsi" w:cstheme="minorHAnsi"/>
        </w:rPr>
        <w:t>. O quadro</w:t>
      </w:r>
      <w:r w:rsidRPr="004A6658">
        <w:rPr>
          <w:rFonts w:asciiTheme="minorHAnsi" w:hAnsiTheme="minorHAnsi" w:cstheme="minorHAnsi"/>
        </w:rPr>
        <w:t xml:space="preserve"> a seguir apresenta tais IES onde se pode perceber o destaque nos números apresentados pelas duas Universidades com sede em Brasília-DF, a Universidade de Brasília (UnB) e a Universidade Católica de Brasília (UCB), sendo a primeira responsável pela oferta de 79% dos cursos, </w:t>
      </w:r>
      <w:r w:rsidR="00B02211" w:rsidRPr="004A6658">
        <w:rPr>
          <w:rFonts w:asciiTheme="minorHAnsi" w:hAnsiTheme="minorHAnsi" w:cstheme="minorHAnsi"/>
        </w:rPr>
        <w:t>dos quais</w:t>
      </w:r>
      <w:r w:rsidRPr="004A6658">
        <w:rPr>
          <w:rFonts w:asciiTheme="minorHAnsi" w:hAnsiTheme="minorHAnsi" w:cstheme="minorHAnsi"/>
        </w:rPr>
        <w:t xml:space="preserve"> 93 </w:t>
      </w:r>
      <w:r w:rsidR="00B02211" w:rsidRPr="004A6658">
        <w:rPr>
          <w:rFonts w:asciiTheme="minorHAnsi" w:hAnsiTheme="minorHAnsi" w:cstheme="minorHAnsi"/>
        </w:rPr>
        <w:t xml:space="preserve">são </w:t>
      </w:r>
      <w:r w:rsidRPr="004A6658">
        <w:rPr>
          <w:rFonts w:asciiTheme="minorHAnsi" w:hAnsiTheme="minorHAnsi" w:cstheme="minorHAnsi"/>
        </w:rPr>
        <w:t>de mestrado (73,81% de um total de 126 cursos) e 69 de doutorado (89,61% de um total de 77 cursos).</w:t>
      </w:r>
    </w:p>
    <w:p w14:paraId="2655856C" w14:textId="77777777" w:rsidR="003D2160" w:rsidRPr="004A6658" w:rsidRDefault="003D2160" w:rsidP="003D2160">
      <w:pPr>
        <w:jc w:val="both"/>
        <w:rPr>
          <w:rFonts w:asciiTheme="minorHAnsi" w:hAnsiTheme="minorHAnsi" w:cstheme="minorHAnsi"/>
        </w:rPr>
      </w:pPr>
    </w:p>
    <w:p w14:paraId="39EC4325" w14:textId="677D83BE" w:rsidR="003D2160" w:rsidRPr="004A6658" w:rsidRDefault="00240BC9" w:rsidP="003D2160">
      <w:pPr>
        <w:jc w:val="both"/>
        <w:rPr>
          <w:rFonts w:asciiTheme="minorHAnsi" w:hAnsiTheme="minorHAnsi" w:cstheme="minorHAnsi"/>
        </w:rPr>
      </w:pPr>
      <w:r w:rsidRPr="004A6658">
        <w:rPr>
          <w:rFonts w:asciiTheme="minorHAnsi" w:hAnsiTheme="minorHAnsi" w:cstheme="minorHAnsi"/>
          <w:b/>
        </w:rPr>
        <w:t xml:space="preserve">Quadro </w:t>
      </w:r>
      <w:r w:rsidR="001C3D78" w:rsidRPr="004A6658">
        <w:rPr>
          <w:rFonts w:asciiTheme="minorHAnsi" w:hAnsiTheme="minorHAnsi" w:cstheme="minorHAnsi"/>
          <w:b/>
        </w:rPr>
        <w:t>4.23</w:t>
      </w:r>
      <w:r w:rsidR="003D2160" w:rsidRPr="004A6658">
        <w:rPr>
          <w:rFonts w:asciiTheme="minorHAnsi" w:hAnsiTheme="minorHAnsi" w:cstheme="minorHAnsi"/>
        </w:rPr>
        <w:t xml:space="preserve">. Número de cursos de pós-graduação </w:t>
      </w:r>
      <w:r w:rsidR="003D2160" w:rsidRPr="004A6658">
        <w:rPr>
          <w:rFonts w:asciiTheme="minorHAnsi" w:hAnsiTheme="minorHAnsi" w:cstheme="minorHAnsi"/>
          <w:i/>
        </w:rPr>
        <w:t>stricto sensu</w:t>
      </w:r>
      <w:r w:rsidR="003D2160" w:rsidRPr="004A6658">
        <w:rPr>
          <w:rFonts w:asciiTheme="minorHAnsi" w:hAnsiTheme="minorHAnsi" w:cstheme="minorHAnsi"/>
        </w:rPr>
        <w:t xml:space="preserve">, oferecidos no Distrito Federal, por Instituição de Ensino Superior (IES). </w:t>
      </w:r>
    </w:p>
    <w:tbl>
      <w:tblPr>
        <w:tblStyle w:val="TabeladeGrade4-nfase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2"/>
        <w:gridCol w:w="1150"/>
        <w:gridCol w:w="749"/>
        <w:gridCol w:w="600"/>
        <w:gridCol w:w="599"/>
        <w:gridCol w:w="449"/>
        <w:gridCol w:w="449"/>
      </w:tblGrid>
      <w:tr w:rsidR="00B924FF" w:rsidRPr="004A6658" w14:paraId="17582E7B" w14:textId="77777777" w:rsidTr="00B924FF">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592" w:type="dxa"/>
          </w:tcPr>
          <w:p w14:paraId="11E9BA41" w14:textId="77777777" w:rsidR="003D2160" w:rsidRPr="004A6658" w:rsidRDefault="003D2160" w:rsidP="003D2160">
            <w:pPr>
              <w:jc w:val="center"/>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Nome da IES</w:t>
            </w:r>
          </w:p>
        </w:tc>
        <w:tc>
          <w:tcPr>
            <w:tcW w:w="1149" w:type="dxa"/>
          </w:tcPr>
          <w:p w14:paraId="4E9AF7ED"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Sigla da IES</w:t>
            </w:r>
          </w:p>
        </w:tc>
        <w:tc>
          <w:tcPr>
            <w:tcW w:w="749" w:type="dxa"/>
          </w:tcPr>
          <w:p w14:paraId="2A260E4C"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Total</w:t>
            </w:r>
          </w:p>
        </w:tc>
        <w:tc>
          <w:tcPr>
            <w:tcW w:w="600" w:type="dxa"/>
          </w:tcPr>
          <w:p w14:paraId="10FF533A"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ME</w:t>
            </w:r>
          </w:p>
        </w:tc>
        <w:tc>
          <w:tcPr>
            <w:tcW w:w="599" w:type="dxa"/>
          </w:tcPr>
          <w:p w14:paraId="2E2894D7"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DO</w:t>
            </w:r>
          </w:p>
        </w:tc>
        <w:tc>
          <w:tcPr>
            <w:tcW w:w="449" w:type="dxa"/>
          </w:tcPr>
          <w:p w14:paraId="65E2BB7E"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MP</w:t>
            </w:r>
          </w:p>
        </w:tc>
        <w:tc>
          <w:tcPr>
            <w:tcW w:w="449" w:type="dxa"/>
          </w:tcPr>
          <w:p w14:paraId="463FC43D"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eastAsia="Times New Roman" w:hAnsiTheme="minorHAnsi" w:cstheme="minorHAnsi"/>
                <w:bCs w:val="0"/>
                <w:sz w:val="18"/>
                <w:szCs w:val="18"/>
              </w:rPr>
              <w:t>DP</w:t>
            </w:r>
          </w:p>
        </w:tc>
      </w:tr>
      <w:tr w:rsidR="005D095C" w:rsidRPr="004A6658" w14:paraId="6FA9C5BD" w14:textId="77777777" w:rsidTr="00B924F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592" w:type="dxa"/>
          </w:tcPr>
          <w:p w14:paraId="2CFBE1C0"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Associação Nacional dos Dirigentes das Instituições Federais de Ensino Superior</w:t>
            </w:r>
          </w:p>
        </w:tc>
        <w:tc>
          <w:tcPr>
            <w:tcW w:w="1149" w:type="dxa"/>
          </w:tcPr>
          <w:p w14:paraId="56105E03"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ANDIFES</w:t>
            </w:r>
          </w:p>
        </w:tc>
        <w:tc>
          <w:tcPr>
            <w:tcW w:w="749" w:type="dxa"/>
          </w:tcPr>
          <w:p w14:paraId="4CF37C1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33EB965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6FF3F66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7D40A2F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33B9882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33EAB89E"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5F13E7FB"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Centro de Formação, Treinamento e Aperfeiçoamento</w:t>
            </w:r>
          </w:p>
        </w:tc>
        <w:tc>
          <w:tcPr>
            <w:tcW w:w="1149" w:type="dxa"/>
          </w:tcPr>
          <w:p w14:paraId="19B77FFF"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CEFOR</w:t>
            </w:r>
          </w:p>
        </w:tc>
        <w:tc>
          <w:tcPr>
            <w:tcW w:w="749" w:type="dxa"/>
          </w:tcPr>
          <w:p w14:paraId="2FB61E1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78AE65D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558626D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168C433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1DFAA72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7312823E" w14:textId="77777777" w:rsidTr="00B924F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92" w:type="dxa"/>
          </w:tcPr>
          <w:p w14:paraId="4EB94324"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Centro Universitário de Brasília</w:t>
            </w:r>
          </w:p>
        </w:tc>
        <w:tc>
          <w:tcPr>
            <w:tcW w:w="1149" w:type="dxa"/>
          </w:tcPr>
          <w:p w14:paraId="34518955"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UNICEUB</w:t>
            </w:r>
          </w:p>
        </w:tc>
        <w:tc>
          <w:tcPr>
            <w:tcW w:w="749" w:type="dxa"/>
          </w:tcPr>
          <w:p w14:paraId="370E3FC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4</w:t>
            </w:r>
          </w:p>
        </w:tc>
        <w:tc>
          <w:tcPr>
            <w:tcW w:w="600" w:type="dxa"/>
          </w:tcPr>
          <w:p w14:paraId="38B143C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3</w:t>
            </w:r>
          </w:p>
        </w:tc>
        <w:tc>
          <w:tcPr>
            <w:tcW w:w="599" w:type="dxa"/>
          </w:tcPr>
          <w:p w14:paraId="03811F2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0B93EA9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449A6B4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633F34B0"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281B839B"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Centro Universitário do Distrito Federal</w:t>
            </w:r>
          </w:p>
        </w:tc>
        <w:tc>
          <w:tcPr>
            <w:tcW w:w="1149" w:type="dxa"/>
          </w:tcPr>
          <w:p w14:paraId="4294872F"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UDF</w:t>
            </w:r>
          </w:p>
        </w:tc>
        <w:tc>
          <w:tcPr>
            <w:tcW w:w="749" w:type="dxa"/>
          </w:tcPr>
          <w:p w14:paraId="5712E08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0A3D703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599" w:type="dxa"/>
          </w:tcPr>
          <w:p w14:paraId="7205E20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66BC819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68C4DC2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42C99F85" w14:textId="77777777" w:rsidTr="00B924F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92" w:type="dxa"/>
          </w:tcPr>
          <w:p w14:paraId="0AD52054"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Centro Universitário do Instituto de Educação Superior de Brasília</w:t>
            </w:r>
          </w:p>
        </w:tc>
        <w:tc>
          <w:tcPr>
            <w:tcW w:w="1149" w:type="dxa"/>
          </w:tcPr>
          <w:p w14:paraId="2D45E892"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IESB</w:t>
            </w:r>
          </w:p>
        </w:tc>
        <w:tc>
          <w:tcPr>
            <w:tcW w:w="749" w:type="dxa"/>
          </w:tcPr>
          <w:p w14:paraId="6DF7E96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2</w:t>
            </w:r>
          </w:p>
        </w:tc>
        <w:tc>
          <w:tcPr>
            <w:tcW w:w="600" w:type="dxa"/>
          </w:tcPr>
          <w:p w14:paraId="5AC1EF6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5D0949D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48634CC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2</w:t>
            </w:r>
          </w:p>
        </w:tc>
        <w:tc>
          <w:tcPr>
            <w:tcW w:w="449" w:type="dxa"/>
          </w:tcPr>
          <w:p w14:paraId="2485F9B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521E25E4"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4BF99A71"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Centro Universitário Euro-Americano</w:t>
            </w:r>
          </w:p>
        </w:tc>
        <w:tc>
          <w:tcPr>
            <w:tcW w:w="1149" w:type="dxa"/>
          </w:tcPr>
          <w:p w14:paraId="41A6B4D2"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UNIEURO</w:t>
            </w:r>
          </w:p>
        </w:tc>
        <w:tc>
          <w:tcPr>
            <w:tcW w:w="749" w:type="dxa"/>
          </w:tcPr>
          <w:p w14:paraId="3373B8F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798C1CB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599" w:type="dxa"/>
          </w:tcPr>
          <w:p w14:paraId="0F37A1A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64407A0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18961E8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15717CAA" w14:textId="77777777" w:rsidTr="00B924F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592" w:type="dxa"/>
          </w:tcPr>
          <w:p w14:paraId="69A0778A"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Escola Nacional de Formação e Aperfeiçoamento de Magistrados Ministro Sálvio de Figueiredo Teixeira</w:t>
            </w:r>
          </w:p>
        </w:tc>
        <w:tc>
          <w:tcPr>
            <w:tcW w:w="1149" w:type="dxa"/>
          </w:tcPr>
          <w:p w14:paraId="4C16CF8F"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ENFAM</w:t>
            </w:r>
          </w:p>
        </w:tc>
        <w:tc>
          <w:tcPr>
            <w:tcW w:w="749" w:type="dxa"/>
          </w:tcPr>
          <w:p w14:paraId="2225866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14A1F50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2441348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748900F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46F739C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3EEF8E12"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3DC83DA8"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Escola Superior de Ciências da Saúde</w:t>
            </w:r>
          </w:p>
        </w:tc>
        <w:tc>
          <w:tcPr>
            <w:tcW w:w="1149" w:type="dxa"/>
          </w:tcPr>
          <w:p w14:paraId="45F21CD7"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FEPECS-ESCS</w:t>
            </w:r>
          </w:p>
        </w:tc>
        <w:tc>
          <w:tcPr>
            <w:tcW w:w="749" w:type="dxa"/>
          </w:tcPr>
          <w:p w14:paraId="7449308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36D7B5B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599" w:type="dxa"/>
          </w:tcPr>
          <w:p w14:paraId="0C63CF8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6C1D4CE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3B1C121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24202C7B" w14:textId="77777777" w:rsidTr="00B924F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592" w:type="dxa"/>
          </w:tcPr>
          <w:p w14:paraId="072A1079"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Fiocruz (Escola de Governo em Saúde, Diretoria Regional de Brasília)</w:t>
            </w:r>
          </w:p>
        </w:tc>
        <w:tc>
          <w:tcPr>
            <w:tcW w:w="1149" w:type="dxa"/>
          </w:tcPr>
          <w:p w14:paraId="73C6B3D1"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FIOCRUZ-EGS Brasília</w:t>
            </w:r>
          </w:p>
        </w:tc>
        <w:tc>
          <w:tcPr>
            <w:tcW w:w="749" w:type="dxa"/>
          </w:tcPr>
          <w:p w14:paraId="28ED4C2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328FCF2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520C157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349F61F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617D6F3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5D18DDC7"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01573790"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Fundação de Ensino e Pesquisa em Ciências da Saúde</w:t>
            </w:r>
          </w:p>
        </w:tc>
        <w:tc>
          <w:tcPr>
            <w:tcW w:w="1149" w:type="dxa"/>
          </w:tcPr>
          <w:p w14:paraId="09FB50BB"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FEPECS</w:t>
            </w:r>
          </w:p>
        </w:tc>
        <w:tc>
          <w:tcPr>
            <w:tcW w:w="749" w:type="dxa"/>
          </w:tcPr>
          <w:p w14:paraId="0954B90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124A1AA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3FECDB6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7CAA147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23DFD5C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0F70AFDB" w14:textId="77777777" w:rsidTr="00B924F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592" w:type="dxa"/>
          </w:tcPr>
          <w:p w14:paraId="1E00F4C2"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Fundação Escola Nacional de Administração Pública</w:t>
            </w:r>
          </w:p>
        </w:tc>
        <w:tc>
          <w:tcPr>
            <w:tcW w:w="1149" w:type="dxa"/>
          </w:tcPr>
          <w:p w14:paraId="25BA8BAC"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ENAP</w:t>
            </w:r>
          </w:p>
        </w:tc>
        <w:tc>
          <w:tcPr>
            <w:tcW w:w="749" w:type="dxa"/>
          </w:tcPr>
          <w:p w14:paraId="008D0D1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3</w:t>
            </w:r>
          </w:p>
        </w:tc>
        <w:tc>
          <w:tcPr>
            <w:tcW w:w="600" w:type="dxa"/>
          </w:tcPr>
          <w:p w14:paraId="3E3D044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45D8E89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2D609A6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2</w:t>
            </w:r>
          </w:p>
        </w:tc>
        <w:tc>
          <w:tcPr>
            <w:tcW w:w="449" w:type="dxa"/>
          </w:tcPr>
          <w:p w14:paraId="6E10A40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r>
      <w:tr w:rsidR="005D095C" w:rsidRPr="004A6658" w14:paraId="2849FA7D"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711710D7"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Fundação Getúlio Vargas, Brasília</w:t>
            </w:r>
          </w:p>
        </w:tc>
        <w:tc>
          <w:tcPr>
            <w:tcW w:w="1149" w:type="dxa"/>
          </w:tcPr>
          <w:p w14:paraId="1CEDEF5C"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FGV/BSB</w:t>
            </w:r>
          </w:p>
        </w:tc>
        <w:tc>
          <w:tcPr>
            <w:tcW w:w="749" w:type="dxa"/>
          </w:tcPr>
          <w:p w14:paraId="6F045B9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3</w:t>
            </w:r>
          </w:p>
        </w:tc>
        <w:tc>
          <w:tcPr>
            <w:tcW w:w="600" w:type="dxa"/>
          </w:tcPr>
          <w:p w14:paraId="153A680E"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599" w:type="dxa"/>
          </w:tcPr>
          <w:p w14:paraId="7CB69D8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04C71A7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654F24F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r>
      <w:tr w:rsidR="005D095C" w:rsidRPr="004A6658" w14:paraId="254FB330" w14:textId="77777777" w:rsidTr="00B924F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92" w:type="dxa"/>
          </w:tcPr>
          <w:p w14:paraId="391B5052"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Instituto Brasiliense de Direito Público</w:t>
            </w:r>
          </w:p>
        </w:tc>
        <w:tc>
          <w:tcPr>
            <w:tcW w:w="1149" w:type="dxa"/>
          </w:tcPr>
          <w:p w14:paraId="67E53B7E"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IDP</w:t>
            </w:r>
          </w:p>
        </w:tc>
        <w:tc>
          <w:tcPr>
            <w:tcW w:w="749" w:type="dxa"/>
          </w:tcPr>
          <w:p w14:paraId="60284B9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5</w:t>
            </w:r>
          </w:p>
        </w:tc>
        <w:tc>
          <w:tcPr>
            <w:tcW w:w="600" w:type="dxa"/>
          </w:tcPr>
          <w:p w14:paraId="04E861C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599" w:type="dxa"/>
          </w:tcPr>
          <w:p w14:paraId="61FCEB0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3ED191E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3</w:t>
            </w:r>
          </w:p>
        </w:tc>
        <w:tc>
          <w:tcPr>
            <w:tcW w:w="449" w:type="dxa"/>
          </w:tcPr>
          <w:p w14:paraId="08D66E3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63E761B5"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7D9A0589"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Instituto de Pesquisa Econômica Aplicada</w:t>
            </w:r>
          </w:p>
        </w:tc>
        <w:tc>
          <w:tcPr>
            <w:tcW w:w="1149" w:type="dxa"/>
          </w:tcPr>
          <w:p w14:paraId="18D35574"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IPEA</w:t>
            </w:r>
          </w:p>
        </w:tc>
        <w:tc>
          <w:tcPr>
            <w:tcW w:w="749" w:type="dxa"/>
          </w:tcPr>
          <w:p w14:paraId="7E82003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w:t>
            </w:r>
          </w:p>
        </w:tc>
        <w:tc>
          <w:tcPr>
            <w:tcW w:w="600" w:type="dxa"/>
          </w:tcPr>
          <w:p w14:paraId="5C4ECC8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599" w:type="dxa"/>
          </w:tcPr>
          <w:p w14:paraId="5608C71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c>
          <w:tcPr>
            <w:tcW w:w="449" w:type="dxa"/>
          </w:tcPr>
          <w:p w14:paraId="29CA566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w:t>
            </w:r>
          </w:p>
        </w:tc>
        <w:tc>
          <w:tcPr>
            <w:tcW w:w="449" w:type="dxa"/>
          </w:tcPr>
          <w:p w14:paraId="5260BAB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5D70061B" w14:textId="77777777" w:rsidTr="00B924F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92" w:type="dxa"/>
          </w:tcPr>
          <w:p w14:paraId="3E9C402F" w14:textId="77777777" w:rsidR="003D2160" w:rsidRPr="004A6658" w:rsidRDefault="003D2160" w:rsidP="00316029">
            <w:pPr>
              <w:pStyle w:val="PargrafodaLista"/>
              <w:numPr>
                <w:ilvl w:val="0"/>
                <w:numId w:val="3"/>
              </w:numPr>
              <w:ind w:left="396" w:hanging="396"/>
              <w:jc w:val="both"/>
              <w:rPr>
                <w:rFonts w:cstheme="minorHAnsi"/>
                <w:b w:val="0"/>
                <w:color w:val="000000" w:themeColor="text1"/>
                <w:sz w:val="16"/>
                <w:szCs w:val="18"/>
              </w:rPr>
            </w:pPr>
            <w:r w:rsidRPr="004A6658">
              <w:rPr>
                <w:rFonts w:eastAsia="Times New Roman" w:cstheme="minorHAnsi"/>
                <w:b w:val="0"/>
                <w:color w:val="000000" w:themeColor="text1"/>
                <w:sz w:val="16"/>
                <w:szCs w:val="18"/>
              </w:rPr>
              <w:t>Universidade Católica de Brasília</w:t>
            </w:r>
          </w:p>
        </w:tc>
        <w:tc>
          <w:tcPr>
            <w:tcW w:w="1149" w:type="dxa"/>
          </w:tcPr>
          <w:p w14:paraId="0B572657"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UCB</w:t>
            </w:r>
          </w:p>
        </w:tc>
        <w:tc>
          <w:tcPr>
            <w:tcW w:w="749" w:type="dxa"/>
          </w:tcPr>
          <w:p w14:paraId="2966943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17</w:t>
            </w:r>
          </w:p>
        </w:tc>
        <w:tc>
          <w:tcPr>
            <w:tcW w:w="600" w:type="dxa"/>
          </w:tcPr>
          <w:p w14:paraId="5F51268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7</w:t>
            </w:r>
          </w:p>
        </w:tc>
        <w:tc>
          <w:tcPr>
            <w:tcW w:w="599" w:type="dxa"/>
          </w:tcPr>
          <w:p w14:paraId="473FB80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6</w:t>
            </w:r>
          </w:p>
        </w:tc>
        <w:tc>
          <w:tcPr>
            <w:tcW w:w="449" w:type="dxa"/>
          </w:tcPr>
          <w:p w14:paraId="728393B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4</w:t>
            </w:r>
          </w:p>
        </w:tc>
        <w:tc>
          <w:tcPr>
            <w:tcW w:w="449" w:type="dxa"/>
          </w:tcPr>
          <w:p w14:paraId="3CC7F0D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5D095C" w:rsidRPr="004A6658" w14:paraId="3D822382" w14:textId="77777777" w:rsidTr="00B924FF">
        <w:trPr>
          <w:trHeight w:val="232"/>
        </w:trPr>
        <w:tc>
          <w:tcPr>
            <w:cnfStyle w:val="001000000000" w:firstRow="0" w:lastRow="0" w:firstColumn="1" w:lastColumn="0" w:oddVBand="0" w:evenVBand="0" w:oddHBand="0" w:evenHBand="0" w:firstRowFirstColumn="0" w:firstRowLastColumn="0" w:lastRowFirstColumn="0" w:lastRowLastColumn="0"/>
            <w:tcW w:w="5592" w:type="dxa"/>
          </w:tcPr>
          <w:p w14:paraId="2DA72003" w14:textId="77777777" w:rsidR="003D2160" w:rsidRPr="004A6658" w:rsidRDefault="003D2160" w:rsidP="00316029">
            <w:pPr>
              <w:pStyle w:val="PargrafodaLista"/>
              <w:numPr>
                <w:ilvl w:val="0"/>
                <w:numId w:val="3"/>
              </w:numPr>
              <w:ind w:left="396" w:hanging="396"/>
              <w:jc w:val="both"/>
              <w:rPr>
                <w:rFonts w:cstheme="minorHAnsi"/>
                <w:b w:val="0"/>
                <w:sz w:val="16"/>
                <w:szCs w:val="18"/>
              </w:rPr>
            </w:pPr>
            <w:r w:rsidRPr="004A6658">
              <w:rPr>
                <w:rFonts w:eastAsia="Times New Roman" w:cstheme="minorHAnsi"/>
                <w:b w:val="0"/>
                <w:color w:val="000000"/>
                <w:sz w:val="16"/>
                <w:szCs w:val="18"/>
              </w:rPr>
              <w:t>Universidade de Brasília</w:t>
            </w:r>
          </w:p>
        </w:tc>
        <w:tc>
          <w:tcPr>
            <w:tcW w:w="1149" w:type="dxa"/>
          </w:tcPr>
          <w:p w14:paraId="7F83E3A2"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UNB</w:t>
            </w:r>
          </w:p>
        </w:tc>
        <w:tc>
          <w:tcPr>
            <w:tcW w:w="749" w:type="dxa"/>
          </w:tcPr>
          <w:p w14:paraId="01C0C82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162</w:t>
            </w:r>
          </w:p>
        </w:tc>
        <w:tc>
          <w:tcPr>
            <w:tcW w:w="600" w:type="dxa"/>
          </w:tcPr>
          <w:p w14:paraId="5BCBFF7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81</w:t>
            </w:r>
          </w:p>
        </w:tc>
        <w:tc>
          <w:tcPr>
            <w:tcW w:w="599" w:type="dxa"/>
          </w:tcPr>
          <w:p w14:paraId="3C13B2D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69</w:t>
            </w:r>
          </w:p>
        </w:tc>
        <w:tc>
          <w:tcPr>
            <w:tcW w:w="449" w:type="dxa"/>
          </w:tcPr>
          <w:p w14:paraId="5AC1180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12</w:t>
            </w:r>
          </w:p>
        </w:tc>
        <w:tc>
          <w:tcPr>
            <w:tcW w:w="449" w:type="dxa"/>
          </w:tcPr>
          <w:p w14:paraId="3CC3C5A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8"/>
              </w:rPr>
            </w:pPr>
            <w:r w:rsidRPr="004A6658">
              <w:rPr>
                <w:rFonts w:asciiTheme="minorHAnsi" w:eastAsia="Times New Roman" w:hAnsiTheme="minorHAnsi" w:cstheme="minorHAnsi"/>
                <w:color w:val="000000"/>
                <w:sz w:val="16"/>
                <w:szCs w:val="18"/>
              </w:rPr>
              <w:t>0</w:t>
            </w:r>
          </w:p>
        </w:tc>
      </w:tr>
      <w:tr w:rsidR="003D2160" w:rsidRPr="004A6658" w14:paraId="7EEC7994" w14:textId="77777777" w:rsidTr="00B924F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742" w:type="dxa"/>
            <w:gridSpan w:val="2"/>
          </w:tcPr>
          <w:p w14:paraId="44990087" w14:textId="77777777" w:rsidR="003D2160" w:rsidRPr="004A6658" w:rsidRDefault="003D2160" w:rsidP="003D2160">
            <w:pPr>
              <w:jc w:val="right"/>
              <w:rPr>
                <w:rFonts w:asciiTheme="minorHAnsi" w:hAnsiTheme="minorHAnsi" w:cstheme="minorHAnsi"/>
                <w:b w:val="0"/>
                <w:sz w:val="16"/>
                <w:szCs w:val="18"/>
              </w:rPr>
            </w:pPr>
            <w:r w:rsidRPr="004A6658">
              <w:rPr>
                <w:rFonts w:asciiTheme="minorHAnsi" w:hAnsiTheme="minorHAnsi" w:cstheme="minorHAnsi"/>
                <w:b w:val="0"/>
                <w:sz w:val="16"/>
                <w:szCs w:val="18"/>
              </w:rPr>
              <w:t>Total</w:t>
            </w:r>
          </w:p>
        </w:tc>
        <w:tc>
          <w:tcPr>
            <w:tcW w:w="749" w:type="dxa"/>
          </w:tcPr>
          <w:p w14:paraId="3CB60DC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205</w:t>
            </w:r>
          </w:p>
        </w:tc>
        <w:tc>
          <w:tcPr>
            <w:tcW w:w="600" w:type="dxa"/>
          </w:tcPr>
          <w:p w14:paraId="2F3AE01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96</w:t>
            </w:r>
          </w:p>
        </w:tc>
        <w:tc>
          <w:tcPr>
            <w:tcW w:w="599" w:type="dxa"/>
          </w:tcPr>
          <w:p w14:paraId="00B280B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77</w:t>
            </w:r>
          </w:p>
        </w:tc>
        <w:tc>
          <w:tcPr>
            <w:tcW w:w="449" w:type="dxa"/>
          </w:tcPr>
          <w:p w14:paraId="5B0070C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30</w:t>
            </w:r>
          </w:p>
        </w:tc>
        <w:tc>
          <w:tcPr>
            <w:tcW w:w="449" w:type="dxa"/>
          </w:tcPr>
          <w:p w14:paraId="3AF25D2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8"/>
              </w:rPr>
            </w:pPr>
            <w:r w:rsidRPr="004A6658">
              <w:rPr>
                <w:rFonts w:asciiTheme="minorHAnsi" w:eastAsia="Times New Roman" w:hAnsiTheme="minorHAnsi" w:cstheme="minorHAnsi"/>
                <w:b/>
                <w:color w:val="000000"/>
                <w:sz w:val="16"/>
                <w:szCs w:val="18"/>
              </w:rPr>
              <w:t>2</w:t>
            </w:r>
          </w:p>
        </w:tc>
      </w:tr>
    </w:tbl>
    <w:p w14:paraId="51012FDB" w14:textId="77777777" w:rsidR="003D2160" w:rsidRPr="004A6658" w:rsidRDefault="003D2160" w:rsidP="003D2160">
      <w:pPr>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Fonte CAPES: Plataforma Sucupira – elaborado pelo autor.</w:t>
      </w:r>
    </w:p>
    <w:p w14:paraId="3595BF99" w14:textId="77777777" w:rsidR="003D2160" w:rsidRPr="004A6658" w:rsidRDefault="003D2160" w:rsidP="003D2160">
      <w:pPr>
        <w:rPr>
          <w:rFonts w:asciiTheme="minorHAnsi" w:eastAsia="Times New Roman" w:hAnsiTheme="minorHAnsi" w:cstheme="minorHAnsi"/>
          <w:sz w:val="12"/>
          <w:szCs w:val="12"/>
        </w:rPr>
      </w:pPr>
      <w:r w:rsidRPr="004A6658">
        <w:rPr>
          <w:rFonts w:asciiTheme="minorHAnsi" w:eastAsia="Times New Roman" w:hAnsiTheme="minorHAnsi" w:cstheme="minorHAnsi"/>
          <w:bCs/>
          <w:color w:val="333333"/>
          <w:sz w:val="12"/>
          <w:szCs w:val="12"/>
          <w:shd w:val="clear" w:color="auto" w:fill="FFFFFF"/>
        </w:rPr>
        <w:t>ME: Mestrado Acadêmico; DO: Doutorado Acadêmico; MP: Mestrado Profissional; DP: Doutorado Profissional.</w:t>
      </w:r>
    </w:p>
    <w:p w14:paraId="4CE41EA8" w14:textId="77777777" w:rsidR="003D2160" w:rsidRPr="004A6658" w:rsidRDefault="003D2160" w:rsidP="003D2160">
      <w:pPr>
        <w:jc w:val="both"/>
        <w:rPr>
          <w:rFonts w:asciiTheme="minorHAnsi" w:hAnsiTheme="minorHAnsi" w:cstheme="minorHAnsi"/>
        </w:rPr>
      </w:pPr>
    </w:p>
    <w:p w14:paraId="6678F735" w14:textId="3064DA71" w:rsidR="003D2160" w:rsidRPr="004A6658" w:rsidRDefault="003D2160" w:rsidP="003D2160">
      <w:pPr>
        <w:spacing w:line="360" w:lineRule="auto"/>
        <w:jc w:val="both"/>
        <w:rPr>
          <w:rFonts w:asciiTheme="minorHAnsi" w:hAnsiTheme="minorHAnsi" w:cstheme="minorHAnsi"/>
          <w:color w:val="0D0D0D" w:themeColor="text1" w:themeTint="F2"/>
        </w:rPr>
      </w:pPr>
      <w:r w:rsidRPr="004A6658">
        <w:rPr>
          <w:rFonts w:asciiTheme="minorHAnsi" w:hAnsiTheme="minorHAnsi" w:cstheme="minorHAnsi"/>
        </w:rPr>
        <w:tab/>
        <w:t xml:space="preserve">Para o objetivo do presente projeto, buscando aliar as informações sobre a pós-graduação </w:t>
      </w:r>
      <w:r w:rsidRPr="004A6658">
        <w:rPr>
          <w:rFonts w:asciiTheme="minorHAnsi" w:hAnsiTheme="minorHAnsi" w:cstheme="minorHAnsi"/>
          <w:i/>
        </w:rPr>
        <w:t>stricto sensu</w:t>
      </w:r>
      <w:r w:rsidRPr="004A6658">
        <w:rPr>
          <w:rFonts w:asciiTheme="minorHAnsi" w:hAnsiTheme="minorHAnsi" w:cstheme="minorHAnsi"/>
        </w:rPr>
        <w:t xml:space="preserve"> aos de graduação e, desta forma, dando uma maior abrangência na análise do cenário do Ensino Superior do Distrito Federal e RIDE, pode-</w:t>
      </w:r>
      <w:r w:rsidR="00836613" w:rsidRPr="004A6658">
        <w:rPr>
          <w:rFonts w:asciiTheme="minorHAnsi" w:hAnsiTheme="minorHAnsi" w:cstheme="minorHAnsi"/>
        </w:rPr>
        <w:t>se perceber da análise do quadro</w:t>
      </w:r>
      <w:r w:rsidRPr="004A6658">
        <w:rPr>
          <w:rFonts w:asciiTheme="minorHAnsi" w:hAnsiTheme="minorHAnsi" w:cstheme="minorHAnsi"/>
        </w:rPr>
        <w:t xml:space="preserve"> a seguir que apenas duas IES oferecem cursos de mestrado e/ou de doutorado, nas áreas de engenharias, de tecnologias e de inovação. A Universidade de Brasília, com 26 cursos de mestrado (sendo dois profissionais) e 18 cursos de doutorado e a Universidade Católica de Brasília com dois cursos de mestrado profissionais, são responsáveis por toda a oferta. Ainda, podem ser observados os conceitos obtidos pelos cursos nas últimas avaliações da C</w:t>
      </w:r>
      <w:r w:rsidR="00DE55EA" w:rsidRPr="004A6658">
        <w:rPr>
          <w:rFonts w:asciiTheme="minorHAnsi" w:hAnsiTheme="minorHAnsi" w:cstheme="minorHAnsi"/>
        </w:rPr>
        <w:t>apes</w:t>
      </w:r>
      <w:r w:rsidRPr="004A6658">
        <w:rPr>
          <w:rFonts w:asciiTheme="minorHAnsi" w:hAnsiTheme="minorHAnsi" w:cstheme="minorHAnsi"/>
        </w:rPr>
        <w:t xml:space="preserve"> disponíveis. </w:t>
      </w:r>
    </w:p>
    <w:p w14:paraId="49B0A6D6" w14:textId="77777777" w:rsidR="003D2160" w:rsidRPr="004A6658" w:rsidRDefault="003D2160" w:rsidP="003D2160">
      <w:pPr>
        <w:jc w:val="both"/>
        <w:rPr>
          <w:rFonts w:asciiTheme="minorHAnsi" w:hAnsiTheme="minorHAnsi" w:cstheme="minorHAnsi"/>
        </w:rPr>
      </w:pPr>
    </w:p>
    <w:p w14:paraId="18FD3FE1" w14:textId="3751E552" w:rsidR="003D2160" w:rsidRPr="004A6658" w:rsidRDefault="00836613" w:rsidP="003D2160">
      <w:pPr>
        <w:jc w:val="both"/>
        <w:rPr>
          <w:rFonts w:asciiTheme="minorHAnsi" w:hAnsiTheme="minorHAnsi" w:cstheme="minorHAnsi"/>
        </w:rPr>
      </w:pPr>
      <w:r w:rsidRPr="004A6658">
        <w:rPr>
          <w:rFonts w:asciiTheme="minorHAnsi" w:hAnsiTheme="minorHAnsi" w:cstheme="minorHAnsi"/>
          <w:b/>
        </w:rPr>
        <w:lastRenderedPageBreak/>
        <w:t xml:space="preserve">Quadro </w:t>
      </w:r>
      <w:r w:rsidR="001C3D78" w:rsidRPr="004A6658">
        <w:rPr>
          <w:rFonts w:asciiTheme="minorHAnsi" w:hAnsiTheme="minorHAnsi" w:cstheme="minorHAnsi"/>
          <w:b/>
        </w:rPr>
        <w:t>4.24</w:t>
      </w:r>
      <w:r w:rsidR="003D2160" w:rsidRPr="004A6658">
        <w:rPr>
          <w:rFonts w:asciiTheme="minorHAnsi" w:hAnsiTheme="minorHAnsi" w:cstheme="minorHAnsi"/>
        </w:rPr>
        <w:t xml:space="preserve">. Cursos de pós-graduação </w:t>
      </w:r>
      <w:r w:rsidR="003D2160" w:rsidRPr="004A6658">
        <w:rPr>
          <w:rFonts w:asciiTheme="minorHAnsi" w:hAnsiTheme="minorHAnsi" w:cstheme="minorHAnsi"/>
          <w:i/>
        </w:rPr>
        <w:t>stricto sensu</w:t>
      </w:r>
      <w:r w:rsidR="003D2160" w:rsidRPr="004A6658">
        <w:rPr>
          <w:rFonts w:asciiTheme="minorHAnsi" w:hAnsiTheme="minorHAnsi" w:cstheme="minorHAnsi"/>
        </w:rPr>
        <w:t xml:space="preserve">, oferecidos no Distrito Federal, Universidade de Brasília (UnB) e pela Universidade Católica de Brasília (UCB). </w:t>
      </w:r>
    </w:p>
    <w:tbl>
      <w:tblPr>
        <w:tblStyle w:val="TabeladeGrade4-nfase1"/>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539"/>
        <w:gridCol w:w="511"/>
        <w:gridCol w:w="562"/>
        <w:gridCol w:w="555"/>
        <w:gridCol w:w="443"/>
      </w:tblGrid>
      <w:tr w:rsidR="00B924FF" w:rsidRPr="004A6658" w14:paraId="5C2A1A26" w14:textId="77777777" w:rsidTr="00B9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766F82AD" w14:textId="77777777" w:rsidR="003D2160" w:rsidRPr="004A6658" w:rsidRDefault="003D2160" w:rsidP="003D2160">
            <w:pPr>
              <w:jc w:val="center"/>
              <w:rPr>
                <w:rFonts w:asciiTheme="minorHAnsi" w:hAnsiTheme="minorHAnsi" w:cstheme="minorHAnsi"/>
                <w:b w:val="0"/>
                <w:sz w:val="20"/>
                <w:szCs w:val="20"/>
              </w:rPr>
            </w:pPr>
            <w:r w:rsidRPr="004A6658">
              <w:rPr>
                <w:rFonts w:asciiTheme="minorHAnsi" w:hAnsiTheme="minorHAnsi" w:cstheme="minorHAnsi"/>
                <w:b w:val="0"/>
                <w:sz w:val="20"/>
                <w:szCs w:val="20"/>
              </w:rPr>
              <w:t>IES</w:t>
            </w:r>
          </w:p>
        </w:tc>
        <w:tc>
          <w:tcPr>
            <w:tcW w:w="6556" w:type="dxa"/>
          </w:tcPr>
          <w:p w14:paraId="2EF5148B"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A6658">
              <w:rPr>
                <w:rFonts w:asciiTheme="minorHAnsi" w:hAnsiTheme="minorHAnsi" w:cstheme="minorHAnsi"/>
                <w:b w:val="0"/>
                <w:sz w:val="20"/>
                <w:szCs w:val="20"/>
              </w:rPr>
              <w:t>Curso/Código</w:t>
            </w:r>
          </w:p>
        </w:tc>
        <w:tc>
          <w:tcPr>
            <w:tcW w:w="511" w:type="dxa"/>
          </w:tcPr>
          <w:p w14:paraId="0B21EF57"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A6658">
              <w:rPr>
                <w:rFonts w:asciiTheme="minorHAnsi" w:eastAsia="Times New Roman" w:hAnsiTheme="minorHAnsi" w:cstheme="minorHAnsi"/>
                <w:b w:val="0"/>
                <w:sz w:val="20"/>
                <w:szCs w:val="20"/>
              </w:rPr>
              <w:t>ME</w:t>
            </w:r>
          </w:p>
        </w:tc>
        <w:tc>
          <w:tcPr>
            <w:tcW w:w="562" w:type="dxa"/>
          </w:tcPr>
          <w:p w14:paraId="2FE7A417"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A6658">
              <w:rPr>
                <w:rFonts w:asciiTheme="minorHAnsi" w:eastAsia="Times New Roman" w:hAnsiTheme="minorHAnsi" w:cstheme="minorHAnsi"/>
                <w:b w:val="0"/>
                <w:sz w:val="20"/>
                <w:szCs w:val="20"/>
              </w:rPr>
              <w:t>DO</w:t>
            </w:r>
          </w:p>
        </w:tc>
        <w:tc>
          <w:tcPr>
            <w:tcW w:w="555" w:type="dxa"/>
          </w:tcPr>
          <w:p w14:paraId="648EC4C5"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A6658">
              <w:rPr>
                <w:rFonts w:asciiTheme="minorHAnsi" w:eastAsia="Times New Roman" w:hAnsiTheme="minorHAnsi" w:cstheme="minorHAnsi"/>
                <w:b w:val="0"/>
                <w:sz w:val="20"/>
                <w:szCs w:val="20"/>
              </w:rPr>
              <w:t>MP</w:t>
            </w:r>
          </w:p>
        </w:tc>
        <w:tc>
          <w:tcPr>
            <w:tcW w:w="425" w:type="dxa"/>
          </w:tcPr>
          <w:p w14:paraId="541F9F2B" w14:textId="77777777" w:rsidR="003D2160" w:rsidRPr="004A6658" w:rsidRDefault="003D2160" w:rsidP="003D216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4A6658">
              <w:rPr>
                <w:rFonts w:asciiTheme="minorHAnsi" w:eastAsia="Times New Roman" w:hAnsiTheme="minorHAnsi" w:cstheme="minorHAnsi"/>
                <w:b w:val="0"/>
                <w:sz w:val="20"/>
                <w:szCs w:val="20"/>
              </w:rPr>
              <w:t>DP</w:t>
            </w:r>
          </w:p>
        </w:tc>
      </w:tr>
      <w:tr w:rsidR="003D2160" w:rsidRPr="004A6658" w14:paraId="30B070ED"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val="restart"/>
          </w:tcPr>
          <w:p w14:paraId="563A025D" w14:textId="77777777" w:rsidR="003D2160" w:rsidRPr="004A6658" w:rsidRDefault="003D2160" w:rsidP="003D2160">
            <w:pPr>
              <w:jc w:val="center"/>
              <w:rPr>
                <w:rFonts w:asciiTheme="minorHAnsi" w:hAnsiTheme="minorHAnsi" w:cstheme="minorHAnsi"/>
                <w:sz w:val="20"/>
                <w:szCs w:val="20"/>
              </w:rPr>
            </w:pPr>
            <w:r w:rsidRPr="004A6658">
              <w:rPr>
                <w:rFonts w:asciiTheme="minorHAnsi" w:eastAsia="Times New Roman" w:hAnsiTheme="minorHAnsi" w:cstheme="minorHAnsi"/>
                <w:color w:val="000000"/>
                <w:sz w:val="20"/>
                <w:szCs w:val="20"/>
              </w:rPr>
              <w:t>UCB</w:t>
            </w:r>
          </w:p>
        </w:tc>
        <w:tc>
          <w:tcPr>
            <w:tcW w:w="6556" w:type="dxa"/>
          </w:tcPr>
          <w:p w14:paraId="0A798C78" w14:textId="77777777" w:rsidR="003D2160" w:rsidRPr="004A6658" w:rsidRDefault="003D2160" w:rsidP="003D216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4A6658">
              <w:rPr>
                <w:rFonts w:asciiTheme="minorHAnsi" w:eastAsia="Times New Roman" w:hAnsiTheme="minorHAnsi" w:cstheme="minorHAnsi"/>
                <w:color w:val="000000" w:themeColor="text1"/>
                <w:sz w:val="20"/>
                <w:szCs w:val="20"/>
              </w:rPr>
              <w:t>1. Governança, Tecnologia e Inovação (53003012006P0)</w:t>
            </w:r>
          </w:p>
        </w:tc>
        <w:tc>
          <w:tcPr>
            <w:tcW w:w="511" w:type="dxa"/>
          </w:tcPr>
          <w:p w14:paraId="740E938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62" w:type="dxa"/>
          </w:tcPr>
          <w:p w14:paraId="6E3ED49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7B6EC5B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425" w:type="dxa"/>
          </w:tcPr>
          <w:p w14:paraId="63A449C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B707E5E"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7BE90F0F" w14:textId="77777777" w:rsidR="003D2160" w:rsidRPr="004A6658" w:rsidRDefault="003D2160" w:rsidP="003D2160">
            <w:pPr>
              <w:jc w:val="both"/>
              <w:rPr>
                <w:rFonts w:asciiTheme="minorHAnsi" w:hAnsiTheme="minorHAnsi" w:cstheme="minorHAnsi"/>
                <w:sz w:val="20"/>
                <w:szCs w:val="20"/>
              </w:rPr>
            </w:pPr>
          </w:p>
        </w:tc>
        <w:tc>
          <w:tcPr>
            <w:tcW w:w="6556" w:type="dxa"/>
          </w:tcPr>
          <w:p w14:paraId="36F39FEC" w14:textId="77777777" w:rsidR="003D2160" w:rsidRPr="004A6658" w:rsidRDefault="003D2160" w:rsidP="003D216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0"/>
                <w:szCs w:val="20"/>
              </w:rPr>
            </w:pPr>
            <w:r w:rsidRPr="004A6658">
              <w:rPr>
                <w:rFonts w:asciiTheme="minorHAnsi" w:hAnsiTheme="minorHAnsi" w:cstheme="minorHAnsi"/>
                <w:sz w:val="20"/>
                <w:szCs w:val="20"/>
              </w:rPr>
              <w:t>2. Tecnologias Ambientais (53003012012p0)</w:t>
            </w:r>
          </w:p>
        </w:tc>
        <w:tc>
          <w:tcPr>
            <w:tcW w:w="511" w:type="dxa"/>
          </w:tcPr>
          <w:p w14:paraId="3B4AE2B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62" w:type="dxa"/>
          </w:tcPr>
          <w:p w14:paraId="42E9943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15E7481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425" w:type="dxa"/>
          </w:tcPr>
          <w:p w14:paraId="64C457F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0553F7C"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6"/>
          </w:tcPr>
          <w:p w14:paraId="05ACC6DA" w14:textId="77777777" w:rsidR="003D2160" w:rsidRPr="004A6658" w:rsidRDefault="003D2160" w:rsidP="003D2160">
            <w:pPr>
              <w:jc w:val="center"/>
              <w:rPr>
                <w:rFonts w:asciiTheme="minorHAnsi" w:hAnsiTheme="minorHAnsi" w:cstheme="minorHAnsi"/>
                <w:sz w:val="20"/>
                <w:szCs w:val="20"/>
              </w:rPr>
            </w:pPr>
          </w:p>
        </w:tc>
      </w:tr>
      <w:tr w:rsidR="003D2160" w:rsidRPr="004A6658" w14:paraId="1172806C" w14:textId="77777777" w:rsidTr="00B924FF">
        <w:trPr>
          <w:trHeight w:val="259"/>
        </w:trPr>
        <w:tc>
          <w:tcPr>
            <w:cnfStyle w:val="001000000000" w:firstRow="0" w:lastRow="0" w:firstColumn="1" w:lastColumn="0" w:oddVBand="0" w:evenVBand="0" w:oddHBand="0" w:evenHBand="0" w:firstRowFirstColumn="0" w:firstRowLastColumn="0" w:lastRowFirstColumn="0" w:lastRowLastColumn="0"/>
            <w:tcW w:w="601" w:type="dxa"/>
            <w:vMerge w:val="restart"/>
          </w:tcPr>
          <w:p w14:paraId="71714AEA" w14:textId="77777777" w:rsidR="003D2160" w:rsidRPr="004A6658" w:rsidRDefault="003D2160" w:rsidP="003D2160">
            <w:pPr>
              <w:jc w:val="center"/>
              <w:rPr>
                <w:rFonts w:asciiTheme="minorHAnsi" w:hAnsiTheme="minorHAnsi" w:cstheme="minorHAnsi"/>
                <w:sz w:val="20"/>
                <w:szCs w:val="20"/>
              </w:rPr>
            </w:pPr>
            <w:r w:rsidRPr="004A6658">
              <w:rPr>
                <w:rFonts w:asciiTheme="minorHAnsi" w:eastAsia="Times New Roman" w:hAnsiTheme="minorHAnsi" w:cstheme="minorHAnsi"/>
                <w:color w:val="000000"/>
                <w:sz w:val="20"/>
                <w:szCs w:val="20"/>
              </w:rPr>
              <w:t>UnB</w:t>
            </w:r>
          </w:p>
        </w:tc>
        <w:tc>
          <w:tcPr>
            <w:tcW w:w="6556" w:type="dxa"/>
          </w:tcPr>
          <w:p w14:paraId="2253EF2B"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Agronegócios (53001010063P5)</w:t>
            </w:r>
          </w:p>
        </w:tc>
        <w:tc>
          <w:tcPr>
            <w:tcW w:w="511" w:type="dxa"/>
          </w:tcPr>
          <w:p w14:paraId="090AF75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04BFEA0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5182AA9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CD77A1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4FA07470"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70B56315" w14:textId="77777777" w:rsidR="003D2160" w:rsidRPr="004A6658" w:rsidRDefault="003D2160" w:rsidP="003D2160">
            <w:pPr>
              <w:jc w:val="both"/>
              <w:rPr>
                <w:rFonts w:asciiTheme="minorHAnsi" w:hAnsiTheme="minorHAnsi" w:cstheme="minorHAnsi"/>
                <w:sz w:val="20"/>
                <w:szCs w:val="20"/>
              </w:rPr>
            </w:pPr>
          </w:p>
        </w:tc>
        <w:tc>
          <w:tcPr>
            <w:tcW w:w="6556" w:type="dxa"/>
          </w:tcPr>
          <w:p w14:paraId="79A71124"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Agronomia (53001010071P8)</w:t>
            </w:r>
          </w:p>
        </w:tc>
        <w:tc>
          <w:tcPr>
            <w:tcW w:w="511" w:type="dxa"/>
          </w:tcPr>
          <w:p w14:paraId="19497D4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3358CA1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704E9DE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30C082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49CFE4DA"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599FCB19" w14:textId="77777777" w:rsidR="003D2160" w:rsidRPr="004A6658" w:rsidRDefault="003D2160" w:rsidP="003D2160">
            <w:pPr>
              <w:jc w:val="both"/>
              <w:rPr>
                <w:rFonts w:asciiTheme="minorHAnsi" w:hAnsiTheme="minorHAnsi" w:cstheme="minorHAnsi"/>
                <w:sz w:val="20"/>
                <w:szCs w:val="20"/>
              </w:rPr>
            </w:pPr>
          </w:p>
        </w:tc>
        <w:tc>
          <w:tcPr>
            <w:tcW w:w="6556" w:type="dxa"/>
          </w:tcPr>
          <w:p w14:paraId="623F52D3"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18"/>
                <w:szCs w:val="18"/>
              </w:rPr>
              <w:t xml:space="preserve">Biotecnologia e Biodiversidade - Rede Pró-Centro-Oeste </w:t>
            </w:r>
            <w:r w:rsidRPr="004A6658">
              <w:rPr>
                <w:rFonts w:cstheme="minorHAnsi"/>
                <w:sz w:val="13"/>
                <w:szCs w:val="20"/>
              </w:rPr>
              <w:t>(53001010100P8)</w:t>
            </w:r>
          </w:p>
        </w:tc>
        <w:tc>
          <w:tcPr>
            <w:tcW w:w="511" w:type="dxa"/>
          </w:tcPr>
          <w:p w14:paraId="3259533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62" w:type="dxa"/>
          </w:tcPr>
          <w:p w14:paraId="27D9B09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6559056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2331D54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D2160" w:rsidRPr="004A6658" w14:paraId="26C68AC7"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78B53CA" w14:textId="77777777" w:rsidR="003D2160" w:rsidRPr="004A6658" w:rsidRDefault="003D2160" w:rsidP="003D2160">
            <w:pPr>
              <w:jc w:val="both"/>
              <w:rPr>
                <w:rFonts w:asciiTheme="minorHAnsi" w:hAnsiTheme="minorHAnsi" w:cstheme="minorHAnsi"/>
                <w:sz w:val="20"/>
                <w:szCs w:val="20"/>
              </w:rPr>
            </w:pPr>
          </w:p>
        </w:tc>
        <w:tc>
          <w:tcPr>
            <w:tcW w:w="6556" w:type="dxa"/>
          </w:tcPr>
          <w:p w14:paraId="471A48FE"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Ciências Ambientais (53001010108P9)</w:t>
            </w:r>
          </w:p>
        </w:tc>
        <w:tc>
          <w:tcPr>
            <w:tcW w:w="511" w:type="dxa"/>
          </w:tcPr>
          <w:p w14:paraId="566F259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0102129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478FBA3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6FE7B2E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1E4EB845"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29C6C5BE" w14:textId="77777777" w:rsidR="003D2160" w:rsidRPr="004A6658" w:rsidRDefault="003D2160" w:rsidP="003D2160">
            <w:pPr>
              <w:jc w:val="both"/>
              <w:rPr>
                <w:rFonts w:asciiTheme="minorHAnsi" w:hAnsiTheme="minorHAnsi" w:cstheme="minorHAnsi"/>
                <w:sz w:val="20"/>
                <w:szCs w:val="20"/>
              </w:rPr>
            </w:pPr>
          </w:p>
        </w:tc>
        <w:tc>
          <w:tcPr>
            <w:tcW w:w="6556" w:type="dxa"/>
          </w:tcPr>
          <w:p w14:paraId="499CCE82"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Ciências da Informação (53001010018P0)</w:t>
            </w:r>
          </w:p>
        </w:tc>
        <w:tc>
          <w:tcPr>
            <w:tcW w:w="511" w:type="dxa"/>
          </w:tcPr>
          <w:p w14:paraId="1FAB2BD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62" w:type="dxa"/>
          </w:tcPr>
          <w:p w14:paraId="04BCBB8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55" w:type="dxa"/>
          </w:tcPr>
          <w:p w14:paraId="57740D21"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A287CF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B7956DF"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4CFFECCF" w14:textId="77777777" w:rsidR="003D2160" w:rsidRPr="004A6658" w:rsidRDefault="003D2160" w:rsidP="003D2160">
            <w:pPr>
              <w:jc w:val="both"/>
              <w:rPr>
                <w:rFonts w:asciiTheme="minorHAnsi" w:hAnsiTheme="minorHAnsi" w:cstheme="minorHAnsi"/>
                <w:sz w:val="20"/>
                <w:szCs w:val="20"/>
              </w:rPr>
            </w:pPr>
          </w:p>
        </w:tc>
        <w:tc>
          <w:tcPr>
            <w:tcW w:w="6556" w:type="dxa"/>
          </w:tcPr>
          <w:p w14:paraId="112C8E74"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Ciências de Materiais (53001010084P2)</w:t>
            </w:r>
          </w:p>
        </w:tc>
        <w:tc>
          <w:tcPr>
            <w:tcW w:w="511" w:type="dxa"/>
          </w:tcPr>
          <w:p w14:paraId="7561B60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40912C1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1C5570C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4D571B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73A12EC2"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5906827A" w14:textId="77777777" w:rsidR="003D2160" w:rsidRPr="004A6658" w:rsidRDefault="003D2160" w:rsidP="003D2160">
            <w:pPr>
              <w:jc w:val="both"/>
              <w:rPr>
                <w:rFonts w:asciiTheme="minorHAnsi" w:hAnsiTheme="minorHAnsi" w:cstheme="minorHAnsi"/>
                <w:sz w:val="20"/>
                <w:szCs w:val="20"/>
              </w:rPr>
            </w:pPr>
          </w:p>
        </w:tc>
        <w:tc>
          <w:tcPr>
            <w:tcW w:w="6556" w:type="dxa"/>
          </w:tcPr>
          <w:p w14:paraId="69C85783"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Ciências Florestais (53001010046P3)</w:t>
            </w:r>
          </w:p>
        </w:tc>
        <w:tc>
          <w:tcPr>
            <w:tcW w:w="511" w:type="dxa"/>
          </w:tcPr>
          <w:p w14:paraId="45D22A9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2AB888D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55" w:type="dxa"/>
          </w:tcPr>
          <w:p w14:paraId="0466A3D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70A7E24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6CF5093"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098BCEAD" w14:textId="77777777" w:rsidR="003D2160" w:rsidRPr="004A6658" w:rsidRDefault="003D2160" w:rsidP="003D2160">
            <w:pPr>
              <w:jc w:val="both"/>
              <w:rPr>
                <w:rFonts w:asciiTheme="minorHAnsi" w:hAnsiTheme="minorHAnsi" w:cstheme="minorHAnsi"/>
                <w:sz w:val="20"/>
                <w:szCs w:val="20"/>
              </w:rPr>
            </w:pPr>
          </w:p>
        </w:tc>
        <w:tc>
          <w:tcPr>
            <w:tcW w:w="6556" w:type="dxa"/>
          </w:tcPr>
          <w:p w14:paraId="5384829C"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Ciências Mecânicas (53001010053P0)</w:t>
            </w:r>
          </w:p>
        </w:tc>
        <w:tc>
          <w:tcPr>
            <w:tcW w:w="511" w:type="dxa"/>
          </w:tcPr>
          <w:p w14:paraId="1D938A9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4039911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7B80C47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5FE45F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3A054CE"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6A52FF8D" w14:textId="77777777" w:rsidR="003D2160" w:rsidRPr="004A6658" w:rsidRDefault="003D2160" w:rsidP="003D2160">
            <w:pPr>
              <w:jc w:val="both"/>
              <w:rPr>
                <w:rFonts w:asciiTheme="minorHAnsi" w:hAnsiTheme="minorHAnsi" w:cstheme="minorHAnsi"/>
                <w:sz w:val="20"/>
                <w:szCs w:val="20"/>
              </w:rPr>
            </w:pPr>
          </w:p>
        </w:tc>
        <w:tc>
          <w:tcPr>
            <w:tcW w:w="6556" w:type="dxa"/>
          </w:tcPr>
          <w:p w14:paraId="0D22B07F"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Computação Aplicada (53001010098P3)</w:t>
            </w:r>
          </w:p>
        </w:tc>
        <w:tc>
          <w:tcPr>
            <w:tcW w:w="511" w:type="dxa"/>
          </w:tcPr>
          <w:p w14:paraId="06D9BDA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62" w:type="dxa"/>
          </w:tcPr>
          <w:p w14:paraId="6A4E388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55DBE3C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425" w:type="dxa"/>
          </w:tcPr>
          <w:p w14:paraId="6FBEBE8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7B35C81"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38E21DCE" w14:textId="77777777" w:rsidR="003D2160" w:rsidRPr="004A6658" w:rsidRDefault="003D2160" w:rsidP="003D2160">
            <w:pPr>
              <w:jc w:val="both"/>
              <w:rPr>
                <w:rFonts w:asciiTheme="minorHAnsi" w:hAnsiTheme="minorHAnsi" w:cstheme="minorHAnsi"/>
                <w:sz w:val="20"/>
                <w:szCs w:val="20"/>
              </w:rPr>
            </w:pPr>
          </w:p>
        </w:tc>
        <w:tc>
          <w:tcPr>
            <w:tcW w:w="6556" w:type="dxa"/>
          </w:tcPr>
          <w:p w14:paraId="559E3FCD"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Desenvolvimento Sustentável (53001010044P0)</w:t>
            </w:r>
          </w:p>
        </w:tc>
        <w:tc>
          <w:tcPr>
            <w:tcW w:w="511" w:type="dxa"/>
          </w:tcPr>
          <w:p w14:paraId="33027EC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7</w:t>
            </w:r>
          </w:p>
        </w:tc>
        <w:tc>
          <w:tcPr>
            <w:tcW w:w="562" w:type="dxa"/>
          </w:tcPr>
          <w:p w14:paraId="01C57F7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7</w:t>
            </w:r>
          </w:p>
        </w:tc>
        <w:tc>
          <w:tcPr>
            <w:tcW w:w="555" w:type="dxa"/>
          </w:tcPr>
          <w:p w14:paraId="10B6D6E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515F7FB6"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10B27D28"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16F0B694" w14:textId="77777777" w:rsidR="003D2160" w:rsidRPr="004A6658" w:rsidRDefault="003D2160" w:rsidP="003D2160">
            <w:pPr>
              <w:jc w:val="both"/>
              <w:rPr>
                <w:rFonts w:asciiTheme="minorHAnsi" w:hAnsiTheme="minorHAnsi" w:cstheme="minorHAnsi"/>
                <w:sz w:val="20"/>
                <w:szCs w:val="20"/>
              </w:rPr>
            </w:pPr>
          </w:p>
        </w:tc>
        <w:tc>
          <w:tcPr>
            <w:tcW w:w="6556" w:type="dxa"/>
          </w:tcPr>
          <w:p w14:paraId="2B990CF4"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Engenharia Biomédica (53001010083P6)</w:t>
            </w:r>
          </w:p>
        </w:tc>
        <w:tc>
          <w:tcPr>
            <w:tcW w:w="511" w:type="dxa"/>
          </w:tcPr>
          <w:p w14:paraId="2992C788"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7EFD6C8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5B39FCE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5AA896E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6A08AC3C"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2A781B75" w14:textId="77777777" w:rsidR="003D2160" w:rsidRPr="004A6658" w:rsidRDefault="003D2160" w:rsidP="003D2160">
            <w:pPr>
              <w:jc w:val="both"/>
              <w:rPr>
                <w:rFonts w:asciiTheme="minorHAnsi" w:hAnsiTheme="minorHAnsi" w:cstheme="minorHAnsi"/>
                <w:sz w:val="20"/>
                <w:szCs w:val="20"/>
              </w:rPr>
            </w:pPr>
          </w:p>
        </w:tc>
        <w:tc>
          <w:tcPr>
            <w:tcW w:w="6556" w:type="dxa"/>
          </w:tcPr>
          <w:p w14:paraId="5CC22C9F"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 xml:space="preserve">Engenharia de Sistemas Eletrônicos e de Automação </w:t>
            </w:r>
            <w:r w:rsidRPr="004A6658">
              <w:rPr>
                <w:rFonts w:cstheme="minorHAnsi"/>
                <w:sz w:val="16"/>
                <w:szCs w:val="20"/>
              </w:rPr>
              <w:t>(53001010081P3)</w:t>
            </w:r>
          </w:p>
        </w:tc>
        <w:tc>
          <w:tcPr>
            <w:tcW w:w="511" w:type="dxa"/>
          </w:tcPr>
          <w:p w14:paraId="2036B6C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6E0F33D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5845358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7223FF5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525D21F"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69C479FF" w14:textId="77777777" w:rsidR="003D2160" w:rsidRPr="004A6658" w:rsidRDefault="003D2160" w:rsidP="003D2160">
            <w:pPr>
              <w:jc w:val="both"/>
              <w:rPr>
                <w:rFonts w:asciiTheme="minorHAnsi" w:hAnsiTheme="minorHAnsi" w:cstheme="minorHAnsi"/>
                <w:sz w:val="20"/>
                <w:szCs w:val="20"/>
              </w:rPr>
            </w:pPr>
          </w:p>
        </w:tc>
        <w:tc>
          <w:tcPr>
            <w:tcW w:w="6556" w:type="dxa"/>
          </w:tcPr>
          <w:p w14:paraId="318923AC"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Engenharia Elétrica (53001010059P8)</w:t>
            </w:r>
          </w:p>
        </w:tc>
        <w:tc>
          <w:tcPr>
            <w:tcW w:w="511" w:type="dxa"/>
          </w:tcPr>
          <w:p w14:paraId="752A56D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62" w:type="dxa"/>
          </w:tcPr>
          <w:p w14:paraId="74539D9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46D1E8B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425" w:type="dxa"/>
          </w:tcPr>
          <w:p w14:paraId="7DD8E71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18AD4980"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6FA9973" w14:textId="77777777" w:rsidR="003D2160" w:rsidRPr="004A6658" w:rsidRDefault="003D2160" w:rsidP="003D2160">
            <w:pPr>
              <w:jc w:val="both"/>
              <w:rPr>
                <w:rFonts w:asciiTheme="minorHAnsi" w:hAnsiTheme="minorHAnsi" w:cstheme="minorHAnsi"/>
                <w:sz w:val="20"/>
                <w:szCs w:val="20"/>
              </w:rPr>
            </w:pPr>
          </w:p>
        </w:tc>
        <w:tc>
          <w:tcPr>
            <w:tcW w:w="6556" w:type="dxa"/>
          </w:tcPr>
          <w:p w14:paraId="26DD8E5F"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Engenharia Elétrica (53001010080P7)</w:t>
            </w:r>
          </w:p>
        </w:tc>
        <w:tc>
          <w:tcPr>
            <w:tcW w:w="511" w:type="dxa"/>
          </w:tcPr>
          <w:p w14:paraId="1CAB91D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7D06382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72A4E43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3AD501A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52ED6AD7"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4AE96135" w14:textId="77777777" w:rsidR="003D2160" w:rsidRPr="004A6658" w:rsidRDefault="003D2160" w:rsidP="003D2160">
            <w:pPr>
              <w:jc w:val="both"/>
              <w:rPr>
                <w:rFonts w:asciiTheme="minorHAnsi" w:hAnsiTheme="minorHAnsi" w:cstheme="minorHAnsi"/>
                <w:sz w:val="20"/>
                <w:szCs w:val="20"/>
              </w:rPr>
            </w:pPr>
          </w:p>
        </w:tc>
        <w:tc>
          <w:tcPr>
            <w:tcW w:w="6556" w:type="dxa"/>
          </w:tcPr>
          <w:p w14:paraId="76430072"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proofErr w:type="spellStart"/>
            <w:r w:rsidRPr="004A6658">
              <w:rPr>
                <w:rFonts w:cstheme="minorHAnsi"/>
                <w:sz w:val="20"/>
                <w:szCs w:val="20"/>
              </w:rPr>
              <w:t>Estatistica</w:t>
            </w:r>
            <w:proofErr w:type="spellEnd"/>
            <w:r w:rsidRPr="004A6658">
              <w:rPr>
                <w:rFonts w:cstheme="minorHAnsi"/>
                <w:sz w:val="20"/>
                <w:szCs w:val="20"/>
              </w:rPr>
              <w:t xml:space="preserve"> (53001010074P7)</w:t>
            </w:r>
          </w:p>
        </w:tc>
        <w:tc>
          <w:tcPr>
            <w:tcW w:w="511" w:type="dxa"/>
          </w:tcPr>
          <w:p w14:paraId="03751F9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3F496EDF"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7F2F2F62"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5039C2A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6B50D0AC"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7928A2B4" w14:textId="77777777" w:rsidR="003D2160" w:rsidRPr="004A6658" w:rsidRDefault="003D2160" w:rsidP="003D2160">
            <w:pPr>
              <w:jc w:val="both"/>
              <w:rPr>
                <w:rFonts w:asciiTheme="minorHAnsi" w:hAnsiTheme="minorHAnsi" w:cstheme="minorHAnsi"/>
                <w:sz w:val="20"/>
                <w:szCs w:val="20"/>
              </w:rPr>
            </w:pPr>
          </w:p>
        </w:tc>
        <w:tc>
          <w:tcPr>
            <w:tcW w:w="6556" w:type="dxa"/>
          </w:tcPr>
          <w:p w14:paraId="26F6C31C"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Estruturas e Construção Civil (53001010036P8)</w:t>
            </w:r>
          </w:p>
        </w:tc>
        <w:tc>
          <w:tcPr>
            <w:tcW w:w="511" w:type="dxa"/>
          </w:tcPr>
          <w:p w14:paraId="63A7DC6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39BFC725"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0D479ADB"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0F0C70D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D203DAE"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16625305" w14:textId="77777777" w:rsidR="003D2160" w:rsidRPr="004A6658" w:rsidRDefault="003D2160" w:rsidP="003D2160">
            <w:pPr>
              <w:jc w:val="both"/>
              <w:rPr>
                <w:rFonts w:asciiTheme="minorHAnsi" w:hAnsiTheme="minorHAnsi" w:cstheme="minorHAnsi"/>
                <w:sz w:val="20"/>
                <w:szCs w:val="20"/>
              </w:rPr>
            </w:pPr>
          </w:p>
        </w:tc>
        <w:tc>
          <w:tcPr>
            <w:tcW w:w="6556" w:type="dxa"/>
          </w:tcPr>
          <w:p w14:paraId="55179618"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Geociências Aplicadas e Geodinâmica (53001010075P3)</w:t>
            </w:r>
          </w:p>
        </w:tc>
        <w:tc>
          <w:tcPr>
            <w:tcW w:w="511" w:type="dxa"/>
          </w:tcPr>
          <w:p w14:paraId="04E6082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07D3E6E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674D4BB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B5E564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689AF3D4"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28EB00EC" w14:textId="77777777" w:rsidR="003D2160" w:rsidRPr="004A6658" w:rsidRDefault="003D2160" w:rsidP="003D2160">
            <w:pPr>
              <w:jc w:val="both"/>
              <w:rPr>
                <w:rFonts w:asciiTheme="minorHAnsi" w:hAnsiTheme="minorHAnsi" w:cstheme="minorHAnsi"/>
                <w:sz w:val="20"/>
                <w:szCs w:val="20"/>
              </w:rPr>
            </w:pPr>
          </w:p>
        </w:tc>
        <w:tc>
          <w:tcPr>
            <w:tcW w:w="6556" w:type="dxa"/>
          </w:tcPr>
          <w:p w14:paraId="5A8F26DD"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Geografia (53001010043P4)</w:t>
            </w:r>
          </w:p>
        </w:tc>
        <w:tc>
          <w:tcPr>
            <w:tcW w:w="511" w:type="dxa"/>
          </w:tcPr>
          <w:p w14:paraId="40D2D0EA"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62" w:type="dxa"/>
          </w:tcPr>
          <w:p w14:paraId="72A578A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55" w:type="dxa"/>
          </w:tcPr>
          <w:p w14:paraId="51134C4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6C61377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30CEC9AA"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1B88ED0D" w14:textId="77777777" w:rsidR="003D2160" w:rsidRPr="004A6658" w:rsidRDefault="003D2160" w:rsidP="003D2160">
            <w:pPr>
              <w:jc w:val="both"/>
              <w:rPr>
                <w:rFonts w:asciiTheme="minorHAnsi" w:hAnsiTheme="minorHAnsi" w:cstheme="minorHAnsi"/>
                <w:sz w:val="20"/>
                <w:szCs w:val="20"/>
              </w:rPr>
            </w:pPr>
          </w:p>
        </w:tc>
        <w:tc>
          <w:tcPr>
            <w:tcW w:w="6556" w:type="dxa"/>
          </w:tcPr>
          <w:p w14:paraId="6EFAC7D0"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Geologia (53001010006P1)</w:t>
            </w:r>
          </w:p>
        </w:tc>
        <w:tc>
          <w:tcPr>
            <w:tcW w:w="511" w:type="dxa"/>
          </w:tcPr>
          <w:p w14:paraId="25D06A54"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7</w:t>
            </w:r>
          </w:p>
        </w:tc>
        <w:tc>
          <w:tcPr>
            <w:tcW w:w="562" w:type="dxa"/>
          </w:tcPr>
          <w:p w14:paraId="478BE46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7</w:t>
            </w:r>
          </w:p>
        </w:tc>
        <w:tc>
          <w:tcPr>
            <w:tcW w:w="555" w:type="dxa"/>
          </w:tcPr>
          <w:p w14:paraId="5CC6B6C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4E5F15A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3CF6806"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081B4D5D" w14:textId="77777777" w:rsidR="003D2160" w:rsidRPr="004A6658" w:rsidRDefault="003D2160" w:rsidP="003D2160">
            <w:pPr>
              <w:jc w:val="both"/>
              <w:rPr>
                <w:rFonts w:asciiTheme="minorHAnsi" w:hAnsiTheme="minorHAnsi" w:cstheme="minorHAnsi"/>
                <w:sz w:val="20"/>
                <w:szCs w:val="20"/>
              </w:rPr>
            </w:pPr>
          </w:p>
        </w:tc>
        <w:tc>
          <w:tcPr>
            <w:tcW w:w="6556" w:type="dxa"/>
          </w:tcPr>
          <w:p w14:paraId="1A738AA8"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Geotecnia (53001010032P2)</w:t>
            </w:r>
          </w:p>
        </w:tc>
        <w:tc>
          <w:tcPr>
            <w:tcW w:w="511" w:type="dxa"/>
          </w:tcPr>
          <w:p w14:paraId="5D9B066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6</w:t>
            </w:r>
          </w:p>
        </w:tc>
        <w:tc>
          <w:tcPr>
            <w:tcW w:w="562" w:type="dxa"/>
          </w:tcPr>
          <w:p w14:paraId="1F51802D"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6</w:t>
            </w:r>
          </w:p>
        </w:tc>
        <w:tc>
          <w:tcPr>
            <w:tcW w:w="555" w:type="dxa"/>
          </w:tcPr>
          <w:p w14:paraId="14AF0143"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8D022B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3F4F3AA3"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46D6567E" w14:textId="77777777" w:rsidR="003D2160" w:rsidRPr="004A6658" w:rsidRDefault="003D2160" w:rsidP="003D2160">
            <w:pPr>
              <w:jc w:val="both"/>
              <w:rPr>
                <w:rFonts w:asciiTheme="minorHAnsi" w:hAnsiTheme="minorHAnsi" w:cstheme="minorHAnsi"/>
                <w:sz w:val="20"/>
                <w:szCs w:val="20"/>
              </w:rPr>
            </w:pPr>
          </w:p>
        </w:tc>
        <w:tc>
          <w:tcPr>
            <w:tcW w:w="6556" w:type="dxa"/>
          </w:tcPr>
          <w:p w14:paraId="27C0EEF9"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Informática (53001010054P6)</w:t>
            </w:r>
          </w:p>
        </w:tc>
        <w:tc>
          <w:tcPr>
            <w:tcW w:w="511" w:type="dxa"/>
          </w:tcPr>
          <w:p w14:paraId="2F9CA01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62" w:type="dxa"/>
          </w:tcPr>
          <w:p w14:paraId="26B5B5A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5</w:t>
            </w:r>
          </w:p>
        </w:tc>
        <w:tc>
          <w:tcPr>
            <w:tcW w:w="555" w:type="dxa"/>
          </w:tcPr>
          <w:p w14:paraId="240746E0"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4636CC7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608A7E96"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5D8962A5" w14:textId="77777777" w:rsidR="003D2160" w:rsidRPr="004A6658" w:rsidRDefault="003D2160" w:rsidP="003D2160">
            <w:pPr>
              <w:jc w:val="both"/>
              <w:rPr>
                <w:rFonts w:asciiTheme="minorHAnsi" w:hAnsiTheme="minorHAnsi" w:cstheme="minorHAnsi"/>
                <w:sz w:val="20"/>
                <w:szCs w:val="20"/>
              </w:rPr>
            </w:pPr>
          </w:p>
        </w:tc>
        <w:tc>
          <w:tcPr>
            <w:tcW w:w="6556" w:type="dxa"/>
          </w:tcPr>
          <w:p w14:paraId="7A9A2F33"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Integridade de Materiais da Engenharia (53001010086P5)</w:t>
            </w:r>
          </w:p>
        </w:tc>
        <w:tc>
          <w:tcPr>
            <w:tcW w:w="511" w:type="dxa"/>
          </w:tcPr>
          <w:p w14:paraId="0811C0E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2C2102E7"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0979343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09D58CE2"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A022C18"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3C271B15" w14:textId="77777777" w:rsidR="003D2160" w:rsidRPr="004A6658" w:rsidRDefault="003D2160" w:rsidP="003D2160">
            <w:pPr>
              <w:jc w:val="both"/>
              <w:rPr>
                <w:rFonts w:asciiTheme="minorHAnsi" w:hAnsiTheme="minorHAnsi" w:cstheme="minorHAnsi"/>
                <w:sz w:val="20"/>
                <w:szCs w:val="20"/>
              </w:rPr>
            </w:pPr>
          </w:p>
        </w:tc>
        <w:tc>
          <w:tcPr>
            <w:tcW w:w="6556" w:type="dxa"/>
          </w:tcPr>
          <w:p w14:paraId="4346BF42"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Meio Ambiente e Desenvolvimento Rural (53001010093P1)</w:t>
            </w:r>
          </w:p>
        </w:tc>
        <w:tc>
          <w:tcPr>
            <w:tcW w:w="511" w:type="dxa"/>
          </w:tcPr>
          <w:p w14:paraId="0C241D86"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608D494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27416AC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13AA5EC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3C9974A4"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1062529D" w14:textId="77777777" w:rsidR="003D2160" w:rsidRPr="004A6658" w:rsidRDefault="003D2160" w:rsidP="003D2160">
            <w:pPr>
              <w:jc w:val="both"/>
              <w:rPr>
                <w:rFonts w:asciiTheme="minorHAnsi" w:hAnsiTheme="minorHAnsi" w:cstheme="minorHAnsi"/>
                <w:sz w:val="20"/>
                <w:szCs w:val="20"/>
              </w:rPr>
            </w:pPr>
          </w:p>
        </w:tc>
        <w:tc>
          <w:tcPr>
            <w:tcW w:w="6556" w:type="dxa"/>
          </w:tcPr>
          <w:p w14:paraId="270805DD"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 xml:space="preserve">Nanociência e </w:t>
            </w:r>
            <w:proofErr w:type="spellStart"/>
            <w:r w:rsidRPr="004A6658">
              <w:rPr>
                <w:rFonts w:cstheme="minorHAnsi"/>
                <w:sz w:val="20"/>
                <w:szCs w:val="20"/>
              </w:rPr>
              <w:t>Nanobiotecnologia</w:t>
            </w:r>
            <w:proofErr w:type="spellEnd"/>
            <w:r w:rsidRPr="004A6658">
              <w:rPr>
                <w:rFonts w:cstheme="minorHAnsi"/>
                <w:sz w:val="20"/>
                <w:szCs w:val="20"/>
              </w:rPr>
              <w:t xml:space="preserve"> (53001010096P0)</w:t>
            </w:r>
          </w:p>
        </w:tc>
        <w:tc>
          <w:tcPr>
            <w:tcW w:w="511" w:type="dxa"/>
          </w:tcPr>
          <w:p w14:paraId="79D5A4EE"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62" w:type="dxa"/>
          </w:tcPr>
          <w:p w14:paraId="142540C4"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4</w:t>
            </w:r>
          </w:p>
        </w:tc>
        <w:tc>
          <w:tcPr>
            <w:tcW w:w="555" w:type="dxa"/>
          </w:tcPr>
          <w:p w14:paraId="74324DE1"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48E2B729"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38EE3F22"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661C7BC3" w14:textId="77777777" w:rsidR="003D2160" w:rsidRPr="004A6658" w:rsidRDefault="003D2160" w:rsidP="003D2160">
            <w:pPr>
              <w:jc w:val="both"/>
              <w:rPr>
                <w:rFonts w:asciiTheme="minorHAnsi" w:hAnsiTheme="minorHAnsi" w:cstheme="minorHAnsi"/>
                <w:sz w:val="20"/>
                <w:szCs w:val="20"/>
              </w:rPr>
            </w:pPr>
          </w:p>
        </w:tc>
        <w:tc>
          <w:tcPr>
            <w:tcW w:w="6556" w:type="dxa"/>
          </w:tcPr>
          <w:p w14:paraId="6DC4CCEA"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Sistemas Mecatrônicos (53001010052P3)</w:t>
            </w:r>
          </w:p>
        </w:tc>
        <w:tc>
          <w:tcPr>
            <w:tcW w:w="511" w:type="dxa"/>
          </w:tcPr>
          <w:p w14:paraId="31F62E7C"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4C622017"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55" w:type="dxa"/>
          </w:tcPr>
          <w:p w14:paraId="6B75F269"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26E1A11B"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03E9517A" w14:textId="77777777" w:rsidTr="00B9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vMerge/>
          </w:tcPr>
          <w:p w14:paraId="26F8C947" w14:textId="77777777" w:rsidR="003D2160" w:rsidRPr="004A6658" w:rsidRDefault="003D2160" w:rsidP="003D2160">
            <w:pPr>
              <w:jc w:val="both"/>
              <w:rPr>
                <w:rFonts w:asciiTheme="minorHAnsi" w:hAnsiTheme="minorHAnsi" w:cstheme="minorHAnsi"/>
                <w:sz w:val="20"/>
                <w:szCs w:val="20"/>
              </w:rPr>
            </w:pPr>
          </w:p>
        </w:tc>
        <w:tc>
          <w:tcPr>
            <w:tcW w:w="6556" w:type="dxa"/>
          </w:tcPr>
          <w:p w14:paraId="314E7F09" w14:textId="77777777" w:rsidR="003D2160" w:rsidRPr="004A6658" w:rsidRDefault="003D2160" w:rsidP="00316029">
            <w:pPr>
              <w:pStyle w:val="PargrafodaLista"/>
              <w:numPr>
                <w:ilvl w:val="0"/>
                <w:numId w:val="4"/>
              </w:numPr>
              <w:ind w:left="333" w:hanging="333"/>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Tecnologia Ambiental e Recursos Hídricos (53001010041P1)</w:t>
            </w:r>
          </w:p>
        </w:tc>
        <w:tc>
          <w:tcPr>
            <w:tcW w:w="511" w:type="dxa"/>
          </w:tcPr>
          <w:p w14:paraId="2B6C58BC"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7694DD50"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55" w:type="dxa"/>
          </w:tcPr>
          <w:p w14:paraId="47FB4F08"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0F13C13F" w14:textId="77777777" w:rsidR="003D2160" w:rsidRPr="004A6658" w:rsidRDefault="003D2160" w:rsidP="003D216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r w:rsidR="003D2160" w:rsidRPr="004A6658" w14:paraId="44E87781" w14:textId="77777777" w:rsidTr="00B924FF">
        <w:tc>
          <w:tcPr>
            <w:cnfStyle w:val="001000000000" w:firstRow="0" w:lastRow="0" w:firstColumn="1" w:lastColumn="0" w:oddVBand="0" w:evenVBand="0" w:oddHBand="0" w:evenHBand="0" w:firstRowFirstColumn="0" w:firstRowLastColumn="0" w:lastRowFirstColumn="0" w:lastRowLastColumn="0"/>
            <w:tcW w:w="601" w:type="dxa"/>
            <w:vMerge/>
          </w:tcPr>
          <w:p w14:paraId="28E762A7" w14:textId="77777777" w:rsidR="003D2160" w:rsidRPr="004A6658" w:rsidRDefault="003D2160" w:rsidP="003D2160">
            <w:pPr>
              <w:jc w:val="both"/>
              <w:rPr>
                <w:rFonts w:asciiTheme="minorHAnsi" w:hAnsiTheme="minorHAnsi" w:cstheme="minorHAnsi"/>
                <w:sz w:val="20"/>
                <w:szCs w:val="20"/>
              </w:rPr>
            </w:pPr>
          </w:p>
        </w:tc>
        <w:tc>
          <w:tcPr>
            <w:tcW w:w="6556" w:type="dxa"/>
          </w:tcPr>
          <w:p w14:paraId="4FC07663" w14:textId="77777777" w:rsidR="003D2160" w:rsidRPr="004A6658" w:rsidRDefault="003D2160" w:rsidP="00316029">
            <w:pPr>
              <w:pStyle w:val="PargrafodaLista"/>
              <w:numPr>
                <w:ilvl w:val="0"/>
                <w:numId w:val="4"/>
              </w:numPr>
              <w:ind w:left="333" w:hanging="333"/>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4A6658">
              <w:rPr>
                <w:rFonts w:cstheme="minorHAnsi"/>
                <w:sz w:val="20"/>
                <w:szCs w:val="20"/>
              </w:rPr>
              <w:t>Transportes (53001010030P0)</w:t>
            </w:r>
          </w:p>
        </w:tc>
        <w:tc>
          <w:tcPr>
            <w:tcW w:w="511" w:type="dxa"/>
          </w:tcPr>
          <w:p w14:paraId="258A8603"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3</w:t>
            </w:r>
          </w:p>
        </w:tc>
        <w:tc>
          <w:tcPr>
            <w:tcW w:w="562" w:type="dxa"/>
          </w:tcPr>
          <w:p w14:paraId="4E43F6F5"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555" w:type="dxa"/>
          </w:tcPr>
          <w:p w14:paraId="2065F4FD"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c>
          <w:tcPr>
            <w:tcW w:w="425" w:type="dxa"/>
          </w:tcPr>
          <w:p w14:paraId="02745B8A" w14:textId="77777777" w:rsidR="003D2160" w:rsidRPr="004A6658" w:rsidRDefault="003D2160" w:rsidP="003D216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eastAsia="Times New Roman" w:hAnsiTheme="minorHAnsi" w:cstheme="minorHAnsi"/>
                <w:color w:val="333333"/>
                <w:sz w:val="20"/>
                <w:szCs w:val="20"/>
              </w:rPr>
              <w:t>-</w:t>
            </w:r>
          </w:p>
        </w:tc>
      </w:tr>
    </w:tbl>
    <w:p w14:paraId="253D5673" w14:textId="77777777" w:rsidR="003D2160" w:rsidRPr="004A6658" w:rsidRDefault="003D2160" w:rsidP="003D2160">
      <w:pPr>
        <w:rPr>
          <w:rFonts w:asciiTheme="minorHAnsi" w:eastAsia="Times New Roman" w:hAnsiTheme="minorHAnsi" w:cstheme="minorHAnsi"/>
          <w:bCs/>
          <w:color w:val="333333"/>
          <w:sz w:val="12"/>
          <w:szCs w:val="12"/>
          <w:shd w:val="clear" w:color="auto" w:fill="FFFFFF"/>
        </w:rPr>
      </w:pPr>
      <w:r w:rsidRPr="004A6658">
        <w:rPr>
          <w:rFonts w:asciiTheme="minorHAnsi" w:eastAsia="Times New Roman" w:hAnsiTheme="minorHAnsi" w:cstheme="minorHAnsi"/>
          <w:bCs/>
          <w:color w:val="333333"/>
          <w:sz w:val="12"/>
          <w:szCs w:val="12"/>
          <w:shd w:val="clear" w:color="auto" w:fill="FFFFFF"/>
        </w:rPr>
        <w:t>Fonte CAPES: Plataforma Sucupira – elaborado pelo autor.</w:t>
      </w:r>
    </w:p>
    <w:p w14:paraId="3D2A484D" w14:textId="77777777" w:rsidR="003D2160" w:rsidRPr="004A6658" w:rsidRDefault="003D2160" w:rsidP="003D2160">
      <w:pPr>
        <w:rPr>
          <w:rFonts w:asciiTheme="minorHAnsi" w:eastAsia="Times New Roman" w:hAnsiTheme="minorHAnsi" w:cstheme="minorHAnsi"/>
          <w:sz w:val="12"/>
          <w:szCs w:val="12"/>
        </w:rPr>
      </w:pPr>
      <w:r w:rsidRPr="004A6658">
        <w:rPr>
          <w:rFonts w:asciiTheme="minorHAnsi" w:eastAsia="Times New Roman" w:hAnsiTheme="minorHAnsi" w:cstheme="minorHAnsi"/>
          <w:bCs/>
          <w:color w:val="333333"/>
          <w:sz w:val="12"/>
          <w:szCs w:val="12"/>
          <w:shd w:val="clear" w:color="auto" w:fill="FFFFFF"/>
        </w:rPr>
        <w:t>ME: Mestrado Acadêmico; DO: Doutorado Acadêmico; MP: Mestrado Profissional; DP: Doutorado Profissional.</w:t>
      </w:r>
    </w:p>
    <w:p w14:paraId="1A24999A" w14:textId="53119C81" w:rsidR="003D2160" w:rsidRPr="004A6658" w:rsidRDefault="003D2160" w:rsidP="003D2160">
      <w:pPr>
        <w:jc w:val="both"/>
        <w:rPr>
          <w:rFonts w:asciiTheme="minorHAnsi" w:hAnsiTheme="minorHAnsi" w:cstheme="minorHAnsi"/>
        </w:rPr>
      </w:pPr>
    </w:p>
    <w:p w14:paraId="65ADDFF2" w14:textId="5A753402" w:rsidR="001D0458" w:rsidRPr="004A6658" w:rsidRDefault="001D0458" w:rsidP="003D2160">
      <w:pPr>
        <w:jc w:val="both"/>
        <w:rPr>
          <w:rFonts w:asciiTheme="minorHAnsi" w:hAnsiTheme="minorHAnsi" w:cstheme="minorHAnsi"/>
        </w:rPr>
      </w:pPr>
    </w:p>
    <w:p w14:paraId="6F0651A6" w14:textId="1D438C56" w:rsidR="00CC2FCD" w:rsidRPr="004A6658" w:rsidRDefault="001D0458" w:rsidP="00C64727">
      <w:pPr>
        <w:spacing w:line="360" w:lineRule="auto"/>
        <w:jc w:val="both"/>
        <w:rPr>
          <w:rFonts w:asciiTheme="minorHAnsi" w:hAnsiTheme="minorHAnsi" w:cstheme="minorHAnsi"/>
        </w:rPr>
      </w:pPr>
      <w:r w:rsidRPr="004A6658">
        <w:rPr>
          <w:rFonts w:asciiTheme="minorHAnsi" w:hAnsiTheme="minorHAnsi" w:cstheme="minorHAnsi"/>
        </w:rPr>
        <w:tab/>
        <w:t>Quando se considera o número de matrículas nos programas de pós-graduação acima, distribuídos nas principais grandes áreas afetas ao presente estudo (Engenharias, Tecnologias e Inovação), ou seja, as áreas de Ciências Agrárias, Ciências Exat</w:t>
      </w:r>
      <w:r w:rsidR="000E45E8" w:rsidRPr="004A6658">
        <w:rPr>
          <w:rFonts w:asciiTheme="minorHAnsi" w:hAnsiTheme="minorHAnsi" w:cstheme="minorHAnsi"/>
        </w:rPr>
        <w:t xml:space="preserve">as e da Terra e </w:t>
      </w:r>
      <w:r w:rsidR="00E6205A" w:rsidRPr="004A6658">
        <w:rPr>
          <w:rFonts w:asciiTheme="minorHAnsi" w:hAnsiTheme="minorHAnsi" w:cstheme="minorHAnsi"/>
        </w:rPr>
        <w:t xml:space="preserve">de </w:t>
      </w:r>
      <w:r w:rsidR="000E45E8" w:rsidRPr="004A6658">
        <w:rPr>
          <w:rFonts w:asciiTheme="minorHAnsi" w:hAnsiTheme="minorHAnsi" w:cstheme="minorHAnsi"/>
        </w:rPr>
        <w:t>Engenharias</w:t>
      </w:r>
      <w:r w:rsidR="00C27D84" w:rsidRPr="004A6658">
        <w:rPr>
          <w:rFonts w:asciiTheme="minorHAnsi" w:hAnsiTheme="minorHAnsi" w:cstheme="minorHAnsi"/>
        </w:rPr>
        <w:t xml:space="preserve"> somadas</w:t>
      </w:r>
      <w:r w:rsidR="000E45E8" w:rsidRPr="004A6658">
        <w:rPr>
          <w:rFonts w:asciiTheme="minorHAnsi" w:hAnsiTheme="minorHAnsi" w:cstheme="minorHAnsi"/>
        </w:rPr>
        <w:t xml:space="preserve">, pode-se </w:t>
      </w:r>
      <w:r w:rsidR="00075C65" w:rsidRPr="004A6658">
        <w:rPr>
          <w:rFonts w:asciiTheme="minorHAnsi" w:hAnsiTheme="minorHAnsi" w:cstheme="minorHAnsi"/>
        </w:rPr>
        <w:t xml:space="preserve">extrair da </w:t>
      </w:r>
      <w:r w:rsidR="000E45E8" w:rsidRPr="004A6658">
        <w:rPr>
          <w:rFonts w:asciiTheme="minorHAnsi" w:hAnsiTheme="minorHAnsi" w:cstheme="minorHAnsi"/>
        </w:rPr>
        <w:t>análise do quadro abaixo que</w:t>
      </w:r>
      <w:r w:rsidR="00075C65" w:rsidRPr="004A6658">
        <w:rPr>
          <w:rFonts w:asciiTheme="minorHAnsi" w:hAnsiTheme="minorHAnsi" w:cstheme="minorHAnsi"/>
        </w:rPr>
        <w:t>,</w:t>
      </w:r>
      <w:r w:rsidR="000E45E8" w:rsidRPr="004A6658">
        <w:rPr>
          <w:rFonts w:asciiTheme="minorHAnsi" w:hAnsiTheme="minorHAnsi" w:cstheme="minorHAnsi"/>
        </w:rPr>
        <w:t xml:space="preserve"> </w:t>
      </w:r>
      <w:r w:rsidR="00C64727" w:rsidRPr="004A6658">
        <w:rPr>
          <w:rFonts w:asciiTheme="minorHAnsi" w:hAnsiTheme="minorHAnsi" w:cstheme="minorHAnsi"/>
        </w:rPr>
        <w:t xml:space="preserve">no </w:t>
      </w:r>
      <w:r w:rsidR="000E45E8" w:rsidRPr="004A6658">
        <w:rPr>
          <w:rFonts w:asciiTheme="minorHAnsi" w:hAnsiTheme="minorHAnsi" w:cstheme="minorHAnsi"/>
        </w:rPr>
        <w:t>quinquênio 2015-2019,</w:t>
      </w:r>
      <w:r w:rsidR="00190DC8" w:rsidRPr="004A6658">
        <w:rPr>
          <w:rFonts w:asciiTheme="minorHAnsi" w:hAnsiTheme="minorHAnsi" w:cstheme="minorHAnsi"/>
        </w:rPr>
        <w:t xml:space="preserve"> o número de matrículas </w:t>
      </w:r>
      <w:r w:rsidR="002525B8" w:rsidRPr="004A6658">
        <w:rPr>
          <w:rFonts w:asciiTheme="minorHAnsi" w:hAnsiTheme="minorHAnsi" w:cstheme="minorHAnsi"/>
        </w:rPr>
        <w:t xml:space="preserve">nos programas </w:t>
      </w:r>
      <w:r w:rsidR="0046318E" w:rsidRPr="004A6658">
        <w:rPr>
          <w:rFonts w:asciiTheme="minorHAnsi" w:hAnsiTheme="minorHAnsi" w:cstheme="minorHAnsi"/>
        </w:rPr>
        <w:t xml:space="preserve">mantiveram-se próximos à média, sem </w:t>
      </w:r>
      <w:r w:rsidR="00E32D38" w:rsidRPr="004A6658">
        <w:rPr>
          <w:rFonts w:asciiTheme="minorHAnsi" w:hAnsiTheme="minorHAnsi" w:cstheme="minorHAnsi"/>
        </w:rPr>
        <w:t xml:space="preserve">terem </w:t>
      </w:r>
      <w:r w:rsidR="0046318E" w:rsidRPr="004A6658">
        <w:rPr>
          <w:rFonts w:asciiTheme="minorHAnsi" w:hAnsiTheme="minorHAnsi" w:cstheme="minorHAnsi"/>
        </w:rPr>
        <w:t>apresenta</w:t>
      </w:r>
      <w:r w:rsidR="00E32D38" w:rsidRPr="004A6658">
        <w:rPr>
          <w:rFonts w:asciiTheme="minorHAnsi" w:hAnsiTheme="minorHAnsi" w:cstheme="minorHAnsi"/>
        </w:rPr>
        <w:t>do</w:t>
      </w:r>
      <w:r w:rsidR="0046318E" w:rsidRPr="004A6658">
        <w:rPr>
          <w:rFonts w:asciiTheme="minorHAnsi" w:hAnsiTheme="minorHAnsi" w:cstheme="minorHAnsi"/>
        </w:rPr>
        <w:t xml:space="preserve"> crescimentos ou declínios importantes</w:t>
      </w:r>
      <w:r w:rsidR="00C27D84" w:rsidRPr="004A6658">
        <w:rPr>
          <w:rFonts w:asciiTheme="minorHAnsi" w:hAnsiTheme="minorHAnsi" w:cstheme="minorHAnsi"/>
        </w:rPr>
        <w:t>.</w:t>
      </w:r>
      <w:r w:rsidR="00A958AA" w:rsidRPr="004A6658">
        <w:rPr>
          <w:rFonts w:asciiTheme="minorHAnsi" w:hAnsiTheme="minorHAnsi" w:cstheme="minorHAnsi"/>
        </w:rPr>
        <w:t xml:space="preserve"> O período </w:t>
      </w:r>
      <w:r w:rsidR="00454FB6" w:rsidRPr="004A6658">
        <w:rPr>
          <w:rFonts w:asciiTheme="minorHAnsi" w:hAnsiTheme="minorHAnsi" w:cstheme="minorHAnsi"/>
        </w:rPr>
        <w:t xml:space="preserve">relativo a </w:t>
      </w:r>
      <w:r w:rsidR="00A958AA" w:rsidRPr="004A6658">
        <w:rPr>
          <w:rFonts w:asciiTheme="minorHAnsi" w:hAnsiTheme="minorHAnsi" w:cstheme="minorHAnsi"/>
        </w:rPr>
        <w:t xml:space="preserve">um quinquênio foi escolhido por </w:t>
      </w:r>
      <w:r w:rsidR="00D75E33" w:rsidRPr="004A6658">
        <w:rPr>
          <w:rFonts w:asciiTheme="minorHAnsi" w:hAnsiTheme="minorHAnsi" w:cstheme="minorHAnsi"/>
        </w:rPr>
        <w:t xml:space="preserve">representar </w:t>
      </w:r>
      <w:r w:rsidR="00454FB6" w:rsidRPr="004A6658">
        <w:rPr>
          <w:rFonts w:asciiTheme="minorHAnsi" w:hAnsiTheme="minorHAnsi" w:cstheme="minorHAnsi"/>
        </w:rPr>
        <w:t xml:space="preserve">a </w:t>
      </w:r>
      <w:r w:rsidR="00D75E33" w:rsidRPr="004A6658">
        <w:rPr>
          <w:rFonts w:asciiTheme="minorHAnsi" w:hAnsiTheme="minorHAnsi" w:cstheme="minorHAnsi"/>
        </w:rPr>
        <w:t>duração</w:t>
      </w:r>
      <w:r w:rsidR="00454FB6" w:rsidRPr="004A6658">
        <w:rPr>
          <w:rFonts w:asciiTheme="minorHAnsi" w:hAnsiTheme="minorHAnsi" w:cstheme="minorHAnsi"/>
        </w:rPr>
        <w:t xml:space="preserve"> total recomendada pelo senso comum de que o mestrado seja realizado em dois anos e, o doutorado, em três anos. </w:t>
      </w:r>
    </w:p>
    <w:p w14:paraId="0C89E651" w14:textId="6DF31839" w:rsidR="00FA3011" w:rsidRPr="004A6658" w:rsidRDefault="00FA3011" w:rsidP="00B50290">
      <w:pPr>
        <w:rPr>
          <w:rFonts w:asciiTheme="minorHAnsi" w:hAnsiTheme="minorHAnsi" w:cstheme="minorHAnsi"/>
        </w:rPr>
      </w:pPr>
    </w:p>
    <w:p w14:paraId="69C3BE8E" w14:textId="5704BB2C" w:rsidR="00744D40" w:rsidRPr="004A6658" w:rsidRDefault="005D5A50" w:rsidP="001B33B4">
      <w:pPr>
        <w:ind w:right="276"/>
        <w:jc w:val="both"/>
        <w:rPr>
          <w:rFonts w:asciiTheme="minorHAnsi" w:hAnsiTheme="minorHAnsi" w:cstheme="minorHAnsi"/>
        </w:rPr>
      </w:pPr>
      <w:r w:rsidRPr="004A6658">
        <w:rPr>
          <w:rFonts w:asciiTheme="minorHAnsi" w:hAnsiTheme="minorHAnsi" w:cstheme="minorHAnsi"/>
          <w:b/>
          <w:bCs/>
        </w:rPr>
        <w:lastRenderedPageBreak/>
        <w:t xml:space="preserve">Quadro </w:t>
      </w:r>
      <w:r w:rsidR="001C3D78" w:rsidRPr="004A6658">
        <w:rPr>
          <w:rFonts w:asciiTheme="minorHAnsi" w:hAnsiTheme="minorHAnsi" w:cstheme="minorHAnsi"/>
          <w:b/>
          <w:bCs/>
        </w:rPr>
        <w:t>4.25</w:t>
      </w:r>
      <w:r w:rsidRPr="004A6658">
        <w:rPr>
          <w:rFonts w:asciiTheme="minorHAnsi" w:hAnsiTheme="minorHAnsi" w:cstheme="minorHAnsi"/>
        </w:rPr>
        <w:t>. Número de matrículas nos programas de mestrado</w:t>
      </w:r>
      <w:r w:rsidR="00EC4E8D" w:rsidRPr="004A6658">
        <w:rPr>
          <w:rFonts w:asciiTheme="minorHAnsi" w:hAnsiTheme="minorHAnsi" w:cstheme="minorHAnsi"/>
        </w:rPr>
        <w:t xml:space="preserve">, de mestrado profissional e de </w:t>
      </w:r>
      <w:r w:rsidRPr="004A6658">
        <w:rPr>
          <w:rFonts w:asciiTheme="minorHAnsi" w:hAnsiTheme="minorHAnsi" w:cstheme="minorHAnsi"/>
        </w:rPr>
        <w:t>doutorado, nas áreas</w:t>
      </w:r>
      <w:r w:rsidR="00EC4E8D" w:rsidRPr="004A6658">
        <w:rPr>
          <w:rFonts w:asciiTheme="minorHAnsi" w:hAnsiTheme="minorHAnsi" w:cstheme="minorHAnsi"/>
        </w:rPr>
        <w:t xml:space="preserve"> </w:t>
      </w:r>
      <w:r w:rsidR="00855D21" w:rsidRPr="004A6658">
        <w:rPr>
          <w:rFonts w:asciiTheme="minorHAnsi" w:hAnsiTheme="minorHAnsi" w:cstheme="minorHAnsi"/>
        </w:rPr>
        <w:t>afins, com</w:t>
      </w:r>
      <w:r w:rsidR="00EC4E8D" w:rsidRPr="004A6658">
        <w:rPr>
          <w:rFonts w:asciiTheme="minorHAnsi" w:hAnsiTheme="minorHAnsi" w:cstheme="minorHAnsi"/>
        </w:rPr>
        <w:t xml:space="preserve"> maior aderência</w:t>
      </w:r>
      <w:r w:rsidRPr="004A6658">
        <w:rPr>
          <w:rFonts w:asciiTheme="minorHAnsi" w:hAnsiTheme="minorHAnsi" w:cstheme="minorHAnsi"/>
        </w:rPr>
        <w:t xml:space="preserve"> às tecnologias, engenharias e inovação, no Distrito Federal, no período de 2015 a 2019</w:t>
      </w:r>
      <w:r w:rsidR="00F54E30" w:rsidRPr="004A6658">
        <w:rPr>
          <w:rFonts w:asciiTheme="minorHAnsi" w:hAnsiTheme="minorHAnsi" w:cstheme="minorHAnsi"/>
        </w:rPr>
        <w:t>.</w:t>
      </w:r>
    </w:p>
    <w:p w14:paraId="15723E5B" w14:textId="3D24F762" w:rsidR="00744D40" w:rsidRPr="004A6658" w:rsidRDefault="00744D40" w:rsidP="00744D40">
      <w:pPr>
        <w:rPr>
          <w:rFonts w:asciiTheme="minorHAnsi" w:hAnsiTheme="minorHAnsi" w:cstheme="minorHAnsi"/>
        </w:rPr>
      </w:pPr>
    </w:p>
    <w:tbl>
      <w:tblPr>
        <w:tblStyle w:val="TabeladeGrade4-nfase1"/>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14"/>
        <w:gridCol w:w="965"/>
        <w:gridCol w:w="1238"/>
        <w:gridCol w:w="1084"/>
        <w:gridCol w:w="1082"/>
        <w:gridCol w:w="1083"/>
        <w:gridCol w:w="928"/>
      </w:tblGrid>
      <w:tr w:rsidR="00DF29F7" w:rsidRPr="004A6658" w14:paraId="1D51AD2A" w14:textId="77777777" w:rsidTr="00DF29F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23" w:type="dxa"/>
            <w:vMerge w:val="restart"/>
            <w:tcBorders>
              <w:top w:val="none" w:sz="0" w:space="0" w:color="auto"/>
              <w:left w:val="none" w:sz="0" w:space="0" w:color="auto"/>
              <w:bottom w:val="none" w:sz="0" w:space="0" w:color="auto"/>
              <w:right w:val="none" w:sz="0" w:space="0" w:color="auto"/>
            </w:tcBorders>
          </w:tcPr>
          <w:p w14:paraId="02C02C1B" w14:textId="74D815CD" w:rsidR="00261FE0" w:rsidRPr="004A6658" w:rsidRDefault="00261FE0" w:rsidP="008C34C6">
            <w:pPr>
              <w:jc w:val="center"/>
              <w:rPr>
                <w:rFonts w:asciiTheme="minorHAnsi" w:hAnsiTheme="minorHAnsi" w:cstheme="minorHAnsi"/>
                <w:sz w:val="20"/>
                <w:szCs w:val="20"/>
              </w:rPr>
            </w:pPr>
            <w:r w:rsidRPr="004A6658">
              <w:rPr>
                <w:rFonts w:asciiTheme="minorHAnsi" w:hAnsiTheme="minorHAnsi" w:cstheme="minorHAnsi"/>
                <w:sz w:val="20"/>
                <w:szCs w:val="20"/>
              </w:rPr>
              <w:t>Ano</w:t>
            </w:r>
          </w:p>
        </w:tc>
        <w:tc>
          <w:tcPr>
            <w:tcW w:w="2514" w:type="dxa"/>
            <w:vMerge w:val="restart"/>
            <w:tcBorders>
              <w:top w:val="none" w:sz="0" w:space="0" w:color="auto"/>
              <w:left w:val="none" w:sz="0" w:space="0" w:color="auto"/>
              <w:bottom w:val="none" w:sz="0" w:space="0" w:color="auto"/>
              <w:right w:val="none" w:sz="0" w:space="0" w:color="auto"/>
            </w:tcBorders>
          </w:tcPr>
          <w:p w14:paraId="2168B7FE" w14:textId="21B6EE91" w:rsidR="00261FE0" w:rsidRPr="004A6658" w:rsidRDefault="00261FE0" w:rsidP="008C34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hAnsiTheme="minorHAnsi" w:cstheme="minorHAnsi"/>
                <w:sz w:val="20"/>
                <w:szCs w:val="20"/>
              </w:rPr>
              <w:t>Programa</w:t>
            </w:r>
          </w:p>
        </w:tc>
        <w:tc>
          <w:tcPr>
            <w:tcW w:w="4369" w:type="dxa"/>
            <w:gridSpan w:val="4"/>
            <w:tcBorders>
              <w:top w:val="none" w:sz="0" w:space="0" w:color="auto"/>
              <w:left w:val="none" w:sz="0" w:space="0" w:color="auto"/>
              <w:bottom w:val="none" w:sz="0" w:space="0" w:color="auto"/>
              <w:right w:val="none" w:sz="0" w:space="0" w:color="auto"/>
            </w:tcBorders>
          </w:tcPr>
          <w:p w14:paraId="44566DB4" w14:textId="64520906" w:rsidR="00261FE0" w:rsidRPr="004A6658" w:rsidRDefault="00261FE0" w:rsidP="00CC5C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4A6658">
              <w:rPr>
                <w:rFonts w:asciiTheme="minorHAnsi" w:hAnsiTheme="minorHAnsi" w:cstheme="minorHAnsi"/>
                <w:sz w:val="20"/>
                <w:szCs w:val="20"/>
              </w:rPr>
              <w:t>Areas</w:t>
            </w:r>
            <w:proofErr w:type="spellEnd"/>
            <w:r w:rsidRPr="004A6658">
              <w:rPr>
                <w:rFonts w:asciiTheme="minorHAnsi" w:hAnsiTheme="minorHAnsi" w:cstheme="minorHAnsi"/>
                <w:sz w:val="20"/>
                <w:szCs w:val="20"/>
              </w:rPr>
              <w:t xml:space="preserve"> de Interesse</w:t>
            </w:r>
          </w:p>
        </w:tc>
        <w:tc>
          <w:tcPr>
            <w:tcW w:w="1083" w:type="dxa"/>
            <w:vMerge w:val="restart"/>
            <w:tcBorders>
              <w:top w:val="none" w:sz="0" w:space="0" w:color="auto"/>
              <w:left w:val="none" w:sz="0" w:space="0" w:color="auto"/>
              <w:bottom w:val="none" w:sz="0" w:space="0" w:color="auto"/>
              <w:right w:val="none" w:sz="0" w:space="0" w:color="auto"/>
            </w:tcBorders>
          </w:tcPr>
          <w:p w14:paraId="38B57785" w14:textId="77777777" w:rsidR="00261FE0" w:rsidRPr="004A6658" w:rsidRDefault="00261FE0" w:rsidP="003263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hAnsiTheme="minorHAnsi" w:cstheme="minorHAnsi"/>
                <w:sz w:val="20"/>
                <w:szCs w:val="20"/>
              </w:rPr>
              <w:t>Outras Áreas</w:t>
            </w:r>
          </w:p>
          <w:p w14:paraId="2BD1FDFE" w14:textId="77777777" w:rsidR="00261FE0" w:rsidRPr="004A6658" w:rsidRDefault="00261FE0" w:rsidP="003263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928" w:type="dxa"/>
            <w:vMerge w:val="restart"/>
            <w:tcBorders>
              <w:top w:val="none" w:sz="0" w:space="0" w:color="auto"/>
              <w:left w:val="none" w:sz="0" w:space="0" w:color="auto"/>
              <w:bottom w:val="none" w:sz="0" w:space="0" w:color="auto"/>
              <w:right w:val="none" w:sz="0" w:space="0" w:color="auto"/>
            </w:tcBorders>
          </w:tcPr>
          <w:p w14:paraId="752EA748" w14:textId="77777777" w:rsidR="00261FE0" w:rsidRPr="004A6658" w:rsidRDefault="00261FE0" w:rsidP="003263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A6658">
              <w:rPr>
                <w:rFonts w:asciiTheme="minorHAnsi" w:hAnsiTheme="minorHAnsi" w:cstheme="minorHAnsi"/>
                <w:sz w:val="20"/>
                <w:szCs w:val="20"/>
              </w:rPr>
              <w:t>Total</w:t>
            </w:r>
          </w:p>
          <w:p w14:paraId="3E6AABE8" w14:textId="77777777" w:rsidR="00261FE0" w:rsidRPr="004A6658" w:rsidRDefault="00261FE0" w:rsidP="003263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261FE0" w:rsidRPr="004A6658" w14:paraId="5A7D1B68" w14:textId="77777777" w:rsidTr="00DF29F7">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723" w:type="dxa"/>
            <w:vMerge/>
          </w:tcPr>
          <w:p w14:paraId="0888164C" w14:textId="77777777" w:rsidR="00261FE0" w:rsidRPr="004A6658" w:rsidRDefault="00261FE0" w:rsidP="00D44CCE">
            <w:pPr>
              <w:jc w:val="center"/>
              <w:rPr>
                <w:rFonts w:asciiTheme="minorHAnsi" w:hAnsiTheme="minorHAnsi" w:cstheme="minorHAnsi"/>
                <w:b w:val="0"/>
                <w:bCs w:val="0"/>
                <w:color w:val="000000" w:themeColor="text1"/>
                <w:sz w:val="20"/>
                <w:szCs w:val="20"/>
              </w:rPr>
            </w:pPr>
          </w:p>
        </w:tc>
        <w:tc>
          <w:tcPr>
            <w:tcW w:w="2514" w:type="dxa"/>
            <w:vMerge/>
          </w:tcPr>
          <w:p w14:paraId="58C4C899" w14:textId="71D80D6E" w:rsidR="00261FE0" w:rsidRPr="004A6658" w:rsidRDefault="00261FE0" w:rsidP="00423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965" w:type="dxa"/>
          </w:tcPr>
          <w:p w14:paraId="10507A5D" w14:textId="77777777"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Ciências Agrárias</w:t>
            </w:r>
          </w:p>
        </w:tc>
        <w:tc>
          <w:tcPr>
            <w:tcW w:w="1238" w:type="dxa"/>
          </w:tcPr>
          <w:p w14:paraId="7A730105" w14:textId="77777777"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Ciências Exatas e da Terra</w:t>
            </w:r>
          </w:p>
        </w:tc>
        <w:tc>
          <w:tcPr>
            <w:tcW w:w="1084" w:type="dxa"/>
          </w:tcPr>
          <w:p w14:paraId="28FB28B6" w14:textId="6BF4EFA4"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roofErr w:type="spellStart"/>
            <w:r w:rsidRPr="004A6658">
              <w:rPr>
                <w:rFonts w:asciiTheme="minorHAnsi" w:hAnsiTheme="minorHAnsi" w:cstheme="minorHAnsi"/>
                <w:color w:val="000000" w:themeColor="text1"/>
                <w:sz w:val="20"/>
                <w:szCs w:val="20"/>
              </w:rPr>
              <w:t>Enge-nharias</w:t>
            </w:r>
            <w:proofErr w:type="spellEnd"/>
          </w:p>
        </w:tc>
        <w:tc>
          <w:tcPr>
            <w:tcW w:w="1080" w:type="dxa"/>
          </w:tcPr>
          <w:p w14:paraId="65EC4F3D" w14:textId="5D16FF2F"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1083" w:type="dxa"/>
            <w:vMerge/>
          </w:tcPr>
          <w:p w14:paraId="5A116D9D" w14:textId="77777777"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928" w:type="dxa"/>
            <w:vMerge/>
          </w:tcPr>
          <w:p w14:paraId="4673908C" w14:textId="77777777" w:rsidR="00261FE0" w:rsidRPr="004A6658" w:rsidRDefault="00261FE0" w:rsidP="003263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r>
      <w:tr w:rsidR="00623A97" w:rsidRPr="004A6658" w14:paraId="0D6FAAA1" w14:textId="77777777" w:rsidTr="00DF29F7">
        <w:trPr>
          <w:trHeight w:val="238"/>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1B0CC1C5" w14:textId="64891F9D" w:rsidR="00623A97" w:rsidRPr="004A6658" w:rsidRDefault="00623A97" w:rsidP="00623A97">
            <w:pPr>
              <w:jc w:val="center"/>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2015</w:t>
            </w:r>
          </w:p>
        </w:tc>
        <w:tc>
          <w:tcPr>
            <w:tcW w:w="2514" w:type="dxa"/>
          </w:tcPr>
          <w:p w14:paraId="0C9148BD" w14:textId="67CC1349"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Doutorado</w:t>
            </w:r>
          </w:p>
        </w:tc>
        <w:tc>
          <w:tcPr>
            <w:tcW w:w="965" w:type="dxa"/>
          </w:tcPr>
          <w:p w14:paraId="3CA039FA" w14:textId="12459A68"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168</w:t>
            </w:r>
          </w:p>
        </w:tc>
        <w:tc>
          <w:tcPr>
            <w:tcW w:w="1238" w:type="dxa"/>
          </w:tcPr>
          <w:p w14:paraId="69DCF1F3" w14:textId="53C0AF6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295</w:t>
            </w:r>
          </w:p>
        </w:tc>
        <w:tc>
          <w:tcPr>
            <w:tcW w:w="1084" w:type="dxa"/>
          </w:tcPr>
          <w:p w14:paraId="5C3AF814" w14:textId="533AA261"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314</w:t>
            </w:r>
          </w:p>
        </w:tc>
        <w:tc>
          <w:tcPr>
            <w:tcW w:w="1080" w:type="dxa"/>
          </w:tcPr>
          <w:p w14:paraId="24A392C7" w14:textId="2887C64E"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777</w:t>
            </w:r>
          </w:p>
        </w:tc>
        <w:tc>
          <w:tcPr>
            <w:tcW w:w="1083" w:type="dxa"/>
          </w:tcPr>
          <w:p w14:paraId="5D4BFA52" w14:textId="35A8B7E5"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2346</w:t>
            </w:r>
          </w:p>
        </w:tc>
        <w:tc>
          <w:tcPr>
            <w:tcW w:w="928" w:type="dxa"/>
          </w:tcPr>
          <w:p w14:paraId="46CEFA93" w14:textId="258316CA"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3123</w:t>
            </w:r>
          </w:p>
        </w:tc>
      </w:tr>
      <w:tr w:rsidR="00623A97" w:rsidRPr="004A6658" w14:paraId="415F5556"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679D5029"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0FF19212" w14:textId="603EBCC6" w:rsidR="00623A97" w:rsidRPr="004A6658" w:rsidRDefault="00623A97" w:rsidP="00623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w:t>
            </w:r>
          </w:p>
        </w:tc>
        <w:tc>
          <w:tcPr>
            <w:tcW w:w="965" w:type="dxa"/>
          </w:tcPr>
          <w:p w14:paraId="417D7D21" w14:textId="1BA682A2"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152</w:t>
            </w:r>
          </w:p>
        </w:tc>
        <w:tc>
          <w:tcPr>
            <w:tcW w:w="1238" w:type="dxa"/>
          </w:tcPr>
          <w:p w14:paraId="0636247F" w14:textId="5810BAC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286</w:t>
            </w:r>
          </w:p>
        </w:tc>
        <w:tc>
          <w:tcPr>
            <w:tcW w:w="1084" w:type="dxa"/>
          </w:tcPr>
          <w:p w14:paraId="6622D6E1" w14:textId="5E4E276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450</w:t>
            </w:r>
          </w:p>
        </w:tc>
        <w:tc>
          <w:tcPr>
            <w:tcW w:w="1080" w:type="dxa"/>
          </w:tcPr>
          <w:p w14:paraId="3F2D8341" w14:textId="7BCF5554"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888</w:t>
            </w:r>
          </w:p>
        </w:tc>
        <w:tc>
          <w:tcPr>
            <w:tcW w:w="1083" w:type="dxa"/>
          </w:tcPr>
          <w:p w14:paraId="619A5F29" w14:textId="324293D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2553</w:t>
            </w:r>
          </w:p>
        </w:tc>
        <w:tc>
          <w:tcPr>
            <w:tcW w:w="928" w:type="dxa"/>
          </w:tcPr>
          <w:p w14:paraId="7A419789" w14:textId="310E186D"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3441</w:t>
            </w:r>
          </w:p>
        </w:tc>
      </w:tr>
      <w:tr w:rsidR="00623A97" w:rsidRPr="004A6658" w14:paraId="08A04C0C" w14:textId="77777777"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76255C9D"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015993BF" w14:textId="19192ECE"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 Profissional</w:t>
            </w:r>
          </w:p>
        </w:tc>
        <w:tc>
          <w:tcPr>
            <w:tcW w:w="965" w:type="dxa"/>
          </w:tcPr>
          <w:p w14:paraId="6485AF25" w14:textId="6D8878BB"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238" w:type="dxa"/>
          </w:tcPr>
          <w:p w14:paraId="779D1773" w14:textId="2958B90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106</w:t>
            </w:r>
          </w:p>
        </w:tc>
        <w:tc>
          <w:tcPr>
            <w:tcW w:w="1084" w:type="dxa"/>
          </w:tcPr>
          <w:p w14:paraId="6099897E" w14:textId="0FA77DFC"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32</w:t>
            </w:r>
          </w:p>
        </w:tc>
        <w:tc>
          <w:tcPr>
            <w:tcW w:w="1080" w:type="dxa"/>
          </w:tcPr>
          <w:p w14:paraId="3F43DD66" w14:textId="5C098428"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138</w:t>
            </w:r>
          </w:p>
        </w:tc>
        <w:tc>
          <w:tcPr>
            <w:tcW w:w="1083" w:type="dxa"/>
          </w:tcPr>
          <w:p w14:paraId="7D3C8435" w14:textId="501135A5"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516</w:t>
            </w:r>
          </w:p>
        </w:tc>
        <w:tc>
          <w:tcPr>
            <w:tcW w:w="928" w:type="dxa"/>
          </w:tcPr>
          <w:p w14:paraId="15A8D281" w14:textId="04CBEDA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654</w:t>
            </w:r>
          </w:p>
        </w:tc>
      </w:tr>
      <w:tr w:rsidR="00623A97" w:rsidRPr="004A6658" w14:paraId="01DB0A02"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5FB77C21"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08923025" w14:textId="125EF3B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965" w:type="dxa"/>
          </w:tcPr>
          <w:p w14:paraId="6B4DAF5D" w14:textId="1F7072A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320</w:t>
            </w:r>
          </w:p>
        </w:tc>
        <w:tc>
          <w:tcPr>
            <w:tcW w:w="1238" w:type="dxa"/>
          </w:tcPr>
          <w:p w14:paraId="1E4D7E45" w14:textId="37EB295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687</w:t>
            </w:r>
          </w:p>
        </w:tc>
        <w:tc>
          <w:tcPr>
            <w:tcW w:w="1084" w:type="dxa"/>
          </w:tcPr>
          <w:p w14:paraId="1DF1DDBB" w14:textId="539CC830"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796</w:t>
            </w:r>
          </w:p>
        </w:tc>
        <w:tc>
          <w:tcPr>
            <w:tcW w:w="1080" w:type="dxa"/>
          </w:tcPr>
          <w:p w14:paraId="4907D755" w14:textId="741FCA1F"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A6658">
              <w:rPr>
                <w:rFonts w:asciiTheme="minorHAnsi" w:hAnsiTheme="minorHAnsi" w:cstheme="minorHAnsi"/>
                <w:b/>
                <w:bCs/>
                <w:color w:val="000000"/>
                <w:sz w:val="20"/>
                <w:szCs w:val="20"/>
              </w:rPr>
              <w:t>1803</w:t>
            </w:r>
          </w:p>
        </w:tc>
        <w:tc>
          <w:tcPr>
            <w:tcW w:w="1083" w:type="dxa"/>
          </w:tcPr>
          <w:p w14:paraId="62D41F68" w14:textId="29915F75"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5415</w:t>
            </w:r>
          </w:p>
        </w:tc>
        <w:tc>
          <w:tcPr>
            <w:tcW w:w="928" w:type="dxa"/>
          </w:tcPr>
          <w:p w14:paraId="7EC5B5C4" w14:textId="0C12765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7218</w:t>
            </w:r>
          </w:p>
        </w:tc>
      </w:tr>
      <w:tr w:rsidR="00623A97" w:rsidRPr="004A6658" w14:paraId="094620C9" w14:textId="77777777" w:rsidTr="00DF29F7">
        <w:trPr>
          <w:trHeight w:val="238"/>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3966EEE6" w14:textId="248ED50F" w:rsidR="00623A97" w:rsidRPr="004A6658" w:rsidRDefault="00623A97" w:rsidP="00623A97">
            <w:pPr>
              <w:jc w:val="center"/>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2016</w:t>
            </w:r>
          </w:p>
        </w:tc>
        <w:tc>
          <w:tcPr>
            <w:tcW w:w="2514" w:type="dxa"/>
          </w:tcPr>
          <w:p w14:paraId="3EFA7838" w14:textId="1D21EBFC"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Doutorado</w:t>
            </w:r>
          </w:p>
        </w:tc>
        <w:tc>
          <w:tcPr>
            <w:tcW w:w="965" w:type="dxa"/>
          </w:tcPr>
          <w:p w14:paraId="29E2D5E2" w14:textId="0BD8DC55"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159</w:t>
            </w:r>
          </w:p>
        </w:tc>
        <w:tc>
          <w:tcPr>
            <w:tcW w:w="1238" w:type="dxa"/>
          </w:tcPr>
          <w:p w14:paraId="7E341B43" w14:textId="1092D66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346</w:t>
            </w:r>
          </w:p>
        </w:tc>
        <w:tc>
          <w:tcPr>
            <w:tcW w:w="1084" w:type="dxa"/>
          </w:tcPr>
          <w:p w14:paraId="3006C337" w14:textId="30263BE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332</w:t>
            </w:r>
          </w:p>
        </w:tc>
        <w:tc>
          <w:tcPr>
            <w:tcW w:w="1080" w:type="dxa"/>
          </w:tcPr>
          <w:p w14:paraId="48923D6A" w14:textId="0299EE11"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837</w:t>
            </w:r>
          </w:p>
        </w:tc>
        <w:tc>
          <w:tcPr>
            <w:tcW w:w="1083" w:type="dxa"/>
          </w:tcPr>
          <w:p w14:paraId="0E7BE1C9" w14:textId="4CDCAAD3"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2599</w:t>
            </w:r>
          </w:p>
        </w:tc>
        <w:tc>
          <w:tcPr>
            <w:tcW w:w="928" w:type="dxa"/>
          </w:tcPr>
          <w:p w14:paraId="41919677" w14:textId="4D67B81C"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3436</w:t>
            </w:r>
          </w:p>
        </w:tc>
      </w:tr>
      <w:tr w:rsidR="00623A97" w:rsidRPr="004A6658" w14:paraId="198FA67F" w14:textId="77777777" w:rsidTr="00DF29F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23" w:type="dxa"/>
            <w:vMerge/>
          </w:tcPr>
          <w:p w14:paraId="23605949"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6264726B" w14:textId="53D545A6" w:rsidR="00623A97" w:rsidRPr="004A6658" w:rsidRDefault="00623A97" w:rsidP="00623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w:t>
            </w:r>
          </w:p>
        </w:tc>
        <w:tc>
          <w:tcPr>
            <w:tcW w:w="965" w:type="dxa"/>
          </w:tcPr>
          <w:p w14:paraId="428663F0" w14:textId="44934EF2"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128</w:t>
            </w:r>
          </w:p>
        </w:tc>
        <w:tc>
          <w:tcPr>
            <w:tcW w:w="1238" w:type="dxa"/>
          </w:tcPr>
          <w:p w14:paraId="38B4CBB3" w14:textId="00334039"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290</w:t>
            </w:r>
          </w:p>
        </w:tc>
        <w:tc>
          <w:tcPr>
            <w:tcW w:w="1084" w:type="dxa"/>
          </w:tcPr>
          <w:p w14:paraId="0AF75FE2" w14:textId="43DAC1CA"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457</w:t>
            </w:r>
          </w:p>
        </w:tc>
        <w:tc>
          <w:tcPr>
            <w:tcW w:w="1080" w:type="dxa"/>
          </w:tcPr>
          <w:p w14:paraId="2C8FA18A" w14:textId="664EBDBE"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875</w:t>
            </w:r>
          </w:p>
        </w:tc>
        <w:tc>
          <w:tcPr>
            <w:tcW w:w="1083" w:type="dxa"/>
          </w:tcPr>
          <w:p w14:paraId="4F260A03" w14:textId="2D4AE06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2747</w:t>
            </w:r>
          </w:p>
        </w:tc>
        <w:tc>
          <w:tcPr>
            <w:tcW w:w="928" w:type="dxa"/>
          </w:tcPr>
          <w:p w14:paraId="015AF5AD" w14:textId="1F0EE882"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3622</w:t>
            </w:r>
          </w:p>
        </w:tc>
      </w:tr>
      <w:tr w:rsidR="00623A97" w:rsidRPr="004A6658" w14:paraId="5B3B545D" w14:textId="77777777"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49BCC21A"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36F315E7" w14:textId="424E1D09"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 Profissional</w:t>
            </w:r>
          </w:p>
        </w:tc>
        <w:tc>
          <w:tcPr>
            <w:tcW w:w="965" w:type="dxa"/>
          </w:tcPr>
          <w:p w14:paraId="269C1400" w14:textId="64AEEC5A"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238" w:type="dxa"/>
          </w:tcPr>
          <w:p w14:paraId="4CB81453" w14:textId="538C7CD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111</w:t>
            </w:r>
          </w:p>
        </w:tc>
        <w:tc>
          <w:tcPr>
            <w:tcW w:w="1084" w:type="dxa"/>
          </w:tcPr>
          <w:p w14:paraId="4CF08334" w14:textId="05C691E1"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w:t>
            </w:r>
          </w:p>
        </w:tc>
        <w:tc>
          <w:tcPr>
            <w:tcW w:w="1080" w:type="dxa"/>
          </w:tcPr>
          <w:p w14:paraId="167F90F5" w14:textId="75D20B5F"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115</w:t>
            </w:r>
          </w:p>
        </w:tc>
        <w:tc>
          <w:tcPr>
            <w:tcW w:w="1083" w:type="dxa"/>
          </w:tcPr>
          <w:p w14:paraId="41E62D92" w14:textId="1D3507F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555</w:t>
            </w:r>
          </w:p>
        </w:tc>
        <w:tc>
          <w:tcPr>
            <w:tcW w:w="928" w:type="dxa"/>
          </w:tcPr>
          <w:p w14:paraId="366EFF0D" w14:textId="19FA9101"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670</w:t>
            </w:r>
          </w:p>
        </w:tc>
      </w:tr>
      <w:tr w:rsidR="00623A97" w:rsidRPr="004A6658" w14:paraId="16039122"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6CCA021C"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0E2047EF" w14:textId="696F457F"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965" w:type="dxa"/>
          </w:tcPr>
          <w:p w14:paraId="07744EA1" w14:textId="63C17DE6"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287</w:t>
            </w:r>
          </w:p>
        </w:tc>
        <w:tc>
          <w:tcPr>
            <w:tcW w:w="1238" w:type="dxa"/>
          </w:tcPr>
          <w:p w14:paraId="13F92FD0" w14:textId="1107D85E"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747</w:t>
            </w:r>
          </w:p>
        </w:tc>
        <w:tc>
          <w:tcPr>
            <w:tcW w:w="1084" w:type="dxa"/>
          </w:tcPr>
          <w:p w14:paraId="59ABF050" w14:textId="750452A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793</w:t>
            </w:r>
          </w:p>
        </w:tc>
        <w:tc>
          <w:tcPr>
            <w:tcW w:w="1080" w:type="dxa"/>
          </w:tcPr>
          <w:p w14:paraId="1D406494" w14:textId="160B3B3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A6658">
              <w:rPr>
                <w:rFonts w:asciiTheme="minorHAnsi" w:hAnsiTheme="minorHAnsi" w:cstheme="minorHAnsi"/>
                <w:b/>
                <w:bCs/>
                <w:color w:val="000000"/>
                <w:sz w:val="20"/>
                <w:szCs w:val="20"/>
              </w:rPr>
              <w:t>1827</w:t>
            </w:r>
          </w:p>
        </w:tc>
        <w:tc>
          <w:tcPr>
            <w:tcW w:w="1083" w:type="dxa"/>
          </w:tcPr>
          <w:p w14:paraId="342F1E48" w14:textId="36E8D50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5901</w:t>
            </w:r>
          </w:p>
        </w:tc>
        <w:tc>
          <w:tcPr>
            <w:tcW w:w="928" w:type="dxa"/>
          </w:tcPr>
          <w:p w14:paraId="0EA9753E" w14:textId="396F18C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7728</w:t>
            </w:r>
          </w:p>
        </w:tc>
      </w:tr>
      <w:tr w:rsidR="00623A97" w:rsidRPr="004A6658" w14:paraId="7C356A99" w14:textId="69ECFC71" w:rsidTr="00DF29F7">
        <w:trPr>
          <w:trHeight w:val="238"/>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06DC7315" w14:textId="1D0C027A" w:rsidR="00623A97" w:rsidRPr="004A6658" w:rsidRDefault="00623A97" w:rsidP="00623A97">
            <w:pPr>
              <w:jc w:val="center"/>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2017</w:t>
            </w:r>
          </w:p>
        </w:tc>
        <w:tc>
          <w:tcPr>
            <w:tcW w:w="2514" w:type="dxa"/>
          </w:tcPr>
          <w:p w14:paraId="71B8D4FE" w14:textId="1CBFD85F"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Doutorado</w:t>
            </w:r>
          </w:p>
        </w:tc>
        <w:tc>
          <w:tcPr>
            <w:tcW w:w="965" w:type="dxa"/>
          </w:tcPr>
          <w:p w14:paraId="798956B1" w14:textId="6DCB0D43"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152</w:t>
            </w:r>
          </w:p>
        </w:tc>
        <w:tc>
          <w:tcPr>
            <w:tcW w:w="1238" w:type="dxa"/>
          </w:tcPr>
          <w:p w14:paraId="24CFB18C" w14:textId="37615AAE"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363</w:t>
            </w:r>
          </w:p>
        </w:tc>
        <w:tc>
          <w:tcPr>
            <w:tcW w:w="1084" w:type="dxa"/>
          </w:tcPr>
          <w:p w14:paraId="4EDB1B67" w14:textId="32E9C1BD"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329</w:t>
            </w:r>
          </w:p>
        </w:tc>
        <w:tc>
          <w:tcPr>
            <w:tcW w:w="1080" w:type="dxa"/>
          </w:tcPr>
          <w:p w14:paraId="4150DFC8" w14:textId="47EA8E0F"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844</w:t>
            </w:r>
          </w:p>
        </w:tc>
        <w:tc>
          <w:tcPr>
            <w:tcW w:w="1083" w:type="dxa"/>
          </w:tcPr>
          <w:p w14:paraId="46B72C90" w14:textId="4A5F33BE"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2727</w:t>
            </w:r>
          </w:p>
        </w:tc>
        <w:tc>
          <w:tcPr>
            <w:tcW w:w="928" w:type="dxa"/>
          </w:tcPr>
          <w:p w14:paraId="439D5DE2" w14:textId="67EB6EFD"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3571</w:t>
            </w:r>
          </w:p>
        </w:tc>
      </w:tr>
      <w:tr w:rsidR="00623A97" w:rsidRPr="004A6658" w14:paraId="1AF1F925" w14:textId="072770FC"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39203356"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28476B11" w14:textId="76B4EC7E" w:rsidR="00623A97" w:rsidRPr="004A6658" w:rsidRDefault="00623A97" w:rsidP="00623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w:t>
            </w:r>
          </w:p>
        </w:tc>
        <w:tc>
          <w:tcPr>
            <w:tcW w:w="965" w:type="dxa"/>
          </w:tcPr>
          <w:p w14:paraId="6415A794" w14:textId="5DFDA8D8"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134</w:t>
            </w:r>
          </w:p>
        </w:tc>
        <w:tc>
          <w:tcPr>
            <w:tcW w:w="1238" w:type="dxa"/>
          </w:tcPr>
          <w:p w14:paraId="2DCAB5C1" w14:textId="2C42A0A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328</w:t>
            </w:r>
          </w:p>
        </w:tc>
        <w:tc>
          <w:tcPr>
            <w:tcW w:w="1084" w:type="dxa"/>
          </w:tcPr>
          <w:p w14:paraId="54AB708C" w14:textId="29E8DF2B"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496</w:t>
            </w:r>
          </w:p>
        </w:tc>
        <w:tc>
          <w:tcPr>
            <w:tcW w:w="1080" w:type="dxa"/>
          </w:tcPr>
          <w:p w14:paraId="33C571C2" w14:textId="0C58A554"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958</w:t>
            </w:r>
          </w:p>
        </w:tc>
        <w:tc>
          <w:tcPr>
            <w:tcW w:w="1083" w:type="dxa"/>
          </w:tcPr>
          <w:p w14:paraId="500996FB" w14:textId="56A5DABD"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2780</w:t>
            </w:r>
          </w:p>
        </w:tc>
        <w:tc>
          <w:tcPr>
            <w:tcW w:w="928" w:type="dxa"/>
          </w:tcPr>
          <w:p w14:paraId="0F262AC6" w14:textId="4E0DD240"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3738</w:t>
            </w:r>
          </w:p>
        </w:tc>
      </w:tr>
      <w:tr w:rsidR="00623A97" w:rsidRPr="004A6658" w14:paraId="53C447AB" w14:textId="46439C63"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733881DB"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4FEFD1BD" w14:textId="235E498E"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 Profissional</w:t>
            </w:r>
          </w:p>
        </w:tc>
        <w:tc>
          <w:tcPr>
            <w:tcW w:w="965" w:type="dxa"/>
          </w:tcPr>
          <w:p w14:paraId="55AAEFDE" w14:textId="67435E9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238" w:type="dxa"/>
          </w:tcPr>
          <w:p w14:paraId="19C107E5" w14:textId="741D33BD"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143</w:t>
            </w:r>
          </w:p>
        </w:tc>
        <w:tc>
          <w:tcPr>
            <w:tcW w:w="1084" w:type="dxa"/>
          </w:tcPr>
          <w:p w14:paraId="1D58936A" w14:textId="600EF69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080" w:type="dxa"/>
          </w:tcPr>
          <w:p w14:paraId="68C08D46" w14:textId="3FCB2CC1"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143</w:t>
            </w:r>
          </w:p>
        </w:tc>
        <w:tc>
          <w:tcPr>
            <w:tcW w:w="1083" w:type="dxa"/>
          </w:tcPr>
          <w:p w14:paraId="6A1C1E53" w14:textId="38A9E4F0"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651</w:t>
            </w:r>
          </w:p>
        </w:tc>
        <w:tc>
          <w:tcPr>
            <w:tcW w:w="928" w:type="dxa"/>
          </w:tcPr>
          <w:p w14:paraId="2AD34D1F" w14:textId="0347C223"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794</w:t>
            </w:r>
          </w:p>
        </w:tc>
      </w:tr>
      <w:tr w:rsidR="00623A97" w:rsidRPr="004A6658" w14:paraId="1836B2C3" w14:textId="074258DC" w:rsidTr="00DF29F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23" w:type="dxa"/>
            <w:vMerge/>
          </w:tcPr>
          <w:p w14:paraId="3646D6F7"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2BFE4C14" w14:textId="59DAB461"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965" w:type="dxa"/>
          </w:tcPr>
          <w:p w14:paraId="470D9BA3" w14:textId="7EC39E1A"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286</w:t>
            </w:r>
          </w:p>
        </w:tc>
        <w:tc>
          <w:tcPr>
            <w:tcW w:w="1238" w:type="dxa"/>
          </w:tcPr>
          <w:p w14:paraId="701887AA" w14:textId="31953AB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834</w:t>
            </w:r>
          </w:p>
        </w:tc>
        <w:tc>
          <w:tcPr>
            <w:tcW w:w="1084" w:type="dxa"/>
          </w:tcPr>
          <w:p w14:paraId="78198196" w14:textId="44FA4E4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825</w:t>
            </w:r>
          </w:p>
        </w:tc>
        <w:tc>
          <w:tcPr>
            <w:tcW w:w="1080" w:type="dxa"/>
          </w:tcPr>
          <w:p w14:paraId="04F42B09" w14:textId="7080CC84"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1945</w:t>
            </w:r>
          </w:p>
        </w:tc>
        <w:tc>
          <w:tcPr>
            <w:tcW w:w="1083" w:type="dxa"/>
          </w:tcPr>
          <w:p w14:paraId="058D4903" w14:textId="3DF89836"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6158</w:t>
            </w:r>
          </w:p>
        </w:tc>
        <w:tc>
          <w:tcPr>
            <w:tcW w:w="928" w:type="dxa"/>
          </w:tcPr>
          <w:p w14:paraId="1757A50D" w14:textId="72EF66DE"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8103</w:t>
            </w:r>
          </w:p>
        </w:tc>
      </w:tr>
      <w:tr w:rsidR="00623A97" w:rsidRPr="004A6658" w14:paraId="4DD236B1" w14:textId="77777777" w:rsidTr="00DF29F7">
        <w:trPr>
          <w:trHeight w:val="238"/>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729C5065" w14:textId="1ABB2A3F" w:rsidR="00623A97" w:rsidRPr="004A6658" w:rsidRDefault="00623A97" w:rsidP="00623A97">
            <w:pPr>
              <w:jc w:val="center"/>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2018</w:t>
            </w:r>
          </w:p>
        </w:tc>
        <w:tc>
          <w:tcPr>
            <w:tcW w:w="2514" w:type="dxa"/>
          </w:tcPr>
          <w:p w14:paraId="7B6110E5" w14:textId="56B18085"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Doutorado</w:t>
            </w:r>
          </w:p>
        </w:tc>
        <w:tc>
          <w:tcPr>
            <w:tcW w:w="965" w:type="dxa"/>
          </w:tcPr>
          <w:p w14:paraId="55D224B1" w14:textId="40A2E73B"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156</w:t>
            </w:r>
          </w:p>
        </w:tc>
        <w:tc>
          <w:tcPr>
            <w:tcW w:w="1238" w:type="dxa"/>
          </w:tcPr>
          <w:p w14:paraId="79D66BBF" w14:textId="3398A4B7"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375</w:t>
            </w:r>
          </w:p>
        </w:tc>
        <w:tc>
          <w:tcPr>
            <w:tcW w:w="1084" w:type="dxa"/>
          </w:tcPr>
          <w:p w14:paraId="31F0693C" w14:textId="2C4E110F"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332</w:t>
            </w:r>
          </w:p>
        </w:tc>
        <w:tc>
          <w:tcPr>
            <w:tcW w:w="1080" w:type="dxa"/>
          </w:tcPr>
          <w:p w14:paraId="3F362A71" w14:textId="1832CD15"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863</w:t>
            </w:r>
          </w:p>
        </w:tc>
        <w:tc>
          <w:tcPr>
            <w:tcW w:w="1083" w:type="dxa"/>
          </w:tcPr>
          <w:p w14:paraId="6F01FD88" w14:textId="26239C7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2834</w:t>
            </w:r>
          </w:p>
        </w:tc>
        <w:tc>
          <w:tcPr>
            <w:tcW w:w="928" w:type="dxa"/>
          </w:tcPr>
          <w:p w14:paraId="3A684956" w14:textId="7FCF42D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3697</w:t>
            </w:r>
          </w:p>
        </w:tc>
      </w:tr>
      <w:tr w:rsidR="00623A97" w:rsidRPr="004A6658" w14:paraId="74C567D0"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33E83C41"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148904F6" w14:textId="1EE5C1A7" w:rsidR="00623A97" w:rsidRPr="004A6658" w:rsidRDefault="00623A97" w:rsidP="00623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w:t>
            </w:r>
          </w:p>
        </w:tc>
        <w:tc>
          <w:tcPr>
            <w:tcW w:w="965" w:type="dxa"/>
          </w:tcPr>
          <w:p w14:paraId="679010FB" w14:textId="16C7254A"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142</w:t>
            </w:r>
          </w:p>
        </w:tc>
        <w:tc>
          <w:tcPr>
            <w:tcW w:w="1238" w:type="dxa"/>
          </w:tcPr>
          <w:p w14:paraId="1CE84F31" w14:textId="6F21C29F"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299</w:t>
            </w:r>
          </w:p>
        </w:tc>
        <w:tc>
          <w:tcPr>
            <w:tcW w:w="1084" w:type="dxa"/>
          </w:tcPr>
          <w:p w14:paraId="1732D4C2" w14:textId="7A381230"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445</w:t>
            </w:r>
          </w:p>
        </w:tc>
        <w:tc>
          <w:tcPr>
            <w:tcW w:w="1080" w:type="dxa"/>
          </w:tcPr>
          <w:p w14:paraId="54A9E4F7" w14:textId="6FF24C1C"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886</w:t>
            </w:r>
          </w:p>
        </w:tc>
        <w:tc>
          <w:tcPr>
            <w:tcW w:w="1083" w:type="dxa"/>
          </w:tcPr>
          <w:p w14:paraId="1418D4AC" w14:textId="1C070725"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2794</w:t>
            </w:r>
          </w:p>
        </w:tc>
        <w:tc>
          <w:tcPr>
            <w:tcW w:w="928" w:type="dxa"/>
          </w:tcPr>
          <w:p w14:paraId="17A374D2" w14:textId="4D43FD42"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3680</w:t>
            </w:r>
          </w:p>
        </w:tc>
      </w:tr>
      <w:tr w:rsidR="00623A97" w:rsidRPr="004A6658" w14:paraId="7ECB4BB4" w14:textId="77777777"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4512B9D0"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542C9A5C" w14:textId="727555E9"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 Profissional</w:t>
            </w:r>
          </w:p>
        </w:tc>
        <w:tc>
          <w:tcPr>
            <w:tcW w:w="965" w:type="dxa"/>
          </w:tcPr>
          <w:p w14:paraId="4E2AA8BE" w14:textId="27157BAE"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238" w:type="dxa"/>
          </w:tcPr>
          <w:p w14:paraId="55985B63" w14:textId="396F19C3"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128</w:t>
            </w:r>
          </w:p>
        </w:tc>
        <w:tc>
          <w:tcPr>
            <w:tcW w:w="1084" w:type="dxa"/>
          </w:tcPr>
          <w:p w14:paraId="50F6C10D" w14:textId="3A5EF0E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25</w:t>
            </w:r>
          </w:p>
        </w:tc>
        <w:tc>
          <w:tcPr>
            <w:tcW w:w="1080" w:type="dxa"/>
          </w:tcPr>
          <w:p w14:paraId="67D6E7EA" w14:textId="3D5EB1D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153</w:t>
            </w:r>
          </w:p>
        </w:tc>
        <w:tc>
          <w:tcPr>
            <w:tcW w:w="1083" w:type="dxa"/>
          </w:tcPr>
          <w:p w14:paraId="2558F2A1" w14:textId="14C1BF5C"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1067</w:t>
            </w:r>
          </w:p>
        </w:tc>
        <w:tc>
          <w:tcPr>
            <w:tcW w:w="928" w:type="dxa"/>
          </w:tcPr>
          <w:p w14:paraId="6060DB56" w14:textId="4457AE02"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1220</w:t>
            </w:r>
          </w:p>
        </w:tc>
      </w:tr>
      <w:tr w:rsidR="00623A97" w:rsidRPr="004A6658" w14:paraId="35AFC86C"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1ABB3517"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582433F2" w14:textId="7A6F4BC8"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965" w:type="dxa"/>
          </w:tcPr>
          <w:p w14:paraId="7FE9B8FB" w14:textId="18D5042B"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298</w:t>
            </w:r>
          </w:p>
        </w:tc>
        <w:tc>
          <w:tcPr>
            <w:tcW w:w="1238" w:type="dxa"/>
          </w:tcPr>
          <w:p w14:paraId="446A6EDE" w14:textId="3F0DB0A0"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802</w:t>
            </w:r>
          </w:p>
        </w:tc>
        <w:tc>
          <w:tcPr>
            <w:tcW w:w="1084" w:type="dxa"/>
          </w:tcPr>
          <w:p w14:paraId="422C13E3" w14:textId="0B3DBD26"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802</w:t>
            </w:r>
          </w:p>
        </w:tc>
        <w:tc>
          <w:tcPr>
            <w:tcW w:w="1080" w:type="dxa"/>
          </w:tcPr>
          <w:p w14:paraId="22DF68C3" w14:textId="74D8DBF8"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A6658">
              <w:rPr>
                <w:rFonts w:asciiTheme="minorHAnsi" w:hAnsiTheme="minorHAnsi" w:cstheme="minorHAnsi"/>
                <w:b/>
                <w:bCs/>
                <w:color w:val="000000"/>
                <w:sz w:val="20"/>
                <w:szCs w:val="20"/>
              </w:rPr>
              <w:t>1902</w:t>
            </w:r>
          </w:p>
        </w:tc>
        <w:tc>
          <w:tcPr>
            <w:tcW w:w="1083" w:type="dxa"/>
          </w:tcPr>
          <w:p w14:paraId="3003D21E" w14:textId="3A8BDE64"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6695</w:t>
            </w:r>
          </w:p>
        </w:tc>
        <w:tc>
          <w:tcPr>
            <w:tcW w:w="928" w:type="dxa"/>
          </w:tcPr>
          <w:p w14:paraId="1DA09CE5" w14:textId="184220C3"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8597</w:t>
            </w:r>
          </w:p>
        </w:tc>
      </w:tr>
      <w:tr w:rsidR="00623A97" w:rsidRPr="004A6658" w14:paraId="16AB0D4F" w14:textId="77777777"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val="restart"/>
          </w:tcPr>
          <w:p w14:paraId="140D4666" w14:textId="002ECCC9" w:rsidR="00623A97" w:rsidRPr="004A6658" w:rsidRDefault="00623A97" w:rsidP="00623A97">
            <w:pPr>
              <w:jc w:val="center"/>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2019</w:t>
            </w:r>
          </w:p>
        </w:tc>
        <w:tc>
          <w:tcPr>
            <w:tcW w:w="2514" w:type="dxa"/>
          </w:tcPr>
          <w:p w14:paraId="683AD6AE" w14:textId="1AF06988"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Doutorado</w:t>
            </w:r>
          </w:p>
        </w:tc>
        <w:tc>
          <w:tcPr>
            <w:tcW w:w="965" w:type="dxa"/>
          </w:tcPr>
          <w:p w14:paraId="344AB491" w14:textId="45218380"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158</w:t>
            </w:r>
          </w:p>
        </w:tc>
        <w:tc>
          <w:tcPr>
            <w:tcW w:w="1238" w:type="dxa"/>
          </w:tcPr>
          <w:p w14:paraId="30FDF2F9" w14:textId="21B26F6E"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358</w:t>
            </w:r>
          </w:p>
        </w:tc>
        <w:tc>
          <w:tcPr>
            <w:tcW w:w="1084" w:type="dxa"/>
          </w:tcPr>
          <w:p w14:paraId="195EFB33" w14:textId="599E6B90"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325</w:t>
            </w:r>
          </w:p>
        </w:tc>
        <w:tc>
          <w:tcPr>
            <w:tcW w:w="1080" w:type="dxa"/>
          </w:tcPr>
          <w:p w14:paraId="1FD0A7F5" w14:textId="3E7B9DA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841</w:t>
            </w:r>
          </w:p>
        </w:tc>
        <w:tc>
          <w:tcPr>
            <w:tcW w:w="1083" w:type="dxa"/>
          </w:tcPr>
          <w:p w14:paraId="6BD7849A" w14:textId="6FC2D0C9"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2962</w:t>
            </w:r>
          </w:p>
        </w:tc>
        <w:tc>
          <w:tcPr>
            <w:tcW w:w="928" w:type="dxa"/>
          </w:tcPr>
          <w:p w14:paraId="4607072C" w14:textId="035DFBB5"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3803</w:t>
            </w:r>
          </w:p>
        </w:tc>
      </w:tr>
      <w:tr w:rsidR="00623A97" w:rsidRPr="004A6658" w14:paraId="1E3DEC90"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617FED0F" w14:textId="77777777" w:rsidR="00623A97" w:rsidRPr="004A6658" w:rsidRDefault="00623A97" w:rsidP="00623A97">
            <w:pPr>
              <w:jc w:val="both"/>
              <w:rPr>
                <w:rFonts w:asciiTheme="minorHAnsi" w:hAnsiTheme="minorHAnsi" w:cstheme="minorHAnsi"/>
                <w:color w:val="000000" w:themeColor="text1"/>
                <w:sz w:val="20"/>
                <w:szCs w:val="20"/>
              </w:rPr>
            </w:pPr>
          </w:p>
        </w:tc>
        <w:tc>
          <w:tcPr>
            <w:tcW w:w="2514" w:type="dxa"/>
          </w:tcPr>
          <w:p w14:paraId="3B2A5FE0" w14:textId="12F56A1F" w:rsidR="00623A97" w:rsidRPr="004A6658" w:rsidRDefault="00623A97" w:rsidP="00623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 xml:space="preserve">Mestrado </w:t>
            </w:r>
          </w:p>
        </w:tc>
        <w:tc>
          <w:tcPr>
            <w:tcW w:w="965" w:type="dxa"/>
          </w:tcPr>
          <w:p w14:paraId="63ACD57C" w14:textId="581579D4"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140</w:t>
            </w:r>
          </w:p>
        </w:tc>
        <w:tc>
          <w:tcPr>
            <w:tcW w:w="1238" w:type="dxa"/>
          </w:tcPr>
          <w:p w14:paraId="7886F054" w14:textId="2931BCF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265</w:t>
            </w:r>
          </w:p>
        </w:tc>
        <w:tc>
          <w:tcPr>
            <w:tcW w:w="1084" w:type="dxa"/>
          </w:tcPr>
          <w:p w14:paraId="6BBEB123" w14:textId="57499C8E"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412</w:t>
            </w:r>
          </w:p>
        </w:tc>
        <w:tc>
          <w:tcPr>
            <w:tcW w:w="1080" w:type="dxa"/>
          </w:tcPr>
          <w:p w14:paraId="71E9D5F9" w14:textId="275BBA27"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817</w:t>
            </w:r>
          </w:p>
        </w:tc>
        <w:tc>
          <w:tcPr>
            <w:tcW w:w="1083" w:type="dxa"/>
          </w:tcPr>
          <w:p w14:paraId="0D9E77D7" w14:textId="22C81C13"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2597</w:t>
            </w:r>
          </w:p>
        </w:tc>
        <w:tc>
          <w:tcPr>
            <w:tcW w:w="928" w:type="dxa"/>
          </w:tcPr>
          <w:p w14:paraId="13682AC8" w14:textId="478DEFF2"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3414</w:t>
            </w:r>
          </w:p>
        </w:tc>
      </w:tr>
      <w:tr w:rsidR="00623A97" w:rsidRPr="004A6658" w14:paraId="4C3804CF" w14:textId="77777777" w:rsidTr="00DF29F7">
        <w:trPr>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0196FCD5" w14:textId="77777777" w:rsidR="00623A97" w:rsidRPr="004A6658" w:rsidRDefault="00623A97" w:rsidP="00623A97">
            <w:pPr>
              <w:jc w:val="both"/>
              <w:rPr>
                <w:rFonts w:asciiTheme="minorHAnsi" w:hAnsiTheme="minorHAnsi" w:cstheme="minorHAnsi"/>
                <w:color w:val="000000" w:themeColor="text1"/>
                <w:sz w:val="20"/>
                <w:szCs w:val="20"/>
              </w:rPr>
            </w:pPr>
          </w:p>
        </w:tc>
        <w:tc>
          <w:tcPr>
            <w:tcW w:w="2514" w:type="dxa"/>
          </w:tcPr>
          <w:p w14:paraId="48A902BD" w14:textId="03B63EE1" w:rsidR="00623A97" w:rsidRPr="004A6658" w:rsidRDefault="00623A97" w:rsidP="00623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Mestrado Profissional</w:t>
            </w:r>
          </w:p>
        </w:tc>
        <w:tc>
          <w:tcPr>
            <w:tcW w:w="965" w:type="dxa"/>
          </w:tcPr>
          <w:p w14:paraId="16DAEFDE" w14:textId="1797860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0</w:t>
            </w:r>
          </w:p>
        </w:tc>
        <w:tc>
          <w:tcPr>
            <w:tcW w:w="1238" w:type="dxa"/>
          </w:tcPr>
          <w:p w14:paraId="6830DE01" w14:textId="4C384A4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106</w:t>
            </w:r>
          </w:p>
        </w:tc>
        <w:tc>
          <w:tcPr>
            <w:tcW w:w="1084" w:type="dxa"/>
          </w:tcPr>
          <w:p w14:paraId="35C1BBB5" w14:textId="53932CB6"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25</w:t>
            </w:r>
          </w:p>
        </w:tc>
        <w:tc>
          <w:tcPr>
            <w:tcW w:w="1080" w:type="dxa"/>
          </w:tcPr>
          <w:p w14:paraId="6F7A50EB" w14:textId="050143A3"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131</w:t>
            </w:r>
          </w:p>
        </w:tc>
        <w:tc>
          <w:tcPr>
            <w:tcW w:w="1083" w:type="dxa"/>
          </w:tcPr>
          <w:p w14:paraId="644AE572" w14:textId="32C29FD4"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A6658">
              <w:rPr>
                <w:rFonts w:asciiTheme="minorHAnsi" w:hAnsiTheme="minorHAnsi" w:cstheme="minorHAnsi"/>
                <w:color w:val="000000" w:themeColor="text1"/>
                <w:sz w:val="20"/>
                <w:szCs w:val="20"/>
              </w:rPr>
              <w:t>801</w:t>
            </w:r>
          </w:p>
        </w:tc>
        <w:tc>
          <w:tcPr>
            <w:tcW w:w="928" w:type="dxa"/>
          </w:tcPr>
          <w:p w14:paraId="28512653" w14:textId="2B3B02AA" w:rsidR="00623A97" w:rsidRPr="004A6658" w:rsidRDefault="00623A97" w:rsidP="00623A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932</w:t>
            </w:r>
          </w:p>
        </w:tc>
      </w:tr>
      <w:tr w:rsidR="00623A97" w:rsidRPr="004A6658" w14:paraId="07449AEE" w14:textId="77777777" w:rsidTr="00DF29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vMerge/>
          </w:tcPr>
          <w:p w14:paraId="5518A91C" w14:textId="77777777" w:rsidR="00623A97" w:rsidRPr="004A6658" w:rsidRDefault="00623A97" w:rsidP="00623A97">
            <w:pPr>
              <w:jc w:val="center"/>
              <w:rPr>
                <w:rFonts w:asciiTheme="minorHAnsi" w:hAnsiTheme="minorHAnsi" w:cstheme="minorHAnsi"/>
                <w:color w:val="000000" w:themeColor="text1"/>
                <w:sz w:val="20"/>
                <w:szCs w:val="20"/>
              </w:rPr>
            </w:pPr>
          </w:p>
        </w:tc>
        <w:tc>
          <w:tcPr>
            <w:tcW w:w="2514" w:type="dxa"/>
          </w:tcPr>
          <w:p w14:paraId="1C1D5E0E" w14:textId="186E289C"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Total</w:t>
            </w:r>
          </w:p>
        </w:tc>
        <w:tc>
          <w:tcPr>
            <w:tcW w:w="965" w:type="dxa"/>
          </w:tcPr>
          <w:p w14:paraId="2DAE054C" w14:textId="37B366F3"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298</w:t>
            </w:r>
          </w:p>
        </w:tc>
        <w:tc>
          <w:tcPr>
            <w:tcW w:w="1238" w:type="dxa"/>
          </w:tcPr>
          <w:p w14:paraId="080DEFA8" w14:textId="78815449"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729</w:t>
            </w:r>
          </w:p>
        </w:tc>
        <w:tc>
          <w:tcPr>
            <w:tcW w:w="1084" w:type="dxa"/>
          </w:tcPr>
          <w:p w14:paraId="19AFB89B" w14:textId="148B76D3"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762</w:t>
            </w:r>
          </w:p>
        </w:tc>
        <w:tc>
          <w:tcPr>
            <w:tcW w:w="1080" w:type="dxa"/>
          </w:tcPr>
          <w:p w14:paraId="26659589" w14:textId="1C8C730C"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4A6658">
              <w:rPr>
                <w:rFonts w:asciiTheme="minorHAnsi" w:hAnsiTheme="minorHAnsi" w:cstheme="minorHAnsi"/>
                <w:b/>
                <w:bCs/>
                <w:color w:val="000000"/>
                <w:sz w:val="20"/>
                <w:szCs w:val="20"/>
              </w:rPr>
              <w:t>1789</w:t>
            </w:r>
          </w:p>
        </w:tc>
        <w:tc>
          <w:tcPr>
            <w:tcW w:w="1083" w:type="dxa"/>
          </w:tcPr>
          <w:p w14:paraId="0549CB1C" w14:textId="427F3D75"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sz w:val="20"/>
                <w:szCs w:val="20"/>
              </w:rPr>
              <w:t>6360</w:t>
            </w:r>
          </w:p>
        </w:tc>
        <w:tc>
          <w:tcPr>
            <w:tcW w:w="928" w:type="dxa"/>
          </w:tcPr>
          <w:p w14:paraId="7B019882" w14:textId="2F3D3BF0" w:rsidR="00623A97" w:rsidRPr="004A6658" w:rsidRDefault="00623A97" w:rsidP="00623A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4A6658">
              <w:rPr>
                <w:rFonts w:asciiTheme="minorHAnsi" w:hAnsiTheme="minorHAnsi" w:cstheme="minorHAnsi"/>
                <w:b/>
                <w:bCs/>
                <w:color w:val="000000" w:themeColor="text1"/>
                <w:sz w:val="20"/>
                <w:szCs w:val="20"/>
              </w:rPr>
              <w:t>8149</w:t>
            </w:r>
          </w:p>
        </w:tc>
      </w:tr>
    </w:tbl>
    <w:p w14:paraId="030959EA" w14:textId="4DC6CED8" w:rsidR="00970F5C" w:rsidRPr="004A6658" w:rsidRDefault="00277D45" w:rsidP="001B33B4">
      <w:pPr>
        <w:ind w:right="276"/>
        <w:jc w:val="both"/>
        <w:rPr>
          <w:rFonts w:asciiTheme="minorHAnsi" w:hAnsiTheme="minorHAnsi" w:cstheme="minorHAnsi"/>
          <w:sz w:val="18"/>
          <w:szCs w:val="18"/>
        </w:rPr>
      </w:pPr>
      <w:r w:rsidRPr="004A6658">
        <w:rPr>
          <w:rFonts w:asciiTheme="minorHAnsi" w:hAnsiTheme="minorHAnsi" w:cstheme="minorHAnsi"/>
          <w:sz w:val="18"/>
          <w:szCs w:val="18"/>
        </w:rPr>
        <w:t xml:space="preserve">Fonte: GEOCAPES </w:t>
      </w:r>
      <w:r w:rsidR="00045574" w:rsidRPr="004A6658">
        <w:rPr>
          <w:rFonts w:asciiTheme="minorHAnsi" w:hAnsiTheme="minorHAnsi" w:cstheme="minorHAnsi"/>
          <w:sz w:val="18"/>
          <w:szCs w:val="18"/>
        </w:rPr>
        <w:t>(Sistema de Informações Georreferenciadas CAPES – Distribuição de discentes de pós-graduação o Brasil</w:t>
      </w:r>
      <w:r w:rsidR="001B33B4" w:rsidRPr="004A6658">
        <w:rPr>
          <w:rFonts w:asciiTheme="minorHAnsi" w:hAnsiTheme="minorHAnsi" w:cstheme="minorHAnsi"/>
          <w:sz w:val="18"/>
          <w:szCs w:val="18"/>
        </w:rPr>
        <w:t>).</w:t>
      </w:r>
      <w:r w:rsidR="00045574" w:rsidRPr="004A6658">
        <w:rPr>
          <w:rFonts w:asciiTheme="minorHAnsi" w:hAnsiTheme="minorHAnsi" w:cstheme="minorHAnsi"/>
          <w:sz w:val="18"/>
          <w:szCs w:val="18"/>
        </w:rPr>
        <w:t xml:space="preserve"> </w:t>
      </w:r>
    </w:p>
    <w:p w14:paraId="62E065DE" w14:textId="77777777" w:rsidR="003263A6" w:rsidRPr="004A6658" w:rsidRDefault="003263A6">
      <w:pPr>
        <w:rPr>
          <w:rFonts w:asciiTheme="minorHAnsi" w:hAnsiTheme="minorHAnsi" w:cstheme="minorHAnsi"/>
          <w:color w:val="000000" w:themeColor="text1"/>
        </w:rPr>
      </w:pPr>
    </w:p>
    <w:p w14:paraId="4E3AD3FE" w14:textId="3DF9631A" w:rsidR="00045574" w:rsidRPr="004A6658" w:rsidRDefault="00CC2FCD" w:rsidP="00CC2FCD">
      <w:pPr>
        <w:spacing w:line="360" w:lineRule="auto"/>
        <w:jc w:val="both"/>
        <w:rPr>
          <w:rFonts w:asciiTheme="minorHAnsi" w:hAnsiTheme="minorHAnsi" w:cstheme="minorHAnsi"/>
        </w:rPr>
      </w:pPr>
      <w:r w:rsidRPr="004A6658">
        <w:rPr>
          <w:rFonts w:asciiTheme="minorHAnsi" w:hAnsiTheme="minorHAnsi" w:cstheme="minorHAnsi"/>
          <w:color w:val="000000" w:themeColor="text1"/>
        </w:rPr>
        <w:tab/>
      </w:r>
      <w:r w:rsidRPr="004A6658">
        <w:rPr>
          <w:rFonts w:asciiTheme="minorHAnsi" w:hAnsiTheme="minorHAnsi" w:cstheme="minorHAnsi"/>
        </w:rPr>
        <w:t>Da análise da</w:t>
      </w:r>
      <w:r w:rsidR="001C3D78" w:rsidRPr="004A6658">
        <w:rPr>
          <w:rFonts w:asciiTheme="minorHAnsi" w:hAnsiTheme="minorHAnsi" w:cstheme="minorHAnsi"/>
        </w:rPr>
        <w:t xml:space="preserve"> Figura 4.9</w:t>
      </w:r>
      <w:r w:rsidRPr="004A6658">
        <w:rPr>
          <w:rFonts w:asciiTheme="minorHAnsi" w:hAnsiTheme="minorHAnsi" w:cstheme="minorHAnsi"/>
        </w:rPr>
        <w:t>, na sequência, isso se torna mais claro pois pode-se verificar que o número total de matrículas nos programas de doutorado manteve-se próximo à média de 832,40, com um coeficiente de variação igual a 3,91%. Para a soma dos programas de mestrado das três grandes áreas, novamente, os valores permaneceram próximos à média de 884,80 matrículas, com um coeficiente de variação de 5,67%. Embora os valores de matrículas nos mestrados profissionais tenham apresentado uma maior variação (10,45%) em relação à média (136 matrículas) do que os demais, este formato não é muito comum à área de estudo, estando presente de forma destacada entre os programas de Ciências Exatas e da Terra e, mais recentemente, nos de Engenharia. Por fim, quando são consideradas as matrículas totais, pela soma dos valores dos três programas (Doutorado, Mestrado e Mestrado Profissional), houve uma variação pequena ao longo do quinquênio, visto que o Coeficiente de Variação foi de apenas 3,63%, em relação a uma média de 1853,20 matrículas. Inclusive, pode-se verificar visualmente na figura o declínio nos valores, ou seja: de 1945 matrículas em 2017, passando para 1902 em 2018 e para 1789 em 2019.</w:t>
      </w:r>
    </w:p>
    <w:p w14:paraId="4C8F9DFB" w14:textId="77777777" w:rsidR="00CC2FCD" w:rsidRPr="004A6658" w:rsidRDefault="00CC2FCD" w:rsidP="00CC2FCD">
      <w:pPr>
        <w:spacing w:line="360" w:lineRule="auto"/>
        <w:jc w:val="both"/>
        <w:rPr>
          <w:rFonts w:asciiTheme="minorHAnsi" w:hAnsiTheme="minorHAnsi" w:cstheme="minorHAnsi"/>
          <w:color w:val="000000" w:themeColor="text1"/>
        </w:rPr>
      </w:pPr>
    </w:p>
    <w:p w14:paraId="3B8593D3" w14:textId="4BE039B2" w:rsidR="006E274A" w:rsidRPr="004A6658" w:rsidRDefault="006E274A">
      <w:pPr>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741249A9" wp14:editId="3E6B5DE6">
            <wp:extent cx="5762625" cy="2990850"/>
            <wp:effectExtent l="0" t="0" r="9525" b="0"/>
            <wp:docPr id="1" name="Gráfico 1">
              <a:extLst xmlns:a="http://schemas.openxmlformats.org/drawingml/2006/main">
                <a:ext uri="{FF2B5EF4-FFF2-40B4-BE49-F238E27FC236}">
                  <a16:creationId xmlns:a16="http://schemas.microsoft.com/office/drawing/2014/main" id="{132E07CA-A3A8-4291-8296-CD884D2D3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EA9186" w14:textId="4928EA48" w:rsidR="00130B6D" w:rsidRPr="004A6658" w:rsidRDefault="006E274A" w:rsidP="00A42108">
      <w:pPr>
        <w:jc w:val="both"/>
        <w:rPr>
          <w:rFonts w:asciiTheme="minorHAnsi" w:hAnsiTheme="minorHAnsi" w:cstheme="minorHAnsi"/>
          <w:color w:val="000000" w:themeColor="text1"/>
        </w:rPr>
      </w:pPr>
      <w:r w:rsidRPr="004A6658">
        <w:rPr>
          <w:rFonts w:asciiTheme="minorHAnsi" w:hAnsiTheme="minorHAnsi" w:cstheme="minorHAnsi"/>
          <w:b/>
          <w:bCs/>
          <w:color w:val="000000" w:themeColor="text1"/>
        </w:rPr>
        <w:t xml:space="preserve">Figura </w:t>
      </w:r>
      <w:r w:rsidR="001C3D78" w:rsidRPr="004A6658">
        <w:rPr>
          <w:rFonts w:asciiTheme="minorHAnsi" w:hAnsiTheme="minorHAnsi" w:cstheme="minorHAnsi"/>
          <w:b/>
          <w:bCs/>
          <w:color w:val="000000" w:themeColor="text1"/>
        </w:rPr>
        <w:t>4.9</w:t>
      </w:r>
      <w:r w:rsidRPr="004A6658">
        <w:rPr>
          <w:rFonts w:asciiTheme="minorHAnsi" w:hAnsiTheme="minorHAnsi" w:cstheme="minorHAnsi"/>
          <w:color w:val="000000" w:themeColor="text1"/>
        </w:rPr>
        <w:t>. Distribuição d</w:t>
      </w:r>
      <w:r w:rsidR="00A42108" w:rsidRPr="004A6658">
        <w:rPr>
          <w:rFonts w:asciiTheme="minorHAnsi" w:hAnsiTheme="minorHAnsi" w:cstheme="minorHAnsi"/>
          <w:color w:val="000000" w:themeColor="text1"/>
        </w:rPr>
        <w:t xml:space="preserve">o número de matrículas nos programas de mestrado, </w:t>
      </w:r>
      <w:r w:rsidR="00907AA8" w:rsidRPr="004A6658">
        <w:rPr>
          <w:rFonts w:asciiTheme="minorHAnsi" w:hAnsiTheme="minorHAnsi" w:cstheme="minorHAnsi"/>
          <w:color w:val="000000" w:themeColor="text1"/>
        </w:rPr>
        <w:t xml:space="preserve">de </w:t>
      </w:r>
      <w:r w:rsidR="00A42108" w:rsidRPr="004A6658">
        <w:rPr>
          <w:rFonts w:asciiTheme="minorHAnsi" w:hAnsiTheme="minorHAnsi" w:cstheme="minorHAnsi"/>
          <w:color w:val="000000" w:themeColor="text1"/>
        </w:rPr>
        <w:t>mestrado profissional e de doutorado, no quinquênio 2015-2019, no Distrito Federal</w:t>
      </w:r>
      <w:r w:rsidR="00130B6D" w:rsidRPr="004A6658">
        <w:rPr>
          <w:rFonts w:asciiTheme="minorHAnsi" w:hAnsiTheme="minorHAnsi" w:cstheme="minorHAnsi"/>
          <w:color w:val="000000" w:themeColor="text1"/>
        </w:rPr>
        <w:t>, nas áreas afins (Ciências Agrárias, Ciências Exatas e da Terra e Engenharias).</w:t>
      </w:r>
    </w:p>
    <w:p w14:paraId="4E4A68D1" w14:textId="06BAF8E1" w:rsidR="006E274A" w:rsidRPr="004A6658" w:rsidRDefault="00A42108" w:rsidP="00A42108">
      <w:pPr>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sz w:val="22"/>
          <w:szCs w:val="22"/>
        </w:rPr>
        <w:t>(</w:t>
      </w:r>
      <w:r w:rsidRPr="004A6658">
        <w:rPr>
          <w:rFonts w:asciiTheme="minorHAnsi" w:hAnsiTheme="minorHAnsi" w:cstheme="minorHAnsi"/>
          <w:color w:val="000000" w:themeColor="text1"/>
          <w:sz w:val="18"/>
          <w:szCs w:val="18"/>
        </w:rPr>
        <w:t>Fonte:</w:t>
      </w:r>
      <w:r w:rsidRPr="004A6658">
        <w:rPr>
          <w:rFonts w:asciiTheme="minorHAnsi" w:hAnsiTheme="minorHAnsi" w:cstheme="minorHAnsi"/>
          <w:sz w:val="16"/>
          <w:szCs w:val="16"/>
        </w:rPr>
        <w:t xml:space="preserve"> GEOCAPES </w:t>
      </w:r>
      <w:r w:rsidR="00907AA8" w:rsidRPr="004A6658">
        <w:rPr>
          <w:rFonts w:asciiTheme="minorHAnsi" w:hAnsiTheme="minorHAnsi" w:cstheme="minorHAnsi"/>
          <w:sz w:val="16"/>
          <w:szCs w:val="16"/>
        </w:rPr>
        <w:t xml:space="preserve">- </w:t>
      </w:r>
      <w:r w:rsidRPr="004A6658">
        <w:rPr>
          <w:rFonts w:asciiTheme="minorHAnsi" w:hAnsiTheme="minorHAnsi" w:cstheme="minorHAnsi"/>
          <w:sz w:val="16"/>
          <w:szCs w:val="16"/>
        </w:rPr>
        <w:t xml:space="preserve">Sistema de Informações Georreferenciadas – Distribuição de discentes de pós-graduação </w:t>
      </w:r>
      <w:r w:rsidR="00907AA8" w:rsidRPr="004A6658">
        <w:rPr>
          <w:rFonts w:asciiTheme="minorHAnsi" w:hAnsiTheme="minorHAnsi" w:cstheme="minorHAnsi"/>
          <w:sz w:val="16"/>
          <w:szCs w:val="16"/>
        </w:rPr>
        <w:t>n</w:t>
      </w:r>
      <w:r w:rsidRPr="004A6658">
        <w:rPr>
          <w:rFonts w:asciiTheme="minorHAnsi" w:hAnsiTheme="minorHAnsi" w:cstheme="minorHAnsi"/>
          <w:sz w:val="16"/>
          <w:szCs w:val="16"/>
        </w:rPr>
        <w:t>o Brasil)</w:t>
      </w:r>
      <w:r w:rsidRPr="004A6658">
        <w:rPr>
          <w:rFonts w:asciiTheme="minorHAnsi" w:hAnsiTheme="minorHAnsi" w:cstheme="minorHAnsi"/>
          <w:color w:val="000000" w:themeColor="text1"/>
          <w:sz w:val="22"/>
          <w:szCs w:val="22"/>
        </w:rPr>
        <w:t>.</w:t>
      </w:r>
      <w:r w:rsidRPr="004A6658">
        <w:rPr>
          <w:rFonts w:asciiTheme="minorHAnsi" w:hAnsiTheme="minorHAnsi" w:cstheme="minorHAnsi"/>
          <w:color w:val="000000" w:themeColor="text1"/>
        </w:rPr>
        <w:t xml:space="preserve"> </w:t>
      </w:r>
    </w:p>
    <w:p w14:paraId="3EBE4E9D" w14:textId="3AB71035" w:rsidR="00CC2FCD" w:rsidRPr="004A6658" w:rsidRDefault="00CC2FCD">
      <w:pPr>
        <w:rPr>
          <w:rFonts w:asciiTheme="minorHAnsi" w:hAnsiTheme="minorHAnsi" w:cstheme="minorHAnsi"/>
          <w:color w:val="000000" w:themeColor="text1"/>
        </w:rPr>
      </w:pPr>
    </w:p>
    <w:p w14:paraId="1BF5A151" w14:textId="77777777" w:rsidR="002760E7" w:rsidRPr="004A6658" w:rsidRDefault="002760E7">
      <w:pPr>
        <w:rPr>
          <w:rFonts w:asciiTheme="minorHAnsi" w:hAnsiTheme="minorHAnsi" w:cstheme="minorHAnsi"/>
          <w:color w:val="000000" w:themeColor="text1"/>
        </w:rPr>
      </w:pPr>
    </w:p>
    <w:p w14:paraId="520B4808" w14:textId="2FAE5A2A" w:rsidR="00CC2FCD" w:rsidRPr="004A6658" w:rsidRDefault="00CC2FCD" w:rsidP="004F7E86">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A redução observada para o total das matrículas das Áreas Afins também</w:t>
      </w:r>
      <w:r w:rsidR="000D3421" w:rsidRPr="004A6658">
        <w:rPr>
          <w:rFonts w:asciiTheme="minorHAnsi" w:hAnsiTheme="minorHAnsi" w:cstheme="minorHAnsi"/>
          <w:color w:val="000000" w:themeColor="text1"/>
        </w:rPr>
        <w:t xml:space="preserve"> ocorreu quando foram consideradas as matrículas nos programas das demais grandes áreas do conhecimento, no Distrito Federal, conforme a figura abaixo. Todavia, a redução ficou mais evidente </w:t>
      </w:r>
      <w:r w:rsidR="00BB143F" w:rsidRPr="004A6658">
        <w:rPr>
          <w:rFonts w:asciiTheme="minorHAnsi" w:hAnsiTheme="minorHAnsi" w:cstheme="minorHAnsi"/>
          <w:color w:val="000000" w:themeColor="text1"/>
        </w:rPr>
        <w:t xml:space="preserve">apenas </w:t>
      </w:r>
      <w:r w:rsidR="000D3421" w:rsidRPr="004A6658">
        <w:rPr>
          <w:rFonts w:asciiTheme="minorHAnsi" w:hAnsiTheme="minorHAnsi" w:cstheme="minorHAnsi"/>
          <w:color w:val="000000" w:themeColor="text1"/>
        </w:rPr>
        <w:t>de 2018 para 2019, variando</w:t>
      </w:r>
      <w:r w:rsidR="004F7E86" w:rsidRPr="004A6658">
        <w:rPr>
          <w:rFonts w:asciiTheme="minorHAnsi" w:hAnsiTheme="minorHAnsi" w:cstheme="minorHAnsi"/>
          <w:color w:val="000000" w:themeColor="text1"/>
        </w:rPr>
        <w:t xml:space="preserve"> </w:t>
      </w:r>
      <w:r w:rsidR="000D3421" w:rsidRPr="004A6658">
        <w:rPr>
          <w:rFonts w:asciiTheme="minorHAnsi" w:hAnsiTheme="minorHAnsi" w:cstheme="minorHAnsi"/>
          <w:color w:val="000000" w:themeColor="text1"/>
        </w:rPr>
        <w:t>de 6</w:t>
      </w:r>
      <w:r w:rsidR="00855D21" w:rsidRPr="004A6658">
        <w:rPr>
          <w:rFonts w:asciiTheme="minorHAnsi" w:hAnsiTheme="minorHAnsi" w:cstheme="minorHAnsi"/>
          <w:color w:val="000000" w:themeColor="text1"/>
        </w:rPr>
        <w:t>.</w:t>
      </w:r>
      <w:r w:rsidR="000D3421" w:rsidRPr="004A6658">
        <w:rPr>
          <w:rFonts w:asciiTheme="minorHAnsi" w:hAnsiTheme="minorHAnsi" w:cstheme="minorHAnsi"/>
          <w:color w:val="000000" w:themeColor="text1"/>
        </w:rPr>
        <w:t>695</w:t>
      </w:r>
      <w:r w:rsidR="00BB143F" w:rsidRPr="004A6658">
        <w:rPr>
          <w:rFonts w:asciiTheme="minorHAnsi" w:hAnsiTheme="minorHAnsi" w:cstheme="minorHAnsi"/>
          <w:color w:val="000000" w:themeColor="text1"/>
        </w:rPr>
        <w:t xml:space="preserve"> </w:t>
      </w:r>
      <w:r w:rsidR="000D3421" w:rsidRPr="004A6658">
        <w:rPr>
          <w:rFonts w:asciiTheme="minorHAnsi" w:hAnsiTheme="minorHAnsi" w:cstheme="minorHAnsi"/>
          <w:color w:val="000000" w:themeColor="text1"/>
        </w:rPr>
        <w:t>para 6</w:t>
      </w:r>
      <w:r w:rsidR="00855D21" w:rsidRPr="004A6658">
        <w:rPr>
          <w:rFonts w:asciiTheme="minorHAnsi" w:hAnsiTheme="minorHAnsi" w:cstheme="minorHAnsi"/>
          <w:color w:val="000000" w:themeColor="text1"/>
        </w:rPr>
        <w:t>.</w:t>
      </w:r>
      <w:r w:rsidR="000D3421" w:rsidRPr="004A6658">
        <w:rPr>
          <w:rFonts w:asciiTheme="minorHAnsi" w:hAnsiTheme="minorHAnsi" w:cstheme="minorHAnsi"/>
          <w:color w:val="000000" w:themeColor="text1"/>
        </w:rPr>
        <w:t>360</w:t>
      </w:r>
      <w:r w:rsidR="00BB143F" w:rsidRPr="004A6658">
        <w:rPr>
          <w:rFonts w:asciiTheme="minorHAnsi" w:hAnsiTheme="minorHAnsi" w:cstheme="minorHAnsi"/>
          <w:color w:val="000000" w:themeColor="text1"/>
        </w:rPr>
        <w:t xml:space="preserve"> matrículas,</w:t>
      </w:r>
      <w:r w:rsidR="004F7E86" w:rsidRPr="004A6658">
        <w:rPr>
          <w:rFonts w:asciiTheme="minorHAnsi" w:hAnsiTheme="minorHAnsi" w:cstheme="minorHAnsi"/>
          <w:color w:val="000000" w:themeColor="text1"/>
        </w:rPr>
        <w:t xml:space="preserve"> respectivamente. </w:t>
      </w:r>
      <w:r w:rsidR="00BB143F" w:rsidRPr="004A6658">
        <w:rPr>
          <w:rFonts w:asciiTheme="minorHAnsi" w:hAnsiTheme="minorHAnsi" w:cstheme="minorHAnsi"/>
          <w:color w:val="000000" w:themeColor="text1"/>
        </w:rPr>
        <w:t xml:space="preserve"> </w:t>
      </w:r>
    </w:p>
    <w:p w14:paraId="7AD8E306" w14:textId="7D6DFF8F" w:rsidR="00CC2FCD" w:rsidRPr="004A6658" w:rsidRDefault="00CC2FCD">
      <w:pPr>
        <w:rPr>
          <w:rFonts w:asciiTheme="minorHAnsi" w:hAnsiTheme="minorHAnsi" w:cstheme="minorHAnsi"/>
          <w:color w:val="000000" w:themeColor="text1"/>
        </w:rPr>
      </w:pPr>
      <w:r w:rsidRPr="004A6658">
        <w:rPr>
          <w:rFonts w:asciiTheme="minorHAnsi" w:hAnsiTheme="minorHAnsi" w:cstheme="minorHAnsi"/>
          <w:color w:val="000000" w:themeColor="text1"/>
        </w:rPr>
        <w:t xml:space="preserve"> </w:t>
      </w:r>
    </w:p>
    <w:p w14:paraId="7FF20C5A" w14:textId="7DE05E26" w:rsidR="00845581" w:rsidRPr="004A6658" w:rsidRDefault="00461CAB">
      <w:pPr>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2388D7E6" wp14:editId="679C7926">
            <wp:extent cx="5616934" cy="2743200"/>
            <wp:effectExtent l="0" t="0" r="3175" b="0"/>
            <wp:docPr id="13" name="Gráfico 13">
              <a:extLst xmlns:a="http://schemas.openxmlformats.org/drawingml/2006/main">
                <a:ext uri="{FF2B5EF4-FFF2-40B4-BE49-F238E27FC236}">
                  <a16:creationId xmlns:a16="http://schemas.microsoft.com/office/drawing/2014/main" id="{3D8E1DF9-DC50-435E-B364-4466AA90D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7E0326" w14:textId="7C800F98" w:rsidR="00130B6D" w:rsidRPr="004A6658" w:rsidRDefault="00130B6D" w:rsidP="00130B6D">
      <w:pPr>
        <w:jc w:val="both"/>
        <w:rPr>
          <w:rFonts w:asciiTheme="minorHAnsi" w:hAnsiTheme="minorHAnsi" w:cstheme="minorHAnsi"/>
          <w:color w:val="000000" w:themeColor="text1"/>
        </w:rPr>
      </w:pPr>
      <w:r w:rsidRPr="004A6658">
        <w:rPr>
          <w:rFonts w:asciiTheme="minorHAnsi" w:hAnsiTheme="minorHAnsi" w:cstheme="minorHAnsi"/>
          <w:b/>
          <w:bCs/>
          <w:color w:val="000000" w:themeColor="text1"/>
        </w:rPr>
        <w:lastRenderedPageBreak/>
        <w:t xml:space="preserve">Figura </w:t>
      </w:r>
      <w:r w:rsidR="001C3D78" w:rsidRPr="004A6658">
        <w:rPr>
          <w:rFonts w:asciiTheme="minorHAnsi" w:hAnsiTheme="minorHAnsi" w:cstheme="minorHAnsi"/>
          <w:b/>
          <w:bCs/>
          <w:color w:val="000000" w:themeColor="text1"/>
        </w:rPr>
        <w:t>4.10</w:t>
      </w:r>
      <w:r w:rsidRPr="004A6658">
        <w:rPr>
          <w:rFonts w:asciiTheme="minorHAnsi" w:hAnsiTheme="minorHAnsi" w:cstheme="minorHAnsi"/>
          <w:color w:val="000000" w:themeColor="text1"/>
        </w:rPr>
        <w:t>. Distribuição do número de matrículas nos programas de mestrado, de mestrado profissional e de doutorado, no quinquênio 2015-2019, no Distrito Federal, nas áreas afins e em outras áreas.</w:t>
      </w:r>
    </w:p>
    <w:p w14:paraId="7FE0133E" w14:textId="424B87D2" w:rsidR="00130B6D" w:rsidRPr="004A6658" w:rsidRDefault="00130B6D" w:rsidP="00130B6D">
      <w:pPr>
        <w:jc w:val="both"/>
        <w:rPr>
          <w:rFonts w:asciiTheme="minorHAnsi" w:hAnsiTheme="minorHAnsi" w:cstheme="minorHAnsi"/>
          <w:color w:val="000000" w:themeColor="text1"/>
        </w:rPr>
      </w:pPr>
      <w:r w:rsidRPr="004A6658">
        <w:rPr>
          <w:rFonts w:asciiTheme="minorHAnsi" w:hAnsiTheme="minorHAnsi" w:cstheme="minorHAnsi"/>
          <w:color w:val="000000" w:themeColor="text1"/>
          <w:sz w:val="22"/>
          <w:szCs w:val="22"/>
        </w:rPr>
        <w:t>(</w:t>
      </w:r>
      <w:r w:rsidRPr="004A6658">
        <w:rPr>
          <w:rFonts w:asciiTheme="minorHAnsi" w:hAnsiTheme="minorHAnsi" w:cstheme="minorHAnsi"/>
          <w:color w:val="000000" w:themeColor="text1"/>
          <w:sz w:val="18"/>
          <w:szCs w:val="18"/>
        </w:rPr>
        <w:t>Fonte:</w:t>
      </w:r>
      <w:r w:rsidRPr="004A6658">
        <w:rPr>
          <w:rFonts w:asciiTheme="minorHAnsi" w:hAnsiTheme="minorHAnsi" w:cstheme="minorHAnsi"/>
          <w:sz w:val="16"/>
          <w:szCs w:val="16"/>
        </w:rPr>
        <w:t xml:space="preserve"> GEOCAPES - Sistema de Informações Georreferenciadas – Distribuição de discentes de pós-graduação no Brasil)</w:t>
      </w:r>
      <w:r w:rsidRPr="004A6658">
        <w:rPr>
          <w:rFonts w:asciiTheme="minorHAnsi" w:hAnsiTheme="minorHAnsi" w:cstheme="minorHAnsi"/>
          <w:color w:val="000000" w:themeColor="text1"/>
          <w:sz w:val="22"/>
          <w:szCs w:val="22"/>
        </w:rPr>
        <w:t>.</w:t>
      </w:r>
      <w:r w:rsidRPr="004A6658">
        <w:rPr>
          <w:rFonts w:asciiTheme="minorHAnsi" w:hAnsiTheme="minorHAnsi" w:cstheme="minorHAnsi"/>
          <w:color w:val="000000" w:themeColor="text1"/>
        </w:rPr>
        <w:t xml:space="preserve"> </w:t>
      </w:r>
    </w:p>
    <w:p w14:paraId="7F0F366F" w14:textId="42B26BE4" w:rsidR="00845581" w:rsidRPr="004A6658" w:rsidRDefault="00845581">
      <w:pPr>
        <w:rPr>
          <w:rFonts w:asciiTheme="minorHAnsi" w:hAnsiTheme="minorHAnsi" w:cstheme="minorHAnsi"/>
          <w:color w:val="000000" w:themeColor="text1"/>
        </w:rPr>
      </w:pPr>
    </w:p>
    <w:p w14:paraId="51E1DF8C" w14:textId="77777777" w:rsidR="00A958AA" w:rsidRPr="004A6658" w:rsidRDefault="00A958AA">
      <w:pPr>
        <w:rPr>
          <w:rFonts w:asciiTheme="minorHAnsi" w:hAnsiTheme="minorHAnsi" w:cstheme="minorHAnsi"/>
          <w:color w:val="000000" w:themeColor="text1"/>
        </w:rPr>
      </w:pPr>
    </w:p>
    <w:p w14:paraId="2397E32B" w14:textId="25A10FF3" w:rsidR="00845581" w:rsidRPr="004A6658" w:rsidRDefault="00A958AA" w:rsidP="00D529E7">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Por fim, ao longo do quinquênio 2015-2019</w:t>
      </w:r>
      <w:r w:rsidR="00EC122C" w:rsidRPr="004A6658">
        <w:rPr>
          <w:rFonts w:asciiTheme="minorHAnsi" w:hAnsiTheme="minorHAnsi" w:cstheme="minorHAnsi"/>
          <w:color w:val="000000" w:themeColor="text1"/>
        </w:rPr>
        <w:t>, pode-se observar uma re</w:t>
      </w:r>
      <w:r w:rsidR="00A04290" w:rsidRPr="004A6658">
        <w:rPr>
          <w:rFonts w:asciiTheme="minorHAnsi" w:hAnsiTheme="minorHAnsi" w:cstheme="minorHAnsi"/>
          <w:color w:val="000000" w:themeColor="text1"/>
        </w:rPr>
        <w:t xml:space="preserve">dução gradual no percentual de matrículas da área em pauta, em relação ao total de matrículas nos programas de pós-graduação </w:t>
      </w:r>
      <w:r w:rsidR="00A04290" w:rsidRPr="004A6658">
        <w:rPr>
          <w:rFonts w:asciiTheme="minorHAnsi" w:hAnsiTheme="minorHAnsi" w:cstheme="minorHAnsi"/>
          <w:i/>
          <w:iCs/>
          <w:color w:val="000000" w:themeColor="text1"/>
        </w:rPr>
        <w:t>stricto sensu</w:t>
      </w:r>
      <w:r w:rsidR="00A04290" w:rsidRPr="004A6658">
        <w:rPr>
          <w:rFonts w:asciiTheme="minorHAnsi" w:hAnsiTheme="minorHAnsi" w:cstheme="minorHAnsi"/>
          <w:color w:val="000000" w:themeColor="text1"/>
        </w:rPr>
        <w:t xml:space="preserve"> do DF, passando de cerca de 25% para cerca de 22%</w:t>
      </w:r>
      <w:r w:rsidR="002A65D2" w:rsidRPr="004A6658">
        <w:rPr>
          <w:rFonts w:asciiTheme="minorHAnsi" w:hAnsiTheme="minorHAnsi" w:cstheme="minorHAnsi"/>
          <w:color w:val="000000" w:themeColor="text1"/>
        </w:rPr>
        <w:t xml:space="preserve">, conforme pode ser visto na figura abaixo. </w:t>
      </w:r>
    </w:p>
    <w:p w14:paraId="2EEDA3DC" w14:textId="6DB40CCE" w:rsidR="002A65D2" w:rsidRPr="004A6658" w:rsidRDefault="002A65D2" w:rsidP="00D529E7">
      <w:pPr>
        <w:spacing w:line="360" w:lineRule="auto"/>
        <w:jc w:val="both"/>
        <w:rPr>
          <w:rFonts w:asciiTheme="minorHAnsi" w:hAnsiTheme="minorHAnsi" w:cstheme="minorHAnsi"/>
          <w:color w:val="000000" w:themeColor="text1"/>
        </w:rPr>
      </w:pPr>
    </w:p>
    <w:p w14:paraId="2F5C2B88" w14:textId="22D201E3" w:rsidR="002A65D2" w:rsidRPr="004A6658" w:rsidRDefault="00F96E3B" w:rsidP="00D529E7">
      <w:pPr>
        <w:spacing w:line="360" w:lineRule="auto"/>
        <w:jc w:val="both"/>
        <w:rPr>
          <w:rFonts w:asciiTheme="minorHAnsi" w:hAnsiTheme="minorHAnsi" w:cstheme="minorHAnsi"/>
          <w:color w:val="000000" w:themeColor="text1"/>
        </w:rPr>
      </w:pPr>
      <w:r w:rsidRPr="004A6658">
        <w:rPr>
          <w:rFonts w:asciiTheme="minorHAnsi" w:hAnsiTheme="minorHAnsi" w:cstheme="minorHAnsi"/>
          <w:noProof/>
        </w:rPr>
        <w:drawing>
          <wp:inline distT="0" distB="0" distL="0" distR="0" wp14:anchorId="6D9F1623" wp14:editId="6CD7345B">
            <wp:extent cx="6053958" cy="2265680"/>
            <wp:effectExtent l="0" t="0" r="4445" b="1270"/>
            <wp:docPr id="14" name="Gráfico 14">
              <a:extLst xmlns:a="http://schemas.openxmlformats.org/drawingml/2006/main">
                <a:ext uri="{FF2B5EF4-FFF2-40B4-BE49-F238E27FC236}">
                  <a16:creationId xmlns:a16="http://schemas.microsoft.com/office/drawing/2014/main" id="{23DD4F5D-85D7-4964-B3DE-83982A2E1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BBE1E6" w14:textId="5820E3F5" w:rsidR="00F96E3B" w:rsidRPr="004A6658" w:rsidRDefault="00F96E3B" w:rsidP="00F96E3B">
      <w:pPr>
        <w:jc w:val="both"/>
        <w:rPr>
          <w:rFonts w:asciiTheme="minorHAnsi" w:hAnsiTheme="minorHAnsi" w:cstheme="minorHAnsi"/>
          <w:color w:val="000000" w:themeColor="text1"/>
        </w:rPr>
      </w:pPr>
      <w:r w:rsidRPr="004A6658">
        <w:rPr>
          <w:rFonts w:asciiTheme="minorHAnsi" w:hAnsiTheme="minorHAnsi" w:cstheme="minorHAnsi"/>
          <w:b/>
          <w:bCs/>
          <w:color w:val="000000" w:themeColor="text1"/>
        </w:rPr>
        <w:t xml:space="preserve">Figura </w:t>
      </w:r>
      <w:r w:rsidR="001C3D78" w:rsidRPr="004A6658">
        <w:rPr>
          <w:rFonts w:asciiTheme="minorHAnsi" w:hAnsiTheme="minorHAnsi" w:cstheme="minorHAnsi"/>
          <w:b/>
          <w:bCs/>
          <w:color w:val="000000" w:themeColor="text1"/>
        </w:rPr>
        <w:t>4.11</w:t>
      </w:r>
      <w:r w:rsidRPr="004A6658">
        <w:rPr>
          <w:rFonts w:asciiTheme="minorHAnsi" w:hAnsiTheme="minorHAnsi" w:cstheme="minorHAnsi"/>
          <w:color w:val="000000" w:themeColor="text1"/>
        </w:rPr>
        <w:t xml:space="preserve">. Percentual de matrículas nos programas de mestrado, de mestrado profissional e de doutorado, no quinquênio 2015-2019, nas áreas afins em relação ao total de matrículas nos programas de pós-graduação </w:t>
      </w:r>
      <w:r w:rsidRPr="004A6658">
        <w:rPr>
          <w:rFonts w:asciiTheme="minorHAnsi" w:hAnsiTheme="minorHAnsi" w:cstheme="minorHAnsi"/>
          <w:i/>
          <w:iCs/>
          <w:color w:val="000000" w:themeColor="text1"/>
        </w:rPr>
        <w:t>stricto sensu</w:t>
      </w:r>
      <w:r w:rsidRPr="004A6658">
        <w:rPr>
          <w:rFonts w:asciiTheme="minorHAnsi" w:hAnsiTheme="minorHAnsi" w:cstheme="minorHAnsi"/>
          <w:color w:val="000000" w:themeColor="text1"/>
        </w:rPr>
        <w:t xml:space="preserve"> do Distrito Federal.</w:t>
      </w:r>
    </w:p>
    <w:p w14:paraId="49CF5CCC" w14:textId="64B5BA60" w:rsidR="00A04290" w:rsidRPr="004A6658" w:rsidRDefault="00F96E3B" w:rsidP="00F96E3B">
      <w:pPr>
        <w:jc w:val="both"/>
        <w:rPr>
          <w:rFonts w:asciiTheme="minorHAnsi" w:hAnsiTheme="minorHAnsi" w:cstheme="minorHAnsi"/>
          <w:color w:val="000000" w:themeColor="text1"/>
        </w:rPr>
      </w:pPr>
      <w:r w:rsidRPr="004A6658">
        <w:rPr>
          <w:rFonts w:asciiTheme="minorHAnsi" w:hAnsiTheme="minorHAnsi" w:cstheme="minorHAnsi"/>
          <w:color w:val="000000" w:themeColor="text1"/>
          <w:sz w:val="22"/>
          <w:szCs w:val="22"/>
        </w:rPr>
        <w:t>(</w:t>
      </w:r>
      <w:r w:rsidRPr="004A6658">
        <w:rPr>
          <w:rFonts w:asciiTheme="minorHAnsi" w:hAnsiTheme="minorHAnsi" w:cstheme="minorHAnsi"/>
          <w:color w:val="000000" w:themeColor="text1"/>
          <w:sz w:val="18"/>
          <w:szCs w:val="18"/>
        </w:rPr>
        <w:t>Fonte:</w:t>
      </w:r>
      <w:r w:rsidRPr="004A6658">
        <w:rPr>
          <w:rFonts w:asciiTheme="minorHAnsi" w:hAnsiTheme="minorHAnsi" w:cstheme="minorHAnsi"/>
          <w:sz w:val="16"/>
          <w:szCs w:val="16"/>
        </w:rPr>
        <w:t xml:space="preserve"> GEOCAPES - Sistema de Informações Georreferenciadas – Distribuição de discentes de pós-graduação no Brasil)</w:t>
      </w:r>
      <w:r w:rsidRPr="004A6658">
        <w:rPr>
          <w:rFonts w:asciiTheme="minorHAnsi" w:hAnsiTheme="minorHAnsi" w:cstheme="minorHAnsi"/>
          <w:color w:val="000000" w:themeColor="text1"/>
          <w:sz w:val="22"/>
          <w:szCs w:val="22"/>
        </w:rPr>
        <w:t>.</w:t>
      </w:r>
    </w:p>
    <w:p w14:paraId="37F762C0" w14:textId="289439D1" w:rsidR="002A65D2" w:rsidRPr="004A6658" w:rsidRDefault="002A65D2">
      <w:pPr>
        <w:rPr>
          <w:rFonts w:asciiTheme="minorHAnsi" w:hAnsiTheme="minorHAnsi" w:cstheme="minorHAnsi"/>
          <w:color w:val="000000" w:themeColor="text1"/>
        </w:rPr>
      </w:pPr>
    </w:p>
    <w:p w14:paraId="13797869" w14:textId="25D5C7BF" w:rsidR="000D36B5" w:rsidRPr="004A6658" w:rsidRDefault="000D36B5">
      <w:pPr>
        <w:rPr>
          <w:rFonts w:asciiTheme="minorHAnsi" w:hAnsiTheme="minorHAnsi" w:cstheme="minorHAnsi"/>
          <w:color w:val="000000" w:themeColor="text1"/>
        </w:rPr>
      </w:pPr>
      <w:r w:rsidRPr="004A6658">
        <w:rPr>
          <w:rFonts w:asciiTheme="minorHAnsi" w:hAnsiTheme="minorHAnsi" w:cstheme="minorHAnsi"/>
          <w:color w:val="000000" w:themeColor="text1"/>
        </w:rPr>
        <w:br w:type="page"/>
      </w:r>
    </w:p>
    <w:p w14:paraId="536516DE" w14:textId="77777777" w:rsidR="00A2408D" w:rsidRPr="004A6658" w:rsidRDefault="00A2408D">
      <w:pPr>
        <w:rPr>
          <w:rFonts w:asciiTheme="minorHAnsi" w:hAnsiTheme="minorHAnsi" w:cstheme="minorHAnsi"/>
          <w:color w:val="000000" w:themeColor="text1"/>
        </w:rPr>
      </w:pPr>
    </w:p>
    <w:p w14:paraId="1B573D85" w14:textId="33F699BD" w:rsidR="006F4A26" w:rsidRPr="004A6658" w:rsidRDefault="007548DC" w:rsidP="00507E68">
      <w:pPr>
        <w:pStyle w:val="PargrafodaLista"/>
        <w:numPr>
          <w:ilvl w:val="0"/>
          <w:numId w:val="33"/>
        </w:numPr>
        <w:ind w:hanging="720"/>
        <w:jc w:val="both"/>
        <w:rPr>
          <w:rFonts w:cstheme="minorHAnsi"/>
          <w:b/>
          <w:color w:val="4472C4" w:themeColor="accent1"/>
          <w:sz w:val="44"/>
          <w:szCs w:val="40"/>
        </w:rPr>
      </w:pPr>
      <w:r w:rsidRPr="004A6658">
        <w:rPr>
          <w:rFonts w:cstheme="minorHAnsi"/>
          <w:b/>
          <w:color w:val="4472C4" w:themeColor="accent1"/>
          <w:sz w:val="44"/>
          <w:szCs w:val="40"/>
        </w:rPr>
        <w:t xml:space="preserve">POSSÍVEIS </w:t>
      </w:r>
      <w:r w:rsidR="006F4A26" w:rsidRPr="004A6658">
        <w:rPr>
          <w:rFonts w:cstheme="minorHAnsi"/>
          <w:b/>
          <w:color w:val="4472C4" w:themeColor="accent1"/>
          <w:sz w:val="44"/>
          <w:szCs w:val="40"/>
        </w:rPr>
        <w:t xml:space="preserve">IMPACTOS </w:t>
      </w:r>
      <w:r w:rsidRPr="004A6658">
        <w:rPr>
          <w:rFonts w:cstheme="minorHAnsi"/>
          <w:b/>
          <w:color w:val="4472C4" w:themeColor="accent1"/>
          <w:sz w:val="44"/>
          <w:szCs w:val="40"/>
        </w:rPr>
        <w:t>DA IMPLANTAÇÃO DA UNIVERSIDADE DO DISTRITO FEDERAL</w:t>
      </w:r>
    </w:p>
    <w:p w14:paraId="1B2BD0EC" w14:textId="77777777" w:rsidR="006F4A26" w:rsidRPr="004A6658" w:rsidRDefault="006F4A26" w:rsidP="006F4A26">
      <w:pPr>
        <w:jc w:val="both"/>
        <w:rPr>
          <w:rFonts w:asciiTheme="minorHAnsi" w:hAnsiTheme="minorHAnsi" w:cstheme="minorHAnsi"/>
          <w:b/>
          <w:sz w:val="28"/>
        </w:rPr>
      </w:pPr>
    </w:p>
    <w:p w14:paraId="143FC13D" w14:textId="11BE6F6F" w:rsidR="00A920CF" w:rsidRPr="004A6658" w:rsidRDefault="000D36B5" w:rsidP="00C5044B">
      <w:pPr>
        <w:pStyle w:val="PargrafodaLista"/>
        <w:ind w:left="709" w:hanging="425"/>
        <w:jc w:val="both"/>
        <w:rPr>
          <w:rFonts w:cstheme="minorHAnsi"/>
          <w:b/>
          <w:color w:val="4472C4" w:themeColor="accent1"/>
          <w:sz w:val="32"/>
          <w:szCs w:val="32"/>
        </w:rPr>
      </w:pPr>
      <w:bookmarkStart w:id="5" w:name="_Hlk66349460"/>
      <w:r w:rsidRPr="004A6658">
        <w:rPr>
          <w:rFonts w:cstheme="minorHAnsi"/>
          <w:b/>
          <w:color w:val="4472C4" w:themeColor="accent1"/>
          <w:sz w:val="32"/>
          <w:szCs w:val="32"/>
        </w:rPr>
        <w:t xml:space="preserve">5.1. </w:t>
      </w:r>
      <w:r w:rsidR="00A920CF" w:rsidRPr="004A6658">
        <w:rPr>
          <w:rFonts w:cstheme="minorHAnsi"/>
          <w:b/>
          <w:color w:val="4472C4" w:themeColor="accent1"/>
          <w:sz w:val="32"/>
          <w:szCs w:val="32"/>
        </w:rPr>
        <w:t xml:space="preserve">ANÁLISE DE ASPECTOS ECONÔMICOS: ESTIMATIVA DE CUSTEIO COM INFRAESTRUTURA E GESTÃO DE PESSOAS E POSSÍVEIS FONTES DE RECURSOS. </w:t>
      </w:r>
      <w:bookmarkEnd w:id="5"/>
    </w:p>
    <w:p w14:paraId="366F2274" w14:textId="77777777" w:rsidR="00A920CF" w:rsidRPr="004A6658" w:rsidRDefault="00A920CF" w:rsidP="00A920CF">
      <w:pPr>
        <w:pStyle w:val="PargrafodaLista"/>
        <w:ind w:left="1287"/>
        <w:jc w:val="both"/>
        <w:rPr>
          <w:rFonts w:cstheme="minorHAnsi"/>
          <w:bCs/>
        </w:rPr>
      </w:pPr>
    </w:p>
    <w:p w14:paraId="7CAE248C" w14:textId="0A75B2B9" w:rsidR="00E60B85" w:rsidRPr="004A6658" w:rsidRDefault="00643B59"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Considerando-se que as estruturas física e de pessoal docente e técnico-administrativo necessárias para a implantação da Universidade do Distrito Federal conterá elementos importantes de receitas de custeio e de investimentos junto às peças orçamentárias previstas e durante sua execução, </w:t>
      </w:r>
      <w:r w:rsidR="00793A9D" w:rsidRPr="004A6658">
        <w:rPr>
          <w:rFonts w:asciiTheme="minorHAnsi" w:hAnsiTheme="minorHAnsi" w:cstheme="minorHAnsi"/>
          <w:color w:val="000000" w:themeColor="text1"/>
        </w:rPr>
        <w:t>p</w:t>
      </w:r>
      <w:r w:rsidR="00CC2D78" w:rsidRPr="004A6658">
        <w:rPr>
          <w:rFonts w:asciiTheme="minorHAnsi" w:hAnsiTheme="minorHAnsi" w:cstheme="minorHAnsi"/>
          <w:color w:val="000000" w:themeColor="text1"/>
        </w:rPr>
        <w:t xml:space="preserve">ode-se utilizar de informações de outras Instituições Universitárias já consolidadas e que tenham características </w:t>
      </w:r>
      <w:r w:rsidR="00BE5FE3" w:rsidRPr="004A6658">
        <w:rPr>
          <w:rFonts w:asciiTheme="minorHAnsi" w:hAnsiTheme="minorHAnsi" w:cstheme="minorHAnsi"/>
          <w:color w:val="000000" w:themeColor="text1"/>
        </w:rPr>
        <w:t xml:space="preserve">de </w:t>
      </w:r>
      <w:r w:rsidR="007B13BE" w:rsidRPr="004A6658">
        <w:rPr>
          <w:rFonts w:asciiTheme="minorHAnsi" w:hAnsiTheme="minorHAnsi" w:cstheme="minorHAnsi"/>
          <w:color w:val="000000" w:themeColor="text1"/>
        </w:rPr>
        <w:t>categoria administrativa</w:t>
      </w:r>
      <w:r w:rsidR="00BE5FE3" w:rsidRPr="004A6658">
        <w:rPr>
          <w:rFonts w:asciiTheme="minorHAnsi" w:hAnsiTheme="minorHAnsi" w:cstheme="minorHAnsi"/>
          <w:color w:val="000000" w:themeColor="text1"/>
        </w:rPr>
        <w:t xml:space="preserve"> e de áreas de atuação nas quais estejam incluídas </w:t>
      </w:r>
      <w:r w:rsidR="00E60B85" w:rsidRPr="004A6658">
        <w:rPr>
          <w:rFonts w:asciiTheme="minorHAnsi" w:hAnsiTheme="minorHAnsi" w:cstheme="minorHAnsi"/>
          <w:color w:val="000000" w:themeColor="text1"/>
        </w:rPr>
        <w:t>aquelas pertinentes ao presente projeto, ou seja, áreas de Engenharia, Tecnologia e Inovação</w:t>
      </w:r>
      <w:r w:rsidR="0078573A" w:rsidRPr="004A6658">
        <w:rPr>
          <w:rFonts w:asciiTheme="minorHAnsi" w:hAnsiTheme="minorHAnsi" w:cstheme="minorHAnsi"/>
          <w:color w:val="000000" w:themeColor="text1"/>
        </w:rPr>
        <w:t xml:space="preserve"> e que tenham papel de destaque no cená</w:t>
      </w:r>
      <w:r w:rsidR="00B42BD7" w:rsidRPr="004A6658">
        <w:rPr>
          <w:rFonts w:asciiTheme="minorHAnsi" w:hAnsiTheme="minorHAnsi" w:cstheme="minorHAnsi"/>
          <w:color w:val="000000" w:themeColor="text1"/>
        </w:rPr>
        <w:t>rio educacional nacional e internacional</w:t>
      </w:r>
      <w:r w:rsidR="00E60B85" w:rsidRPr="004A6658">
        <w:rPr>
          <w:rFonts w:asciiTheme="minorHAnsi" w:hAnsiTheme="minorHAnsi" w:cstheme="minorHAnsi"/>
          <w:color w:val="000000" w:themeColor="text1"/>
        </w:rPr>
        <w:t xml:space="preserve">. Para este fim, optou-se pela análise das universidades públicas mantidas pelo Estado de São Paulo, a saber: </w:t>
      </w:r>
      <w:r w:rsidR="009612BD" w:rsidRPr="004A6658">
        <w:rPr>
          <w:rFonts w:asciiTheme="minorHAnsi" w:hAnsiTheme="minorHAnsi" w:cstheme="minorHAnsi"/>
          <w:color w:val="000000" w:themeColor="text1"/>
        </w:rPr>
        <w:t xml:space="preserve">a Universidade Estadual de Campinas (UNICAMP), </w:t>
      </w:r>
      <w:r w:rsidR="0015655D" w:rsidRPr="004A6658">
        <w:rPr>
          <w:rFonts w:asciiTheme="minorHAnsi" w:hAnsiTheme="minorHAnsi" w:cstheme="minorHAnsi"/>
          <w:color w:val="000000" w:themeColor="text1"/>
        </w:rPr>
        <w:t xml:space="preserve">a </w:t>
      </w:r>
      <w:r w:rsidR="00E60B85" w:rsidRPr="004A6658">
        <w:rPr>
          <w:rFonts w:asciiTheme="minorHAnsi" w:hAnsiTheme="minorHAnsi" w:cstheme="minorHAnsi"/>
          <w:color w:val="000000" w:themeColor="text1"/>
        </w:rPr>
        <w:t>Universidade de S</w:t>
      </w:r>
      <w:r w:rsidR="009612BD" w:rsidRPr="004A6658">
        <w:rPr>
          <w:rFonts w:asciiTheme="minorHAnsi" w:hAnsiTheme="minorHAnsi" w:cstheme="minorHAnsi"/>
          <w:color w:val="000000" w:themeColor="text1"/>
        </w:rPr>
        <w:t xml:space="preserve">ão Paulo (USP) </w:t>
      </w:r>
      <w:r w:rsidR="00E60B85" w:rsidRPr="004A6658">
        <w:rPr>
          <w:rFonts w:asciiTheme="minorHAnsi" w:hAnsiTheme="minorHAnsi" w:cstheme="minorHAnsi"/>
          <w:color w:val="000000" w:themeColor="text1"/>
        </w:rPr>
        <w:t xml:space="preserve">e </w:t>
      </w:r>
      <w:r w:rsidR="0015655D" w:rsidRPr="004A6658">
        <w:rPr>
          <w:rFonts w:asciiTheme="minorHAnsi" w:hAnsiTheme="minorHAnsi" w:cstheme="minorHAnsi"/>
          <w:color w:val="000000" w:themeColor="text1"/>
        </w:rPr>
        <w:t xml:space="preserve">a </w:t>
      </w:r>
      <w:r w:rsidR="00E60B85" w:rsidRPr="004A6658">
        <w:rPr>
          <w:rFonts w:asciiTheme="minorHAnsi" w:hAnsiTheme="minorHAnsi" w:cstheme="minorHAnsi"/>
          <w:color w:val="000000" w:themeColor="text1"/>
        </w:rPr>
        <w:t>Universidade Estadual Paulista (UNESP)</w:t>
      </w:r>
      <w:r w:rsidR="00B42BD7" w:rsidRPr="004A6658">
        <w:rPr>
          <w:rFonts w:asciiTheme="minorHAnsi" w:hAnsiTheme="minorHAnsi" w:cstheme="minorHAnsi"/>
          <w:color w:val="000000" w:themeColor="text1"/>
        </w:rPr>
        <w:t xml:space="preserve">, no contexto de suas peças orçamentárias para o ano de 2020, além </w:t>
      </w:r>
      <w:r w:rsidR="00C404E6" w:rsidRPr="004A6658">
        <w:rPr>
          <w:rFonts w:asciiTheme="minorHAnsi" w:hAnsiTheme="minorHAnsi" w:cstheme="minorHAnsi"/>
          <w:color w:val="000000" w:themeColor="text1"/>
        </w:rPr>
        <w:t xml:space="preserve">de informações acerca do corpo discente, do corpo técnico-administrativo e </w:t>
      </w:r>
      <w:r w:rsidR="004100F2" w:rsidRPr="004A6658">
        <w:rPr>
          <w:rFonts w:asciiTheme="minorHAnsi" w:hAnsiTheme="minorHAnsi" w:cstheme="minorHAnsi"/>
          <w:color w:val="000000" w:themeColor="text1"/>
        </w:rPr>
        <w:t xml:space="preserve">do </w:t>
      </w:r>
      <w:r w:rsidR="00C404E6" w:rsidRPr="004A6658">
        <w:rPr>
          <w:rFonts w:asciiTheme="minorHAnsi" w:hAnsiTheme="minorHAnsi" w:cstheme="minorHAnsi"/>
          <w:color w:val="000000" w:themeColor="text1"/>
        </w:rPr>
        <w:t xml:space="preserve">corpo docente. </w:t>
      </w:r>
    </w:p>
    <w:p w14:paraId="613C1DBC" w14:textId="40B67465" w:rsidR="004100F2" w:rsidRPr="004A6658" w:rsidRDefault="004100F2"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A princípio, é importante que se verifique a composição básica das peças orçamentárias destas três universidades públicas estaduai</w:t>
      </w:r>
      <w:r w:rsidR="00C76A28" w:rsidRPr="004A6658">
        <w:rPr>
          <w:rFonts w:asciiTheme="minorHAnsi" w:hAnsiTheme="minorHAnsi" w:cstheme="minorHAnsi"/>
          <w:color w:val="000000" w:themeColor="text1"/>
        </w:rPr>
        <w:t xml:space="preserve">s, conforme exposto no </w:t>
      </w:r>
      <w:r w:rsidR="00D32BB1" w:rsidRPr="004A6658">
        <w:rPr>
          <w:rFonts w:asciiTheme="minorHAnsi" w:hAnsiTheme="minorHAnsi" w:cstheme="minorHAnsi"/>
          <w:color w:val="000000" w:themeColor="text1"/>
        </w:rPr>
        <w:t>q</w:t>
      </w:r>
      <w:r w:rsidR="00C76A28" w:rsidRPr="004A6658">
        <w:rPr>
          <w:rFonts w:asciiTheme="minorHAnsi" w:hAnsiTheme="minorHAnsi" w:cstheme="minorHAnsi"/>
          <w:color w:val="000000" w:themeColor="text1"/>
        </w:rPr>
        <w:t xml:space="preserve">uadro </w:t>
      </w:r>
      <w:r w:rsidRPr="004A6658">
        <w:rPr>
          <w:rFonts w:asciiTheme="minorHAnsi" w:hAnsiTheme="minorHAnsi" w:cstheme="minorHAnsi"/>
          <w:color w:val="000000" w:themeColor="text1"/>
        </w:rPr>
        <w:t>abaixo</w:t>
      </w:r>
      <w:r w:rsidR="00F00C63" w:rsidRPr="004A6658">
        <w:rPr>
          <w:rFonts w:asciiTheme="minorHAnsi" w:hAnsiTheme="minorHAnsi" w:cstheme="minorHAnsi"/>
          <w:color w:val="000000" w:themeColor="text1"/>
        </w:rPr>
        <w:t>:</w:t>
      </w:r>
      <w:r w:rsidRPr="004A6658">
        <w:rPr>
          <w:rFonts w:asciiTheme="minorHAnsi" w:hAnsiTheme="minorHAnsi" w:cstheme="minorHAnsi"/>
          <w:color w:val="000000" w:themeColor="text1"/>
        </w:rPr>
        <w:t xml:space="preserve"> </w:t>
      </w:r>
    </w:p>
    <w:p w14:paraId="7EDBCD30" w14:textId="5B93BEFF" w:rsidR="000502B0" w:rsidRPr="004A6658" w:rsidRDefault="000502B0">
      <w:pPr>
        <w:rPr>
          <w:rFonts w:asciiTheme="minorHAnsi" w:hAnsiTheme="minorHAnsi" w:cstheme="minorHAnsi"/>
          <w:color w:val="000000" w:themeColor="text1"/>
        </w:rPr>
      </w:pPr>
    </w:p>
    <w:p w14:paraId="4E1313C7" w14:textId="77777777" w:rsidR="008966E2" w:rsidRPr="004A6658" w:rsidRDefault="008966E2">
      <w:pPr>
        <w:rPr>
          <w:rFonts w:asciiTheme="minorHAnsi" w:hAnsiTheme="minorHAnsi" w:cstheme="minorHAnsi"/>
          <w:color w:val="000000" w:themeColor="text1"/>
        </w:rPr>
      </w:pPr>
    </w:p>
    <w:p w14:paraId="6600B79D" w14:textId="3138653D" w:rsidR="00E345D3" w:rsidRPr="004A6658" w:rsidRDefault="00C76A28" w:rsidP="00C77F73">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1C3D78" w:rsidRPr="004A6658">
        <w:rPr>
          <w:rFonts w:asciiTheme="minorHAnsi" w:hAnsiTheme="minorHAnsi" w:cstheme="minorHAnsi"/>
          <w:b/>
          <w:color w:val="000000" w:themeColor="text1"/>
        </w:rPr>
        <w:t>5.1</w:t>
      </w:r>
      <w:r w:rsidR="00FD1BA5" w:rsidRPr="004A6658">
        <w:rPr>
          <w:rFonts w:asciiTheme="minorHAnsi" w:hAnsiTheme="minorHAnsi" w:cstheme="minorHAnsi"/>
          <w:b/>
          <w:color w:val="000000" w:themeColor="text1"/>
        </w:rPr>
        <w:t>.</w:t>
      </w:r>
      <w:r w:rsidR="00FD1BA5" w:rsidRPr="004A6658">
        <w:rPr>
          <w:rFonts w:asciiTheme="minorHAnsi" w:hAnsiTheme="minorHAnsi" w:cstheme="minorHAnsi"/>
          <w:color w:val="000000" w:themeColor="text1"/>
        </w:rPr>
        <w:t xml:space="preserve"> Principais descritivos orçamentários</w:t>
      </w:r>
      <w:r w:rsidR="00401EEB" w:rsidRPr="004A6658">
        <w:rPr>
          <w:rFonts w:asciiTheme="minorHAnsi" w:hAnsiTheme="minorHAnsi" w:cstheme="minorHAnsi"/>
          <w:color w:val="000000" w:themeColor="text1"/>
        </w:rPr>
        <w:t xml:space="preserve"> de receita e despesa,</w:t>
      </w:r>
      <w:r w:rsidR="00FD1BA5" w:rsidRPr="004A6658">
        <w:rPr>
          <w:rFonts w:asciiTheme="minorHAnsi" w:hAnsiTheme="minorHAnsi" w:cstheme="minorHAnsi"/>
          <w:color w:val="000000" w:themeColor="text1"/>
        </w:rPr>
        <w:t xml:space="preserve"> das três universidades públicas do Estado de São Paulo, para o ano de 2020</w:t>
      </w:r>
      <w:r w:rsidR="00C77F73" w:rsidRPr="004A6658">
        <w:rPr>
          <w:rFonts w:asciiTheme="minorHAnsi" w:hAnsiTheme="minorHAnsi" w:cstheme="minorHAnsi"/>
          <w:color w:val="000000" w:themeColor="text1"/>
        </w:rPr>
        <w:t>.</w:t>
      </w:r>
      <w:r w:rsidR="00401EEB" w:rsidRPr="004A6658">
        <w:rPr>
          <w:rFonts w:asciiTheme="minorHAnsi" w:hAnsiTheme="minorHAnsi" w:cstheme="minorHAnsi"/>
          <w:color w:val="000000" w:themeColor="text1"/>
        </w:rPr>
        <w:t xml:space="preserve"> </w:t>
      </w:r>
    </w:p>
    <w:tbl>
      <w:tblPr>
        <w:tblStyle w:val="TabeladeGrade5Escura-nfase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850"/>
        <w:gridCol w:w="709"/>
        <w:gridCol w:w="976"/>
        <w:gridCol w:w="629"/>
        <w:gridCol w:w="805"/>
        <w:gridCol w:w="709"/>
      </w:tblGrid>
      <w:tr w:rsidR="00DF29F7" w:rsidRPr="004A6658" w14:paraId="2D0E48CA" w14:textId="77777777" w:rsidTr="00DF29F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one" w:sz="0" w:space="0" w:color="auto"/>
              <w:left w:val="none" w:sz="0" w:space="0" w:color="auto"/>
              <w:right w:val="none" w:sz="0" w:space="0" w:color="auto"/>
            </w:tcBorders>
            <w:hideMark/>
          </w:tcPr>
          <w:p w14:paraId="5F269B84" w14:textId="77777777" w:rsidR="00350E7F" w:rsidRPr="004A6658" w:rsidRDefault="00350E7F" w:rsidP="000502B0">
            <w:pPr>
              <w:jc w:val="center"/>
              <w:rPr>
                <w:rFonts w:asciiTheme="minorHAnsi" w:eastAsia="Times New Roman" w:hAnsiTheme="minorHAnsi" w:cstheme="minorHAnsi"/>
                <w:sz w:val="16"/>
                <w:szCs w:val="16"/>
              </w:rPr>
            </w:pPr>
            <w:r w:rsidRPr="004A6658">
              <w:rPr>
                <w:rFonts w:asciiTheme="minorHAnsi" w:eastAsia="Times New Roman" w:hAnsiTheme="minorHAnsi" w:cstheme="minorHAnsi"/>
                <w:sz w:val="16"/>
                <w:szCs w:val="16"/>
              </w:rPr>
              <w:t>Componente orçamentário</w:t>
            </w:r>
          </w:p>
        </w:tc>
        <w:tc>
          <w:tcPr>
            <w:tcW w:w="2977" w:type="dxa"/>
            <w:vMerge w:val="restart"/>
            <w:tcBorders>
              <w:top w:val="none" w:sz="0" w:space="0" w:color="auto"/>
              <w:left w:val="none" w:sz="0" w:space="0" w:color="auto"/>
              <w:right w:val="none" w:sz="0" w:space="0" w:color="auto"/>
            </w:tcBorders>
            <w:hideMark/>
          </w:tcPr>
          <w:p w14:paraId="6728F789" w14:textId="11F8DC41" w:rsidR="00350E7F" w:rsidRPr="004A6658" w:rsidRDefault="00FD1BA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4A6658">
              <w:rPr>
                <w:rFonts w:asciiTheme="minorHAnsi" w:eastAsia="Times New Roman" w:hAnsiTheme="minorHAnsi" w:cstheme="minorHAnsi"/>
                <w:sz w:val="16"/>
                <w:szCs w:val="16"/>
              </w:rPr>
              <w:t>Descritivo</w:t>
            </w:r>
          </w:p>
        </w:tc>
        <w:tc>
          <w:tcPr>
            <w:tcW w:w="1559" w:type="dxa"/>
            <w:gridSpan w:val="2"/>
            <w:tcBorders>
              <w:top w:val="none" w:sz="0" w:space="0" w:color="auto"/>
              <w:left w:val="none" w:sz="0" w:space="0" w:color="auto"/>
              <w:right w:val="none" w:sz="0" w:space="0" w:color="auto"/>
            </w:tcBorders>
            <w:noWrap/>
            <w:hideMark/>
          </w:tcPr>
          <w:p w14:paraId="29AD21C8" w14:textId="0C159D94" w:rsidR="00350E7F" w:rsidRPr="004A6658" w:rsidRDefault="003C64A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4A6658">
              <w:rPr>
                <w:rFonts w:asciiTheme="minorHAnsi" w:eastAsia="Times New Roman" w:hAnsiTheme="minorHAnsi" w:cstheme="minorHAnsi"/>
                <w:sz w:val="16"/>
                <w:szCs w:val="16"/>
              </w:rPr>
              <w:t>UNICAMP</w:t>
            </w:r>
            <w:r w:rsidRPr="004A6658">
              <w:rPr>
                <w:rFonts w:asciiTheme="minorHAnsi" w:eastAsia="Times New Roman" w:hAnsiTheme="minorHAnsi" w:cstheme="minorHAnsi"/>
                <w:sz w:val="16"/>
                <w:szCs w:val="16"/>
                <w:vertAlign w:val="superscript"/>
              </w:rPr>
              <w:t>(a)</w:t>
            </w:r>
          </w:p>
        </w:tc>
        <w:tc>
          <w:tcPr>
            <w:tcW w:w="1605" w:type="dxa"/>
            <w:gridSpan w:val="2"/>
            <w:tcBorders>
              <w:top w:val="none" w:sz="0" w:space="0" w:color="auto"/>
              <w:left w:val="none" w:sz="0" w:space="0" w:color="auto"/>
              <w:right w:val="none" w:sz="0" w:space="0" w:color="auto"/>
            </w:tcBorders>
            <w:noWrap/>
            <w:hideMark/>
          </w:tcPr>
          <w:p w14:paraId="71F5B56B" w14:textId="344AF149" w:rsidR="00350E7F" w:rsidRPr="004A6658" w:rsidRDefault="00452AD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4A6658">
              <w:rPr>
                <w:rFonts w:asciiTheme="minorHAnsi" w:eastAsia="Times New Roman" w:hAnsiTheme="minorHAnsi" w:cstheme="minorHAnsi"/>
                <w:sz w:val="16"/>
                <w:szCs w:val="16"/>
              </w:rPr>
              <w:t>USP 2020</w:t>
            </w:r>
            <w:r w:rsidR="003C64A0" w:rsidRPr="004A6658">
              <w:rPr>
                <w:rFonts w:asciiTheme="minorHAnsi" w:eastAsia="Times New Roman" w:hAnsiTheme="minorHAnsi" w:cstheme="minorHAnsi"/>
                <w:sz w:val="16"/>
                <w:szCs w:val="16"/>
                <w:vertAlign w:val="superscript"/>
              </w:rPr>
              <w:t>(b)</w:t>
            </w:r>
          </w:p>
        </w:tc>
        <w:tc>
          <w:tcPr>
            <w:tcW w:w="1514" w:type="dxa"/>
            <w:gridSpan w:val="2"/>
            <w:tcBorders>
              <w:top w:val="none" w:sz="0" w:space="0" w:color="auto"/>
              <w:left w:val="none" w:sz="0" w:space="0" w:color="auto"/>
              <w:right w:val="none" w:sz="0" w:space="0" w:color="auto"/>
            </w:tcBorders>
            <w:noWrap/>
            <w:hideMark/>
          </w:tcPr>
          <w:p w14:paraId="7A3DB9D0" w14:textId="3A17520A" w:rsidR="00350E7F" w:rsidRPr="004A6658" w:rsidRDefault="00452AD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rPr>
            </w:pPr>
            <w:r w:rsidRPr="004A6658">
              <w:rPr>
                <w:rFonts w:asciiTheme="minorHAnsi" w:eastAsia="Times New Roman" w:hAnsiTheme="minorHAnsi" w:cstheme="minorHAnsi"/>
                <w:sz w:val="16"/>
                <w:szCs w:val="16"/>
              </w:rPr>
              <w:t>UNESP 2020</w:t>
            </w:r>
            <w:r w:rsidR="003C64A0" w:rsidRPr="004A6658">
              <w:rPr>
                <w:rFonts w:asciiTheme="minorHAnsi" w:eastAsia="Times New Roman" w:hAnsiTheme="minorHAnsi" w:cstheme="minorHAnsi"/>
                <w:sz w:val="16"/>
                <w:szCs w:val="16"/>
                <w:vertAlign w:val="superscript"/>
              </w:rPr>
              <w:t>(c)</w:t>
            </w:r>
          </w:p>
        </w:tc>
      </w:tr>
      <w:tr w:rsidR="00C77F73" w:rsidRPr="004A6658" w14:paraId="4F838854"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180B3A56" w14:textId="77777777" w:rsidR="00350E7F" w:rsidRPr="004A6658" w:rsidRDefault="00350E7F">
            <w:pPr>
              <w:rPr>
                <w:rFonts w:asciiTheme="minorHAnsi" w:eastAsia="Times New Roman" w:hAnsiTheme="minorHAnsi" w:cstheme="minorHAnsi"/>
                <w:b w:val="0"/>
                <w:bCs w:val="0"/>
                <w:color w:val="000000"/>
                <w:sz w:val="16"/>
                <w:szCs w:val="16"/>
              </w:rPr>
            </w:pPr>
          </w:p>
        </w:tc>
        <w:tc>
          <w:tcPr>
            <w:tcW w:w="2977" w:type="dxa"/>
            <w:vMerge/>
            <w:hideMark/>
          </w:tcPr>
          <w:p w14:paraId="01C9BDA1" w14:textId="77777777" w:rsidR="00350E7F" w:rsidRPr="004A6658" w:rsidRDefault="00350E7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p>
        </w:tc>
        <w:tc>
          <w:tcPr>
            <w:tcW w:w="850" w:type="dxa"/>
            <w:noWrap/>
            <w:hideMark/>
          </w:tcPr>
          <w:p w14:paraId="337C686F"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R$</w:t>
            </w:r>
          </w:p>
        </w:tc>
        <w:tc>
          <w:tcPr>
            <w:tcW w:w="709" w:type="dxa"/>
            <w:noWrap/>
            <w:hideMark/>
          </w:tcPr>
          <w:p w14:paraId="46BF44D7"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w:t>
            </w:r>
          </w:p>
        </w:tc>
        <w:tc>
          <w:tcPr>
            <w:tcW w:w="976" w:type="dxa"/>
            <w:noWrap/>
            <w:hideMark/>
          </w:tcPr>
          <w:p w14:paraId="32C0C6C5"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R$</w:t>
            </w:r>
          </w:p>
        </w:tc>
        <w:tc>
          <w:tcPr>
            <w:tcW w:w="629" w:type="dxa"/>
            <w:noWrap/>
            <w:hideMark/>
          </w:tcPr>
          <w:p w14:paraId="2896452A"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w:t>
            </w:r>
          </w:p>
        </w:tc>
        <w:tc>
          <w:tcPr>
            <w:tcW w:w="805" w:type="dxa"/>
            <w:noWrap/>
            <w:hideMark/>
          </w:tcPr>
          <w:p w14:paraId="27E82EAE"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R$</w:t>
            </w:r>
          </w:p>
        </w:tc>
        <w:tc>
          <w:tcPr>
            <w:tcW w:w="709" w:type="dxa"/>
            <w:noWrap/>
            <w:hideMark/>
          </w:tcPr>
          <w:p w14:paraId="11539B8F" w14:textId="77777777" w:rsidR="00350E7F" w:rsidRPr="004A6658" w:rsidRDefault="00350E7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6"/>
                <w:szCs w:val="16"/>
              </w:rPr>
            </w:pPr>
            <w:r w:rsidRPr="004A6658">
              <w:rPr>
                <w:rFonts w:asciiTheme="minorHAnsi" w:eastAsia="Times New Roman" w:hAnsiTheme="minorHAnsi" w:cstheme="minorHAnsi"/>
                <w:b/>
                <w:bCs/>
                <w:color w:val="000000"/>
                <w:sz w:val="16"/>
                <w:szCs w:val="16"/>
              </w:rPr>
              <w:t>%</w:t>
            </w:r>
          </w:p>
        </w:tc>
      </w:tr>
      <w:tr w:rsidR="00C77F73" w:rsidRPr="004A6658" w14:paraId="33A16C4B"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tcBorders>
              <w:left w:val="none" w:sz="0" w:space="0" w:color="auto"/>
            </w:tcBorders>
            <w:hideMark/>
          </w:tcPr>
          <w:p w14:paraId="0411CE05" w14:textId="77777777" w:rsidR="00350E7F" w:rsidRPr="004A6658" w:rsidRDefault="00350E7F">
            <w:pPr>
              <w:jc w:val="center"/>
              <w:rPr>
                <w:rFonts w:asciiTheme="minorHAnsi" w:eastAsia="Times New Roman" w:hAnsiTheme="minorHAnsi" w:cstheme="minorHAnsi"/>
                <w:bCs w:val="0"/>
                <w:color w:val="000000"/>
                <w:sz w:val="16"/>
                <w:szCs w:val="16"/>
              </w:rPr>
            </w:pPr>
            <w:r w:rsidRPr="004A6658">
              <w:rPr>
                <w:rFonts w:asciiTheme="minorHAnsi" w:eastAsia="Times New Roman" w:hAnsiTheme="minorHAnsi" w:cstheme="minorHAnsi"/>
                <w:bCs w:val="0"/>
                <w:color w:val="000000" w:themeColor="text1"/>
                <w:sz w:val="16"/>
                <w:szCs w:val="16"/>
              </w:rPr>
              <w:t>Receita</w:t>
            </w:r>
          </w:p>
        </w:tc>
        <w:tc>
          <w:tcPr>
            <w:tcW w:w="2977" w:type="dxa"/>
            <w:hideMark/>
          </w:tcPr>
          <w:p w14:paraId="3A193E94" w14:textId="77777777" w:rsidR="00350E7F" w:rsidRPr="004A6658" w:rsidRDefault="00350E7F" w:rsidP="00BB69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Dotações orçamentárias do Estado</w:t>
            </w:r>
          </w:p>
        </w:tc>
        <w:tc>
          <w:tcPr>
            <w:tcW w:w="850" w:type="dxa"/>
            <w:noWrap/>
            <w:hideMark/>
          </w:tcPr>
          <w:p w14:paraId="75828669"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2.499.550 </w:t>
            </w:r>
          </w:p>
        </w:tc>
        <w:tc>
          <w:tcPr>
            <w:tcW w:w="709" w:type="dxa"/>
            <w:noWrap/>
            <w:hideMark/>
          </w:tcPr>
          <w:p w14:paraId="2B6B5166" w14:textId="4077F8C3"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90,33</w:t>
            </w:r>
          </w:p>
        </w:tc>
        <w:tc>
          <w:tcPr>
            <w:tcW w:w="976" w:type="dxa"/>
            <w:noWrap/>
            <w:hideMark/>
          </w:tcPr>
          <w:p w14:paraId="4F1E7538"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5.728.990 </w:t>
            </w:r>
          </w:p>
        </w:tc>
        <w:tc>
          <w:tcPr>
            <w:tcW w:w="629" w:type="dxa"/>
            <w:noWrap/>
            <w:hideMark/>
          </w:tcPr>
          <w:p w14:paraId="5E83C3E7" w14:textId="1B2C731A"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95,84</w:t>
            </w:r>
          </w:p>
        </w:tc>
        <w:tc>
          <w:tcPr>
            <w:tcW w:w="805" w:type="dxa"/>
            <w:noWrap/>
            <w:hideMark/>
          </w:tcPr>
          <w:p w14:paraId="7FFF5798"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2.672.000 </w:t>
            </w:r>
          </w:p>
        </w:tc>
        <w:tc>
          <w:tcPr>
            <w:tcW w:w="709" w:type="dxa"/>
            <w:noWrap/>
            <w:hideMark/>
          </w:tcPr>
          <w:p w14:paraId="01D06AE4" w14:textId="13487A13"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86,87</w:t>
            </w:r>
          </w:p>
        </w:tc>
      </w:tr>
      <w:tr w:rsidR="00C77F73" w:rsidRPr="004A6658" w14:paraId="5E1ED638"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52C44D51" w14:textId="77777777" w:rsidR="00350E7F" w:rsidRPr="004A6658" w:rsidRDefault="00350E7F">
            <w:pPr>
              <w:rPr>
                <w:rFonts w:asciiTheme="minorHAnsi" w:eastAsia="Times New Roman" w:hAnsiTheme="minorHAnsi" w:cstheme="minorHAnsi"/>
                <w:bCs w:val="0"/>
                <w:color w:val="000000"/>
                <w:sz w:val="16"/>
                <w:szCs w:val="16"/>
              </w:rPr>
            </w:pPr>
          </w:p>
        </w:tc>
        <w:tc>
          <w:tcPr>
            <w:tcW w:w="2977" w:type="dxa"/>
            <w:hideMark/>
          </w:tcPr>
          <w:p w14:paraId="4FD705A0" w14:textId="77777777" w:rsidR="00350E7F" w:rsidRPr="004A6658" w:rsidRDefault="00350E7F" w:rsidP="00BB69C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Outras receitas</w:t>
            </w:r>
          </w:p>
        </w:tc>
        <w:tc>
          <w:tcPr>
            <w:tcW w:w="850" w:type="dxa"/>
            <w:noWrap/>
            <w:hideMark/>
          </w:tcPr>
          <w:p w14:paraId="06FFA5DE"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267.573 </w:t>
            </w:r>
          </w:p>
        </w:tc>
        <w:tc>
          <w:tcPr>
            <w:tcW w:w="709" w:type="dxa"/>
            <w:noWrap/>
            <w:hideMark/>
          </w:tcPr>
          <w:p w14:paraId="188AE7DA" w14:textId="558F292E"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9,67</w:t>
            </w:r>
          </w:p>
        </w:tc>
        <w:tc>
          <w:tcPr>
            <w:tcW w:w="976" w:type="dxa"/>
            <w:noWrap/>
            <w:hideMark/>
          </w:tcPr>
          <w:p w14:paraId="23ED647F"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248.793 </w:t>
            </w:r>
          </w:p>
        </w:tc>
        <w:tc>
          <w:tcPr>
            <w:tcW w:w="629" w:type="dxa"/>
            <w:noWrap/>
            <w:hideMark/>
          </w:tcPr>
          <w:p w14:paraId="65352EDB" w14:textId="6796B1B6"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4,16</w:t>
            </w:r>
          </w:p>
        </w:tc>
        <w:tc>
          <w:tcPr>
            <w:tcW w:w="805" w:type="dxa"/>
            <w:noWrap/>
            <w:hideMark/>
          </w:tcPr>
          <w:p w14:paraId="445375C7"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404.000 </w:t>
            </w:r>
          </w:p>
        </w:tc>
        <w:tc>
          <w:tcPr>
            <w:tcW w:w="709" w:type="dxa"/>
            <w:noWrap/>
            <w:hideMark/>
          </w:tcPr>
          <w:p w14:paraId="50DA348D" w14:textId="5E7FE545"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13,13</w:t>
            </w:r>
          </w:p>
        </w:tc>
      </w:tr>
      <w:tr w:rsidR="00C77F73" w:rsidRPr="004A6658" w14:paraId="61156F17"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600D09BE" w14:textId="77777777" w:rsidR="00350E7F" w:rsidRPr="004A6658" w:rsidRDefault="00350E7F">
            <w:pPr>
              <w:rPr>
                <w:rFonts w:asciiTheme="minorHAnsi" w:eastAsia="Times New Roman" w:hAnsiTheme="minorHAnsi" w:cstheme="minorHAnsi"/>
                <w:bCs w:val="0"/>
                <w:color w:val="000000"/>
                <w:sz w:val="16"/>
                <w:szCs w:val="16"/>
              </w:rPr>
            </w:pPr>
          </w:p>
        </w:tc>
        <w:tc>
          <w:tcPr>
            <w:tcW w:w="2977" w:type="dxa"/>
            <w:hideMark/>
          </w:tcPr>
          <w:p w14:paraId="6F3BB156"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TOTAL</w:t>
            </w:r>
          </w:p>
        </w:tc>
        <w:tc>
          <w:tcPr>
            <w:tcW w:w="850" w:type="dxa"/>
            <w:noWrap/>
            <w:hideMark/>
          </w:tcPr>
          <w:p w14:paraId="600F1EFC"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 2.767.123 </w:t>
            </w:r>
          </w:p>
        </w:tc>
        <w:tc>
          <w:tcPr>
            <w:tcW w:w="709" w:type="dxa"/>
            <w:noWrap/>
            <w:hideMark/>
          </w:tcPr>
          <w:p w14:paraId="3F24955E"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w:t>
            </w:r>
          </w:p>
        </w:tc>
        <w:tc>
          <w:tcPr>
            <w:tcW w:w="976" w:type="dxa"/>
            <w:noWrap/>
            <w:hideMark/>
          </w:tcPr>
          <w:p w14:paraId="79831F98"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 5.977.783 </w:t>
            </w:r>
          </w:p>
        </w:tc>
        <w:tc>
          <w:tcPr>
            <w:tcW w:w="629" w:type="dxa"/>
            <w:noWrap/>
            <w:hideMark/>
          </w:tcPr>
          <w:p w14:paraId="3660125D"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w:t>
            </w:r>
          </w:p>
        </w:tc>
        <w:tc>
          <w:tcPr>
            <w:tcW w:w="805" w:type="dxa"/>
            <w:noWrap/>
            <w:hideMark/>
          </w:tcPr>
          <w:p w14:paraId="1EAD5546"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 3.076.000 </w:t>
            </w:r>
          </w:p>
        </w:tc>
        <w:tc>
          <w:tcPr>
            <w:tcW w:w="709" w:type="dxa"/>
            <w:noWrap/>
            <w:hideMark/>
          </w:tcPr>
          <w:p w14:paraId="7AAD2FF3"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w:t>
            </w:r>
          </w:p>
        </w:tc>
      </w:tr>
      <w:tr w:rsidR="00C77F73" w:rsidRPr="004A6658" w14:paraId="6F2A2C40"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val="restart"/>
            <w:tcBorders>
              <w:left w:val="none" w:sz="0" w:space="0" w:color="auto"/>
            </w:tcBorders>
            <w:hideMark/>
          </w:tcPr>
          <w:p w14:paraId="0E53C244" w14:textId="77777777" w:rsidR="00350E7F" w:rsidRPr="004A6658" w:rsidRDefault="00350E7F">
            <w:pPr>
              <w:jc w:val="center"/>
              <w:rPr>
                <w:rFonts w:asciiTheme="minorHAnsi" w:eastAsia="Times New Roman" w:hAnsiTheme="minorHAnsi" w:cstheme="minorHAnsi"/>
                <w:bCs w:val="0"/>
                <w:color w:val="000000"/>
                <w:sz w:val="16"/>
                <w:szCs w:val="16"/>
              </w:rPr>
            </w:pPr>
            <w:r w:rsidRPr="004A6658">
              <w:rPr>
                <w:rFonts w:asciiTheme="minorHAnsi" w:eastAsia="Times New Roman" w:hAnsiTheme="minorHAnsi" w:cstheme="minorHAnsi"/>
                <w:bCs w:val="0"/>
                <w:color w:val="000000" w:themeColor="text1"/>
                <w:sz w:val="16"/>
                <w:szCs w:val="16"/>
              </w:rPr>
              <w:t>Despesa</w:t>
            </w:r>
          </w:p>
        </w:tc>
        <w:tc>
          <w:tcPr>
            <w:tcW w:w="2977" w:type="dxa"/>
            <w:hideMark/>
          </w:tcPr>
          <w:p w14:paraId="3E505650" w14:textId="77777777" w:rsidR="00350E7F" w:rsidRPr="004A6658" w:rsidRDefault="00350E7F" w:rsidP="00BB69C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 xml:space="preserve">Folha de pagamento e reflexos  </w:t>
            </w:r>
          </w:p>
        </w:tc>
        <w:tc>
          <w:tcPr>
            <w:tcW w:w="850" w:type="dxa"/>
            <w:noWrap/>
            <w:hideMark/>
          </w:tcPr>
          <w:p w14:paraId="2B0C09F7"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2.205.913 </w:t>
            </w:r>
          </w:p>
        </w:tc>
        <w:tc>
          <w:tcPr>
            <w:tcW w:w="709" w:type="dxa"/>
            <w:noWrap/>
            <w:hideMark/>
          </w:tcPr>
          <w:p w14:paraId="07E7067A" w14:textId="702BA9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79,72</w:t>
            </w:r>
          </w:p>
        </w:tc>
        <w:tc>
          <w:tcPr>
            <w:tcW w:w="976" w:type="dxa"/>
            <w:noWrap/>
            <w:hideMark/>
          </w:tcPr>
          <w:p w14:paraId="44F01D35"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4.949.775 </w:t>
            </w:r>
          </w:p>
        </w:tc>
        <w:tc>
          <w:tcPr>
            <w:tcW w:w="629" w:type="dxa"/>
            <w:noWrap/>
            <w:hideMark/>
          </w:tcPr>
          <w:p w14:paraId="4A9D5E82" w14:textId="0390DDB9"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82,80</w:t>
            </w:r>
          </w:p>
        </w:tc>
        <w:tc>
          <w:tcPr>
            <w:tcW w:w="805" w:type="dxa"/>
            <w:noWrap/>
            <w:hideMark/>
          </w:tcPr>
          <w:p w14:paraId="123F7C6B" w14:textId="64FC096C"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2.248.705 </w:t>
            </w:r>
          </w:p>
        </w:tc>
        <w:tc>
          <w:tcPr>
            <w:tcW w:w="709" w:type="dxa"/>
            <w:noWrap/>
            <w:hideMark/>
          </w:tcPr>
          <w:p w14:paraId="2894CA86" w14:textId="6B8B7503"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73,10</w:t>
            </w:r>
          </w:p>
        </w:tc>
      </w:tr>
      <w:tr w:rsidR="00C77F73" w:rsidRPr="004A6658" w14:paraId="5D3F38BB" w14:textId="77777777" w:rsidTr="00DF29F7">
        <w:trPr>
          <w:trHeight w:val="48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3FF08E95"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0A9AC35F" w14:textId="4004C3E8" w:rsidR="00350E7F" w:rsidRPr="004A6658" w:rsidRDefault="00A41D61" w:rsidP="00BB69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Bolsas e auxílios (</w:t>
            </w:r>
            <w:r w:rsidR="00350E7F" w:rsidRPr="004A6658">
              <w:rPr>
                <w:rFonts w:asciiTheme="minorHAnsi" w:eastAsia="Times New Roman" w:hAnsiTheme="minorHAnsi" w:cstheme="minorHAnsi"/>
                <w:color w:val="000000" w:themeColor="text1"/>
                <w:sz w:val="13"/>
                <w:szCs w:val="16"/>
              </w:rPr>
              <w:t>assistência e permanência estudantil)</w:t>
            </w:r>
          </w:p>
        </w:tc>
        <w:tc>
          <w:tcPr>
            <w:tcW w:w="850" w:type="dxa"/>
            <w:noWrap/>
            <w:hideMark/>
          </w:tcPr>
          <w:p w14:paraId="6E45D3CC"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88.362 </w:t>
            </w:r>
          </w:p>
        </w:tc>
        <w:tc>
          <w:tcPr>
            <w:tcW w:w="709" w:type="dxa"/>
            <w:noWrap/>
            <w:hideMark/>
          </w:tcPr>
          <w:p w14:paraId="07DB3379" w14:textId="56113FAD"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3,19</w:t>
            </w:r>
          </w:p>
        </w:tc>
        <w:tc>
          <w:tcPr>
            <w:tcW w:w="976" w:type="dxa"/>
            <w:noWrap/>
            <w:hideMark/>
          </w:tcPr>
          <w:p w14:paraId="7F524DE5"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88.200 </w:t>
            </w:r>
          </w:p>
        </w:tc>
        <w:tc>
          <w:tcPr>
            <w:tcW w:w="629" w:type="dxa"/>
            <w:noWrap/>
            <w:hideMark/>
          </w:tcPr>
          <w:p w14:paraId="13833917" w14:textId="0A9EA79D"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1,48</w:t>
            </w:r>
          </w:p>
        </w:tc>
        <w:tc>
          <w:tcPr>
            <w:tcW w:w="805" w:type="dxa"/>
            <w:noWrap/>
            <w:hideMark/>
          </w:tcPr>
          <w:p w14:paraId="2C31D43D"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33.486 </w:t>
            </w:r>
          </w:p>
        </w:tc>
        <w:tc>
          <w:tcPr>
            <w:tcW w:w="709" w:type="dxa"/>
            <w:noWrap/>
            <w:hideMark/>
          </w:tcPr>
          <w:p w14:paraId="0EA7FA6F" w14:textId="6014D1F9"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1,09</w:t>
            </w:r>
          </w:p>
        </w:tc>
      </w:tr>
      <w:tr w:rsidR="00C77F73" w:rsidRPr="004A6658" w14:paraId="122FFF4B" w14:textId="77777777" w:rsidTr="00DF29F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5D7057EA"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39E9A11F" w14:textId="4BDD5DF5" w:rsidR="00350E7F" w:rsidRPr="004A6658" w:rsidRDefault="00350E7F" w:rsidP="00BB69C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Terceiri</w:t>
            </w:r>
            <w:r w:rsidR="00087652" w:rsidRPr="004A6658">
              <w:rPr>
                <w:rFonts w:asciiTheme="minorHAnsi" w:eastAsia="Times New Roman" w:hAnsiTheme="minorHAnsi" w:cstheme="minorHAnsi"/>
                <w:color w:val="000000" w:themeColor="text1"/>
                <w:sz w:val="13"/>
                <w:szCs w:val="16"/>
              </w:rPr>
              <w:t>zações de mão de obra (limpeza,</w:t>
            </w:r>
            <w:r w:rsidR="00FD1BA5" w:rsidRPr="004A6658">
              <w:rPr>
                <w:rFonts w:asciiTheme="minorHAnsi" w:eastAsia="Times New Roman" w:hAnsiTheme="minorHAnsi" w:cstheme="minorHAnsi"/>
                <w:color w:val="000000" w:themeColor="text1"/>
                <w:sz w:val="13"/>
                <w:szCs w:val="16"/>
              </w:rPr>
              <w:t xml:space="preserve"> </w:t>
            </w:r>
            <w:r w:rsidRPr="004A6658">
              <w:rPr>
                <w:rFonts w:asciiTheme="minorHAnsi" w:eastAsia="Times New Roman" w:hAnsiTheme="minorHAnsi" w:cstheme="minorHAnsi"/>
                <w:color w:val="000000" w:themeColor="text1"/>
                <w:sz w:val="13"/>
                <w:szCs w:val="16"/>
              </w:rPr>
              <w:t>manutenção e segurança)</w:t>
            </w:r>
          </w:p>
        </w:tc>
        <w:tc>
          <w:tcPr>
            <w:tcW w:w="850" w:type="dxa"/>
            <w:noWrap/>
            <w:hideMark/>
          </w:tcPr>
          <w:p w14:paraId="52D6F86E"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116.260 </w:t>
            </w:r>
          </w:p>
        </w:tc>
        <w:tc>
          <w:tcPr>
            <w:tcW w:w="709" w:type="dxa"/>
            <w:noWrap/>
            <w:hideMark/>
          </w:tcPr>
          <w:p w14:paraId="1C056975" w14:textId="6EC4BD04"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4,20</w:t>
            </w:r>
          </w:p>
        </w:tc>
        <w:tc>
          <w:tcPr>
            <w:tcW w:w="976" w:type="dxa"/>
            <w:noWrap/>
            <w:hideMark/>
          </w:tcPr>
          <w:p w14:paraId="16AB6AA6"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288.226 </w:t>
            </w:r>
          </w:p>
        </w:tc>
        <w:tc>
          <w:tcPr>
            <w:tcW w:w="629" w:type="dxa"/>
            <w:noWrap/>
            <w:hideMark/>
          </w:tcPr>
          <w:p w14:paraId="49271E2C" w14:textId="6AF9C244"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4,82</w:t>
            </w:r>
          </w:p>
        </w:tc>
        <w:tc>
          <w:tcPr>
            <w:tcW w:w="805" w:type="dxa"/>
            <w:noWrap/>
            <w:hideMark/>
          </w:tcPr>
          <w:p w14:paraId="7CBD5CD7"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31.408 </w:t>
            </w:r>
          </w:p>
        </w:tc>
        <w:tc>
          <w:tcPr>
            <w:tcW w:w="709" w:type="dxa"/>
            <w:noWrap/>
            <w:hideMark/>
          </w:tcPr>
          <w:p w14:paraId="079FA2AA" w14:textId="19C82E3A"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1,02</w:t>
            </w:r>
          </w:p>
        </w:tc>
      </w:tr>
      <w:tr w:rsidR="00C77F73" w:rsidRPr="004A6658" w14:paraId="643B5864"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5661A82D"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7B7DAE92" w14:textId="77777777" w:rsidR="00350E7F" w:rsidRPr="004A6658" w:rsidRDefault="00350E7F" w:rsidP="00BB69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 xml:space="preserve">Conservação e manutenção predial </w:t>
            </w:r>
          </w:p>
        </w:tc>
        <w:tc>
          <w:tcPr>
            <w:tcW w:w="850" w:type="dxa"/>
            <w:noWrap/>
            <w:hideMark/>
          </w:tcPr>
          <w:p w14:paraId="1F9F0A48"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37.145 </w:t>
            </w:r>
          </w:p>
        </w:tc>
        <w:tc>
          <w:tcPr>
            <w:tcW w:w="709" w:type="dxa"/>
            <w:noWrap/>
            <w:hideMark/>
          </w:tcPr>
          <w:p w14:paraId="335A2DB8" w14:textId="0C94353F"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1,34</w:t>
            </w:r>
          </w:p>
        </w:tc>
        <w:tc>
          <w:tcPr>
            <w:tcW w:w="976" w:type="dxa"/>
            <w:noWrap/>
            <w:hideMark/>
          </w:tcPr>
          <w:p w14:paraId="2598C336"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382.344 </w:t>
            </w:r>
          </w:p>
        </w:tc>
        <w:tc>
          <w:tcPr>
            <w:tcW w:w="629" w:type="dxa"/>
            <w:noWrap/>
            <w:hideMark/>
          </w:tcPr>
          <w:p w14:paraId="7085C083" w14:textId="62B593F3"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6,40</w:t>
            </w:r>
          </w:p>
        </w:tc>
        <w:tc>
          <w:tcPr>
            <w:tcW w:w="805" w:type="dxa"/>
            <w:noWrap/>
            <w:hideMark/>
          </w:tcPr>
          <w:p w14:paraId="56374FE2"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6.052 </w:t>
            </w:r>
          </w:p>
        </w:tc>
        <w:tc>
          <w:tcPr>
            <w:tcW w:w="709" w:type="dxa"/>
            <w:noWrap/>
            <w:hideMark/>
          </w:tcPr>
          <w:p w14:paraId="23007954" w14:textId="2FA228B5"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0,20</w:t>
            </w:r>
          </w:p>
        </w:tc>
      </w:tr>
      <w:tr w:rsidR="00C77F73" w:rsidRPr="004A6658" w14:paraId="49ECAC03"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53BADC1A"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429AC13D" w14:textId="77777777" w:rsidR="00350E7F" w:rsidRPr="004A6658" w:rsidRDefault="00350E7F" w:rsidP="00BB69C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Juros, encargos e sentenças judiciais</w:t>
            </w:r>
          </w:p>
        </w:tc>
        <w:tc>
          <w:tcPr>
            <w:tcW w:w="850" w:type="dxa"/>
            <w:noWrap/>
            <w:hideMark/>
          </w:tcPr>
          <w:p w14:paraId="45F41B4D"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27.260 </w:t>
            </w:r>
          </w:p>
        </w:tc>
        <w:tc>
          <w:tcPr>
            <w:tcW w:w="709" w:type="dxa"/>
            <w:noWrap/>
            <w:hideMark/>
          </w:tcPr>
          <w:p w14:paraId="40C82028" w14:textId="2CCB6FDB"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0,99</w:t>
            </w:r>
          </w:p>
        </w:tc>
        <w:tc>
          <w:tcPr>
            <w:tcW w:w="976" w:type="dxa"/>
            <w:noWrap/>
            <w:hideMark/>
          </w:tcPr>
          <w:p w14:paraId="5886676F"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420 </w:t>
            </w:r>
          </w:p>
        </w:tc>
        <w:tc>
          <w:tcPr>
            <w:tcW w:w="629" w:type="dxa"/>
            <w:noWrap/>
            <w:hideMark/>
          </w:tcPr>
          <w:p w14:paraId="373B0369" w14:textId="4E3BAF01"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0,01</w:t>
            </w:r>
          </w:p>
        </w:tc>
        <w:tc>
          <w:tcPr>
            <w:tcW w:w="805" w:type="dxa"/>
            <w:noWrap/>
            <w:hideMark/>
          </w:tcPr>
          <w:p w14:paraId="6DFEB72C"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20.150 </w:t>
            </w:r>
          </w:p>
        </w:tc>
        <w:tc>
          <w:tcPr>
            <w:tcW w:w="709" w:type="dxa"/>
            <w:noWrap/>
            <w:hideMark/>
          </w:tcPr>
          <w:p w14:paraId="5FC5FFA1" w14:textId="7B008616"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0,66</w:t>
            </w:r>
          </w:p>
        </w:tc>
      </w:tr>
      <w:tr w:rsidR="00C77F73" w:rsidRPr="004A6658" w14:paraId="348E3447"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178FD7D8"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04582A67" w14:textId="4382D15E" w:rsidR="00350E7F" w:rsidRPr="004A6658" w:rsidRDefault="00245BC7" w:rsidP="00BB69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 xml:space="preserve">Outras despesas </w:t>
            </w:r>
            <w:proofErr w:type="gramStart"/>
            <w:r w:rsidRPr="004A6658">
              <w:rPr>
                <w:rFonts w:asciiTheme="minorHAnsi" w:eastAsia="Times New Roman" w:hAnsiTheme="minorHAnsi" w:cstheme="minorHAnsi"/>
                <w:color w:val="000000" w:themeColor="text1"/>
                <w:sz w:val="13"/>
                <w:szCs w:val="16"/>
              </w:rPr>
              <w:t>operacionais</w:t>
            </w:r>
            <w:r w:rsidRPr="004A6658">
              <w:rPr>
                <w:rFonts w:asciiTheme="minorHAnsi" w:eastAsia="Times New Roman" w:hAnsiTheme="minorHAnsi" w:cstheme="minorHAnsi"/>
                <w:color w:val="000000" w:themeColor="text1"/>
                <w:sz w:val="13"/>
                <w:szCs w:val="16"/>
                <w:vertAlign w:val="superscript"/>
              </w:rPr>
              <w:t>(</w:t>
            </w:r>
            <w:proofErr w:type="gramEnd"/>
            <w:r w:rsidRPr="004A6658">
              <w:rPr>
                <w:rFonts w:asciiTheme="minorHAnsi" w:eastAsia="Times New Roman" w:hAnsiTheme="minorHAnsi" w:cstheme="minorHAnsi"/>
                <w:color w:val="000000" w:themeColor="text1"/>
                <w:sz w:val="13"/>
                <w:szCs w:val="16"/>
                <w:vertAlign w:val="superscript"/>
              </w:rPr>
              <w:t>1</w:t>
            </w:r>
            <w:r w:rsidR="00350E7F" w:rsidRPr="004A6658">
              <w:rPr>
                <w:rFonts w:asciiTheme="minorHAnsi" w:eastAsia="Times New Roman" w:hAnsiTheme="minorHAnsi" w:cstheme="minorHAnsi"/>
                <w:color w:val="000000" w:themeColor="text1"/>
                <w:sz w:val="13"/>
                <w:szCs w:val="16"/>
                <w:vertAlign w:val="superscript"/>
              </w:rPr>
              <w:t>)</w:t>
            </w:r>
          </w:p>
        </w:tc>
        <w:tc>
          <w:tcPr>
            <w:tcW w:w="850" w:type="dxa"/>
            <w:noWrap/>
            <w:hideMark/>
          </w:tcPr>
          <w:p w14:paraId="455F55FC"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292.182 </w:t>
            </w:r>
          </w:p>
        </w:tc>
        <w:tc>
          <w:tcPr>
            <w:tcW w:w="709" w:type="dxa"/>
            <w:noWrap/>
            <w:hideMark/>
          </w:tcPr>
          <w:p w14:paraId="75727099" w14:textId="138EE05B"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10,56</w:t>
            </w:r>
          </w:p>
        </w:tc>
        <w:tc>
          <w:tcPr>
            <w:tcW w:w="976" w:type="dxa"/>
            <w:noWrap/>
            <w:hideMark/>
          </w:tcPr>
          <w:p w14:paraId="4256856F"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268.818 </w:t>
            </w:r>
          </w:p>
        </w:tc>
        <w:tc>
          <w:tcPr>
            <w:tcW w:w="629" w:type="dxa"/>
            <w:noWrap/>
            <w:hideMark/>
          </w:tcPr>
          <w:p w14:paraId="0C49C3E0" w14:textId="3A404249"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4,50</w:t>
            </w:r>
          </w:p>
        </w:tc>
        <w:tc>
          <w:tcPr>
            <w:tcW w:w="805" w:type="dxa"/>
            <w:noWrap/>
            <w:hideMark/>
          </w:tcPr>
          <w:p w14:paraId="04EC25F8"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379.370 </w:t>
            </w:r>
          </w:p>
        </w:tc>
        <w:tc>
          <w:tcPr>
            <w:tcW w:w="709" w:type="dxa"/>
            <w:noWrap/>
            <w:hideMark/>
          </w:tcPr>
          <w:p w14:paraId="72795A68" w14:textId="5E24EE21"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12,33</w:t>
            </w:r>
          </w:p>
        </w:tc>
      </w:tr>
      <w:tr w:rsidR="00C77F73" w:rsidRPr="004A6658" w14:paraId="74C04C98"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tcBorders>
            <w:hideMark/>
          </w:tcPr>
          <w:p w14:paraId="4E78623B" w14:textId="77777777" w:rsidR="00350E7F" w:rsidRPr="004A6658" w:rsidRDefault="00350E7F">
            <w:pPr>
              <w:rPr>
                <w:rFonts w:asciiTheme="minorHAnsi" w:eastAsia="Times New Roman" w:hAnsiTheme="minorHAnsi" w:cstheme="minorHAnsi"/>
                <w:color w:val="000000"/>
                <w:sz w:val="16"/>
                <w:szCs w:val="16"/>
              </w:rPr>
            </w:pPr>
          </w:p>
        </w:tc>
        <w:tc>
          <w:tcPr>
            <w:tcW w:w="2977" w:type="dxa"/>
            <w:hideMark/>
          </w:tcPr>
          <w:p w14:paraId="7B5D547C" w14:textId="7A5B91DA" w:rsidR="00350E7F" w:rsidRPr="004A6658" w:rsidRDefault="00245BC7" w:rsidP="00BB69C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 xml:space="preserve">Ajustes de </w:t>
            </w:r>
            <w:proofErr w:type="gramStart"/>
            <w:r w:rsidRPr="004A6658">
              <w:rPr>
                <w:rFonts w:asciiTheme="minorHAnsi" w:eastAsia="Times New Roman" w:hAnsiTheme="minorHAnsi" w:cstheme="minorHAnsi"/>
                <w:color w:val="000000" w:themeColor="text1"/>
                <w:sz w:val="13"/>
                <w:szCs w:val="16"/>
              </w:rPr>
              <w:t>custeio</w:t>
            </w:r>
            <w:r w:rsidRPr="004A6658">
              <w:rPr>
                <w:rFonts w:asciiTheme="minorHAnsi" w:eastAsia="Times New Roman" w:hAnsiTheme="minorHAnsi" w:cstheme="minorHAnsi"/>
                <w:color w:val="000000" w:themeColor="text1"/>
                <w:sz w:val="13"/>
                <w:szCs w:val="16"/>
                <w:vertAlign w:val="superscript"/>
              </w:rPr>
              <w:t>(</w:t>
            </w:r>
            <w:proofErr w:type="gramEnd"/>
            <w:r w:rsidRPr="004A6658">
              <w:rPr>
                <w:rFonts w:asciiTheme="minorHAnsi" w:eastAsia="Times New Roman" w:hAnsiTheme="minorHAnsi" w:cstheme="minorHAnsi"/>
                <w:color w:val="000000" w:themeColor="text1"/>
                <w:sz w:val="13"/>
                <w:szCs w:val="16"/>
                <w:vertAlign w:val="superscript"/>
              </w:rPr>
              <w:t>2</w:t>
            </w:r>
            <w:r w:rsidR="00350E7F" w:rsidRPr="004A6658">
              <w:rPr>
                <w:rFonts w:asciiTheme="minorHAnsi" w:eastAsia="Times New Roman" w:hAnsiTheme="minorHAnsi" w:cstheme="minorHAnsi"/>
                <w:color w:val="000000" w:themeColor="text1"/>
                <w:sz w:val="13"/>
                <w:szCs w:val="16"/>
                <w:vertAlign w:val="superscript"/>
              </w:rPr>
              <w:t>)</w:t>
            </w:r>
          </w:p>
        </w:tc>
        <w:tc>
          <w:tcPr>
            <w:tcW w:w="850" w:type="dxa"/>
            <w:noWrap/>
            <w:hideMark/>
          </w:tcPr>
          <w:p w14:paraId="467F1E32" w14:textId="630C5F6B" w:rsidR="00350E7F" w:rsidRPr="004A6658" w:rsidRDefault="00350E7F" w:rsidP="00D32B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w:t>
            </w:r>
          </w:p>
        </w:tc>
        <w:tc>
          <w:tcPr>
            <w:tcW w:w="709" w:type="dxa"/>
            <w:noWrap/>
            <w:hideMark/>
          </w:tcPr>
          <w:p w14:paraId="15B63577" w14:textId="6B41B495"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0,00</w:t>
            </w:r>
          </w:p>
        </w:tc>
        <w:tc>
          <w:tcPr>
            <w:tcW w:w="976" w:type="dxa"/>
            <w:noWrap/>
            <w:hideMark/>
          </w:tcPr>
          <w:p w14:paraId="0A2DCCC8" w14:textId="0A3638D0" w:rsidR="00350E7F" w:rsidRPr="004A6658" w:rsidRDefault="00350E7F" w:rsidP="00D32BB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w:t>
            </w:r>
          </w:p>
        </w:tc>
        <w:tc>
          <w:tcPr>
            <w:tcW w:w="629" w:type="dxa"/>
            <w:noWrap/>
            <w:hideMark/>
          </w:tcPr>
          <w:p w14:paraId="1A15D120" w14:textId="52B9BACE"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0,00</w:t>
            </w:r>
          </w:p>
        </w:tc>
        <w:tc>
          <w:tcPr>
            <w:tcW w:w="805" w:type="dxa"/>
            <w:noWrap/>
            <w:hideMark/>
          </w:tcPr>
          <w:p w14:paraId="52048281" w14:textId="77777777"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xml:space="preserve"> 356.829 </w:t>
            </w:r>
          </w:p>
        </w:tc>
        <w:tc>
          <w:tcPr>
            <w:tcW w:w="709" w:type="dxa"/>
            <w:noWrap/>
            <w:hideMark/>
          </w:tcPr>
          <w:p w14:paraId="120F6C74" w14:textId="49D056CF" w:rsidR="00350E7F" w:rsidRPr="004A6658" w:rsidRDefault="00350E7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themeColor="text1"/>
                <w:sz w:val="13"/>
                <w:szCs w:val="16"/>
              </w:rPr>
              <w:t>11,60</w:t>
            </w:r>
          </w:p>
        </w:tc>
      </w:tr>
      <w:tr w:rsidR="00C77F73" w:rsidRPr="004A6658" w14:paraId="2F54E7A3" w14:textId="77777777" w:rsidTr="00DF29F7">
        <w:trPr>
          <w:trHeight w:val="340"/>
        </w:trPr>
        <w:tc>
          <w:tcPr>
            <w:cnfStyle w:val="001000000000" w:firstRow="0" w:lastRow="0" w:firstColumn="1" w:lastColumn="0" w:oddVBand="0" w:evenVBand="0" w:oddHBand="0" w:evenHBand="0" w:firstRowFirstColumn="0" w:firstRowLastColumn="0" w:lastRowFirstColumn="0" w:lastRowLastColumn="0"/>
            <w:tcW w:w="1276" w:type="dxa"/>
            <w:vMerge/>
            <w:tcBorders>
              <w:left w:val="none" w:sz="0" w:space="0" w:color="auto"/>
              <w:bottom w:val="none" w:sz="0" w:space="0" w:color="auto"/>
            </w:tcBorders>
            <w:hideMark/>
          </w:tcPr>
          <w:p w14:paraId="104754BD" w14:textId="77777777" w:rsidR="00350E7F" w:rsidRPr="004A6658" w:rsidRDefault="00350E7F">
            <w:pPr>
              <w:rPr>
                <w:rFonts w:asciiTheme="minorHAnsi" w:eastAsia="Times New Roman" w:hAnsiTheme="minorHAnsi" w:cstheme="minorHAnsi"/>
                <w:color w:val="000000"/>
                <w:sz w:val="16"/>
                <w:szCs w:val="16"/>
              </w:rPr>
            </w:pPr>
          </w:p>
        </w:tc>
        <w:tc>
          <w:tcPr>
            <w:tcW w:w="2977" w:type="dxa"/>
            <w:noWrap/>
            <w:hideMark/>
          </w:tcPr>
          <w:p w14:paraId="1B8A9155" w14:textId="77777777"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TOTAL</w:t>
            </w:r>
          </w:p>
        </w:tc>
        <w:tc>
          <w:tcPr>
            <w:tcW w:w="850" w:type="dxa"/>
            <w:noWrap/>
            <w:hideMark/>
          </w:tcPr>
          <w:p w14:paraId="2DF625F9" w14:textId="552680BA"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2.767.122 </w:t>
            </w:r>
          </w:p>
        </w:tc>
        <w:tc>
          <w:tcPr>
            <w:tcW w:w="709" w:type="dxa"/>
            <w:noWrap/>
            <w:hideMark/>
          </w:tcPr>
          <w:p w14:paraId="571B8EDB"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w:t>
            </w:r>
          </w:p>
        </w:tc>
        <w:tc>
          <w:tcPr>
            <w:tcW w:w="976" w:type="dxa"/>
            <w:noWrap/>
            <w:hideMark/>
          </w:tcPr>
          <w:p w14:paraId="574459C0" w14:textId="412550A3"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5.977.783 </w:t>
            </w:r>
          </w:p>
        </w:tc>
        <w:tc>
          <w:tcPr>
            <w:tcW w:w="629" w:type="dxa"/>
            <w:noWrap/>
            <w:hideMark/>
          </w:tcPr>
          <w:p w14:paraId="7433EDB1"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w:t>
            </w:r>
          </w:p>
        </w:tc>
        <w:tc>
          <w:tcPr>
            <w:tcW w:w="805" w:type="dxa"/>
            <w:noWrap/>
            <w:hideMark/>
          </w:tcPr>
          <w:p w14:paraId="0732A26E" w14:textId="709D1473" w:rsidR="00350E7F" w:rsidRPr="004A6658" w:rsidRDefault="00350E7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3"/>
                <w:szCs w:val="16"/>
              </w:rPr>
            </w:pPr>
            <w:r w:rsidRPr="004A6658">
              <w:rPr>
                <w:rFonts w:asciiTheme="minorHAnsi" w:eastAsia="Times New Roman" w:hAnsiTheme="minorHAnsi" w:cstheme="minorHAnsi"/>
                <w:b/>
                <w:bCs/>
                <w:color w:val="000000"/>
                <w:sz w:val="13"/>
                <w:szCs w:val="16"/>
              </w:rPr>
              <w:t xml:space="preserve">3.076.000 </w:t>
            </w:r>
          </w:p>
        </w:tc>
        <w:tc>
          <w:tcPr>
            <w:tcW w:w="709" w:type="dxa"/>
            <w:noWrap/>
            <w:hideMark/>
          </w:tcPr>
          <w:p w14:paraId="3C8E04A4" w14:textId="77777777" w:rsidR="00350E7F" w:rsidRPr="004A6658" w:rsidRDefault="00350E7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3"/>
                <w:szCs w:val="16"/>
              </w:rPr>
            </w:pPr>
            <w:r w:rsidRPr="004A6658">
              <w:rPr>
                <w:rFonts w:asciiTheme="minorHAnsi" w:eastAsia="Times New Roman" w:hAnsiTheme="minorHAnsi" w:cstheme="minorHAnsi"/>
                <w:color w:val="000000"/>
                <w:sz w:val="13"/>
                <w:szCs w:val="16"/>
              </w:rPr>
              <w:t> </w:t>
            </w:r>
          </w:p>
        </w:tc>
      </w:tr>
    </w:tbl>
    <w:p w14:paraId="7CD6D905" w14:textId="77777777" w:rsidR="00DB3E99" w:rsidRPr="004A6658" w:rsidRDefault="00DB3E99">
      <w:pP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Valores em R$1.000</w:t>
      </w:r>
    </w:p>
    <w:p w14:paraId="4EE4DD38" w14:textId="3F1DED62" w:rsidR="00245BC7" w:rsidRPr="004A6658" w:rsidRDefault="00E94619" w:rsidP="00245BC7">
      <w:pP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w:t>
      </w:r>
      <w:r w:rsidR="00245BC7" w:rsidRPr="004A6658">
        <w:rPr>
          <w:rFonts w:asciiTheme="minorHAnsi" w:eastAsia="Times New Roman" w:hAnsiTheme="minorHAnsi" w:cstheme="minorHAnsi"/>
          <w:color w:val="000000"/>
          <w:sz w:val="14"/>
          <w:szCs w:val="14"/>
        </w:rPr>
        <w:t>1</w:t>
      </w:r>
      <w:r w:rsidRPr="004A6658">
        <w:rPr>
          <w:rFonts w:asciiTheme="minorHAnsi" w:eastAsia="Times New Roman" w:hAnsiTheme="minorHAnsi" w:cstheme="minorHAnsi"/>
          <w:color w:val="000000"/>
          <w:sz w:val="14"/>
          <w:szCs w:val="14"/>
        </w:rPr>
        <w:t>):</w:t>
      </w:r>
      <w:r w:rsidR="00245BC7" w:rsidRPr="004A6658">
        <w:rPr>
          <w:rFonts w:asciiTheme="minorHAnsi" w:eastAsia="Times New Roman" w:hAnsiTheme="minorHAnsi" w:cstheme="minorHAnsi"/>
          <w:color w:val="000000"/>
          <w:sz w:val="14"/>
          <w:szCs w:val="14"/>
        </w:rPr>
        <w:t xml:space="preserve"> Em outras despesas operacionais, vinculadas ou não: despesas gerais de custeio com manutenção e conservação predial, correios, energia elétrica, aluguéis de máquinas e equipamentos, materiais de consumo, renovação de licenças de software, entre outros. </w:t>
      </w:r>
    </w:p>
    <w:p w14:paraId="17D0C0B1" w14:textId="55B709BC" w:rsidR="00245BC7" w:rsidRPr="004A6658" w:rsidRDefault="00E94619">
      <w:pP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w:t>
      </w:r>
      <w:r w:rsidR="00245BC7" w:rsidRPr="004A6658">
        <w:rPr>
          <w:rFonts w:asciiTheme="minorHAnsi" w:eastAsia="Times New Roman" w:hAnsiTheme="minorHAnsi" w:cstheme="minorHAnsi"/>
          <w:color w:val="000000"/>
          <w:sz w:val="14"/>
          <w:szCs w:val="14"/>
        </w:rPr>
        <w:t>2</w:t>
      </w:r>
      <w:r w:rsidRPr="004A6658">
        <w:rPr>
          <w:rFonts w:asciiTheme="minorHAnsi" w:eastAsia="Times New Roman" w:hAnsiTheme="minorHAnsi" w:cstheme="minorHAnsi"/>
          <w:color w:val="000000"/>
          <w:sz w:val="14"/>
          <w:szCs w:val="14"/>
        </w:rPr>
        <w:t>)</w:t>
      </w:r>
      <w:r w:rsidR="00245BC7" w:rsidRPr="004A6658">
        <w:rPr>
          <w:rFonts w:asciiTheme="minorHAnsi" w:eastAsia="Times New Roman" w:hAnsiTheme="minorHAnsi" w:cstheme="minorHAnsi"/>
          <w:color w:val="000000"/>
          <w:sz w:val="14"/>
          <w:szCs w:val="14"/>
        </w:rPr>
        <w:t xml:space="preserve">: Em ajustes de custeio encontram-se as despesas </w:t>
      </w:r>
      <w:proofErr w:type="gramStart"/>
      <w:r w:rsidR="00245BC7" w:rsidRPr="004A6658">
        <w:rPr>
          <w:rFonts w:asciiTheme="minorHAnsi" w:eastAsia="Times New Roman" w:hAnsiTheme="minorHAnsi" w:cstheme="minorHAnsi"/>
          <w:color w:val="000000"/>
          <w:sz w:val="14"/>
          <w:szCs w:val="14"/>
        </w:rPr>
        <w:t>orçadas</w:t>
      </w:r>
      <w:proofErr w:type="gramEnd"/>
      <w:r w:rsidR="00245BC7" w:rsidRPr="004A6658">
        <w:rPr>
          <w:rFonts w:asciiTheme="minorHAnsi" w:eastAsia="Times New Roman" w:hAnsiTheme="minorHAnsi" w:cstheme="minorHAnsi"/>
          <w:color w:val="000000"/>
          <w:sz w:val="14"/>
          <w:szCs w:val="14"/>
        </w:rPr>
        <w:t xml:space="preserve"> mas não realizadas por contingenciamento.  </w:t>
      </w:r>
    </w:p>
    <w:p w14:paraId="6623C9A0" w14:textId="05FAD9DE" w:rsidR="00452ADF" w:rsidRPr="004A6658" w:rsidRDefault="00452ADF">
      <w:pP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Fontes: </w:t>
      </w:r>
    </w:p>
    <w:p w14:paraId="16E7999F" w14:textId="581796C3" w:rsidR="00E94619" w:rsidRPr="004A6658" w:rsidRDefault="00DB3E99" w:rsidP="00316029">
      <w:pPr>
        <w:pStyle w:val="PargrafodaLista"/>
        <w:numPr>
          <w:ilvl w:val="0"/>
          <w:numId w:val="5"/>
        </w:numPr>
        <w:rPr>
          <w:rFonts w:eastAsia="Times New Roman" w:cstheme="minorHAnsi"/>
          <w:color w:val="000000"/>
          <w:sz w:val="14"/>
          <w:szCs w:val="14"/>
        </w:rPr>
      </w:pPr>
      <w:r w:rsidRPr="004A6658">
        <w:rPr>
          <w:rFonts w:eastAsia="Times New Roman" w:cstheme="minorHAnsi"/>
          <w:color w:val="000000"/>
          <w:sz w:val="14"/>
          <w:szCs w:val="14"/>
        </w:rPr>
        <w:t xml:space="preserve">Universidade </w:t>
      </w:r>
      <w:r w:rsidR="00942A31" w:rsidRPr="004A6658">
        <w:rPr>
          <w:rFonts w:eastAsia="Times New Roman" w:cstheme="minorHAnsi"/>
          <w:color w:val="000000"/>
          <w:sz w:val="14"/>
          <w:szCs w:val="14"/>
        </w:rPr>
        <w:t xml:space="preserve">Estadual </w:t>
      </w:r>
      <w:r w:rsidRPr="004A6658">
        <w:rPr>
          <w:rFonts w:eastAsia="Times New Roman" w:cstheme="minorHAnsi"/>
          <w:color w:val="000000"/>
          <w:sz w:val="14"/>
          <w:szCs w:val="14"/>
        </w:rPr>
        <w:t xml:space="preserve">de Campinas. </w:t>
      </w:r>
      <w:r w:rsidRPr="004A6658">
        <w:rPr>
          <w:rFonts w:eastAsia="Times New Roman" w:cstheme="minorHAnsi"/>
          <w:b/>
          <w:color w:val="000000"/>
          <w:sz w:val="14"/>
          <w:szCs w:val="14"/>
        </w:rPr>
        <w:t>Proposta da Distribuição Orçamentária da Unicamp 2020</w:t>
      </w:r>
      <w:r w:rsidRPr="004A6658">
        <w:rPr>
          <w:rFonts w:eastAsia="Times New Roman" w:cstheme="minorHAnsi"/>
          <w:color w:val="000000"/>
          <w:sz w:val="14"/>
          <w:szCs w:val="14"/>
        </w:rPr>
        <w:t>. Disponível em [https://www.aeplan.unicamp.br/proposta_orcamentaria/unicamp/pdo_unicamp_2020_P&amp;B.pdf].</w:t>
      </w:r>
    </w:p>
    <w:p w14:paraId="01CE0573" w14:textId="7DE9169C" w:rsidR="00DB3E99" w:rsidRPr="004A6658" w:rsidRDefault="00DB3E99" w:rsidP="00316029">
      <w:pPr>
        <w:pStyle w:val="PargrafodaLista"/>
        <w:numPr>
          <w:ilvl w:val="0"/>
          <w:numId w:val="5"/>
        </w:numPr>
        <w:rPr>
          <w:rFonts w:eastAsia="Times New Roman" w:cstheme="minorHAnsi"/>
          <w:color w:val="000000"/>
          <w:sz w:val="14"/>
          <w:szCs w:val="14"/>
        </w:rPr>
      </w:pPr>
      <w:r w:rsidRPr="004A6658">
        <w:rPr>
          <w:rFonts w:eastAsia="Times New Roman" w:cstheme="minorHAnsi"/>
          <w:color w:val="000000"/>
          <w:sz w:val="14"/>
          <w:szCs w:val="14"/>
        </w:rPr>
        <w:t xml:space="preserve">Universidade de São Paulo. </w:t>
      </w:r>
      <w:r w:rsidRPr="004A6658">
        <w:rPr>
          <w:rFonts w:eastAsia="Times New Roman" w:cstheme="minorHAnsi"/>
          <w:b/>
          <w:color w:val="000000"/>
          <w:sz w:val="14"/>
          <w:szCs w:val="14"/>
        </w:rPr>
        <w:t>Proposta de Distribuição Orçamentária de 2020</w:t>
      </w:r>
      <w:r w:rsidRPr="004A6658">
        <w:rPr>
          <w:rFonts w:eastAsia="Times New Roman" w:cstheme="minorHAnsi"/>
          <w:color w:val="000000"/>
          <w:sz w:val="14"/>
          <w:szCs w:val="14"/>
        </w:rPr>
        <w:t>. Disponível em: [http://usp.br/</w:t>
      </w:r>
      <w:proofErr w:type="spellStart"/>
      <w:r w:rsidRPr="004A6658">
        <w:rPr>
          <w:rFonts w:eastAsia="Times New Roman" w:cstheme="minorHAnsi"/>
          <w:color w:val="000000"/>
          <w:sz w:val="14"/>
          <w:szCs w:val="14"/>
        </w:rPr>
        <w:t>codage</w:t>
      </w:r>
      <w:proofErr w:type="spellEnd"/>
      <w:r w:rsidRPr="004A6658">
        <w:rPr>
          <w:rFonts w:eastAsia="Times New Roman" w:cstheme="minorHAnsi"/>
          <w:color w:val="000000"/>
          <w:sz w:val="14"/>
          <w:szCs w:val="14"/>
        </w:rPr>
        <w:t>/files/orc2020/PDO2020_FINAL].</w:t>
      </w:r>
    </w:p>
    <w:p w14:paraId="57B3BAA2" w14:textId="389E8241" w:rsidR="00DB3E99" w:rsidRPr="004A6658" w:rsidRDefault="00DB3E99" w:rsidP="00316029">
      <w:pPr>
        <w:pStyle w:val="PargrafodaLista"/>
        <w:numPr>
          <w:ilvl w:val="0"/>
          <w:numId w:val="5"/>
        </w:numPr>
        <w:rPr>
          <w:rFonts w:eastAsia="Times New Roman" w:cstheme="minorHAnsi"/>
          <w:color w:val="000000"/>
          <w:sz w:val="14"/>
          <w:szCs w:val="14"/>
        </w:rPr>
      </w:pPr>
      <w:r w:rsidRPr="004A6658">
        <w:rPr>
          <w:rFonts w:eastAsia="Times New Roman" w:cstheme="minorHAnsi"/>
          <w:color w:val="000000"/>
          <w:sz w:val="14"/>
          <w:szCs w:val="14"/>
        </w:rPr>
        <w:t xml:space="preserve">Universidade Estadual Paulista. </w:t>
      </w:r>
      <w:r w:rsidRPr="004A6658">
        <w:rPr>
          <w:rFonts w:eastAsia="Times New Roman" w:cstheme="minorHAnsi"/>
          <w:b/>
          <w:color w:val="000000"/>
          <w:sz w:val="14"/>
          <w:szCs w:val="14"/>
        </w:rPr>
        <w:t>Despesas descentralizadas</w:t>
      </w:r>
      <w:r w:rsidR="00383140" w:rsidRPr="004A6658">
        <w:rPr>
          <w:rFonts w:eastAsia="Times New Roman" w:cstheme="minorHAnsi"/>
          <w:b/>
          <w:color w:val="000000"/>
          <w:sz w:val="14"/>
          <w:szCs w:val="14"/>
        </w:rPr>
        <w:t xml:space="preserve"> d</w:t>
      </w:r>
      <w:r w:rsidR="00584928" w:rsidRPr="004A6658">
        <w:rPr>
          <w:rFonts w:eastAsia="Times New Roman" w:cstheme="minorHAnsi"/>
          <w:b/>
          <w:color w:val="000000"/>
          <w:sz w:val="14"/>
          <w:szCs w:val="14"/>
        </w:rPr>
        <w:t>e 2020</w:t>
      </w:r>
      <w:r w:rsidRPr="004A6658">
        <w:rPr>
          <w:rFonts w:eastAsia="Times New Roman" w:cstheme="minorHAnsi"/>
          <w:b/>
          <w:color w:val="000000"/>
          <w:sz w:val="14"/>
          <w:szCs w:val="14"/>
        </w:rPr>
        <w:t>.</w:t>
      </w:r>
      <w:r w:rsidRPr="004A6658">
        <w:rPr>
          <w:rFonts w:eastAsia="Times New Roman" w:cstheme="minorHAnsi"/>
          <w:color w:val="000000"/>
          <w:sz w:val="14"/>
          <w:szCs w:val="14"/>
        </w:rPr>
        <w:t xml:space="preserve"> Disponível em: [https://www2.unesp.br/portal#!/aplo/execucaofinanceira/demonstrativo-das-despesas-pagas---2020]</w:t>
      </w:r>
    </w:p>
    <w:p w14:paraId="3B4B89BE" w14:textId="77777777" w:rsidR="00087652" w:rsidRPr="004A6658" w:rsidRDefault="00087652" w:rsidP="009305EA">
      <w:pPr>
        <w:spacing w:line="360" w:lineRule="auto"/>
        <w:jc w:val="both"/>
        <w:rPr>
          <w:rFonts w:asciiTheme="minorHAnsi" w:hAnsiTheme="minorHAnsi" w:cstheme="minorHAnsi"/>
          <w:color w:val="000000" w:themeColor="text1"/>
        </w:rPr>
      </w:pPr>
    </w:p>
    <w:p w14:paraId="060F9BBC" w14:textId="1A9CE2CA" w:rsidR="00677FDD" w:rsidRPr="004A6658" w:rsidRDefault="006035D3"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Da análise do quadro acima pode-se verificar que dentre as dotações orçamentárias de receita, os recursos advindos do tesouro </w:t>
      </w:r>
      <w:r w:rsidR="000A1B54" w:rsidRPr="004A6658">
        <w:rPr>
          <w:rFonts w:asciiTheme="minorHAnsi" w:hAnsiTheme="minorHAnsi" w:cstheme="minorHAnsi"/>
          <w:color w:val="000000" w:themeColor="text1"/>
        </w:rPr>
        <w:t>do Estado de São Paulo representam cerca de</w:t>
      </w:r>
      <w:r w:rsidR="00512533" w:rsidRPr="004A6658">
        <w:rPr>
          <w:rFonts w:asciiTheme="minorHAnsi" w:hAnsiTheme="minorHAnsi" w:cstheme="minorHAnsi"/>
          <w:color w:val="000000" w:themeColor="text1"/>
        </w:rPr>
        <w:t xml:space="preserve"> 90% dos recursos</w:t>
      </w:r>
      <w:r w:rsidR="00B30F1C" w:rsidRPr="004A6658">
        <w:rPr>
          <w:rFonts w:asciiTheme="minorHAnsi" w:hAnsiTheme="minorHAnsi" w:cstheme="minorHAnsi"/>
          <w:color w:val="000000" w:themeColor="text1"/>
        </w:rPr>
        <w:t xml:space="preserve"> totais, sendo a UNESP aquela que provê</w:t>
      </w:r>
      <w:r w:rsidR="00C06801" w:rsidRPr="004A6658">
        <w:rPr>
          <w:rFonts w:asciiTheme="minorHAnsi" w:hAnsiTheme="minorHAnsi" w:cstheme="minorHAnsi"/>
          <w:color w:val="000000" w:themeColor="text1"/>
        </w:rPr>
        <w:t>,</w:t>
      </w:r>
      <w:r w:rsidR="00B30F1C" w:rsidRPr="004A6658">
        <w:rPr>
          <w:rFonts w:asciiTheme="minorHAnsi" w:hAnsiTheme="minorHAnsi" w:cstheme="minorHAnsi"/>
          <w:color w:val="000000" w:themeColor="text1"/>
        </w:rPr>
        <w:t xml:space="preserve"> tanto percentualmente quanto monetariamente, o m</w:t>
      </w:r>
      <w:r w:rsidR="00C06801" w:rsidRPr="004A6658">
        <w:rPr>
          <w:rFonts w:asciiTheme="minorHAnsi" w:hAnsiTheme="minorHAnsi" w:cstheme="minorHAnsi"/>
          <w:color w:val="000000" w:themeColor="text1"/>
        </w:rPr>
        <w:t xml:space="preserve">aior volume de “outras receitas” ou seja, mais de R$400 milhões, </w:t>
      </w:r>
      <w:r w:rsidR="00296FA6" w:rsidRPr="004A6658">
        <w:rPr>
          <w:rFonts w:asciiTheme="minorHAnsi" w:hAnsiTheme="minorHAnsi" w:cstheme="minorHAnsi"/>
          <w:color w:val="000000" w:themeColor="text1"/>
        </w:rPr>
        <w:t xml:space="preserve">que correspondem a </w:t>
      </w:r>
      <w:r w:rsidR="00C06801" w:rsidRPr="004A6658">
        <w:rPr>
          <w:rFonts w:asciiTheme="minorHAnsi" w:hAnsiTheme="minorHAnsi" w:cstheme="minorHAnsi"/>
          <w:color w:val="000000" w:themeColor="text1"/>
        </w:rPr>
        <w:t>13,13%</w:t>
      </w:r>
      <w:r w:rsidR="00296FA6" w:rsidRPr="004A6658">
        <w:rPr>
          <w:rFonts w:asciiTheme="minorHAnsi" w:hAnsiTheme="minorHAnsi" w:cstheme="minorHAnsi"/>
          <w:color w:val="000000" w:themeColor="text1"/>
        </w:rPr>
        <w:t xml:space="preserve"> do total. Quanto às despesas</w:t>
      </w:r>
      <w:r w:rsidR="00C06801" w:rsidRPr="004A6658">
        <w:rPr>
          <w:rFonts w:asciiTheme="minorHAnsi" w:hAnsiTheme="minorHAnsi" w:cstheme="minorHAnsi"/>
          <w:color w:val="000000" w:themeColor="text1"/>
        </w:rPr>
        <w:t xml:space="preserve"> </w:t>
      </w:r>
      <w:r w:rsidR="00E561A8" w:rsidRPr="004A6658">
        <w:rPr>
          <w:rFonts w:asciiTheme="minorHAnsi" w:hAnsiTheme="minorHAnsi" w:cstheme="minorHAnsi"/>
          <w:color w:val="000000" w:themeColor="text1"/>
        </w:rPr>
        <w:t>o componente mais significativo é</w:t>
      </w:r>
      <w:r w:rsidR="009447DC" w:rsidRPr="004A6658">
        <w:rPr>
          <w:rFonts w:asciiTheme="minorHAnsi" w:hAnsiTheme="minorHAnsi" w:cstheme="minorHAnsi"/>
          <w:color w:val="000000" w:themeColor="text1"/>
        </w:rPr>
        <w:t xml:space="preserve"> o atinente à folha de pagamento dos servidores, ativos e inativos, que</w:t>
      </w:r>
      <w:r w:rsidR="0073271C" w:rsidRPr="004A6658">
        <w:rPr>
          <w:rFonts w:asciiTheme="minorHAnsi" w:hAnsiTheme="minorHAnsi" w:cstheme="minorHAnsi"/>
          <w:color w:val="000000" w:themeColor="text1"/>
        </w:rPr>
        <w:t xml:space="preserve"> representa valores expressivos na composição orçamentária</w:t>
      </w:r>
      <w:r w:rsidR="00621EAE" w:rsidRPr="004A6658">
        <w:rPr>
          <w:rFonts w:asciiTheme="minorHAnsi" w:hAnsiTheme="minorHAnsi" w:cstheme="minorHAnsi"/>
          <w:color w:val="000000" w:themeColor="text1"/>
        </w:rPr>
        <w:t>, sendo a USP a que destina maior percentual de sua receita para o custeio desta rubrica (82,80%, seguido pela UNICAMP (</w:t>
      </w:r>
      <w:r w:rsidR="00EE5B87" w:rsidRPr="004A6658">
        <w:rPr>
          <w:rFonts w:asciiTheme="minorHAnsi" w:hAnsiTheme="minorHAnsi" w:cstheme="minorHAnsi"/>
          <w:color w:val="000000" w:themeColor="text1"/>
        </w:rPr>
        <w:t xml:space="preserve">79,72%) e pela UNESP (73,10%). </w:t>
      </w:r>
      <w:r w:rsidR="00C130D9" w:rsidRPr="004A6658">
        <w:rPr>
          <w:rFonts w:asciiTheme="minorHAnsi" w:hAnsiTheme="minorHAnsi" w:cstheme="minorHAnsi"/>
          <w:color w:val="000000" w:themeColor="text1"/>
        </w:rPr>
        <w:t>Este indicador denota uma caracterí</w:t>
      </w:r>
      <w:r w:rsidR="00CA71B7" w:rsidRPr="004A6658">
        <w:rPr>
          <w:rFonts w:asciiTheme="minorHAnsi" w:hAnsiTheme="minorHAnsi" w:cstheme="minorHAnsi"/>
          <w:color w:val="000000" w:themeColor="text1"/>
        </w:rPr>
        <w:t>stica destas</w:t>
      </w:r>
      <w:r w:rsidR="00C130D9" w:rsidRPr="004A6658">
        <w:rPr>
          <w:rFonts w:asciiTheme="minorHAnsi" w:hAnsiTheme="minorHAnsi" w:cstheme="minorHAnsi"/>
          <w:color w:val="000000" w:themeColor="text1"/>
        </w:rPr>
        <w:t xml:space="preserve"> universidades públicas, de maneira geral, a destinarem </w:t>
      </w:r>
      <w:r w:rsidR="00CA71B7" w:rsidRPr="004A6658">
        <w:rPr>
          <w:rFonts w:asciiTheme="minorHAnsi" w:hAnsiTheme="minorHAnsi" w:cstheme="minorHAnsi"/>
          <w:color w:val="000000" w:themeColor="text1"/>
        </w:rPr>
        <w:t>volumes de cerc</w:t>
      </w:r>
      <w:r w:rsidR="00075FAC" w:rsidRPr="004A6658">
        <w:rPr>
          <w:rFonts w:asciiTheme="minorHAnsi" w:hAnsiTheme="minorHAnsi" w:cstheme="minorHAnsi"/>
          <w:color w:val="000000" w:themeColor="text1"/>
        </w:rPr>
        <w:t>a de 20</w:t>
      </w:r>
      <w:r w:rsidR="00CA71B7" w:rsidRPr="004A6658">
        <w:rPr>
          <w:rFonts w:asciiTheme="minorHAnsi" w:hAnsiTheme="minorHAnsi" w:cstheme="minorHAnsi"/>
          <w:color w:val="000000" w:themeColor="text1"/>
        </w:rPr>
        <w:t xml:space="preserve">% de seus orçamentos </w:t>
      </w:r>
      <w:r w:rsidR="00075FAC" w:rsidRPr="004A6658">
        <w:rPr>
          <w:rFonts w:asciiTheme="minorHAnsi" w:hAnsiTheme="minorHAnsi" w:cstheme="minorHAnsi"/>
          <w:color w:val="000000" w:themeColor="text1"/>
        </w:rPr>
        <w:t xml:space="preserve">para todas as outras </w:t>
      </w:r>
      <w:r w:rsidR="002160A8" w:rsidRPr="004A6658">
        <w:rPr>
          <w:rFonts w:asciiTheme="minorHAnsi" w:hAnsiTheme="minorHAnsi" w:cstheme="minorHAnsi"/>
          <w:color w:val="000000" w:themeColor="text1"/>
        </w:rPr>
        <w:t xml:space="preserve">rubricas de custeio de suas atividades. </w:t>
      </w:r>
      <w:r w:rsidR="00D8636A" w:rsidRPr="004A6658">
        <w:rPr>
          <w:rFonts w:asciiTheme="minorHAnsi" w:hAnsiTheme="minorHAnsi" w:cstheme="minorHAnsi"/>
          <w:color w:val="000000" w:themeColor="text1"/>
        </w:rPr>
        <w:t xml:space="preserve">Considerando-se que os orçamentos das universidades públicas </w:t>
      </w:r>
      <w:r w:rsidR="005F4D49" w:rsidRPr="004A6658">
        <w:rPr>
          <w:rFonts w:asciiTheme="minorHAnsi" w:hAnsiTheme="minorHAnsi" w:cstheme="minorHAnsi"/>
          <w:color w:val="000000" w:themeColor="text1"/>
        </w:rPr>
        <w:t xml:space="preserve">estaduais </w:t>
      </w:r>
      <w:r w:rsidR="00D8636A" w:rsidRPr="004A6658">
        <w:rPr>
          <w:rFonts w:asciiTheme="minorHAnsi" w:hAnsiTheme="minorHAnsi" w:cstheme="minorHAnsi"/>
          <w:color w:val="000000" w:themeColor="text1"/>
        </w:rPr>
        <w:t xml:space="preserve">estão vinculados </w:t>
      </w:r>
      <w:r w:rsidR="002B0541" w:rsidRPr="004A6658">
        <w:rPr>
          <w:rFonts w:asciiTheme="minorHAnsi" w:hAnsiTheme="minorHAnsi" w:cstheme="minorHAnsi"/>
          <w:color w:val="000000" w:themeColor="text1"/>
        </w:rPr>
        <w:t xml:space="preserve">a dotações orçamentárias </w:t>
      </w:r>
      <w:r w:rsidR="005F4D49" w:rsidRPr="004A6658">
        <w:rPr>
          <w:rFonts w:asciiTheme="minorHAnsi" w:hAnsiTheme="minorHAnsi" w:cstheme="minorHAnsi"/>
          <w:color w:val="000000" w:themeColor="text1"/>
        </w:rPr>
        <w:t>que refletem a arrecadação de impostos, principalmente o ICMS</w:t>
      </w:r>
      <w:r w:rsidR="00C06207" w:rsidRPr="004A6658">
        <w:rPr>
          <w:rFonts w:asciiTheme="minorHAnsi" w:hAnsiTheme="minorHAnsi" w:cstheme="minorHAnsi"/>
          <w:color w:val="000000" w:themeColor="text1"/>
        </w:rPr>
        <w:t xml:space="preserve"> (Imposto sobre a Circulação de Mercadorias e Serviços) e, que a garantia dos salários dos servidores ativos e das pensões </w:t>
      </w:r>
      <w:r w:rsidR="00896C92" w:rsidRPr="004A6658">
        <w:rPr>
          <w:rFonts w:asciiTheme="minorHAnsi" w:hAnsiTheme="minorHAnsi" w:cstheme="minorHAnsi"/>
          <w:color w:val="000000" w:themeColor="text1"/>
        </w:rPr>
        <w:t xml:space="preserve">dos servidores inativos </w:t>
      </w:r>
      <w:r w:rsidR="00D614F6" w:rsidRPr="004A6658">
        <w:rPr>
          <w:rFonts w:asciiTheme="minorHAnsi" w:hAnsiTheme="minorHAnsi" w:cstheme="minorHAnsi"/>
          <w:color w:val="000000" w:themeColor="text1"/>
        </w:rPr>
        <w:t>está prevista legalmente</w:t>
      </w:r>
      <w:r w:rsidR="00F21887" w:rsidRPr="004A6658">
        <w:rPr>
          <w:rFonts w:asciiTheme="minorHAnsi" w:hAnsiTheme="minorHAnsi" w:cstheme="minorHAnsi"/>
          <w:color w:val="000000" w:themeColor="text1"/>
        </w:rPr>
        <w:t xml:space="preserve">, caso venha a ocorrer qualquer desaquecimento na economia, o componente salarial poderá ter um peso maior ainda na </w:t>
      </w:r>
      <w:r w:rsidR="007C755B" w:rsidRPr="004A6658">
        <w:rPr>
          <w:rFonts w:asciiTheme="minorHAnsi" w:hAnsiTheme="minorHAnsi" w:cstheme="minorHAnsi"/>
          <w:color w:val="000000" w:themeColor="text1"/>
        </w:rPr>
        <w:t>composição do custeio. Esses riscos</w:t>
      </w:r>
      <w:r w:rsidR="0011630A" w:rsidRPr="004A6658">
        <w:rPr>
          <w:rFonts w:asciiTheme="minorHAnsi" w:hAnsiTheme="minorHAnsi" w:cstheme="minorHAnsi"/>
          <w:color w:val="000000" w:themeColor="text1"/>
        </w:rPr>
        <w:t xml:space="preserve"> de diminuição nos repasses do tesouro estadual</w:t>
      </w:r>
      <w:r w:rsidR="007C755B" w:rsidRPr="004A6658">
        <w:rPr>
          <w:rFonts w:asciiTheme="minorHAnsi" w:hAnsiTheme="minorHAnsi" w:cstheme="minorHAnsi"/>
          <w:color w:val="000000" w:themeColor="text1"/>
        </w:rPr>
        <w:t>, embora passí</w:t>
      </w:r>
      <w:r w:rsidR="0011630A" w:rsidRPr="004A6658">
        <w:rPr>
          <w:rFonts w:asciiTheme="minorHAnsi" w:hAnsiTheme="minorHAnsi" w:cstheme="minorHAnsi"/>
          <w:color w:val="000000" w:themeColor="text1"/>
        </w:rPr>
        <w:t xml:space="preserve">veis de serem </w:t>
      </w:r>
      <w:r w:rsidR="00945DE2" w:rsidRPr="004A6658">
        <w:rPr>
          <w:rFonts w:asciiTheme="minorHAnsi" w:hAnsiTheme="minorHAnsi" w:cstheme="minorHAnsi"/>
          <w:color w:val="000000" w:themeColor="text1"/>
        </w:rPr>
        <w:t xml:space="preserve">estimados </w:t>
      </w:r>
      <w:r w:rsidR="0011630A" w:rsidRPr="004A6658">
        <w:rPr>
          <w:rFonts w:asciiTheme="minorHAnsi" w:hAnsiTheme="minorHAnsi" w:cstheme="minorHAnsi"/>
          <w:color w:val="000000" w:themeColor="text1"/>
        </w:rPr>
        <w:t>por indicadores econômicos</w:t>
      </w:r>
      <w:r w:rsidR="00945DE2" w:rsidRPr="004A6658">
        <w:rPr>
          <w:rFonts w:asciiTheme="minorHAnsi" w:hAnsiTheme="minorHAnsi" w:cstheme="minorHAnsi"/>
          <w:color w:val="000000" w:themeColor="text1"/>
        </w:rPr>
        <w:t xml:space="preserve">, requerem atenção para que não comprometam o pleno desenvolvimento das atividades institucionais. </w:t>
      </w:r>
      <w:r w:rsidR="0011630A" w:rsidRPr="004A6658">
        <w:rPr>
          <w:rFonts w:asciiTheme="minorHAnsi" w:hAnsiTheme="minorHAnsi" w:cstheme="minorHAnsi"/>
          <w:color w:val="000000" w:themeColor="text1"/>
        </w:rPr>
        <w:t xml:space="preserve"> </w:t>
      </w:r>
    </w:p>
    <w:p w14:paraId="77BEA8BC" w14:textId="711242B6" w:rsidR="00677FDD" w:rsidRPr="004A6658" w:rsidRDefault="00945DE2"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Uma outra forma de analisar </w:t>
      </w:r>
      <w:r w:rsidR="001A6F70" w:rsidRPr="004A6658">
        <w:rPr>
          <w:rFonts w:asciiTheme="minorHAnsi" w:hAnsiTheme="minorHAnsi" w:cstheme="minorHAnsi"/>
          <w:color w:val="000000" w:themeColor="text1"/>
        </w:rPr>
        <w:t xml:space="preserve">o orçamento de uma universidade diz respeito </w:t>
      </w:r>
      <w:r w:rsidR="00FE1DDB" w:rsidRPr="004A6658">
        <w:rPr>
          <w:rFonts w:asciiTheme="minorHAnsi" w:hAnsiTheme="minorHAnsi" w:cstheme="minorHAnsi"/>
          <w:color w:val="000000" w:themeColor="text1"/>
        </w:rPr>
        <w:t xml:space="preserve">aos indicadores relativos </w:t>
      </w:r>
      <w:r w:rsidR="00643D7B" w:rsidRPr="004A6658">
        <w:rPr>
          <w:rFonts w:asciiTheme="minorHAnsi" w:hAnsiTheme="minorHAnsi" w:cstheme="minorHAnsi"/>
          <w:color w:val="000000" w:themeColor="text1"/>
        </w:rPr>
        <w:t xml:space="preserve">ao </w:t>
      </w:r>
      <w:r w:rsidR="00CB2630" w:rsidRPr="004A6658">
        <w:rPr>
          <w:rFonts w:asciiTheme="minorHAnsi" w:hAnsiTheme="minorHAnsi" w:cstheme="minorHAnsi"/>
          <w:color w:val="000000" w:themeColor="text1"/>
        </w:rPr>
        <w:t>custo/aluno</w:t>
      </w:r>
      <w:r w:rsidR="00516075" w:rsidRPr="004A6658">
        <w:rPr>
          <w:rFonts w:asciiTheme="minorHAnsi" w:hAnsiTheme="minorHAnsi" w:cstheme="minorHAnsi"/>
          <w:color w:val="000000" w:themeColor="text1"/>
        </w:rPr>
        <w:t xml:space="preserve">-ano </w:t>
      </w:r>
      <w:r w:rsidR="00FE12CF" w:rsidRPr="004A6658">
        <w:rPr>
          <w:rFonts w:asciiTheme="minorHAnsi" w:hAnsiTheme="minorHAnsi" w:cstheme="minorHAnsi"/>
          <w:color w:val="000000" w:themeColor="text1"/>
        </w:rPr>
        <w:t xml:space="preserve">(Quadro </w:t>
      </w:r>
      <w:r w:rsidR="00486E26" w:rsidRPr="004A6658">
        <w:rPr>
          <w:rFonts w:asciiTheme="minorHAnsi" w:hAnsiTheme="minorHAnsi" w:cstheme="minorHAnsi"/>
          <w:color w:val="000000" w:themeColor="text1"/>
        </w:rPr>
        <w:t>5.2</w:t>
      </w:r>
      <w:r w:rsidR="00AC57C3" w:rsidRPr="004A6658">
        <w:rPr>
          <w:rFonts w:asciiTheme="minorHAnsi" w:hAnsiTheme="minorHAnsi" w:cstheme="minorHAnsi"/>
          <w:color w:val="000000" w:themeColor="text1"/>
        </w:rPr>
        <w:t xml:space="preserve">) </w:t>
      </w:r>
      <w:r w:rsidR="00516075" w:rsidRPr="004A6658">
        <w:rPr>
          <w:rFonts w:asciiTheme="minorHAnsi" w:hAnsiTheme="minorHAnsi" w:cstheme="minorHAnsi"/>
          <w:color w:val="000000" w:themeColor="text1"/>
        </w:rPr>
        <w:t xml:space="preserve">e </w:t>
      </w:r>
      <w:r w:rsidR="007E0C72" w:rsidRPr="004A6658">
        <w:rPr>
          <w:rFonts w:asciiTheme="minorHAnsi" w:hAnsiTheme="minorHAnsi" w:cstheme="minorHAnsi"/>
          <w:color w:val="000000" w:themeColor="text1"/>
        </w:rPr>
        <w:t>ao custo/servidor-ano</w:t>
      </w:r>
      <w:r w:rsidR="00FE12CF" w:rsidRPr="004A6658">
        <w:rPr>
          <w:rFonts w:asciiTheme="minorHAnsi" w:hAnsiTheme="minorHAnsi" w:cstheme="minorHAnsi"/>
          <w:color w:val="000000" w:themeColor="text1"/>
        </w:rPr>
        <w:t xml:space="preserve"> (Quadro </w:t>
      </w:r>
      <w:r w:rsidR="00486E26" w:rsidRPr="004A6658">
        <w:rPr>
          <w:rFonts w:asciiTheme="minorHAnsi" w:hAnsiTheme="minorHAnsi" w:cstheme="minorHAnsi"/>
          <w:color w:val="000000" w:themeColor="text1"/>
        </w:rPr>
        <w:t>5.3</w:t>
      </w:r>
      <w:r w:rsidR="00AC57C3" w:rsidRPr="004A6658">
        <w:rPr>
          <w:rFonts w:asciiTheme="minorHAnsi" w:hAnsiTheme="minorHAnsi" w:cstheme="minorHAnsi"/>
          <w:color w:val="000000" w:themeColor="text1"/>
        </w:rPr>
        <w:t>)</w:t>
      </w:r>
      <w:r w:rsidR="007E0C72" w:rsidRPr="004A6658">
        <w:rPr>
          <w:rFonts w:asciiTheme="minorHAnsi" w:hAnsiTheme="minorHAnsi" w:cstheme="minorHAnsi"/>
          <w:color w:val="000000" w:themeColor="text1"/>
        </w:rPr>
        <w:t>, além da relação servidor/aluno</w:t>
      </w:r>
      <w:r w:rsidR="00643D7B" w:rsidRPr="004A6658">
        <w:rPr>
          <w:rFonts w:asciiTheme="minorHAnsi" w:hAnsiTheme="minorHAnsi" w:cstheme="minorHAnsi"/>
          <w:color w:val="000000" w:themeColor="text1"/>
        </w:rPr>
        <w:t xml:space="preserve"> (docente/aluno e técnico-administrativo/aluno)</w:t>
      </w:r>
      <w:r w:rsidR="007E0C72" w:rsidRPr="004A6658">
        <w:rPr>
          <w:rFonts w:asciiTheme="minorHAnsi" w:hAnsiTheme="minorHAnsi" w:cstheme="minorHAnsi"/>
          <w:color w:val="000000" w:themeColor="text1"/>
        </w:rPr>
        <w:t xml:space="preserve">. </w:t>
      </w:r>
    </w:p>
    <w:p w14:paraId="6B58F8AA" w14:textId="77777777" w:rsidR="00F45453" w:rsidRPr="004A6658" w:rsidRDefault="00F45453" w:rsidP="00643B59">
      <w:pPr>
        <w:spacing w:line="360" w:lineRule="auto"/>
        <w:ind w:firstLine="720"/>
        <w:jc w:val="both"/>
        <w:rPr>
          <w:rFonts w:asciiTheme="minorHAnsi" w:hAnsiTheme="minorHAnsi" w:cstheme="minorHAnsi"/>
          <w:color w:val="000000" w:themeColor="text1"/>
        </w:rPr>
      </w:pPr>
    </w:p>
    <w:p w14:paraId="26A9101D" w14:textId="32EEFF99" w:rsidR="00CB2630" w:rsidRPr="004A6658" w:rsidRDefault="00C76A28" w:rsidP="00F45453">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lastRenderedPageBreak/>
        <w:t xml:space="preserve">Quadro </w:t>
      </w:r>
      <w:r w:rsidR="001C3D78" w:rsidRPr="004A6658">
        <w:rPr>
          <w:rFonts w:asciiTheme="minorHAnsi" w:hAnsiTheme="minorHAnsi" w:cstheme="minorHAnsi"/>
          <w:b/>
          <w:color w:val="000000" w:themeColor="text1"/>
        </w:rPr>
        <w:t>5.2</w:t>
      </w:r>
      <w:r w:rsidR="00F45453" w:rsidRPr="004A6658">
        <w:rPr>
          <w:rFonts w:asciiTheme="minorHAnsi" w:hAnsiTheme="minorHAnsi" w:cstheme="minorHAnsi"/>
          <w:b/>
          <w:color w:val="000000" w:themeColor="text1"/>
        </w:rPr>
        <w:t>.</w:t>
      </w:r>
      <w:r w:rsidR="00E90B52" w:rsidRPr="004A6658">
        <w:rPr>
          <w:rFonts w:asciiTheme="minorHAnsi" w:hAnsiTheme="minorHAnsi" w:cstheme="minorHAnsi"/>
          <w:color w:val="000000" w:themeColor="text1"/>
        </w:rPr>
        <w:t xml:space="preserve"> Custo/aluno-ano</w:t>
      </w:r>
      <w:r w:rsidR="000F5530" w:rsidRPr="004A6658">
        <w:rPr>
          <w:rFonts w:asciiTheme="minorHAnsi" w:hAnsiTheme="minorHAnsi" w:cstheme="minorHAnsi"/>
          <w:color w:val="000000" w:themeColor="text1"/>
        </w:rPr>
        <w:t xml:space="preserve"> calculado a partir dos </w:t>
      </w:r>
      <w:r w:rsidR="00F45453" w:rsidRPr="004A6658">
        <w:rPr>
          <w:rFonts w:asciiTheme="minorHAnsi" w:hAnsiTheme="minorHAnsi" w:cstheme="minorHAnsi"/>
          <w:color w:val="000000" w:themeColor="text1"/>
        </w:rPr>
        <w:t xml:space="preserve">descritivos orçamentários </w:t>
      </w:r>
      <w:r w:rsidR="004714CD" w:rsidRPr="004A6658">
        <w:rPr>
          <w:rFonts w:asciiTheme="minorHAnsi" w:hAnsiTheme="minorHAnsi" w:cstheme="minorHAnsi"/>
          <w:color w:val="000000" w:themeColor="text1"/>
        </w:rPr>
        <w:t xml:space="preserve">de 2020 </w:t>
      </w:r>
      <w:r w:rsidR="000F5530" w:rsidRPr="004A6658">
        <w:rPr>
          <w:rFonts w:asciiTheme="minorHAnsi" w:hAnsiTheme="minorHAnsi" w:cstheme="minorHAnsi"/>
          <w:color w:val="000000" w:themeColor="text1"/>
        </w:rPr>
        <w:t xml:space="preserve">das três universidades públicas do Estado de São Paulo, estimado </w:t>
      </w:r>
      <w:r w:rsidR="004714CD" w:rsidRPr="004A6658">
        <w:rPr>
          <w:rFonts w:asciiTheme="minorHAnsi" w:hAnsiTheme="minorHAnsi" w:cstheme="minorHAnsi"/>
          <w:color w:val="000000" w:themeColor="text1"/>
        </w:rPr>
        <w:t>pelo número de alunos de graduação e de pós-graduaçã</w:t>
      </w:r>
      <w:r w:rsidR="00541902" w:rsidRPr="004A6658">
        <w:rPr>
          <w:rFonts w:asciiTheme="minorHAnsi" w:hAnsiTheme="minorHAnsi" w:cstheme="minorHAnsi"/>
          <w:color w:val="000000" w:themeColor="text1"/>
        </w:rPr>
        <w:t xml:space="preserve">o matriculados ao final de 2019. </w:t>
      </w:r>
    </w:p>
    <w:tbl>
      <w:tblPr>
        <w:tblStyle w:val="TabeladeGrade5Escura-nfase1"/>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120"/>
        <w:gridCol w:w="1387"/>
        <w:gridCol w:w="1072"/>
        <w:gridCol w:w="1427"/>
        <w:gridCol w:w="1146"/>
        <w:gridCol w:w="1427"/>
      </w:tblGrid>
      <w:tr w:rsidR="00DF29F7" w:rsidRPr="004A6658" w14:paraId="176614F8" w14:textId="77777777" w:rsidTr="00DF29F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val="restart"/>
            <w:tcBorders>
              <w:top w:val="none" w:sz="0" w:space="0" w:color="auto"/>
              <w:left w:val="none" w:sz="0" w:space="0" w:color="auto"/>
              <w:right w:val="none" w:sz="0" w:space="0" w:color="auto"/>
            </w:tcBorders>
            <w:noWrap/>
            <w:hideMark/>
          </w:tcPr>
          <w:p w14:paraId="0D7FF84E" w14:textId="5E652B30" w:rsidR="005239B8" w:rsidRPr="004A6658" w:rsidRDefault="005239B8" w:rsidP="005239B8">
            <w:pPr>
              <w:jc w:val="center"/>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Despesa Total Orçada</w:t>
            </w:r>
          </w:p>
        </w:tc>
        <w:tc>
          <w:tcPr>
            <w:tcW w:w="2507" w:type="dxa"/>
            <w:gridSpan w:val="2"/>
            <w:tcBorders>
              <w:top w:val="none" w:sz="0" w:space="0" w:color="auto"/>
              <w:left w:val="none" w:sz="0" w:space="0" w:color="auto"/>
              <w:right w:val="none" w:sz="0" w:space="0" w:color="auto"/>
            </w:tcBorders>
            <w:noWrap/>
            <w:hideMark/>
          </w:tcPr>
          <w:p w14:paraId="01657107" w14:textId="77777777" w:rsidR="005239B8" w:rsidRPr="004A6658" w:rsidRDefault="005239B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UNICAMP</w:t>
            </w:r>
          </w:p>
        </w:tc>
        <w:tc>
          <w:tcPr>
            <w:tcW w:w="2499" w:type="dxa"/>
            <w:gridSpan w:val="2"/>
            <w:tcBorders>
              <w:top w:val="none" w:sz="0" w:space="0" w:color="auto"/>
              <w:left w:val="none" w:sz="0" w:space="0" w:color="auto"/>
              <w:right w:val="none" w:sz="0" w:space="0" w:color="auto"/>
            </w:tcBorders>
            <w:noWrap/>
            <w:hideMark/>
          </w:tcPr>
          <w:p w14:paraId="2BADBEDC" w14:textId="77777777" w:rsidR="005239B8" w:rsidRPr="004A6658" w:rsidRDefault="005239B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USP</w:t>
            </w:r>
          </w:p>
        </w:tc>
        <w:tc>
          <w:tcPr>
            <w:tcW w:w="2573" w:type="dxa"/>
            <w:gridSpan w:val="2"/>
            <w:tcBorders>
              <w:top w:val="none" w:sz="0" w:space="0" w:color="auto"/>
              <w:left w:val="none" w:sz="0" w:space="0" w:color="auto"/>
              <w:right w:val="none" w:sz="0" w:space="0" w:color="auto"/>
            </w:tcBorders>
            <w:noWrap/>
            <w:hideMark/>
          </w:tcPr>
          <w:p w14:paraId="437FC2EF" w14:textId="77777777" w:rsidR="005239B8" w:rsidRPr="004A6658" w:rsidRDefault="005239B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4A6658">
              <w:rPr>
                <w:rFonts w:asciiTheme="minorHAnsi" w:eastAsia="Times New Roman" w:hAnsiTheme="minorHAnsi" w:cstheme="minorHAnsi"/>
                <w:bCs w:val="0"/>
                <w:sz w:val="18"/>
                <w:szCs w:val="18"/>
              </w:rPr>
              <w:t>UNESP</w:t>
            </w:r>
          </w:p>
        </w:tc>
      </w:tr>
      <w:tr w:rsidR="005239B8" w:rsidRPr="004A6658" w14:paraId="30503204"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tcBorders>
              <w:left w:val="none" w:sz="0" w:space="0" w:color="auto"/>
            </w:tcBorders>
            <w:noWrap/>
            <w:hideMark/>
          </w:tcPr>
          <w:p w14:paraId="423F2A7C" w14:textId="6E0C0693" w:rsidR="005239B8" w:rsidRPr="004A6658" w:rsidRDefault="005239B8" w:rsidP="005239B8">
            <w:pPr>
              <w:jc w:val="center"/>
              <w:rPr>
                <w:rFonts w:asciiTheme="minorHAnsi" w:eastAsia="Times New Roman" w:hAnsiTheme="minorHAnsi" w:cstheme="minorHAnsi"/>
                <w:bCs w:val="0"/>
                <w:color w:val="000000"/>
                <w:sz w:val="18"/>
                <w:szCs w:val="18"/>
              </w:rPr>
            </w:pPr>
          </w:p>
        </w:tc>
        <w:tc>
          <w:tcPr>
            <w:tcW w:w="2507" w:type="dxa"/>
            <w:gridSpan w:val="2"/>
            <w:noWrap/>
            <w:hideMark/>
          </w:tcPr>
          <w:p w14:paraId="1DD7EB7F" w14:textId="28F3424E" w:rsidR="005239B8" w:rsidRPr="004A6658" w:rsidRDefault="005239B8" w:rsidP="00A91CA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R$ 2.767.123</w:t>
            </w:r>
          </w:p>
        </w:tc>
        <w:tc>
          <w:tcPr>
            <w:tcW w:w="2499" w:type="dxa"/>
            <w:gridSpan w:val="2"/>
            <w:noWrap/>
            <w:hideMark/>
          </w:tcPr>
          <w:p w14:paraId="5C6491CD" w14:textId="17437FD5" w:rsidR="005239B8" w:rsidRPr="004A6658" w:rsidRDefault="005239B8" w:rsidP="00A91CA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R$ 5.977.783</w:t>
            </w:r>
          </w:p>
        </w:tc>
        <w:tc>
          <w:tcPr>
            <w:tcW w:w="2573" w:type="dxa"/>
            <w:gridSpan w:val="2"/>
            <w:noWrap/>
          </w:tcPr>
          <w:p w14:paraId="6EC9019F" w14:textId="750B8F8B" w:rsidR="005239B8" w:rsidRPr="004A6658" w:rsidRDefault="005239B8" w:rsidP="00A91CA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R$ 3.076.000</w:t>
            </w:r>
          </w:p>
        </w:tc>
      </w:tr>
      <w:tr w:rsidR="00EA1573" w:rsidRPr="004A6658" w14:paraId="7DAF2005"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0F9B83AC" w14:textId="6530AFFE" w:rsidR="00EA1573" w:rsidRPr="004A6658" w:rsidRDefault="00611E31" w:rsidP="00D60357">
            <w:pPr>
              <w:jc w:val="cente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Nível</w:t>
            </w:r>
          </w:p>
        </w:tc>
        <w:tc>
          <w:tcPr>
            <w:tcW w:w="1120" w:type="dxa"/>
            <w:noWrap/>
            <w:hideMark/>
          </w:tcPr>
          <w:p w14:paraId="5C170425" w14:textId="1943303D" w:rsidR="00EA1573" w:rsidRPr="004A6658" w:rsidRDefault="00EA1573" w:rsidP="00EA157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Alunos</w:t>
            </w:r>
          </w:p>
        </w:tc>
        <w:tc>
          <w:tcPr>
            <w:tcW w:w="1387" w:type="dxa"/>
            <w:vMerge w:val="restart"/>
            <w:noWrap/>
            <w:hideMark/>
          </w:tcPr>
          <w:p w14:paraId="6312D2EB" w14:textId="7BB52DB3"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Custo/aluno</w:t>
            </w:r>
          </w:p>
          <w:p w14:paraId="6432713D" w14:textId="154F3807"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7A06F527" w14:textId="7828B438"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R$ 75</w:t>
            </w:r>
          </w:p>
        </w:tc>
        <w:tc>
          <w:tcPr>
            <w:tcW w:w="1072" w:type="dxa"/>
            <w:noWrap/>
            <w:hideMark/>
          </w:tcPr>
          <w:p w14:paraId="77F7C0B7" w14:textId="32289D20" w:rsidR="00EA1573" w:rsidRPr="004A6658" w:rsidRDefault="00EA1573" w:rsidP="00EA157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b/>
                <w:color w:val="000000"/>
                <w:sz w:val="18"/>
                <w:szCs w:val="18"/>
              </w:rPr>
              <w:t>Alunos</w:t>
            </w:r>
          </w:p>
        </w:tc>
        <w:tc>
          <w:tcPr>
            <w:tcW w:w="1427" w:type="dxa"/>
            <w:vMerge w:val="restart"/>
            <w:noWrap/>
            <w:hideMark/>
          </w:tcPr>
          <w:p w14:paraId="5DA64D17" w14:textId="0B4C8E3B"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Custo/aluno</w:t>
            </w:r>
          </w:p>
          <w:p w14:paraId="4FE86078" w14:textId="7E388238"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76A92DE1" w14:textId="6D45878E"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R$ 68</w:t>
            </w:r>
          </w:p>
        </w:tc>
        <w:tc>
          <w:tcPr>
            <w:tcW w:w="1146" w:type="dxa"/>
            <w:noWrap/>
            <w:hideMark/>
          </w:tcPr>
          <w:p w14:paraId="53520540" w14:textId="07CEE006" w:rsidR="00EA1573" w:rsidRPr="004A6658" w:rsidRDefault="00EA1573" w:rsidP="00EA157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b/>
                <w:color w:val="000000"/>
                <w:sz w:val="18"/>
                <w:szCs w:val="18"/>
              </w:rPr>
              <w:t>Alunos</w:t>
            </w:r>
          </w:p>
        </w:tc>
        <w:tc>
          <w:tcPr>
            <w:tcW w:w="1427" w:type="dxa"/>
            <w:vMerge w:val="restart"/>
            <w:noWrap/>
            <w:hideMark/>
          </w:tcPr>
          <w:p w14:paraId="502E9645" w14:textId="77777777"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Custo/aluno</w:t>
            </w:r>
          </w:p>
          <w:p w14:paraId="12F92961" w14:textId="77777777"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p w14:paraId="0CA0537A" w14:textId="2647AAC9" w:rsidR="00EA1573" w:rsidRPr="004A6658" w:rsidRDefault="00EA1573"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R$ 57</w:t>
            </w:r>
          </w:p>
        </w:tc>
      </w:tr>
      <w:tr w:rsidR="00544836" w:rsidRPr="004A6658" w14:paraId="011F505C"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426C6291" w14:textId="77777777" w:rsidR="00300322" w:rsidRPr="004A6658" w:rsidRDefault="00300322">
            <w:pP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Graduação</w:t>
            </w:r>
          </w:p>
        </w:tc>
        <w:tc>
          <w:tcPr>
            <w:tcW w:w="1120" w:type="dxa"/>
            <w:noWrap/>
            <w:hideMark/>
          </w:tcPr>
          <w:p w14:paraId="530E2D2A" w14:textId="77777777" w:rsidR="00300322" w:rsidRPr="004A6658" w:rsidRDefault="00300322" w:rsidP="00EA157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19164</w:t>
            </w:r>
          </w:p>
        </w:tc>
        <w:tc>
          <w:tcPr>
            <w:tcW w:w="1387" w:type="dxa"/>
            <w:vMerge/>
            <w:noWrap/>
            <w:hideMark/>
          </w:tcPr>
          <w:p w14:paraId="61E791F3" w14:textId="1BBA5B94" w:rsidR="00300322" w:rsidRPr="004A6658" w:rsidRDefault="00300322"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0BD7147C" w14:textId="77777777" w:rsidR="00300322" w:rsidRPr="004A6658" w:rsidRDefault="00300322" w:rsidP="001058B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59097</w:t>
            </w:r>
          </w:p>
        </w:tc>
        <w:tc>
          <w:tcPr>
            <w:tcW w:w="1427" w:type="dxa"/>
            <w:vMerge/>
            <w:noWrap/>
            <w:hideMark/>
          </w:tcPr>
          <w:p w14:paraId="5539A087" w14:textId="16F93DC8" w:rsidR="00300322" w:rsidRPr="004A6658" w:rsidRDefault="00300322"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1ED03FD3" w14:textId="77777777" w:rsidR="00300322" w:rsidRPr="004A6658" w:rsidRDefault="00300322" w:rsidP="001058B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39244</w:t>
            </w:r>
          </w:p>
        </w:tc>
        <w:tc>
          <w:tcPr>
            <w:tcW w:w="1427" w:type="dxa"/>
            <w:vMerge/>
            <w:noWrap/>
            <w:hideMark/>
          </w:tcPr>
          <w:p w14:paraId="362D40E5" w14:textId="2A7B1DAF" w:rsidR="00300322" w:rsidRPr="004A6658" w:rsidRDefault="00300322" w:rsidP="0030032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r w:rsidR="00544836" w:rsidRPr="004A6658" w14:paraId="1CAB8AAC"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295A919F" w14:textId="77777777" w:rsidR="00300322" w:rsidRPr="004A6658" w:rsidRDefault="00300322">
            <w:pPr>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Pós-Graduação</w:t>
            </w:r>
          </w:p>
        </w:tc>
        <w:tc>
          <w:tcPr>
            <w:tcW w:w="1120" w:type="dxa"/>
            <w:noWrap/>
            <w:hideMark/>
          </w:tcPr>
          <w:p w14:paraId="12913D15" w14:textId="77777777" w:rsidR="00300322" w:rsidRPr="004A6658" w:rsidRDefault="00300322" w:rsidP="00EA157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17585</w:t>
            </w:r>
          </w:p>
        </w:tc>
        <w:tc>
          <w:tcPr>
            <w:tcW w:w="1387" w:type="dxa"/>
            <w:vMerge/>
            <w:noWrap/>
            <w:hideMark/>
          </w:tcPr>
          <w:p w14:paraId="68E11612" w14:textId="73C0506F" w:rsidR="00300322" w:rsidRPr="004A6658" w:rsidRDefault="00300322"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1E18A504" w14:textId="77777777" w:rsidR="00300322" w:rsidRPr="004A6658" w:rsidRDefault="00300322" w:rsidP="001058B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29295</w:t>
            </w:r>
          </w:p>
        </w:tc>
        <w:tc>
          <w:tcPr>
            <w:tcW w:w="1427" w:type="dxa"/>
            <w:vMerge/>
            <w:noWrap/>
            <w:hideMark/>
          </w:tcPr>
          <w:p w14:paraId="327F5EF9" w14:textId="4BFE532C" w:rsidR="00300322" w:rsidRPr="004A6658" w:rsidRDefault="00300322"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5B6B4C19" w14:textId="77777777" w:rsidR="00300322" w:rsidRPr="004A6658" w:rsidRDefault="00300322" w:rsidP="001058B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14334</w:t>
            </w:r>
          </w:p>
        </w:tc>
        <w:tc>
          <w:tcPr>
            <w:tcW w:w="1427" w:type="dxa"/>
            <w:vMerge/>
            <w:noWrap/>
            <w:hideMark/>
          </w:tcPr>
          <w:p w14:paraId="3E534C86" w14:textId="18CC6A25" w:rsidR="00300322" w:rsidRPr="004A6658" w:rsidRDefault="00300322" w:rsidP="0030032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544836" w:rsidRPr="004A6658" w14:paraId="6F2A2892"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bottom w:val="none" w:sz="0" w:space="0" w:color="auto"/>
            </w:tcBorders>
            <w:noWrap/>
            <w:hideMark/>
          </w:tcPr>
          <w:p w14:paraId="7BF3A1BA" w14:textId="77777777" w:rsidR="00300322" w:rsidRPr="004A6658" w:rsidRDefault="00300322">
            <w:pPr>
              <w:jc w:val="right"/>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Total</w:t>
            </w:r>
          </w:p>
        </w:tc>
        <w:tc>
          <w:tcPr>
            <w:tcW w:w="1120" w:type="dxa"/>
            <w:noWrap/>
            <w:hideMark/>
          </w:tcPr>
          <w:p w14:paraId="4C905415" w14:textId="77777777" w:rsidR="00300322" w:rsidRPr="004A6658" w:rsidRDefault="00300322" w:rsidP="001058B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36749</w:t>
            </w:r>
          </w:p>
        </w:tc>
        <w:tc>
          <w:tcPr>
            <w:tcW w:w="1387" w:type="dxa"/>
            <w:vMerge/>
            <w:noWrap/>
            <w:hideMark/>
          </w:tcPr>
          <w:p w14:paraId="57F678AD" w14:textId="1B1BB581" w:rsidR="00300322" w:rsidRPr="004A6658" w:rsidRDefault="0030032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072" w:type="dxa"/>
            <w:noWrap/>
            <w:hideMark/>
          </w:tcPr>
          <w:p w14:paraId="258076E4" w14:textId="77777777" w:rsidR="00300322" w:rsidRPr="004A6658" w:rsidRDefault="00300322" w:rsidP="001058B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88392</w:t>
            </w:r>
          </w:p>
        </w:tc>
        <w:tc>
          <w:tcPr>
            <w:tcW w:w="1427" w:type="dxa"/>
            <w:vMerge/>
            <w:noWrap/>
            <w:hideMark/>
          </w:tcPr>
          <w:p w14:paraId="4C5DCDD6" w14:textId="3AC67931" w:rsidR="00300322" w:rsidRPr="004A6658" w:rsidRDefault="0030032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c>
          <w:tcPr>
            <w:tcW w:w="1146" w:type="dxa"/>
            <w:noWrap/>
            <w:hideMark/>
          </w:tcPr>
          <w:p w14:paraId="45AE6FBF" w14:textId="77777777" w:rsidR="00300322" w:rsidRPr="004A6658" w:rsidRDefault="00300322" w:rsidP="001058B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4A6658">
              <w:rPr>
                <w:rFonts w:asciiTheme="minorHAnsi" w:eastAsia="Times New Roman" w:hAnsiTheme="minorHAnsi" w:cstheme="minorHAnsi"/>
                <w:b/>
                <w:color w:val="000000"/>
                <w:sz w:val="18"/>
                <w:szCs w:val="18"/>
              </w:rPr>
              <w:t>53578</w:t>
            </w:r>
          </w:p>
        </w:tc>
        <w:tc>
          <w:tcPr>
            <w:tcW w:w="1427" w:type="dxa"/>
            <w:vMerge/>
            <w:noWrap/>
            <w:hideMark/>
          </w:tcPr>
          <w:p w14:paraId="5001C688" w14:textId="088AEF05" w:rsidR="00300322" w:rsidRPr="004A6658" w:rsidRDefault="00300322" w:rsidP="0030032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
        </w:tc>
      </w:tr>
    </w:tbl>
    <w:p w14:paraId="763209FB" w14:textId="56EB81AA" w:rsidR="00942A31" w:rsidRPr="004A6658" w:rsidRDefault="00452ADF" w:rsidP="008C2AB3">
      <w:pPr>
        <w:rPr>
          <w:rFonts w:asciiTheme="minorHAnsi" w:hAnsiTheme="minorHAnsi" w:cstheme="minorHAnsi"/>
          <w:sz w:val="14"/>
          <w:szCs w:val="14"/>
        </w:rPr>
      </w:pPr>
      <w:r w:rsidRPr="004A6658">
        <w:rPr>
          <w:rFonts w:asciiTheme="minorHAnsi" w:eastAsia="Times New Roman" w:hAnsiTheme="minorHAnsi" w:cstheme="minorHAnsi"/>
          <w:color w:val="000000"/>
          <w:sz w:val="14"/>
          <w:szCs w:val="14"/>
        </w:rPr>
        <w:t>Valores em R$1.000</w:t>
      </w:r>
      <w:r w:rsidR="003B0DF8" w:rsidRPr="004A6658">
        <w:rPr>
          <w:rFonts w:asciiTheme="minorHAnsi" w:eastAsia="Times New Roman" w:hAnsiTheme="minorHAnsi" w:cstheme="minorHAnsi"/>
          <w:color w:val="000000"/>
          <w:sz w:val="14"/>
          <w:szCs w:val="14"/>
        </w:rPr>
        <w:t xml:space="preserve"> - </w:t>
      </w:r>
      <w:r w:rsidR="00BA76E1" w:rsidRPr="004A6658">
        <w:rPr>
          <w:rFonts w:asciiTheme="minorHAnsi" w:hAnsiTheme="minorHAnsi" w:cstheme="minorHAnsi"/>
          <w:sz w:val="14"/>
          <w:szCs w:val="14"/>
        </w:rPr>
        <w:t xml:space="preserve">Fontes: </w:t>
      </w:r>
    </w:p>
    <w:p w14:paraId="7378D031" w14:textId="47FB12DF" w:rsidR="00942A31" w:rsidRPr="004A6658" w:rsidRDefault="00383140" w:rsidP="00316029">
      <w:pPr>
        <w:pStyle w:val="PargrafodaLista"/>
        <w:numPr>
          <w:ilvl w:val="0"/>
          <w:numId w:val="6"/>
        </w:numPr>
        <w:ind w:left="426" w:right="-291" w:hanging="284"/>
        <w:rPr>
          <w:rFonts w:cstheme="minorHAnsi"/>
          <w:sz w:val="14"/>
          <w:szCs w:val="14"/>
        </w:rPr>
      </w:pPr>
      <w:r w:rsidRPr="004A6658">
        <w:rPr>
          <w:rFonts w:eastAsia="Times New Roman" w:cstheme="minorHAnsi"/>
          <w:color w:val="000000"/>
          <w:sz w:val="14"/>
          <w:szCs w:val="14"/>
        </w:rPr>
        <w:t xml:space="preserve">Universidade Estadual de Campinas. </w:t>
      </w:r>
      <w:r w:rsidRPr="004A6658">
        <w:rPr>
          <w:rFonts w:eastAsia="Times New Roman" w:cstheme="minorHAnsi"/>
          <w:b/>
          <w:color w:val="000000"/>
          <w:sz w:val="14"/>
          <w:szCs w:val="14"/>
        </w:rPr>
        <w:t xml:space="preserve">Anuário Estatístico </w:t>
      </w:r>
      <w:r w:rsidR="007C17E9" w:rsidRPr="004A6658">
        <w:rPr>
          <w:rFonts w:eastAsia="Times New Roman" w:cstheme="minorHAnsi"/>
          <w:b/>
          <w:color w:val="000000"/>
          <w:sz w:val="14"/>
          <w:szCs w:val="14"/>
        </w:rPr>
        <w:t xml:space="preserve">UNICAMP </w:t>
      </w:r>
      <w:r w:rsidRPr="004A6658">
        <w:rPr>
          <w:rFonts w:eastAsia="Times New Roman" w:cstheme="minorHAnsi"/>
          <w:b/>
          <w:color w:val="000000"/>
          <w:sz w:val="14"/>
          <w:szCs w:val="14"/>
        </w:rPr>
        <w:t>2020</w:t>
      </w:r>
      <w:r w:rsidRPr="004A6658">
        <w:rPr>
          <w:rFonts w:eastAsia="Times New Roman" w:cstheme="minorHAnsi"/>
          <w:color w:val="000000"/>
          <w:sz w:val="14"/>
          <w:szCs w:val="14"/>
        </w:rPr>
        <w:t>. Disponível em: [</w:t>
      </w:r>
      <w:r w:rsidRPr="004A6658">
        <w:rPr>
          <w:rFonts w:cstheme="minorHAnsi"/>
          <w:sz w:val="14"/>
          <w:szCs w:val="14"/>
        </w:rPr>
        <w:t>https://www.aeplan.unicamp.br/anuario/2020/</w:t>
      </w:r>
      <w:r w:rsidR="00224A30" w:rsidRPr="004A6658">
        <w:rPr>
          <w:rFonts w:cstheme="minorHAnsi"/>
          <w:sz w:val="14"/>
          <w:szCs w:val="14"/>
        </w:rPr>
        <w:t xml:space="preserve"> </w:t>
      </w:r>
      <w:r w:rsidRPr="004A6658">
        <w:rPr>
          <w:rFonts w:cstheme="minorHAnsi"/>
          <w:sz w:val="14"/>
          <w:szCs w:val="14"/>
        </w:rPr>
        <w:t>anuario2020.pd</w:t>
      </w:r>
      <w:r w:rsidR="007C17E9" w:rsidRPr="004A6658">
        <w:rPr>
          <w:rFonts w:cstheme="minorHAnsi"/>
          <w:sz w:val="14"/>
          <w:szCs w:val="14"/>
        </w:rPr>
        <w:t>f</w:t>
      </w:r>
      <w:r w:rsidRPr="004A6658">
        <w:rPr>
          <w:rFonts w:cstheme="minorHAnsi"/>
          <w:sz w:val="14"/>
          <w:szCs w:val="14"/>
        </w:rPr>
        <w:t>]</w:t>
      </w:r>
    </w:p>
    <w:p w14:paraId="32B282CE" w14:textId="76728400" w:rsidR="00383140" w:rsidRPr="004A6658" w:rsidRDefault="00383140" w:rsidP="00316029">
      <w:pPr>
        <w:pStyle w:val="PargrafodaLista"/>
        <w:numPr>
          <w:ilvl w:val="0"/>
          <w:numId w:val="6"/>
        </w:numPr>
        <w:ind w:left="426" w:hanging="284"/>
        <w:rPr>
          <w:rFonts w:cstheme="minorHAnsi"/>
          <w:sz w:val="14"/>
          <w:szCs w:val="14"/>
        </w:rPr>
      </w:pPr>
      <w:r w:rsidRPr="004A6658">
        <w:rPr>
          <w:rFonts w:cstheme="minorHAnsi"/>
          <w:sz w:val="14"/>
          <w:szCs w:val="14"/>
        </w:rPr>
        <w:t xml:space="preserve">Universidade de São Paulo. </w:t>
      </w:r>
      <w:r w:rsidR="000C4A76" w:rsidRPr="004A6658">
        <w:rPr>
          <w:rFonts w:eastAsia="Times New Roman" w:cstheme="minorHAnsi"/>
          <w:b/>
          <w:color w:val="000000"/>
          <w:sz w:val="14"/>
          <w:szCs w:val="14"/>
        </w:rPr>
        <w:t xml:space="preserve">Anuário Estatístico </w:t>
      </w:r>
      <w:r w:rsidR="00224A30" w:rsidRPr="004A6658">
        <w:rPr>
          <w:rFonts w:eastAsia="Times New Roman" w:cstheme="minorHAnsi"/>
          <w:b/>
          <w:color w:val="000000"/>
          <w:sz w:val="14"/>
          <w:szCs w:val="14"/>
        </w:rPr>
        <w:t xml:space="preserve">USP </w:t>
      </w:r>
      <w:r w:rsidR="000C4A76" w:rsidRPr="004A6658">
        <w:rPr>
          <w:rFonts w:eastAsia="Times New Roman" w:cstheme="minorHAnsi"/>
          <w:b/>
          <w:color w:val="000000"/>
          <w:sz w:val="14"/>
          <w:szCs w:val="14"/>
        </w:rPr>
        <w:t>2020</w:t>
      </w:r>
      <w:r w:rsidR="000C4A76" w:rsidRPr="004A6658">
        <w:rPr>
          <w:rFonts w:eastAsia="Times New Roman" w:cstheme="minorHAnsi"/>
          <w:color w:val="000000"/>
          <w:sz w:val="14"/>
          <w:szCs w:val="14"/>
        </w:rPr>
        <w:t>. Disponível em:</w:t>
      </w:r>
      <w:r w:rsidR="007C17E9" w:rsidRPr="004A6658">
        <w:rPr>
          <w:rFonts w:eastAsia="Times New Roman" w:cstheme="minorHAnsi"/>
          <w:color w:val="000000"/>
          <w:sz w:val="14"/>
          <w:szCs w:val="14"/>
        </w:rPr>
        <w:t xml:space="preserve"> [</w:t>
      </w:r>
      <w:r w:rsidR="007C17E9" w:rsidRPr="004A6658">
        <w:rPr>
          <w:rFonts w:cstheme="minorHAnsi"/>
          <w:sz w:val="14"/>
          <w:szCs w:val="14"/>
        </w:rPr>
        <w:t>https://uspdigital.usp.br/anuario/br/acervo/</w:t>
      </w:r>
      <w:r w:rsidR="00224A30" w:rsidRPr="004A6658">
        <w:rPr>
          <w:rFonts w:cstheme="minorHAnsi"/>
          <w:sz w:val="14"/>
          <w:szCs w:val="14"/>
        </w:rPr>
        <w:t xml:space="preserve"> </w:t>
      </w:r>
      <w:r w:rsidR="007C17E9" w:rsidRPr="004A6658">
        <w:rPr>
          <w:rFonts w:cstheme="minorHAnsi"/>
          <w:sz w:val="14"/>
          <w:szCs w:val="14"/>
        </w:rPr>
        <w:t>AnuarioUSP_2020.pdf]</w:t>
      </w:r>
    </w:p>
    <w:p w14:paraId="69356923" w14:textId="25A51FFC" w:rsidR="007C17E9" w:rsidRPr="004A6658" w:rsidRDefault="007C17E9" w:rsidP="00316029">
      <w:pPr>
        <w:pStyle w:val="PargrafodaLista"/>
        <w:numPr>
          <w:ilvl w:val="0"/>
          <w:numId w:val="6"/>
        </w:numPr>
        <w:ind w:left="426" w:hanging="284"/>
        <w:rPr>
          <w:rFonts w:cstheme="minorHAnsi"/>
          <w:sz w:val="14"/>
          <w:szCs w:val="14"/>
        </w:rPr>
      </w:pPr>
      <w:r w:rsidRPr="004A6658">
        <w:rPr>
          <w:rFonts w:cstheme="minorHAnsi"/>
          <w:sz w:val="14"/>
          <w:szCs w:val="14"/>
        </w:rPr>
        <w:t xml:space="preserve">Universidade Estadual Paulista. </w:t>
      </w:r>
      <w:r w:rsidR="00D83B5E" w:rsidRPr="004A6658">
        <w:rPr>
          <w:rFonts w:eastAsia="Times New Roman" w:cstheme="minorHAnsi"/>
          <w:b/>
          <w:color w:val="000000"/>
          <w:sz w:val="14"/>
          <w:szCs w:val="14"/>
        </w:rPr>
        <w:t>Anuário Estatístico UNESP 2020</w:t>
      </w:r>
      <w:r w:rsidR="00D83B5E" w:rsidRPr="004A6658">
        <w:rPr>
          <w:rFonts w:eastAsia="Times New Roman" w:cstheme="minorHAnsi"/>
          <w:color w:val="000000"/>
          <w:sz w:val="14"/>
          <w:szCs w:val="14"/>
        </w:rPr>
        <w:t>. Disponível em: [</w:t>
      </w:r>
      <w:r w:rsidR="009F10B8" w:rsidRPr="004A6658">
        <w:rPr>
          <w:rFonts w:cstheme="minorHAnsi"/>
          <w:sz w:val="14"/>
          <w:szCs w:val="14"/>
        </w:rPr>
        <w:t>https://ape.unesp.br/</w:t>
      </w:r>
      <w:proofErr w:type="spellStart"/>
      <w:r w:rsidR="009F10B8" w:rsidRPr="004A6658">
        <w:rPr>
          <w:rFonts w:cstheme="minorHAnsi"/>
          <w:sz w:val="14"/>
          <w:szCs w:val="14"/>
        </w:rPr>
        <w:t>anuario</w:t>
      </w:r>
      <w:proofErr w:type="spellEnd"/>
      <w:r w:rsidR="009F10B8" w:rsidRPr="004A6658">
        <w:rPr>
          <w:rFonts w:cstheme="minorHAnsi"/>
          <w:sz w:val="14"/>
          <w:szCs w:val="14"/>
        </w:rPr>
        <w:t>/</w:t>
      </w:r>
      <w:proofErr w:type="spellStart"/>
      <w:r w:rsidR="009F10B8" w:rsidRPr="004A6658">
        <w:rPr>
          <w:rFonts w:cstheme="minorHAnsi"/>
          <w:sz w:val="14"/>
          <w:szCs w:val="14"/>
        </w:rPr>
        <w:t>pdf</w:t>
      </w:r>
      <w:proofErr w:type="spellEnd"/>
      <w:r w:rsidR="009F10B8" w:rsidRPr="004A6658">
        <w:rPr>
          <w:rFonts w:cstheme="minorHAnsi"/>
          <w:sz w:val="14"/>
          <w:szCs w:val="14"/>
        </w:rPr>
        <w:t>/Anuario_2020.pdf]</w:t>
      </w:r>
    </w:p>
    <w:p w14:paraId="5CF788A6" w14:textId="77777777" w:rsidR="008C2AB3" w:rsidRPr="004A6658" w:rsidRDefault="008C2AB3" w:rsidP="008C2AB3">
      <w:pPr>
        <w:rPr>
          <w:rFonts w:asciiTheme="minorHAnsi" w:hAnsiTheme="minorHAnsi" w:cstheme="minorHAnsi"/>
          <w:sz w:val="14"/>
          <w:szCs w:val="14"/>
        </w:rPr>
      </w:pPr>
    </w:p>
    <w:p w14:paraId="07899CA5" w14:textId="77777777" w:rsidR="00DF29F7" w:rsidRPr="004A6658" w:rsidRDefault="00DF29F7" w:rsidP="009574F9">
      <w:pPr>
        <w:jc w:val="both"/>
        <w:rPr>
          <w:rFonts w:asciiTheme="minorHAnsi" w:hAnsiTheme="minorHAnsi" w:cstheme="minorHAnsi"/>
          <w:b/>
          <w:color w:val="000000" w:themeColor="text1"/>
        </w:rPr>
      </w:pPr>
    </w:p>
    <w:p w14:paraId="78431D6D" w14:textId="27D0924F" w:rsidR="009574F9" w:rsidRPr="004A6658" w:rsidRDefault="00C76A28" w:rsidP="009574F9">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486E26" w:rsidRPr="004A6658">
        <w:rPr>
          <w:rFonts w:asciiTheme="minorHAnsi" w:hAnsiTheme="minorHAnsi" w:cstheme="minorHAnsi"/>
          <w:b/>
          <w:color w:val="000000" w:themeColor="text1"/>
        </w:rPr>
        <w:t>5.3</w:t>
      </w:r>
      <w:r w:rsidR="009574F9" w:rsidRPr="004A6658">
        <w:rPr>
          <w:rFonts w:asciiTheme="minorHAnsi" w:hAnsiTheme="minorHAnsi" w:cstheme="minorHAnsi"/>
          <w:b/>
          <w:color w:val="000000" w:themeColor="text1"/>
        </w:rPr>
        <w:t>.</w:t>
      </w:r>
      <w:r w:rsidR="009574F9" w:rsidRPr="004A6658">
        <w:rPr>
          <w:rFonts w:asciiTheme="minorHAnsi" w:hAnsiTheme="minorHAnsi" w:cstheme="minorHAnsi"/>
          <w:color w:val="000000" w:themeColor="text1"/>
        </w:rPr>
        <w:t xml:space="preserve"> Custo/Servidor-ano calculado a partir dos descritivos orçamentários de 2020 das três universidades públicas do Estado de São Paulo, estimado pelo número de </w:t>
      </w:r>
      <w:r w:rsidR="00D93B92" w:rsidRPr="004A6658">
        <w:rPr>
          <w:rFonts w:asciiTheme="minorHAnsi" w:hAnsiTheme="minorHAnsi" w:cstheme="minorHAnsi"/>
          <w:color w:val="000000" w:themeColor="text1"/>
        </w:rPr>
        <w:t xml:space="preserve">servidores docentes e técnico-administrativos, ativos e inativos, existentes </w:t>
      </w:r>
      <w:r w:rsidR="009574F9" w:rsidRPr="004A6658">
        <w:rPr>
          <w:rFonts w:asciiTheme="minorHAnsi" w:hAnsiTheme="minorHAnsi" w:cstheme="minorHAnsi"/>
          <w:color w:val="000000" w:themeColor="text1"/>
        </w:rPr>
        <w:t xml:space="preserve">ao final de 2019. </w:t>
      </w:r>
    </w:p>
    <w:tbl>
      <w:tblPr>
        <w:tblStyle w:val="TabeladeGrade5Escura-nfase1"/>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120"/>
        <w:gridCol w:w="1387"/>
        <w:gridCol w:w="1072"/>
        <w:gridCol w:w="1427"/>
        <w:gridCol w:w="1146"/>
        <w:gridCol w:w="1427"/>
      </w:tblGrid>
      <w:tr w:rsidR="00DF29F7" w:rsidRPr="004A6658" w14:paraId="75E4E79A" w14:textId="77777777" w:rsidTr="00DF29F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vMerge w:val="restart"/>
            <w:tcBorders>
              <w:top w:val="none" w:sz="0" w:space="0" w:color="auto"/>
              <w:left w:val="none" w:sz="0" w:space="0" w:color="auto"/>
              <w:right w:val="none" w:sz="0" w:space="0" w:color="auto"/>
            </w:tcBorders>
            <w:noWrap/>
            <w:hideMark/>
          </w:tcPr>
          <w:p w14:paraId="712CFB6F" w14:textId="47E6A572" w:rsidR="005239B8" w:rsidRPr="004A6658" w:rsidRDefault="005239B8" w:rsidP="005239B8">
            <w:pPr>
              <w:jc w:val="center"/>
              <w:rPr>
                <w:rFonts w:asciiTheme="minorHAnsi" w:eastAsia="Times New Roman" w:hAnsiTheme="minorHAnsi" w:cstheme="minorHAnsi"/>
                <w:bCs w:val="0"/>
                <w:sz w:val="15"/>
                <w:szCs w:val="18"/>
              </w:rPr>
            </w:pPr>
            <w:r w:rsidRPr="004A6658">
              <w:rPr>
                <w:rFonts w:asciiTheme="minorHAnsi" w:eastAsia="Times New Roman" w:hAnsiTheme="minorHAnsi" w:cstheme="minorHAnsi"/>
                <w:bCs w:val="0"/>
                <w:sz w:val="15"/>
                <w:szCs w:val="18"/>
              </w:rPr>
              <w:t>Despesa Folha de Pagamento Orçada</w:t>
            </w:r>
          </w:p>
        </w:tc>
        <w:tc>
          <w:tcPr>
            <w:tcW w:w="2507" w:type="dxa"/>
            <w:gridSpan w:val="2"/>
            <w:tcBorders>
              <w:top w:val="none" w:sz="0" w:space="0" w:color="auto"/>
              <w:left w:val="none" w:sz="0" w:space="0" w:color="auto"/>
              <w:right w:val="none" w:sz="0" w:space="0" w:color="auto"/>
            </w:tcBorders>
            <w:noWrap/>
            <w:hideMark/>
          </w:tcPr>
          <w:p w14:paraId="65B6D618" w14:textId="77777777" w:rsidR="005239B8" w:rsidRPr="004A6658" w:rsidRDefault="005239B8" w:rsidP="00AF06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5"/>
                <w:szCs w:val="18"/>
              </w:rPr>
            </w:pPr>
            <w:r w:rsidRPr="004A6658">
              <w:rPr>
                <w:rFonts w:asciiTheme="minorHAnsi" w:eastAsia="Times New Roman" w:hAnsiTheme="minorHAnsi" w:cstheme="minorHAnsi"/>
                <w:bCs w:val="0"/>
                <w:sz w:val="15"/>
                <w:szCs w:val="18"/>
              </w:rPr>
              <w:t>UNICAMP</w:t>
            </w:r>
          </w:p>
        </w:tc>
        <w:tc>
          <w:tcPr>
            <w:tcW w:w="2499" w:type="dxa"/>
            <w:gridSpan w:val="2"/>
            <w:tcBorders>
              <w:top w:val="none" w:sz="0" w:space="0" w:color="auto"/>
              <w:left w:val="none" w:sz="0" w:space="0" w:color="auto"/>
              <w:right w:val="none" w:sz="0" w:space="0" w:color="auto"/>
            </w:tcBorders>
            <w:noWrap/>
            <w:hideMark/>
          </w:tcPr>
          <w:p w14:paraId="324051D4" w14:textId="77777777" w:rsidR="005239B8" w:rsidRPr="004A6658" w:rsidRDefault="005239B8" w:rsidP="00AF06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5"/>
                <w:szCs w:val="18"/>
              </w:rPr>
            </w:pPr>
            <w:r w:rsidRPr="004A6658">
              <w:rPr>
                <w:rFonts w:asciiTheme="minorHAnsi" w:eastAsia="Times New Roman" w:hAnsiTheme="minorHAnsi" w:cstheme="minorHAnsi"/>
                <w:bCs w:val="0"/>
                <w:sz w:val="15"/>
                <w:szCs w:val="18"/>
              </w:rPr>
              <w:t>USP</w:t>
            </w:r>
          </w:p>
        </w:tc>
        <w:tc>
          <w:tcPr>
            <w:tcW w:w="2573" w:type="dxa"/>
            <w:gridSpan w:val="2"/>
            <w:tcBorders>
              <w:top w:val="none" w:sz="0" w:space="0" w:color="auto"/>
              <w:left w:val="none" w:sz="0" w:space="0" w:color="auto"/>
              <w:right w:val="none" w:sz="0" w:space="0" w:color="auto"/>
            </w:tcBorders>
            <w:noWrap/>
            <w:hideMark/>
          </w:tcPr>
          <w:p w14:paraId="688FF633" w14:textId="77777777" w:rsidR="005239B8" w:rsidRPr="004A6658" w:rsidRDefault="005239B8" w:rsidP="00AF064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5"/>
                <w:szCs w:val="18"/>
              </w:rPr>
            </w:pPr>
            <w:r w:rsidRPr="004A6658">
              <w:rPr>
                <w:rFonts w:asciiTheme="minorHAnsi" w:eastAsia="Times New Roman" w:hAnsiTheme="minorHAnsi" w:cstheme="minorHAnsi"/>
                <w:bCs w:val="0"/>
                <w:sz w:val="15"/>
                <w:szCs w:val="18"/>
              </w:rPr>
              <w:t>UNESP</w:t>
            </w:r>
          </w:p>
        </w:tc>
      </w:tr>
      <w:tr w:rsidR="005239B8" w:rsidRPr="004A6658" w14:paraId="297DAC10" w14:textId="77777777" w:rsidTr="00DF29F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476" w:type="dxa"/>
            <w:vMerge/>
            <w:tcBorders>
              <w:left w:val="none" w:sz="0" w:space="0" w:color="auto"/>
            </w:tcBorders>
            <w:noWrap/>
            <w:hideMark/>
          </w:tcPr>
          <w:p w14:paraId="4253A7D3" w14:textId="1CEB7732" w:rsidR="005239B8" w:rsidRPr="004A6658" w:rsidRDefault="005239B8">
            <w:pPr>
              <w:rPr>
                <w:rFonts w:asciiTheme="minorHAnsi" w:eastAsia="Times New Roman" w:hAnsiTheme="minorHAnsi" w:cstheme="minorHAnsi"/>
                <w:bCs w:val="0"/>
                <w:color w:val="000000"/>
                <w:sz w:val="15"/>
                <w:szCs w:val="18"/>
              </w:rPr>
            </w:pPr>
          </w:p>
        </w:tc>
        <w:tc>
          <w:tcPr>
            <w:tcW w:w="2507" w:type="dxa"/>
            <w:gridSpan w:val="2"/>
            <w:noWrap/>
            <w:hideMark/>
          </w:tcPr>
          <w:p w14:paraId="03F93FF9" w14:textId="259DEE27" w:rsidR="005239B8" w:rsidRPr="004A6658" w:rsidRDefault="005239B8" w:rsidP="00125FC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R$ 2.205.913</w:t>
            </w:r>
          </w:p>
        </w:tc>
        <w:tc>
          <w:tcPr>
            <w:tcW w:w="2499" w:type="dxa"/>
            <w:gridSpan w:val="2"/>
            <w:noWrap/>
            <w:hideMark/>
          </w:tcPr>
          <w:p w14:paraId="0DA9BD7D" w14:textId="36C6265C" w:rsidR="005239B8" w:rsidRPr="004A6658" w:rsidRDefault="005239B8" w:rsidP="00125FC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R$ 4.949.775</w:t>
            </w:r>
          </w:p>
        </w:tc>
        <w:tc>
          <w:tcPr>
            <w:tcW w:w="2573" w:type="dxa"/>
            <w:gridSpan w:val="2"/>
            <w:noWrap/>
            <w:hideMark/>
          </w:tcPr>
          <w:p w14:paraId="2EDE8413" w14:textId="6ABA693E" w:rsidR="005239B8" w:rsidRPr="004A6658" w:rsidRDefault="005239B8" w:rsidP="00125FC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R$ 2.248.705</w:t>
            </w:r>
          </w:p>
        </w:tc>
      </w:tr>
      <w:tr w:rsidR="00D60357" w:rsidRPr="004A6658" w14:paraId="34D91774"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553EAF83" w14:textId="17DC9864" w:rsidR="00D60357" w:rsidRPr="004A6658" w:rsidRDefault="00D60357" w:rsidP="00D60357">
            <w:pPr>
              <w:jc w:val="center"/>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Categoria</w:t>
            </w:r>
          </w:p>
        </w:tc>
        <w:tc>
          <w:tcPr>
            <w:tcW w:w="1120" w:type="dxa"/>
            <w:noWrap/>
            <w:hideMark/>
          </w:tcPr>
          <w:p w14:paraId="60E01C4A" w14:textId="60A046AA" w:rsidR="00D60357" w:rsidRPr="004A6658" w:rsidRDefault="00D60357" w:rsidP="00D6035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Servidores</w:t>
            </w:r>
          </w:p>
        </w:tc>
        <w:tc>
          <w:tcPr>
            <w:tcW w:w="1387" w:type="dxa"/>
            <w:vMerge w:val="restart"/>
            <w:noWrap/>
            <w:hideMark/>
          </w:tcPr>
          <w:p w14:paraId="6688AF47" w14:textId="7B0987D4"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Custo/Servidor</w:t>
            </w:r>
          </w:p>
          <w:p w14:paraId="19A67EE8" w14:textId="77777777"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5"/>
                <w:szCs w:val="18"/>
              </w:rPr>
            </w:pPr>
          </w:p>
          <w:p w14:paraId="10AA2BB6" w14:textId="1AD92A3C"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b/>
                <w:color w:val="000000"/>
                <w:sz w:val="15"/>
                <w:szCs w:val="18"/>
              </w:rPr>
              <w:t>R$ 151</w:t>
            </w:r>
          </w:p>
        </w:tc>
        <w:tc>
          <w:tcPr>
            <w:tcW w:w="1072" w:type="dxa"/>
            <w:noWrap/>
            <w:hideMark/>
          </w:tcPr>
          <w:p w14:paraId="6B5B9D03" w14:textId="2F90231B" w:rsidR="00D60357" w:rsidRPr="004A6658" w:rsidRDefault="00D60357" w:rsidP="00D6035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Servidores</w:t>
            </w:r>
          </w:p>
        </w:tc>
        <w:tc>
          <w:tcPr>
            <w:tcW w:w="1427" w:type="dxa"/>
            <w:vMerge w:val="restart"/>
            <w:noWrap/>
            <w:hideMark/>
          </w:tcPr>
          <w:p w14:paraId="11561FF0" w14:textId="7901B15B"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Custo/Servidor</w:t>
            </w:r>
          </w:p>
          <w:p w14:paraId="50FDEC4A" w14:textId="77777777"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p w14:paraId="34A36943" w14:textId="5D2FDFE9" w:rsidR="00D60357" w:rsidRPr="004A6658" w:rsidRDefault="00D60357" w:rsidP="0085607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b/>
                <w:color w:val="000000"/>
                <w:sz w:val="15"/>
                <w:szCs w:val="18"/>
              </w:rPr>
              <w:t xml:space="preserve">R$ </w:t>
            </w:r>
            <w:r w:rsidR="006F7D95" w:rsidRPr="004A6658">
              <w:rPr>
                <w:rFonts w:asciiTheme="minorHAnsi" w:eastAsia="Times New Roman" w:hAnsiTheme="minorHAnsi" w:cstheme="minorHAnsi"/>
                <w:b/>
                <w:color w:val="000000"/>
                <w:sz w:val="15"/>
                <w:szCs w:val="18"/>
              </w:rPr>
              <w:t>203</w:t>
            </w:r>
          </w:p>
        </w:tc>
        <w:tc>
          <w:tcPr>
            <w:tcW w:w="1146" w:type="dxa"/>
            <w:noWrap/>
            <w:hideMark/>
          </w:tcPr>
          <w:p w14:paraId="7C09FBD7" w14:textId="31BBAC41" w:rsidR="00D60357" w:rsidRPr="004A6658" w:rsidRDefault="00D60357" w:rsidP="00D6035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Servidores</w:t>
            </w:r>
          </w:p>
        </w:tc>
        <w:tc>
          <w:tcPr>
            <w:tcW w:w="1427" w:type="dxa"/>
            <w:vMerge w:val="restart"/>
            <w:noWrap/>
            <w:hideMark/>
          </w:tcPr>
          <w:p w14:paraId="1AA897BC" w14:textId="351DE3CA" w:rsidR="00D60357" w:rsidRPr="004A6658" w:rsidRDefault="00D60357" w:rsidP="00061C0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Custo/Servidor</w:t>
            </w:r>
          </w:p>
          <w:p w14:paraId="14225190" w14:textId="6BE86F33" w:rsidR="00D60357" w:rsidRPr="004A6658" w:rsidRDefault="00D60357" w:rsidP="00061C0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p w14:paraId="260F5268" w14:textId="43F7E3BD" w:rsidR="00D60357" w:rsidRPr="004A6658" w:rsidRDefault="00D60357" w:rsidP="00061C0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b/>
                <w:color w:val="000000"/>
                <w:sz w:val="15"/>
                <w:szCs w:val="18"/>
              </w:rPr>
              <w:t xml:space="preserve">R$ </w:t>
            </w:r>
            <w:r w:rsidR="006F7D95" w:rsidRPr="004A6658">
              <w:rPr>
                <w:rFonts w:asciiTheme="minorHAnsi" w:eastAsia="Times New Roman" w:hAnsiTheme="minorHAnsi" w:cstheme="minorHAnsi"/>
                <w:b/>
                <w:color w:val="000000"/>
                <w:sz w:val="15"/>
                <w:szCs w:val="18"/>
              </w:rPr>
              <w:t>142</w:t>
            </w:r>
          </w:p>
        </w:tc>
      </w:tr>
      <w:tr w:rsidR="005239B8" w:rsidRPr="004A6658" w14:paraId="5713D59C"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07659569" w14:textId="40085CF7" w:rsidR="00856078" w:rsidRPr="004A6658" w:rsidRDefault="00856078">
            <w:pPr>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Docentes</w:t>
            </w:r>
          </w:p>
        </w:tc>
        <w:tc>
          <w:tcPr>
            <w:tcW w:w="1120" w:type="dxa"/>
            <w:noWrap/>
            <w:hideMark/>
          </w:tcPr>
          <w:p w14:paraId="5F218F92" w14:textId="77777777" w:rsidR="00856078" w:rsidRPr="004A6658" w:rsidRDefault="00856078" w:rsidP="00611E31">
            <w:pPr>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2019</w:t>
            </w:r>
          </w:p>
        </w:tc>
        <w:tc>
          <w:tcPr>
            <w:tcW w:w="1387" w:type="dxa"/>
            <w:vMerge/>
            <w:noWrap/>
            <w:hideMark/>
          </w:tcPr>
          <w:p w14:paraId="258DB73F" w14:textId="1410E0B1"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c>
          <w:tcPr>
            <w:tcW w:w="1072" w:type="dxa"/>
            <w:noWrap/>
            <w:hideMark/>
          </w:tcPr>
          <w:p w14:paraId="48BBB23F" w14:textId="77777777" w:rsidR="00856078" w:rsidRPr="004A6658" w:rsidRDefault="00856078" w:rsidP="00611E31">
            <w:pPr>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5383</w:t>
            </w:r>
          </w:p>
        </w:tc>
        <w:tc>
          <w:tcPr>
            <w:tcW w:w="1427" w:type="dxa"/>
            <w:vMerge/>
            <w:noWrap/>
            <w:hideMark/>
          </w:tcPr>
          <w:p w14:paraId="63B1E3DD" w14:textId="0F8DB4FA"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c>
          <w:tcPr>
            <w:tcW w:w="1146" w:type="dxa"/>
            <w:noWrap/>
            <w:hideMark/>
          </w:tcPr>
          <w:p w14:paraId="3A7F9257" w14:textId="77777777" w:rsidR="00856078" w:rsidRPr="004A6658" w:rsidRDefault="00856078" w:rsidP="00D60357">
            <w:pPr>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3087</w:t>
            </w:r>
          </w:p>
        </w:tc>
        <w:tc>
          <w:tcPr>
            <w:tcW w:w="1427" w:type="dxa"/>
            <w:vMerge/>
            <w:noWrap/>
            <w:hideMark/>
          </w:tcPr>
          <w:p w14:paraId="4B1DF383" w14:textId="1EF0E5B2"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r>
      <w:tr w:rsidR="005239B8" w:rsidRPr="004A6658" w14:paraId="24AB87CC"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2EF6A687" w14:textId="1B5886E5" w:rsidR="00856078" w:rsidRPr="004A6658" w:rsidRDefault="00856078">
            <w:pPr>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Técnico-Administrativos</w:t>
            </w:r>
          </w:p>
        </w:tc>
        <w:tc>
          <w:tcPr>
            <w:tcW w:w="1120" w:type="dxa"/>
            <w:noWrap/>
            <w:hideMark/>
          </w:tcPr>
          <w:p w14:paraId="475F4F40" w14:textId="77777777" w:rsidR="00856078" w:rsidRPr="004A6658" w:rsidRDefault="00856078" w:rsidP="00611E31">
            <w:pPr>
              <w:ind w:right="24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7135</w:t>
            </w:r>
          </w:p>
        </w:tc>
        <w:tc>
          <w:tcPr>
            <w:tcW w:w="1387" w:type="dxa"/>
            <w:vMerge/>
            <w:noWrap/>
            <w:hideMark/>
          </w:tcPr>
          <w:p w14:paraId="2E702BA8" w14:textId="30E7E040"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c>
          <w:tcPr>
            <w:tcW w:w="1072" w:type="dxa"/>
            <w:noWrap/>
            <w:hideMark/>
          </w:tcPr>
          <w:p w14:paraId="2047AAF8" w14:textId="77777777" w:rsidR="00856078" w:rsidRPr="004A6658" w:rsidRDefault="00856078" w:rsidP="00611E31">
            <w:pPr>
              <w:ind w:right="18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13368</w:t>
            </w:r>
          </w:p>
        </w:tc>
        <w:tc>
          <w:tcPr>
            <w:tcW w:w="1427" w:type="dxa"/>
            <w:vMerge/>
            <w:noWrap/>
            <w:hideMark/>
          </w:tcPr>
          <w:p w14:paraId="7876A4E3" w14:textId="2CAA794E"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c>
          <w:tcPr>
            <w:tcW w:w="1146" w:type="dxa"/>
            <w:noWrap/>
            <w:hideMark/>
          </w:tcPr>
          <w:p w14:paraId="7AA08C87" w14:textId="77777777" w:rsidR="00856078" w:rsidRPr="004A6658" w:rsidRDefault="00856078" w:rsidP="00D60357">
            <w:pPr>
              <w:ind w:right="23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5200</w:t>
            </w:r>
          </w:p>
        </w:tc>
        <w:tc>
          <w:tcPr>
            <w:tcW w:w="1427" w:type="dxa"/>
            <w:vMerge/>
            <w:noWrap/>
            <w:hideMark/>
          </w:tcPr>
          <w:p w14:paraId="7C3BFED1" w14:textId="073655C3"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r>
      <w:tr w:rsidR="005239B8" w:rsidRPr="004A6658" w14:paraId="34BE4640" w14:textId="77777777" w:rsidTr="00DF29F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638557ED" w14:textId="46A634BD" w:rsidR="00856078" w:rsidRPr="004A6658" w:rsidRDefault="00856078">
            <w:pPr>
              <w:jc w:val="right"/>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Total Ativos</w:t>
            </w:r>
          </w:p>
        </w:tc>
        <w:tc>
          <w:tcPr>
            <w:tcW w:w="1120" w:type="dxa"/>
            <w:noWrap/>
            <w:hideMark/>
          </w:tcPr>
          <w:p w14:paraId="0D8B0F7E" w14:textId="77777777" w:rsidR="00856078" w:rsidRPr="004A6658" w:rsidRDefault="00856078" w:rsidP="00611E31">
            <w:pPr>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5"/>
                <w:szCs w:val="18"/>
              </w:rPr>
            </w:pPr>
            <w:r w:rsidRPr="004A6658">
              <w:rPr>
                <w:rFonts w:asciiTheme="minorHAnsi" w:eastAsia="Times New Roman" w:hAnsiTheme="minorHAnsi" w:cstheme="minorHAnsi"/>
                <w:b/>
                <w:bCs/>
                <w:color w:val="000000"/>
                <w:sz w:val="15"/>
                <w:szCs w:val="18"/>
              </w:rPr>
              <w:t>9154</w:t>
            </w:r>
          </w:p>
        </w:tc>
        <w:tc>
          <w:tcPr>
            <w:tcW w:w="1387" w:type="dxa"/>
            <w:vMerge/>
            <w:noWrap/>
            <w:hideMark/>
          </w:tcPr>
          <w:p w14:paraId="2ADE19EF" w14:textId="47CC1876"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c>
          <w:tcPr>
            <w:tcW w:w="1072" w:type="dxa"/>
            <w:noWrap/>
            <w:hideMark/>
          </w:tcPr>
          <w:p w14:paraId="2595B267" w14:textId="77777777" w:rsidR="00856078" w:rsidRPr="004A6658" w:rsidRDefault="00856078" w:rsidP="00611E31">
            <w:pPr>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5"/>
                <w:szCs w:val="18"/>
              </w:rPr>
            </w:pPr>
            <w:r w:rsidRPr="004A6658">
              <w:rPr>
                <w:rFonts w:asciiTheme="minorHAnsi" w:eastAsia="Times New Roman" w:hAnsiTheme="minorHAnsi" w:cstheme="minorHAnsi"/>
                <w:b/>
                <w:bCs/>
                <w:color w:val="000000"/>
                <w:sz w:val="15"/>
                <w:szCs w:val="18"/>
              </w:rPr>
              <w:t>18751</w:t>
            </w:r>
          </w:p>
        </w:tc>
        <w:tc>
          <w:tcPr>
            <w:tcW w:w="1427" w:type="dxa"/>
            <w:vMerge/>
            <w:noWrap/>
            <w:hideMark/>
          </w:tcPr>
          <w:p w14:paraId="7AE9E551" w14:textId="312D4843"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c>
          <w:tcPr>
            <w:tcW w:w="1146" w:type="dxa"/>
            <w:noWrap/>
            <w:hideMark/>
          </w:tcPr>
          <w:p w14:paraId="7A0F54B3" w14:textId="77777777" w:rsidR="00856078" w:rsidRPr="004A6658" w:rsidRDefault="00856078" w:rsidP="00D60357">
            <w:pPr>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5"/>
                <w:szCs w:val="18"/>
              </w:rPr>
            </w:pPr>
            <w:r w:rsidRPr="004A6658">
              <w:rPr>
                <w:rFonts w:asciiTheme="minorHAnsi" w:eastAsia="Times New Roman" w:hAnsiTheme="minorHAnsi" w:cstheme="minorHAnsi"/>
                <w:b/>
                <w:bCs/>
                <w:color w:val="000000"/>
                <w:sz w:val="15"/>
                <w:szCs w:val="18"/>
              </w:rPr>
              <w:t>8287</w:t>
            </w:r>
          </w:p>
        </w:tc>
        <w:tc>
          <w:tcPr>
            <w:tcW w:w="1427" w:type="dxa"/>
            <w:vMerge/>
            <w:noWrap/>
            <w:hideMark/>
          </w:tcPr>
          <w:p w14:paraId="39315608" w14:textId="2DCED59B" w:rsidR="00856078" w:rsidRPr="004A6658" w:rsidRDefault="00856078" w:rsidP="00AF0643">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5"/>
                <w:szCs w:val="18"/>
              </w:rPr>
            </w:pPr>
          </w:p>
        </w:tc>
      </w:tr>
      <w:tr w:rsidR="005239B8" w:rsidRPr="004A6658" w14:paraId="034C58F6" w14:textId="77777777" w:rsidTr="00DF29F7">
        <w:trPr>
          <w:trHeight w:val="320"/>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tcBorders>
            <w:noWrap/>
            <w:hideMark/>
          </w:tcPr>
          <w:p w14:paraId="0299DAD2" w14:textId="68920AE3" w:rsidR="00856078" w:rsidRPr="004A6658" w:rsidRDefault="00856078" w:rsidP="00536AAB">
            <w:pPr>
              <w:jc w:val="right"/>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Total Inativos</w:t>
            </w:r>
          </w:p>
        </w:tc>
        <w:tc>
          <w:tcPr>
            <w:tcW w:w="1120" w:type="dxa"/>
            <w:noWrap/>
            <w:hideMark/>
          </w:tcPr>
          <w:p w14:paraId="636C6E66" w14:textId="77777777" w:rsidR="00856078" w:rsidRPr="004A6658" w:rsidRDefault="00856078" w:rsidP="00611E31">
            <w:pPr>
              <w:ind w:right="245"/>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5456</w:t>
            </w:r>
          </w:p>
        </w:tc>
        <w:tc>
          <w:tcPr>
            <w:tcW w:w="1387" w:type="dxa"/>
            <w:vMerge/>
            <w:noWrap/>
            <w:hideMark/>
          </w:tcPr>
          <w:p w14:paraId="51D41D2B" w14:textId="6E4187B2"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c>
          <w:tcPr>
            <w:tcW w:w="1072" w:type="dxa"/>
            <w:noWrap/>
            <w:hideMark/>
          </w:tcPr>
          <w:p w14:paraId="516FCA7E" w14:textId="77777777" w:rsidR="00856078" w:rsidRPr="004A6658" w:rsidRDefault="00856078" w:rsidP="00611E31">
            <w:pPr>
              <w:ind w:right="18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5606</w:t>
            </w:r>
          </w:p>
        </w:tc>
        <w:tc>
          <w:tcPr>
            <w:tcW w:w="1427" w:type="dxa"/>
            <w:vMerge/>
            <w:noWrap/>
            <w:hideMark/>
          </w:tcPr>
          <w:p w14:paraId="48B835BD" w14:textId="43F333A2"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c>
          <w:tcPr>
            <w:tcW w:w="1146" w:type="dxa"/>
            <w:noWrap/>
            <w:hideMark/>
          </w:tcPr>
          <w:p w14:paraId="5DF27810" w14:textId="77777777" w:rsidR="00856078" w:rsidRPr="004A6658" w:rsidRDefault="00856078" w:rsidP="00D60357">
            <w:pPr>
              <w:ind w:right="23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r w:rsidRPr="004A6658">
              <w:rPr>
                <w:rFonts w:asciiTheme="minorHAnsi" w:eastAsia="Times New Roman" w:hAnsiTheme="minorHAnsi" w:cstheme="minorHAnsi"/>
                <w:color w:val="000000"/>
                <w:sz w:val="15"/>
                <w:szCs w:val="18"/>
              </w:rPr>
              <w:t>7465</w:t>
            </w:r>
          </w:p>
        </w:tc>
        <w:tc>
          <w:tcPr>
            <w:tcW w:w="1427" w:type="dxa"/>
            <w:vMerge/>
            <w:noWrap/>
            <w:hideMark/>
          </w:tcPr>
          <w:p w14:paraId="39F4E6F0" w14:textId="0ADE8EBE" w:rsidR="00856078" w:rsidRPr="004A6658" w:rsidRDefault="00856078" w:rsidP="00AF064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5"/>
                <w:szCs w:val="18"/>
              </w:rPr>
            </w:pPr>
          </w:p>
        </w:tc>
      </w:tr>
      <w:tr w:rsidR="005239B8" w:rsidRPr="004A6658" w14:paraId="01A11D85" w14:textId="77777777" w:rsidTr="00DF29F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76" w:type="dxa"/>
            <w:tcBorders>
              <w:left w:val="none" w:sz="0" w:space="0" w:color="auto"/>
              <w:bottom w:val="none" w:sz="0" w:space="0" w:color="auto"/>
            </w:tcBorders>
            <w:noWrap/>
            <w:hideMark/>
          </w:tcPr>
          <w:p w14:paraId="22FD8BB1" w14:textId="39F0C7E0" w:rsidR="00856078" w:rsidRPr="004A6658" w:rsidRDefault="00856078">
            <w:pPr>
              <w:jc w:val="right"/>
              <w:rPr>
                <w:rFonts w:asciiTheme="minorHAnsi" w:eastAsia="Times New Roman" w:hAnsiTheme="minorHAnsi" w:cstheme="minorHAnsi"/>
                <w:bCs w:val="0"/>
                <w:color w:val="000000"/>
                <w:sz w:val="15"/>
                <w:szCs w:val="18"/>
              </w:rPr>
            </w:pPr>
            <w:r w:rsidRPr="004A6658">
              <w:rPr>
                <w:rFonts w:asciiTheme="minorHAnsi" w:eastAsia="Times New Roman" w:hAnsiTheme="minorHAnsi" w:cstheme="minorHAnsi"/>
                <w:bCs w:val="0"/>
                <w:color w:val="000000"/>
                <w:sz w:val="15"/>
                <w:szCs w:val="18"/>
              </w:rPr>
              <w:t>Total</w:t>
            </w:r>
            <w:r w:rsidR="00D60357" w:rsidRPr="004A6658">
              <w:rPr>
                <w:rFonts w:asciiTheme="minorHAnsi" w:eastAsia="Times New Roman" w:hAnsiTheme="minorHAnsi" w:cstheme="minorHAnsi"/>
                <w:bCs w:val="0"/>
                <w:color w:val="000000"/>
                <w:sz w:val="15"/>
                <w:szCs w:val="18"/>
              </w:rPr>
              <w:t xml:space="preserve"> Servidores </w:t>
            </w:r>
          </w:p>
        </w:tc>
        <w:tc>
          <w:tcPr>
            <w:tcW w:w="1120" w:type="dxa"/>
            <w:noWrap/>
            <w:hideMark/>
          </w:tcPr>
          <w:p w14:paraId="73E4D33A" w14:textId="77777777" w:rsidR="00856078" w:rsidRPr="004A6658" w:rsidRDefault="00856078" w:rsidP="00611E31">
            <w:pPr>
              <w:ind w:right="245"/>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14610</w:t>
            </w:r>
          </w:p>
        </w:tc>
        <w:tc>
          <w:tcPr>
            <w:tcW w:w="1387" w:type="dxa"/>
            <w:vMerge/>
            <w:noWrap/>
            <w:hideMark/>
          </w:tcPr>
          <w:p w14:paraId="2C884551" w14:textId="406173A3" w:rsidR="00856078" w:rsidRPr="004A6658" w:rsidRDefault="0085607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p>
        </w:tc>
        <w:tc>
          <w:tcPr>
            <w:tcW w:w="1072" w:type="dxa"/>
            <w:noWrap/>
            <w:hideMark/>
          </w:tcPr>
          <w:p w14:paraId="02D807FA" w14:textId="34EAA787" w:rsidR="00856078" w:rsidRPr="004A6658" w:rsidRDefault="006F7D95" w:rsidP="00611E31">
            <w:pPr>
              <w:ind w:right="18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24357</w:t>
            </w:r>
          </w:p>
        </w:tc>
        <w:tc>
          <w:tcPr>
            <w:tcW w:w="1427" w:type="dxa"/>
            <w:vMerge/>
            <w:noWrap/>
            <w:hideMark/>
          </w:tcPr>
          <w:p w14:paraId="34B6A33D" w14:textId="42577D8F" w:rsidR="00856078" w:rsidRPr="004A6658" w:rsidRDefault="0085607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p>
        </w:tc>
        <w:tc>
          <w:tcPr>
            <w:tcW w:w="1146" w:type="dxa"/>
            <w:noWrap/>
            <w:hideMark/>
          </w:tcPr>
          <w:p w14:paraId="5DA13573" w14:textId="272C07CA" w:rsidR="00856078" w:rsidRPr="004A6658" w:rsidRDefault="006F7D95" w:rsidP="00D60357">
            <w:pPr>
              <w:ind w:right="239"/>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r w:rsidRPr="004A6658">
              <w:rPr>
                <w:rFonts w:asciiTheme="minorHAnsi" w:eastAsia="Times New Roman" w:hAnsiTheme="minorHAnsi" w:cstheme="minorHAnsi"/>
                <w:b/>
                <w:color w:val="000000"/>
                <w:sz w:val="15"/>
                <w:szCs w:val="18"/>
              </w:rPr>
              <w:t>15752</w:t>
            </w:r>
          </w:p>
        </w:tc>
        <w:tc>
          <w:tcPr>
            <w:tcW w:w="1427" w:type="dxa"/>
            <w:vMerge/>
            <w:noWrap/>
            <w:hideMark/>
          </w:tcPr>
          <w:p w14:paraId="0C8C68E7" w14:textId="695493A3" w:rsidR="00856078" w:rsidRPr="004A6658" w:rsidRDefault="0085607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5"/>
                <w:szCs w:val="18"/>
              </w:rPr>
            </w:pPr>
          </w:p>
        </w:tc>
      </w:tr>
    </w:tbl>
    <w:p w14:paraId="1E875048" w14:textId="0880C17A" w:rsidR="00D93B92" w:rsidRPr="004A6658" w:rsidRDefault="00D93B92" w:rsidP="00D93B92">
      <w:pPr>
        <w:rPr>
          <w:rFonts w:asciiTheme="minorHAnsi" w:hAnsiTheme="minorHAnsi" w:cstheme="minorHAnsi"/>
          <w:sz w:val="14"/>
          <w:szCs w:val="14"/>
        </w:rPr>
      </w:pPr>
      <w:r w:rsidRPr="004A6658">
        <w:rPr>
          <w:rFonts w:asciiTheme="minorHAnsi" w:eastAsia="Times New Roman" w:hAnsiTheme="minorHAnsi" w:cstheme="minorHAnsi"/>
          <w:color w:val="000000"/>
          <w:sz w:val="14"/>
          <w:szCs w:val="14"/>
        </w:rPr>
        <w:t>Valores em R$1.000</w:t>
      </w:r>
      <w:r w:rsidR="003B0DF8" w:rsidRPr="004A6658">
        <w:rPr>
          <w:rFonts w:asciiTheme="minorHAnsi" w:eastAsia="Times New Roman" w:hAnsiTheme="minorHAnsi" w:cstheme="minorHAnsi"/>
          <w:color w:val="000000"/>
          <w:sz w:val="14"/>
          <w:szCs w:val="14"/>
        </w:rPr>
        <w:t xml:space="preserve"> - </w:t>
      </w:r>
      <w:r w:rsidRPr="004A6658">
        <w:rPr>
          <w:rFonts w:asciiTheme="minorHAnsi" w:hAnsiTheme="minorHAnsi" w:cstheme="minorHAnsi"/>
          <w:sz w:val="14"/>
          <w:szCs w:val="14"/>
        </w:rPr>
        <w:t xml:space="preserve">Fontes: </w:t>
      </w:r>
    </w:p>
    <w:p w14:paraId="481F9D71" w14:textId="77777777" w:rsidR="00D93B92" w:rsidRPr="004A6658" w:rsidRDefault="00D93B92" w:rsidP="00316029">
      <w:pPr>
        <w:pStyle w:val="PargrafodaLista"/>
        <w:numPr>
          <w:ilvl w:val="0"/>
          <w:numId w:val="7"/>
        </w:numPr>
        <w:ind w:right="-291"/>
        <w:rPr>
          <w:rFonts w:cstheme="minorHAnsi"/>
          <w:sz w:val="14"/>
          <w:szCs w:val="14"/>
        </w:rPr>
      </w:pPr>
      <w:r w:rsidRPr="004A6658">
        <w:rPr>
          <w:rFonts w:eastAsia="Times New Roman" w:cstheme="minorHAnsi"/>
          <w:color w:val="000000"/>
          <w:sz w:val="14"/>
          <w:szCs w:val="14"/>
        </w:rPr>
        <w:t xml:space="preserve">Universidade Estadual de Campinas. </w:t>
      </w:r>
      <w:r w:rsidRPr="004A6658">
        <w:rPr>
          <w:rFonts w:eastAsia="Times New Roman" w:cstheme="minorHAnsi"/>
          <w:b/>
          <w:color w:val="000000"/>
          <w:sz w:val="14"/>
          <w:szCs w:val="14"/>
        </w:rPr>
        <w:t>Anuário Estatístico UNICAMP 2020</w:t>
      </w:r>
      <w:r w:rsidRPr="004A6658">
        <w:rPr>
          <w:rFonts w:eastAsia="Times New Roman" w:cstheme="minorHAnsi"/>
          <w:color w:val="000000"/>
          <w:sz w:val="14"/>
          <w:szCs w:val="14"/>
        </w:rPr>
        <w:t>. Disponível em: [</w:t>
      </w:r>
      <w:r w:rsidRPr="004A6658">
        <w:rPr>
          <w:rFonts w:cstheme="minorHAnsi"/>
          <w:sz w:val="14"/>
          <w:szCs w:val="14"/>
        </w:rPr>
        <w:t>https://www.aeplan.unicamp.br/anuario/2020/ anuario2020.pdf]</w:t>
      </w:r>
    </w:p>
    <w:p w14:paraId="7FE7D63B" w14:textId="77777777" w:rsidR="00D93B92" w:rsidRPr="004A6658" w:rsidRDefault="00D93B92" w:rsidP="00316029">
      <w:pPr>
        <w:pStyle w:val="PargrafodaLista"/>
        <w:numPr>
          <w:ilvl w:val="0"/>
          <w:numId w:val="7"/>
        </w:numPr>
        <w:ind w:left="426" w:hanging="284"/>
        <w:rPr>
          <w:rFonts w:cstheme="minorHAnsi"/>
          <w:sz w:val="14"/>
          <w:szCs w:val="14"/>
        </w:rPr>
      </w:pPr>
      <w:r w:rsidRPr="004A6658">
        <w:rPr>
          <w:rFonts w:cstheme="minorHAnsi"/>
          <w:sz w:val="14"/>
          <w:szCs w:val="14"/>
        </w:rPr>
        <w:t xml:space="preserve">Universidade de São Paulo. </w:t>
      </w:r>
      <w:r w:rsidRPr="004A6658">
        <w:rPr>
          <w:rFonts w:eastAsia="Times New Roman" w:cstheme="minorHAnsi"/>
          <w:b/>
          <w:color w:val="000000"/>
          <w:sz w:val="14"/>
          <w:szCs w:val="14"/>
        </w:rPr>
        <w:t>Anuário Estatístico USP 2020</w:t>
      </w:r>
      <w:r w:rsidRPr="004A6658">
        <w:rPr>
          <w:rFonts w:eastAsia="Times New Roman" w:cstheme="minorHAnsi"/>
          <w:color w:val="000000"/>
          <w:sz w:val="14"/>
          <w:szCs w:val="14"/>
        </w:rPr>
        <w:t>. Disponível em: [</w:t>
      </w:r>
      <w:r w:rsidRPr="004A6658">
        <w:rPr>
          <w:rFonts w:cstheme="minorHAnsi"/>
          <w:sz w:val="14"/>
          <w:szCs w:val="14"/>
        </w:rPr>
        <w:t>https://uspdigital.usp.br/anuario/br/acervo/ AnuarioUSP_2020.pdf]</w:t>
      </w:r>
    </w:p>
    <w:p w14:paraId="7C12A1FF" w14:textId="77777777" w:rsidR="00D93B92" w:rsidRPr="004A6658" w:rsidRDefault="00D93B92" w:rsidP="00316029">
      <w:pPr>
        <w:pStyle w:val="PargrafodaLista"/>
        <w:numPr>
          <w:ilvl w:val="0"/>
          <w:numId w:val="7"/>
        </w:numPr>
        <w:ind w:left="426" w:hanging="284"/>
        <w:rPr>
          <w:rFonts w:cstheme="minorHAnsi"/>
          <w:sz w:val="14"/>
          <w:szCs w:val="14"/>
        </w:rPr>
      </w:pPr>
      <w:r w:rsidRPr="004A6658">
        <w:rPr>
          <w:rFonts w:cstheme="minorHAnsi"/>
          <w:sz w:val="14"/>
          <w:szCs w:val="14"/>
        </w:rPr>
        <w:t xml:space="preserve">Universidade Estadual Paulista. </w:t>
      </w:r>
      <w:r w:rsidRPr="004A6658">
        <w:rPr>
          <w:rFonts w:eastAsia="Times New Roman" w:cstheme="minorHAnsi"/>
          <w:b/>
          <w:color w:val="000000"/>
          <w:sz w:val="14"/>
          <w:szCs w:val="14"/>
        </w:rPr>
        <w:t>Anuário Estatístico UNESP 2020</w:t>
      </w:r>
      <w:r w:rsidRPr="004A6658">
        <w:rPr>
          <w:rFonts w:eastAsia="Times New Roman" w:cstheme="minorHAnsi"/>
          <w:color w:val="000000"/>
          <w:sz w:val="14"/>
          <w:szCs w:val="14"/>
        </w:rPr>
        <w:t>. Disponível em: [</w:t>
      </w:r>
      <w:r w:rsidRPr="004A6658">
        <w:rPr>
          <w:rFonts w:cstheme="minorHAnsi"/>
          <w:sz w:val="14"/>
          <w:szCs w:val="14"/>
        </w:rPr>
        <w:t>https://ape.unesp.br/</w:t>
      </w:r>
      <w:proofErr w:type="spellStart"/>
      <w:r w:rsidRPr="004A6658">
        <w:rPr>
          <w:rFonts w:cstheme="minorHAnsi"/>
          <w:sz w:val="14"/>
          <w:szCs w:val="14"/>
        </w:rPr>
        <w:t>anuario</w:t>
      </w:r>
      <w:proofErr w:type="spellEnd"/>
      <w:r w:rsidRPr="004A6658">
        <w:rPr>
          <w:rFonts w:cstheme="minorHAnsi"/>
          <w:sz w:val="14"/>
          <w:szCs w:val="14"/>
        </w:rPr>
        <w:t>/</w:t>
      </w:r>
      <w:proofErr w:type="spellStart"/>
      <w:r w:rsidRPr="004A6658">
        <w:rPr>
          <w:rFonts w:cstheme="minorHAnsi"/>
          <w:sz w:val="14"/>
          <w:szCs w:val="14"/>
        </w:rPr>
        <w:t>pdf</w:t>
      </w:r>
      <w:proofErr w:type="spellEnd"/>
      <w:r w:rsidRPr="004A6658">
        <w:rPr>
          <w:rFonts w:cstheme="minorHAnsi"/>
          <w:sz w:val="14"/>
          <w:szCs w:val="14"/>
        </w:rPr>
        <w:t>/Anuario_2020.pdf]</w:t>
      </w:r>
    </w:p>
    <w:p w14:paraId="1634D281" w14:textId="77777777" w:rsidR="00CB2630" w:rsidRPr="004A6658" w:rsidRDefault="00CB2630" w:rsidP="00643B59">
      <w:pPr>
        <w:spacing w:line="360" w:lineRule="auto"/>
        <w:ind w:firstLine="720"/>
        <w:jc w:val="both"/>
        <w:rPr>
          <w:rFonts w:asciiTheme="minorHAnsi" w:hAnsiTheme="minorHAnsi" w:cstheme="minorHAnsi"/>
          <w:color w:val="000000" w:themeColor="text1"/>
        </w:rPr>
      </w:pPr>
    </w:p>
    <w:p w14:paraId="60FD112F" w14:textId="4866642F" w:rsidR="00D93B92" w:rsidRPr="004A6658" w:rsidRDefault="00C60E5A"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Os indicadores </w:t>
      </w:r>
      <w:r w:rsidR="00E14A8B" w:rsidRPr="004A6658">
        <w:rPr>
          <w:rFonts w:asciiTheme="minorHAnsi" w:hAnsiTheme="minorHAnsi" w:cstheme="minorHAnsi"/>
          <w:color w:val="000000" w:themeColor="text1"/>
        </w:rPr>
        <w:t>cust</w:t>
      </w:r>
      <w:r w:rsidR="00BF6570" w:rsidRPr="004A6658">
        <w:rPr>
          <w:rFonts w:asciiTheme="minorHAnsi" w:hAnsiTheme="minorHAnsi" w:cstheme="minorHAnsi"/>
          <w:color w:val="000000" w:themeColor="text1"/>
        </w:rPr>
        <w:t>o/aluno-ano e custo/servidor-ano apresentados mostram uma clara divergência</w:t>
      </w:r>
      <w:r w:rsidR="00446911" w:rsidRPr="004A6658">
        <w:rPr>
          <w:rFonts w:asciiTheme="minorHAnsi" w:hAnsiTheme="minorHAnsi" w:cstheme="minorHAnsi"/>
          <w:color w:val="000000" w:themeColor="text1"/>
        </w:rPr>
        <w:t xml:space="preserve"> entre eles, apontando para os máximos encontrados na UNICAMP. </w:t>
      </w:r>
      <w:r w:rsidR="00AE5773" w:rsidRPr="004A6658">
        <w:rPr>
          <w:rFonts w:asciiTheme="minorHAnsi" w:hAnsiTheme="minorHAnsi" w:cstheme="minorHAnsi"/>
          <w:color w:val="000000" w:themeColor="text1"/>
        </w:rPr>
        <w:t>E</w:t>
      </w:r>
      <w:r w:rsidR="00446911" w:rsidRPr="004A6658">
        <w:rPr>
          <w:rFonts w:asciiTheme="minorHAnsi" w:hAnsiTheme="minorHAnsi" w:cstheme="minorHAnsi"/>
          <w:color w:val="000000" w:themeColor="text1"/>
        </w:rPr>
        <w:t xml:space="preserve">mbora </w:t>
      </w:r>
      <w:r w:rsidR="00AE5773" w:rsidRPr="004A6658">
        <w:rPr>
          <w:rFonts w:asciiTheme="minorHAnsi" w:hAnsiTheme="minorHAnsi" w:cstheme="minorHAnsi"/>
          <w:color w:val="000000" w:themeColor="text1"/>
        </w:rPr>
        <w:t xml:space="preserve">estes resultados mereçam uma análise mais aprofundada e guardadas as devidas diferenças </w:t>
      </w:r>
      <w:r w:rsidR="00E00847" w:rsidRPr="004A6658">
        <w:rPr>
          <w:rFonts w:asciiTheme="minorHAnsi" w:hAnsiTheme="minorHAnsi" w:cstheme="minorHAnsi"/>
          <w:color w:val="000000" w:themeColor="text1"/>
        </w:rPr>
        <w:t xml:space="preserve">institucionais, pode-se dizer que o custo/aluno ano da UNICAMP se destaca dos demais por duas razões básicas: possuir praticamente o mesmo orçamento da </w:t>
      </w:r>
      <w:proofErr w:type="gramStart"/>
      <w:r w:rsidR="00E00847" w:rsidRPr="004A6658">
        <w:rPr>
          <w:rFonts w:asciiTheme="minorHAnsi" w:hAnsiTheme="minorHAnsi" w:cstheme="minorHAnsi"/>
          <w:color w:val="000000" w:themeColor="text1"/>
        </w:rPr>
        <w:t>UNESP</w:t>
      </w:r>
      <w:proofErr w:type="gramEnd"/>
      <w:r w:rsidR="00E00847" w:rsidRPr="004A6658">
        <w:rPr>
          <w:rFonts w:asciiTheme="minorHAnsi" w:hAnsiTheme="minorHAnsi" w:cstheme="minorHAnsi"/>
          <w:color w:val="000000" w:themeColor="text1"/>
        </w:rPr>
        <w:t xml:space="preserve"> mas </w:t>
      </w:r>
      <w:r w:rsidR="0061137B" w:rsidRPr="004A6658">
        <w:rPr>
          <w:rFonts w:asciiTheme="minorHAnsi" w:hAnsiTheme="minorHAnsi" w:cstheme="minorHAnsi"/>
          <w:color w:val="000000" w:themeColor="text1"/>
        </w:rPr>
        <w:t>a metade do número de alunos em graduação. A UNICAMP</w:t>
      </w:r>
      <w:r w:rsidR="008C2B05" w:rsidRPr="004A6658">
        <w:rPr>
          <w:rFonts w:asciiTheme="minorHAnsi" w:hAnsiTheme="minorHAnsi" w:cstheme="minorHAnsi"/>
          <w:color w:val="000000" w:themeColor="text1"/>
        </w:rPr>
        <w:t>,</w:t>
      </w:r>
      <w:r w:rsidR="0061137B" w:rsidRPr="004A6658">
        <w:rPr>
          <w:rFonts w:asciiTheme="minorHAnsi" w:hAnsiTheme="minorHAnsi" w:cstheme="minorHAnsi"/>
          <w:color w:val="000000" w:themeColor="text1"/>
        </w:rPr>
        <w:t xml:space="preserve"> </w:t>
      </w:r>
      <w:r w:rsidR="00A65FDD" w:rsidRPr="004A6658">
        <w:rPr>
          <w:rFonts w:asciiTheme="minorHAnsi" w:hAnsiTheme="minorHAnsi" w:cstheme="minorHAnsi"/>
          <w:color w:val="000000" w:themeColor="text1"/>
        </w:rPr>
        <w:t xml:space="preserve">ao contrário das outras duas universidades, </w:t>
      </w:r>
      <w:r w:rsidR="008C2B05" w:rsidRPr="004A6658">
        <w:rPr>
          <w:rFonts w:asciiTheme="minorHAnsi" w:hAnsiTheme="minorHAnsi" w:cstheme="minorHAnsi"/>
          <w:color w:val="000000" w:themeColor="text1"/>
        </w:rPr>
        <w:t>possuía</w:t>
      </w:r>
      <w:r w:rsidR="0061137B" w:rsidRPr="004A6658">
        <w:rPr>
          <w:rFonts w:asciiTheme="minorHAnsi" w:hAnsiTheme="minorHAnsi" w:cstheme="minorHAnsi"/>
          <w:color w:val="000000" w:themeColor="text1"/>
        </w:rPr>
        <w:t xml:space="preserve"> em sua base de alunos</w:t>
      </w:r>
      <w:r w:rsidR="008C2B05" w:rsidRPr="004A6658">
        <w:rPr>
          <w:rFonts w:asciiTheme="minorHAnsi" w:hAnsiTheme="minorHAnsi" w:cstheme="minorHAnsi"/>
          <w:color w:val="000000" w:themeColor="text1"/>
        </w:rPr>
        <w:t xml:space="preserve"> </w:t>
      </w:r>
      <w:r w:rsidR="002C1B8D" w:rsidRPr="004A6658">
        <w:rPr>
          <w:rFonts w:asciiTheme="minorHAnsi" w:hAnsiTheme="minorHAnsi" w:cstheme="minorHAnsi"/>
          <w:color w:val="000000" w:themeColor="text1"/>
        </w:rPr>
        <w:t xml:space="preserve">praticamente o </w:t>
      </w:r>
      <w:r w:rsidR="00A65FDD" w:rsidRPr="004A6658">
        <w:rPr>
          <w:rFonts w:asciiTheme="minorHAnsi" w:hAnsiTheme="minorHAnsi" w:cstheme="minorHAnsi"/>
          <w:color w:val="000000" w:themeColor="text1"/>
        </w:rPr>
        <w:t xml:space="preserve">mesmo número de matrículas em graduação </w:t>
      </w:r>
      <w:r w:rsidR="008C2B05" w:rsidRPr="004A6658">
        <w:rPr>
          <w:rFonts w:asciiTheme="minorHAnsi" w:hAnsiTheme="minorHAnsi" w:cstheme="minorHAnsi"/>
          <w:color w:val="000000" w:themeColor="text1"/>
        </w:rPr>
        <w:t>(</w:t>
      </w:r>
      <w:r w:rsidR="002C1B8D" w:rsidRPr="004A6658">
        <w:rPr>
          <w:rFonts w:asciiTheme="minorHAnsi" w:hAnsiTheme="minorHAnsi" w:cstheme="minorHAnsi"/>
          <w:color w:val="000000" w:themeColor="text1"/>
        </w:rPr>
        <w:t xml:space="preserve">19.164) </w:t>
      </w:r>
      <w:r w:rsidR="00A65FDD" w:rsidRPr="004A6658">
        <w:rPr>
          <w:rFonts w:asciiTheme="minorHAnsi" w:hAnsiTheme="minorHAnsi" w:cstheme="minorHAnsi"/>
          <w:color w:val="000000" w:themeColor="text1"/>
        </w:rPr>
        <w:t>e em pós-graduação</w:t>
      </w:r>
      <w:r w:rsidR="002C1B8D" w:rsidRPr="004A6658">
        <w:rPr>
          <w:rFonts w:asciiTheme="minorHAnsi" w:hAnsiTheme="minorHAnsi" w:cstheme="minorHAnsi"/>
          <w:color w:val="000000" w:themeColor="text1"/>
        </w:rPr>
        <w:t xml:space="preserve"> (17.585)</w:t>
      </w:r>
      <w:r w:rsidR="00A65FDD" w:rsidRPr="004A6658">
        <w:rPr>
          <w:rFonts w:asciiTheme="minorHAnsi" w:hAnsiTheme="minorHAnsi" w:cstheme="minorHAnsi"/>
          <w:color w:val="000000" w:themeColor="text1"/>
        </w:rPr>
        <w:t xml:space="preserve">. Já na USP e na UNESP, os graduandos representam cerca do dobro dos pós-graduandos. </w:t>
      </w:r>
      <w:r w:rsidR="009B6FE5" w:rsidRPr="004A6658">
        <w:rPr>
          <w:rFonts w:asciiTheme="minorHAnsi" w:hAnsiTheme="minorHAnsi" w:cstheme="minorHAnsi"/>
          <w:color w:val="000000" w:themeColor="text1"/>
        </w:rPr>
        <w:t>No que tange ao menor</w:t>
      </w:r>
      <w:r w:rsidR="00DB5AF4" w:rsidRPr="004A6658">
        <w:rPr>
          <w:rFonts w:asciiTheme="minorHAnsi" w:hAnsiTheme="minorHAnsi" w:cstheme="minorHAnsi"/>
          <w:color w:val="000000" w:themeColor="text1"/>
        </w:rPr>
        <w:t xml:space="preserve"> custo/servidor-ano observado també</w:t>
      </w:r>
      <w:r w:rsidR="009B6FE5" w:rsidRPr="004A6658">
        <w:rPr>
          <w:rFonts w:asciiTheme="minorHAnsi" w:hAnsiTheme="minorHAnsi" w:cstheme="minorHAnsi"/>
          <w:color w:val="000000" w:themeColor="text1"/>
        </w:rPr>
        <w:t>m na UNESP, em relação às</w:t>
      </w:r>
      <w:r w:rsidR="005C7077" w:rsidRPr="004A6658">
        <w:rPr>
          <w:rFonts w:asciiTheme="minorHAnsi" w:hAnsiTheme="minorHAnsi" w:cstheme="minorHAnsi"/>
          <w:color w:val="000000" w:themeColor="text1"/>
        </w:rPr>
        <w:t xml:space="preserve"> demais, pode ser explicado pela</w:t>
      </w:r>
      <w:r w:rsidR="009B6FE5" w:rsidRPr="004A6658">
        <w:rPr>
          <w:rFonts w:asciiTheme="minorHAnsi" w:hAnsiTheme="minorHAnsi" w:cstheme="minorHAnsi"/>
          <w:color w:val="000000" w:themeColor="text1"/>
        </w:rPr>
        <w:t xml:space="preserve"> elevada proporção de servidores inativos</w:t>
      </w:r>
      <w:r w:rsidR="00726291" w:rsidRPr="004A6658">
        <w:rPr>
          <w:rFonts w:asciiTheme="minorHAnsi" w:hAnsiTheme="minorHAnsi" w:cstheme="minorHAnsi"/>
          <w:color w:val="000000" w:themeColor="text1"/>
        </w:rPr>
        <w:t xml:space="preserve">, que se aproxima do número de servidores ativos, totalizando cerca de 10 mil servidores a mais que a UNICAMP, sendo </w:t>
      </w:r>
      <w:r w:rsidR="00726291" w:rsidRPr="004A6658">
        <w:rPr>
          <w:rFonts w:asciiTheme="minorHAnsi" w:hAnsiTheme="minorHAnsi" w:cstheme="minorHAnsi"/>
          <w:color w:val="000000" w:themeColor="text1"/>
        </w:rPr>
        <w:lastRenderedPageBreak/>
        <w:t xml:space="preserve">que os recursos orçamentários para folha de pagamento </w:t>
      </w:r>
      <w:r w:rsidR="005C7077" w:rsidRPr="004A6658">
        <w:rPr>
          <w:rFonts w:asciiTheme="minorHAnsi" w:hAnsiTheme="minorHAnsi" w:cstheme="minorHAnsi"/>
          <w:color w:val="000000" w:themeColor="text1"/>
        </w:rPr>
        <w:t>destas duas IES sejam p</w:t>
      </w:r>
      <w:r w:rsidR="003B0DF8" w:rsidRPr="004A6658">
        <w:rPr>
          <w:rFonts w:asciiTheme="minorHAnsi" w:hAnsiTheme="minorHAnsi" w:cstheme="minorHAnsi"/>
          <w:color w:val="000000" w:themeColor="text1"/>
        </w:rPr>
        <w:t xml:space="preserve">raticamente os mesmos (Quadro </w:t>
      </w:r>
      <w:r w:rsidR="00486E26" w:rsidRPr="004A6658">
        <w:rPr>
          <w:rFonts w:asciiTheme="minorHAnsi" w:hAnsiTheme="minorHAnsi" w:cstheme="minorHAnsi"/>
          <w:color w:val="000000" w:themeColor="text1"/>
        </w:rPr>
        <w:t>5.1</w:t>
      </w:r>
      <w:r w:rsidR="005C7077" w:rsidRPr="004A6658">
        <w:rPr>
          <w:rFonts w:asciiTheme="minorHAnsi" w:hAnsiTheme="minorHAnsi" w:cstheme="minorHAnsi"/>
          <w:color w:val="000000" w:themeColor="text1"/>
        </w:rPr>
        <w:t xml:space="preserve">). </w:t>
      </w:r>
    </w:p>
    <w:p w14:paraId="5F8A29F6" w14:textId="5504E30F" w:rsidR="005C7077" w:rsidRPr="004A6658" w:rsidRDefault="005C7077"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Até</w:t>
      </w:r>
      <w:r w:rsidR="00DD2C57" w:rsidRPr="004A6658">
        <w:rPr>
          <w:rFonts w:asciiTheme="minorHAnsi" w:hAnsiTheme="minorHAnsi" w:cstheme="minorHAnsi"/>
          <w:color w:val="000000" w:themeColor="text1"/>
        </w:rPr>
        <w:t xml:space="preserve"> este ponto, foram apresentados</w:t>
      </w:r>
      <w:r w:rsidRPr="004A6658">
        <w:rPr>
          <w:rFonts w:asciiTheme="minorHAnsi" w:hAnsiTheme="minorHAnsi" w:cstheme="minorHAnsi"/>
          <w:color w:val="000000" w:themeColor="text1"/>
        </w:rPr>
        <w:t xml:space="preserve"> alguns aspectos relativos </w:t>
      </w:r>
      <w:r w:rsidR="00534D41" w:rsidRPr="004A6658">
        <w:rPr>
          <w:rFonts w:asciiTheme="minorHAnsi" w:hAnsiTheme="minorHAnsi" w:cstheme="minorHAnsi"/>
          <w:color w:val="000000" w:themeColor="text1"/>
        </w:rPr>
        <w:t>aos custos de funcionamento de uma universidade pública, utilizando-se como exemplo as três universidades mantidas pelo Governo do Estado de São Paulo. Estes custos, como visto, são destinados em grande parte (cerca de 75%) para o custeio da fol</w:t>
      </w:r>
      <w:r w:rsidR="00D6284E" w:rsidRPr="004A6658">
        <w:rPr>
          <w:rFonts w:asciiTheme="minorHAnsi" w:hAnsiTheme="minorHAnsi" w:cstheme="minorHAnsi"/>
          <w:color w:val="000000" w:themeColor="text1"/>
        </w:rPr>
        <w:t>ha de pa</w:t>
      </w:r>
      <w:r w:rsidR="00627FB5" w:rsidRPr="004A6658">
        <w:rPr>
          <w:rFonts w:asciiTheme="minorHAnsi" w:hAnsiTheme="minorHAnsi" w:cstheme="minorHAnsi"/>
          <w:color w:val="000000" w:themeColor="text1"/>
        </w:rPr>
        <w:t xml:space="preserve">gamento dos servidores, sendo o </w:t>
      </w:r>
      <w:r w:rsidR="00D6284E" w:rsidRPr="004A6658">
        <w:rPr>
          <w:rFonts w:asciiTheme="minorHAnsi" w:hAnsiTheme="minorHAnsi" w:cstheme="minorHAnsi"/>
          <w:color w:val="000000" w:themeColor="text1"/>
        </w:rPr>
        <w:t>restante</w:t>
      </w:r>
      <w:r w:rsidR="00627FB5" w:rsidRPr="004A6658">
        <w:rPr>
          <w:rFonts w:asciiTheme="minorHAnsi" w:hAnsiTheme="minorHAnsi" w:cstheme="minorHAnsi"/>
          <w:color w:val="000000" w:themeColor="text1"/>
        </w:rPr>
        <w:t xml:space="preserve">, </w:t>
      </w:r>
      <w:r w:rsidR="00A7324D" w:rsidRPr="004A6658">
        <w:rPr>
          <w:rFonts w:asciiTheme="minorHAnsi" w:hAnsiTheme="minorHAnsi" w:cstheme="minorHAnsi"/>
          <w:color w:val="000000" w:themeColor="text1"/>
        </w:rPr>
        <w:t>a parte a ser aplicada</w:t>
      </w:r>
      <w:r w:rsidR="00D6284E" w:rsidRPr="004A6658">
        <w:rPr>
          <w:rFonts w:asciiTheme="minorHAnsi" w:hAnsiTheme="minorHAnsi" w:cstheme="minorHAnsi"/>
          <w:color w:val="000000" w:themeColor="text1"/>
        </w:rPr>
        <w:t xml:space="preserve"> à manutenção das atividades operacionais. Tod</w:t>
      </w:r>
      <w:r w:rsidR="00312BA4" w:rsidRPr="004A6658">
        <w:rPr>
          <w:rFonts w:asciiTheme="minorHAnsi" w:hAnsiTheme="minorHAnsi" w:cstheme="minorHAnsi"/>
          <w:color w:val="000000" w:themeColor="text1"/>
        </w:rPr>
        <w:t xml:space="preserve">avia, uma universidade para preservar </w:t>
      </w:r>
      <w:r w:rsidR="00D950B8" w:rsidRPr="004A6658">
        <w:rPr>
          <w:rFonts w:asciiTheme="minorHAnsi" w:hAnsiTheme="minorHAnsi" w:cstheme="minorHAnsi"/>
          <w:color w:val="000000" w:themeColor="text1"/>
        </w:rPr>
        <w:t>sua missão de indi</w:t>
      </w:r>
      <w:r w:rsidR="00B52ED0" w:rsidRPr="004A6658">
        <w:rPr>
          <w:rFonts w:asciiTheme="minorHAnsi" w:hAnsiTheme="minorHAnsi" w:cstheme="minorHAnsi"/>
          <w:color w:val="000000" w:themeColor="text1"/>
        </w:rPr>
        <w:t xml:space="preserve">ssociabilidade de ensino, de pesquisa e de extensão, </w:t>
      </w:r>
      <w:r w:rsidR="0018426A" w:rsidRPr="004A6658">
        <w:rPr>
          <w:rFonts w:asciiTheme="minorHAnsi" w:hAnsiTheme="minorHAnsi" w:cstheme="minorHAnsi"/>
          <w:color w:val="000000" w:themeColor="text1"/>
        </w:rPr>
        <w:t xml:space="preserve">conforme determina o Art. 207 da </w:t>
      </w:r>
      <w:r w:rsidR="00B52ED0" w:rsidRPr="004A6658">
        <w:rPr>
          <w:rFonts w:asciiTheme="minorHAnsi" w:hAnsiTheme="minorHAnsi" w:cstheme="minorHAnsi"/>
          <w:color w:val="000000" w:themeColor="text1"/>
        </w:rPr>
        <w:t>Constituiçã</w:t>
      </w:r>
      <w:r w:rsidR="006D38B4" w:rsidRPr="004A6658">
        <w:rPr>
          <w:rFonts w:asciiTheme="minorHAnsi" w:hAnsiTheme="minorHAnsi" w:cstheme="minorHAnsi"/>
          <w:color w:val="000000" w:themeColor="text1"/>
        </w:rPr>
        <w:t xml:space="preserve">o Federal de 1988, há de serem destinados recursos além das dotações orçamentárias de custeio, no que tange aos investimentos para infraestrutura física e de bens permanentes. </w:t>
      </w:r>
      <w:r w:rsidR="00DC036B" w:rsidRPr="004A6658">
        <w:rPr>
          <w:rFonts w:asciiTheme="minorHAnsi" w:hAnsiTheme="minorHAnsi" w:cstheme="minorHAnsi"/>
          <w:color w:val="000000" w:themeColor="text1"/>
        </w:rPr>
        <w:t>Nesta linha, os cursos de Engenharia e as áreas afetas à Tecnologia e à Inovação são consideravelmente demandantes, principalmente do ponto de vista laboratorial. Esta característica, também é observada na área da Saúde</w:t>
      </w:r>
      <w:r w:rsidR="008A3519" w:rsidRPr="004A6658">
        <w:rPr>
          <w:rFonts w:asciiTheme="minorHAnsi" w:hAnsiTheme="minorHAnsi" w:cstheme="minorHAnsi"/>
          <w:color w:val="000000" w:themeColor="text1"/>
        </w:rPr>
        <w:t xml:space="preserve">, embora não faça parte do escopo deste trabalho, mas se faz importante compará-las visto que, por um lado estando o </w:t>
      </w:r>
      <w:r w:rsidR="009235B2" w:rsidRPr="004A6658">
        <w:rPr>
          <w:rFonts w:asciiTheme="minorHAnsi" w:hAnsiTheme="minorHAnsi" w:cstheme="minorHAnsi"/>
          <w:color w:val="000000" w:themeColor="text1"/>
        </w:rPr>
        <w:t xml:space="preserve">significativo </w:t>
      </w:r>
      <w:r w:rsidR="008A3519" w:rsidRPr="004A6658">
        <w:rPr>
          <w:rFonts w:asciiTheme="minorHAnsi" w:hAnsiTheme="minorHAnsi" w:cstheme="minorHAnsi"/>
          <w:color w:val="000000" w:themeColor="text1"/>
        </w:rPr>
        <w:t xml:space="preserve">aporte financeiro necessário </w:t>
      </w:r>
      <w:r w:rsidR="009235B2" w:rsidRPr="004A6658">
        <w:rPr>
          <w:rFonts w:asciiTheme="minorHAnsi" w:hAnsiTheme="minorHAnsi" w:cstheme="minorHAnsi"/>
          <w:color w:val="000000" w:themeColor="text1"/>
        </w:rPr>
        <w:t>para a implantação dos laboratórios, mas do outro, as oportunidades de sinergia de utilização dos espaços entre os diferentes cursos de uma mesma área</w:t>
      </w:r>
      <w:r w:rsidR="00193503" w:rsidRPr="004A6658">
        <w:rPr>
          <w:rFonts w:asciiTheme="minorHAnsi" w:hAnsiTheme="minorHAnsi" w:cstheme="minorHAnsi"/>
          <w:color w:val="000000" w:themeColor="text1"/>
        </w:rPr>
        <w:t xml:space="preserve">, o que garante uma otimização dos investimentos, envolvendo um maior número de atividades, de alunos e de oportunidades de produção técnica e científica. </w:t>
      </w:r>
    </w:p>
    <w:p w14:paraId="37879EC0" w14:textId="1EAE616B" w:rsidR="00193503" w:rsidRPr="004A6658" w:rsidRDefault="00193503"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Para ilustrar e utilizando-se a </w:t>
      </w:r>
      <w:r w:rsidR="00A43847" w:rsidRPr="004A6658">
        <w:rPr>
          <w:rFonts w:asciiTheme="minorHAnsi" w:hAnsiTheme="minorHAnsi" w:cstheme="minorHAnsi"/>
          <w:color w:val="000000" w:themeColor="text1"/>
        </w:rPr>
        <w:t>Área das E</w:t>
      </w:r>
      <w:r w:rsidR="00FA238D" w:rsidRPr="004A6658">
        <w:rPr>
          <w:rFonts w:asciiTheme="minorHAnsi" w:hAnsiTheme="minorHAnsi" w:cstheme="minorHAnsi"/>
          <w:color w:val="000000" w:themeColor="text1"/>
        </w:rPr>
        <w:t>ngenharias como exemplo, os L</w:t>
      </w:r>
      <w:r w:rsidRPr="004A6658">
        <w:rPr>
          <w:rFonts w:asciiTheme="minorHAnsi" w:hAnsiTheme="minorHAnsi" w:cstheme="minorHAnsi"/>
          <w:color w:val="000000" w:themeColor="text1"/>
        </w:rPr>
        <w:t>aborató</w:t>
      </w:r>
      <w:r w:rsidR="00376C25" w:rsidRPr="004A6658">
        <w:rPr>
          <w:rFonts w:asciiTheme="minorHAnsi" w:hAnsiTheme="minorHAnsi" w:cstheme="minorHAnsi"/>
          <w:color w:val="000000" w:themeColor="text1"/>
        </w:rPr>
        <w:t>rios de F</w:t>
      </w:r>
      <w:r w:rsidRPr="004A6658">
        <w:rPr>
          <w:rFonts w:asciiTheme="minorHAnsi" w:hAnsiTheme="minorHAnsi" w:cstheme="minorHAnsi"/>
          <w:color w:val="000000" w:themeColor="text1"/>
        </w:rPr>
        <w:t>ísica</w:t>
      </w:r>
      <w:r w:rsidR="00376C25" w:rsidRPr="004A6658">
        <w:rPr>
          <w:rFonts w:asciiTheme="minorHAnsi" w:hAnsiTheme="minorHAnsi" w:cstheme="minorHAnsi"/>
          <w:color w:val="000000" w:themeColor="text1"/>
        </w:rPr>
        <w:t>, de Q</w:t>
      </w:r>
      <w:r w:rsidRPr="004A6658">
        <w:rPr>
          <w:rFonts w:asciiTheme="minorHAnsi" w:hAnsiTheme="minorHAnsi" w:cstheme="minorHAnsi"/>
          <w:color w:val="000000" w:themeColor="text1"/>
        </w:rPr>
        <w:t xml:space="preserve">uímica, de </w:t>
      </w:r>
      <w:r w:rsidR="00376C25" w:rsidRPr="004A6658">
        <w:rPr>
          <w:rFonts w:asciiTheme="minorHAnsi" w:hAnsiTheme="minorHAnsi" w:cstheme="minorHAnsi"/>
          <w:color w:val="000000" w:themeColor="text1"/>
        </w:rPr>
        <w:t xml:space="preserve">Ciência dos Materiais, de Fenômenos de Transporte, </w:t>
      </w:r>
      <w:r w:rsidR="00E71629" w:rsidRPr="004A6658">
        <w:rPr>
          <w:rFonts w:asciiTheme="minorHAnsi" w:hAnsiTheme="minorHAnsi" w:cstheme="minorHAnsi"/>
          <w:color w:val="000000" w:themeColor="text1"/>
        </w:rPr>
        <w:t>de Desenho, de Eletricidade e</w:t>
      </w:r>
      <w:r w:rsidR="00A43847" w:rsidRPr="004A6658">
        <w:rPr>
          <w:rFonts w:asciiTheme="minorHAnsi" w:hAnsiTheme="minorHAnsi" w:cstheme="minorHAnsi"/>
          <w:color w:val="000000" w:themeColor="text1"/>
        </w:rPr>
        <w:t xml:space="preserve"> Eletromagnetismo, entre outros, sem contar os Laboratórios de Informática, são de uso comum </w:t>
      </w:r>
      <w:r w:rsidR="00FA238D" w:rsidRPr="004A6658">
        <w:rPr>
          <w:rFonts w:asciiTheme="minorHAnsi" w:hAnsiTheme="minorHAnsi" w:cstheme="minorHAnsi"/>
          <w:color w:val="000000" w:themeColor="text1"/>
        </w:rPr>
        <w:t xml:space="preserve">a vários cursos da área, como Engenharia Civil, Engenharia Mecânica, Engenharia de Produção, Engenharia de Computação, </w:t>
      </w:r>
      <w:r w:rsidR="00AF0643" w:rsidRPr="004A6658">
        <w:rPr>
          <w:rFonts w:asciiTheme="minorHAnsi" w:hAnsiTheme="minorHAnsi" w:cstheme="minorHAnsi"/>
          <w:color w:val="000000" w:themeColor="text1"/>
        </w:rPr>
        <w:t xml:space="preserve">Engenharia de Controle e Automação, </w:t>
      </w:r>
      <w:r w:rsidR="00FA238D" w:rsidRPr="004A6658">
        <w:rPr>
          <w:rFonts w:asciiTheme="minorHAnsi" w:hAnsiTheme="minorHAnsi" w:cstheme="minorHAnsi"/>
          <w:color w:val="000000" w:themeColor="text1"/>
        </w:rPr>
        <w:t>entre outras. Ainda, estes mesmos laboratórios podem ser utilizados em Cursos Superiores de Tecnologia para a formação de Tecnólogos e, também, em alguns cursos de Bacharelado</w:t>
      </w:r>
      <w:r w:rsidR="00EF2270" w:rsidRPr="004A6658">
        <w:rPr>
          <w:rFonts w:asciiTheme="minorHAnsi" w:hAnsiTheme="minorHAnsi" w:cstheme="minorHAnsi"/>
          <w:color w:val="000000" w:themeColor="text1"/>
        </w:rPr>
        <w:t xml:space="preserve">, fazendo com que os investimentos em seus equipamentos e mobiliário sejam otimizados. </w:t>
      </w:r>
    </w:p>
    <w:p w14:paraId="2F5C01EF" w14:textId="6EAED98C" w:rsidR="00743269" w:rsidRPr="004A6658" w:rsidRDefault="003B0DF8"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 </w:t>
      </w:r>
      <w:r w:rsidR="00FB433B" w:rsidRPr="004A6658">
        <w:rPr>
          <w:rFonts w:asciiTheme="minorHAnsi" w:hAnsiTheme="minorHAnsi" w:cstheme="minorHAnsi"/>
          <w:color w:val="000000" w:themeColor="text1"/>
        </w:rPr>
        <w:t>q</w:t>
      </w:r>
      <w:r w:rsidRPr="004A6658">
        <w:rPr>
          <w:rFonts w:asciiTheme="minorHAnsi" w:hAnsiTheme="minorHAnsi" w:cstheme="minorHAnsi"/>
          <w:color w:val="000000" w:themeColor="text1"/>
        </w:rPr>
        <w:t>uadro</w:t>
      </w:r>
      <w:r w:rsidR="00743269" w:rsidRPr="004A6658">
        <w:rPr>
          <w:rFonts w:asciiTheme="minorHAnsi" w:hAnsiTheme="minorHAnsi" w:cstheme="minorHAnsi"/>
          <w:color w:val="000000" w:themeColor="text1"/>
        </w:rPr>
        <w:t xml:space="preserve"> abaixo, ilustra as possibilidades de utilizaçã</w:t>
      </w:r>
      <w:r w:rsidR="0066755A" w:rsidRPr="004A6658">
        <w:rPr>
          <w:rFonts w:asciiTheme="minorHAnsi" w:hAnsiTheme="minorHAnsi" w:cstheme="minorHAnsi"/>
          <w:color w:val="000000" w:themeColor="text1"/>
        </w:rPr>
        <w:t>o dos mesmos espaços laboratoriais por seis cursos da Área de Engenharia, com o</w:t>
      </w:r>
      <w:r w:rsidR="009E1D21" w:rsidRPr="004A6658">
        <w:rPr>
          <w:rFonts w:asciiTheme="minorHAnsi" w:hAnsiTheme="minorHAnsi" w:cstheme="minorHAnsi"/>
          <w:color w:val="000000" w:themeColor="text1"/>
        </w:rPr>
        <w:t xml:space="preserve"> investimento</w:t>
      </w:r>
      <w:r w:rsidR="0066755A" w:rsidRPr="004A6658">
        <w:rPr>
          <w:rFonts w:asciiTheme="minorHAnsi" w:hAnsiTheme="minorHAnsi" w:cstheme="minorHAnsi"/>
          <w:color w:val="000000" w:themeColor="text1"/>
        </w:rPr>
        <w:t xml:space="preserve"> aproximado </w:t>
      </w:r>
      <w:r w:rsidR="009E1D21" w:rsidRPr="004A6658">
        <w:rPr>
          <w:rFonts w:asciiTheme="minorHAnsi" w:hAnsiTheme="minorHAnsi" w:cstheme="minorHAnsi"/>
          <w:color w:val="000000" w:themeColor="text1"/>
        </w:rPr>
        <w:t xml:space="preserve">necessário para a aquisição </w:t>
      </w:r>
      <w:r w:rsidR="005D433F" w:rsidRPr="004A6658">
        <w:rPr>
          <w:rFonts w:asciiTheme="minorHAnsi" w:hAnsiTheme="minorHAnsi" w:cstheme="minorHAnsi"/>
          <w:color w:val="000000" w:themeColor="text1"/>
        </w:rPr>
        <w:t xml:space="preserve">de equipamentos especializados. </w:t>
      </w:r>
    </w:p>
    <w:p w14:paraId="6851812C" w14:textId="77777777" w:rsidR="00DE6113" w:rsidRPr="004A6658" w:rsidRDefault="00DE6113" w:rsidP="00643B59">
      <w:pPr>
        <w:spacing w:line="360" w:lineRule="auto"/>
        <w:ind w:firstLine="720"/>
        <w:jc w:val="both"/>
        <w:rPr>
          <w:rFonts w:asciiTheme="minorHAnsi" w:hAnsiTheme="minorHAnsi" w:cstheme="minorHAnsi"/>
          <w:color w:val="000000" w:themeColor="text1"/>
        </w:rPr>
      </w:pPr>
    </w:p>
    <w:p w14:paraId="6A1BAAFE" w14:textId="0DCD3111" w:rsidR="009235B2" w:rsidRPr="004A6658" w:rsidRDefault="003B0DF8" w:rsidP="00DE6113">
      <w:pPr>
        <w:jc w:val="both"/>
        <w:rPr>
          <w:rFonts w:asciiTheme="minorHAnsi" w:hAnsiTheme="minorHAnsi" w:cstheme="minorHAnsi"/>
          <w:color w:val="000000" w:themeColor="text1"/>
        </w:rPr>
      </w:pPr>
      <w:r w:rsidRPr="004A6658">
        <w:rPr>
          <w:rFonts w:asciiTheme="minorHAnsi" w:hAnsiTheme="minorHAnsi" w:cstheme="minorHAnsi"/>
          <w:b/>
          <w:color w:val="000000" w:themeColor="text1"/>
        </w:rPr>
        <w:t xml:space="preserve">Quadro </w:t>
      </w:r>
      <w:r w:rsidR="00486E26" w:rsidRPr="004A6658">
        <w:rPr>
          <w:rFonts w:asciiTheme="minorHAnsi" w:hAnsiTheme="minorHAnsi" w:cstheme="minorHAnsi"/>
          <w:b/>
          <w:color w:val="000000" w:themeColor="text1"/>
        </w:rPr>
        <w:t>5.4</w:t>
      </w:r>
      <w:r w:rsidR="00356BBD" w:rsidRPr="004A6658">
        <w:rPr>
          <w:rFonts w:asciiTheme="minorHAnsi" w:hAnsiTheme="minorHAnsi" w:cstheme="minorHAnsi"/>
          <w:b/>
          <w:color w:val="000000" w:themeColor="text1"/>
        </w:rPr>
        <w:t>.</w:t>
      </w:r>
      <w:r w:rsidR="00356BBD" w:rsidRPr="004A6658">
        <w:rPr>
          <w:rFonts w:asciiTheme="minorHAnsi" w:hAnsiTheme="minorHAnsi" w:cstheme="minorHAnsi"/>
          <w:color w:val="000000" w:themeColor="text1"/>
        </w:rPr>
        <w:t xml:space="preserve"> Laboratórios </w:t>
      </w:r>
      <w:r w:rsidR="005D433F" w:rsidRPr="004A6658">
        <w:rPr>
          <w:rFonts w:asciiTheme="minorHAnsi" w:hAnsiTheme="minorHAnsi" w:cstheme="minorHAnsi"/>
          <w:color w:val="000000" w:themeColor="text1"/>
        </w:rPr>
        <w:t xml:space="preserve">de uso comum para a Área de Engenharia e custo aproximado para aquisição de equipamentos e mobiliário. </w:t>
      </w:r>
    </w:p>
    <w:tbl>
      <w:tblPr>
        <w:tblStyle w:val="TabeladeGrade5Escura-nfase1"/>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392"/>
        <w:gridCol w:w="851"/>
        <w:gridCol w:w="794"/>
        <w:gridCol w:w="470"/>
        <w:gridCol w:w="777"/>
        <w:gridCol w:w="650"/>
        <w:gridCol w:w="1025"/>
        <w:gridCol w:w="928"/>
      </w:tblGrid>
      <w:tr w:rsidR="00DF29F7" w:rsidRPr="004A6658" w14:paraId="502F6BC3" w14:textId="77777777" w:rsidTr="00DF29F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top w:val="none" w:sz="0" w:space="0" w:color="auto"/>
              <w:left w:val="none" w:sz="0" w:space="0" w:color="auto"/>
              <w:right w:val="none" w:sz="0" w:space="0" w:color="auto"/>
            </w:tcBorders>
          </w:tcPr>
          <w:p w14:paraId="115858D2" w14:textId="486C2FBD" w:rsidR="002B5A69" w:rsidRPr="004A6658" w:rsidRDefault="002B5A69" w:rsidP="00207E54">
            <w:pPr>
              <w:jc w:val="center"/>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lastRenderedPageBreak/>
              <w:t>Item</w:t>
            </w:r>
          </w:p>
        </w:tc>
        <w:tc>
          <w:tcPr>
            <w:tcW w:w="3392" w:type="dxa"/>
            <w:tcBorders>
              <w:top w:val="none" w:sz="0" w:space="0" w:color="auto"/>
              <w:left w:val="none" w:sz="0" w:space="0" w:color="auto"/>
              <w:right w:val="none" w:sz="0" w:space="0" w:color="auto"/>
            </w:tcBorders>
            <w:noWrap/>
            <w:hideMark/>
          </w:tcPr>
          <w:p w14:paraId="5F35A76C" w14:textId="3E34F99A"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Laboratório</w:t>
            </w:r>
          </w:p>
        </w:tc>
        <w:tc>
          <w:tcPr>
            <w:tcW w:w="851" w:type="dxa"/>
            <w:tcBorders>
              <w:top w:val="none" w:sz="0" w:space="0" w:color="auto"/>
              <w:left w:val="none" w:sz="0" w:space="0" w:color="auto"/>
              <w:right w:val="none" w:sz="0" w:space="0" w:color="auto"/>
            </w:tcBorders>
            <w:noWrap/>
            <w:hideMark/>
          </w:tcPr>
          <w:p w14:paraId="2864C60F" w14:textId="215FD71D"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Custo (R$)</w:t>
            </w:r>
          </w:p>
        </w:tc>
        <w:tc>
          <w:tcPr>
            <w:tcW w:w="794" w:type="dxa"/>
            <w:tcBorders>
              <w:top w:val="none" w:sz="0" w:space="0" w:color="auto"/>
              <w:left w:val="none" w:sz="0" w:space="0" w:color="auto"/>
              <w:right w:val="none" w:sz="0" w:space="0" w:color="auto"/>
            </w:tcBorders>
            <w:noWrap/>
            <w:hideMark/>
          </w:tcPr>
          <w:p w14:paraId="3D0EEF89"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Produção</w:t>
            </w:r>
          </w:p>
        </w:tc>
        <w:tc>
          <w:tcPr>
            <w:tcW w:w="470" w:type="dxa"/>
            <w:tcBorders>
              <w:top w:val="none" w:sz="0" w:space="0" w:color="auto"/>
              <w:left w:val="none" w:sz="0" w:space="0" w:color="auto"/>
              <w:right w:val="none" w:sz="0" w:space="0" w:color="auto"/>
            </w:tcBorders>
            <w:noWrap/>
            <w:hideMark/>
          </w:tcPr>
          <w:p w14:paraId="01083C8E"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Civil</w:t>
            </w:r>
          </w:p>
        </w:tc>
        <w:tc>
          <w:tcPr>
            <w:tcW w:w="777" w:type="dxa"/>
            <w:tcBorders>
              <w:top w:val="none" w:sz="0" w:space="0" w:color="auto"/>
              <w:left w:val="none" w:sz="0" w:space="0" w:color="auto"/>
              <w:right w:val="none" w:sz="0" w:space="0" w:color="auto"/>
            </w:tcBorders>
            <w:noWrap/>
            <w:hideMark/>
          </w:tcPr>
          <w:p w14:paraId="3407C8A3"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Mecânica</w:t>
            </w:r>
          </w:p>
        </w:tc>
        <w:tc>
          <w:tcPr>
            <w:tcW w:w="650" w:type="dxa"/>
            <w:tcBorders>
              <w:top w:val="none" w:sz="0" w:space="0" w:color="auto"/>
              <w:left w:val="none" w:sz="0" w:space="0" w:color="auto"/>
              <w:right w:val="none" w:sz="0" w:space="0" w:color="auto"/>
            </w:tcBorders>
            <w:noWrap/>
            <w:hideMark/>
          </w:tcPr>
          <w:p w14:paraId="29A8DFC5"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Elétrica</w:t>
            </w:r>
          </w:p>
        </w:tc>
        <w:tc>
          <w:tcPr>
            <w:tcW w:w="1025" w:type="dxa"/>
            <w:tcBorders>
              <w:top w:val="none" w:sz="0" w:space="0" w:color="auto"/>
              <w:left w:val="none" w:sz="0" w:space="0" w:color="auto"/>
              <w:right w:val="none" w:sz="0" w:space="0" w:color="auto"/>
            </w:tcBorders>
            <w:noWrap/>
            <w:hideMark/>
          </w:tcPr>
          <w:p w14:paraId="4E9D63A4"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Computação</w:t>
            </w:r>
          </w:p>
        </w:tc>
        <w:tc>
          <w:tcPr>
            <w:tcW w:w="928" w:type="dxa"/>
            <w:tcBorders>
              <w:top w:val="none" w:sz="0" w:space="0" w:color="auto"/>
              <w:left w:val="none" w:sz="0" w:space="0" w:color="auto"/>
              <w:right w:val="none" w:sz="0" w:space="0" w:color="auto"/>
            </w:tcBorders>
            <w:hideMark/>
          </w:tcPr>
          <w:p w14:paraId="07046F53" w14:textId="77777777" w:rsidR="002B5A69" w:rsidRPr="004A6658" w:rsidRDefault="002B5A69" w:rsidP="000557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4"/>
                <w:szCs w:val="14"/>
              </w:rPr>
            </w:pPr>
            <w:r w:rsidRPr="004A6658">
              <w:rPr>
                <w:rFonts w:asciiTheme="minorHAnsi" w:eastAsia="Times New Roman" w:hAnsiTheme="minorHAnsi" w:cstheme="minorHAnsi"/>
                <w:b w:val="0"/>
                <w:bCs w:val="0"/>
                <w:sz w:val="14"/>
                <w:szCs w:val="14"/>
              </w:rPr>
              <w:t>Controle e Automação</w:t>
            </w:r>
          </w:p>
        </w:tc>
      </w:tr>
      <w:tr w:rsidR="002B5A69" w:rsidRPr="004A6658" w14:paraId="6B358BCC"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0B8A7E3C" w14:textId="523586FB"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01</w:t>
            </w:r>
          </w:p>
        </w:tc>
        <w:tc>
          <w:tcPr>
            <w:tcW w:w="3392" w:type="dxa"/>
            <w:noWrap/>
            <w:hideMark/>
          </w:tcPr>
          <w:p w14:paraId="6AE4EB99" w14:textId="05543BE5"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Automação e Robótica</w:t>
            </w:r>
          </w:p>
        </w:tc>
        <w:tc>
          <w:tcPr>
            <w:tcW w:w="851" w:type="dxa"/>
            <w:noWrap/>
            <w:hideMark/>
          </w:tcPr>
          <w:p w14:paraId="6B2F4DC2" w14:textId="4A519221"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128.000 </w:t>
            </w:r>
          </w:p>
        </w:tc>
        <w:tc>
          <w:tcPr>
            <w:tcW w:w="794" w:type="dxa"/>
            <w:noWrap/>
            <w:hideMark/>
          </w:tcPr>
          <w:p w14:paraId="10C6EB0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3A329C58"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42A4B608"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43E8377C"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3EA55D1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68F07140"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1F3893DE"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7D4BEFB7" w14:textId="6A881D01"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02</w:t>
            </w:r>
          </w:p>
        </w:tc>
        <w:tc>
          <w:tcPr>
            <w:tcW w:w="3392" w:type="dxa"/>
            <w:noWrap/>
            <w:hideMark/>
          </w:tcPr>
          <w:p w14:paraId="0041125D" w14:textId="5B19868F"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Ciência dos Materiais</w:t>
            </w:r>
          </w:p>
        </w:tc>
        <w:tc>
          <w:tcPr>
            <w:tcW w:w="851" w:type="dxa"/>
            <w:noWrap/>
            <w:hideMark/>
          </w:tcPr>
          <w:p w14:paraId="5B6A39FF" w14:textId="365FDB13"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52.552 </w:t>
            </w:r>
          </w:p>
        </w:tc>
        <w:tc>
          <w:tcPr>
            <w:tcW w:w="794" w:type="dxa"/>
            <w:noWrap/>
            <w:hideMark/>
          </w:tcPr>
          <w:p w14:paraId="153FDF0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4E5BED47"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37AA9F8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27B7A723"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4B93A50F"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7A3004E4"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40548458"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3A5D2968" w14:textId="02CD96B2"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03</w:t>
            </w:r>
          </w:p>
        </w:tc>
        <w:tc>
          <w:tcPr>
            <w:tcW w:w="3392" w:type="dxa"/>
            <w:noWrap/>
            <w:hideMark/>
          </w:tcPr>
          <w:p w14:paraId="588D7AFF" w14:textId="65384287"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Desenho</w:t>
            </w:r>
          </w:p>
        </w:tc>
        <w:tc>
          <w:tcPr>
            <w:tcW w:w="851" w:type="dxa"/>
            <w:noWrap/>
            <w:hideMark/>
          </w:tcPr>
          <w:p w14:paraId="46B47030" w14:textId="16642EA3"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8.126 </w:t>
            </w:r>
          </w:p>
        </w:tc>
        <w:tc>
          <w:tcPr>
            <w:tcW w:w="794" w:type="dxa"/>
            <w:noWrap/>
            <w:hideMark/>
          </w:tcPr>
          <w:p w14:paraId="1340BC54"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3585A2A8"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62BDCD16"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2671BED4"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74B28BD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00AB226E"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0ACBF946"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5EDE839D" w14:textId="241ACA49"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04</w:t>
            </w:r>
          </w:p>
        </w:tc>
        <w:tc>
          <w:tcPr>
            <w:tcW w:w="3392" w:type="dxa"/>
            <w:noWrap/>
            <w:hideMark/>
          </w:tcPr>
          <w:p w14:paraId="0565E829" w14:textId="230A57FE"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Eletricidade, Eletrotécnica e Eletromagnetismo</w:t>
            </w:r>
          </w:p>
        </w:tc>
        <w:tc>
          <w:tcPr>
            <w:tcW w:w="851" w:type="dxa"/>
            <w:noWrap/>
            <w:hideMark/>
          </w:tcPr>
          <w:p w14:paraId="318810B6" w14:textId="1C5DE8AD"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267.843 </w:t>
            </w:r>
          </w:p>
        </w:tc>
        <w:tc>
          <w:tcPr>
            <w:tcW w:w="794" w:type="dxa"/>
            <w:noWrap/>
            <w:hideMark/>
          </w:tcPr>
          <w:p w14:paraId="4BF5E936"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3400A751"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181F9B15"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0F8D2124"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343D1182"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25D5813E"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0177FEA4"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5EF433D4" w14:textId="32CF1F06"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05</w:t>
            </w:r>
          </w:p>
        </w:tc>
        <w:tc>
          <w:tcPr>
            <w:tcW w:w="3392" w:type="dxa"/>
            <w:noWrap/>
            <w:hideMark/>
          </w:tcPr>
          <w:p w14:paraId="4AE2C65B" w14:textId="196BFDCC" w:rsidR="002B5A69" w:rsidRPr="004A6658" w:rsidRDefault="002B5A69" w:rsidP="00983B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Eletrônica Básica e Automação</w:t>
            </w:r>
          </w:p>
        </w:tc>
        <w:tc>
          <w:tcPr>
            <w:tcW w:w="851" w:type="dxa"/>
            <w:noWrap/>
            <w:hideMark/>
          </w:tcPr>
          <w:p w14:paraId="78E060C7" w14:textId="77777777" w:rsidR="002B5A69" w:rsidRPr="004A6658" w:rsidRDefault="002B5A69" w:rsidP="00983B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59.250 </w:t>
            </w:r>
          </w:p>
        </w:tc>
        <w:tc>
          <w:tcPr>
            <w:tcW w:w="794" w:type="dxa"/>
            <w:noWrap/>
            <w:hideMark/>
          </w:tcPr>
          <w:p w14:paraId="52EDBCAF"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056C724D"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2C699697"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69C2F58C"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7752DBC4"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40C5DB39"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3D8EF3BE"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011CD2FF" w14:textId="4EE6051E"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06</w:t>
            </w:r>
          </w:p>
        </w:tc>
        <w:tc>
          <w:tcPr>
            <w:tcW w:w="3392" w:type="dxa"/>
            <w:noWrap/>
            <w:hideMark/>
          </w:tcPr>
          <w:p w14:paraId="4E26AC6C" w14:textId="5975391C"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proofErr w:type="spellStart"/>
            <w:r w:rsidRPr="004A6658">
              <w:rPr>
                <w:rFonts w:asciiTheme="minorHAnsi" w:eastAsia="Times New Roman" w:hAnsiTheme="minorHAnsi" w:cstheme="minorHAnsi"/>
                <w:color w:val="000000"/>
                <w:sz w:val="14"/>
                <w:szCs w:val="14"/>
              </w:rPr>
              <w:t>Fenomenos</w:t>
            </w:r>
            <w:proofErr w:type="spellEnd"/>
            <w:r w:rsidRPr="004A6658">
              <w:rPr>
                <w:rFonts w:asciiTheme="minorHAnsi" w:eastAsia="Times New Roman" w:hAnsiTheme="minorHAnsi" w:cstheme="minorHAnsi"/>
                <w:color w:val="000000"/>
                <w:sz w:val="14"/>
                <w:szCs w:val="14"/>
              </w:rPr>
              <w:t xml:space="preserve"> de Transporte</w:t>
            </w:r>
          </w:p>
        </w:tc>
        <w:tc>
          <w:tcPr>
            <w:tcW w:w="851" w:type="dxa"/>
            <w:noWrap/>
            <w:hideMark/>
          </w:tcPr>
          <w:p w14:paraId="3CB19BB4" w14:textId="59B3F6EF"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90.700 </w:t>
            </w:r>
          </w:p>
        </w:tc>
        <w:tc>
          <w:tcPr>
            <w:tcW w:w="794" w:type="dxa"/>
            <w:noWrap/>
            <w:hideMark/>
          </w:tcPr>
          <w:p w14:paraId="04AF1486"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4BB2FAC6"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2C4B4A35"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5F6AA9A5"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19FB095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4EA225BF"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3CD0FE62"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622794FD" w14:textId="695F24DD"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07</w:t>
            </w:r>
          </w:p>
        </w:tc>
        <w:tc>
          <w:tcPr>
            <w:tcW w:w="3392" w:type="dxa"/>
            <w:noWrap/>
            <w:hideMark/>
          </w:tcPr>
          <w:p w14:paraId="30299452" w14:textId="49D742B9"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Física do Movimento</w:t>
            </w:r>
          </w:p>
        </w:tc>
        <w:tc>
          <w:tcPr>
            <w:tcW w:w="851" w:type="dxa"/>
            <w:noWrap/>
            <w:hideMark/>
          </w:tcPr>
          <w:p w14:paraId="462BCE87" w14:textId="6815109B"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163.766 </w:t>
            </w:r>
          </w:p>
        </w:tc>
        <w:tc>
          <w:tcPr>
            <w:tcW w:w="794" w:type="dxa"/>
            <w:noWrap/>
            <w:hideMark/>
          </w:tcPr>
          <w:p w14:paraId="199EE87D"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0049B5EB"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26D495D2"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44845B87"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24B821C9"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46F4EA65"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540C9B80"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3CD7CBEB" w14:textId="021631BE"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08</w:t>
            </w:r>
          </w:p>
        </w:tc>
        <w:tc>
          <w:tcPr>
            <w:tcW w:w="3392" w:type="dxa"/>
            <w:noWrap/>
            <w:hideMark/>
          </w:tcPr>
          <w:p w14:paraId="38BBB956" w14:textId="238B94CA"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Físicas dos Movimentos e Ondas</w:t>
            </w:r>
          </w:p>
        </w:tc>
        <w:tc>
          <w:tcPr>
            <w:tcW w:w="851" w:type="dxa"/>
            <w:noWrap/>
            <w:hideMark/>
          </w:tcPr>
          <w:p w14:paraId="14C1F9E0" w14:textId="07BBB4C4"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126.109 </w:t>
            </w:r>
          </w:p>
        </w:tc>
        <w:tc>
          <w:tcPr>
            <w:tcW w:w="794" w:type="dxa"/>
            <w:noWrap/>
            <w:hideMark/>
          </w:tcPr>
          <w:p w14:paraId="709BD3D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251B24FE"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1D66F32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118BC317"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39C8169B"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4C181C90"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77D05E8D"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2B1365A2" w14:textId="287EF861"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09</w:t>
            </w:r>
          </w:p>
        </w:tc>
        <w:tc>
          <w:tcPr>
            <w:tcW w:w="3392" w:type="dxa"/>
            <w:noWrap/>
            <w:hideMark/>
          </w:tcPr>
          <w:p w14:paraId="02B65984" w14:textId="3DB6DB9A"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Fluídos e Termodinâmica</w:t>
            </w:r>
          </w:p>
        </w:tc>
        <w:tc>
          <w:tcPr>
            <w:tcW w:w="851" w:type="dxa"/>
            <w:noWrap/>
            <w:hideMark/>
          </w:tcPr>
          <w:p w14:paraId="2894D287" w14:textId="47126C6A"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96.351 </w:t>
            </w:r>
          </w:p>
        </w:tc>
        <w:tc>
          <w:tcPr>
            <w:tcW w:w="794" w:type="dxa"/>
            <w:noWrap/>
            <w:hideMark/>
          </w:tcPr>
          <w:p w14:paraId="705D5A0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4853152F"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36607BB9"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2E774545"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30A93279"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66020D98"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22DB7C5F"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773B1B79" w14:textId="2A0B571E"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10</w:t>
            </w:r>
          </w:p>
        </w:tc>
        <w:tc>
          <w:tcPr>
            <w:tcW w:w="3392" w:type="dxa"/>
            <w:noWrap/>
            <w:hideMark/>
          </w:tcPr>
          <w:p w14:paraId="0FC83B5D" w14:textId="222EC4A8"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Hidráulica</w:t>
            </w:r>
          </w:p>
        </w:tc>
        <w:tc>
          <w:tcPr>
            <w:tcW w:w="851" w:type="dxa"/>
            <w:noWrap/>
            <w:hideMark/>
          </w:tcPr>
          <w:p w14:paraId="0F9A273E" w14:textId="28D5F49A"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76.008 </w:t>
            </w:r>
          </w:p>
        </w:tc>
        <w:tc>
          <w:tcPr>
            <w:tcW w:w="794" w:type="dxa"/>
            <w:noWrap/>
            <w:hideMark/>
          </w:tcPr>
          <w:p w14:paraId="27E041C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61492BD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4F24A7AF"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4C41BBB7"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10CB3ED7"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60366C0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7BF574BD"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77EE18D9" w14:textId="1019D505"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11</w:t>
            </w:r>
          </w:p>
        </w:tc>
        <w:tc>
          <w:tcPr>
            <w:tcW w:w="3392" w:type="dxa"/>
            <w:noWrap/>
            <w:hideMark/>
          </w:tcPr>
          <w:p w14:paraId="593F1FF4" w14:textId="3199E4DF"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Informática Aplicada às Engenharias</w:t>
            </w:r>
          </w:p>
        </w:tc>
        <w:tc>
          <w:tcPr>
            <w:tcW w:w="851" w:type="dxa"/>
            <w:noWrap/>
            <w:hideMark/>
          </w:tcPr>
          <w:p w14:paraId="65B9AC81" w14:textId="33158679"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95.771 </w:t>
            </w:r>
          </w:p>
        </w:tc>
        <w:tc>
          <w:tcPr>
            <w:tcW w:w="794" w:type="dxa"/>
            <w:noWrap/>
            <w:hideMark/>
          </w:tcPr>
          <w:p w14:paraId="1F1BBB0A"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05E330E0"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77D6A45D"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006C7D5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5D107E3E"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5CC7E6FE"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549DC71C"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14C50231" w14:textId="4A0DE05B"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12</w:t>
            </w:r>
          </w:p>
        </w:tc>
        <w:tc>
          <w:tcPr>
            <w:tcW w:w="3392" w:type="dxa"/>
            <w:noWrap/>
            <w:hideMark/>
          </w:tcPr>
          <w:p w14:paraId="2FA8C996" w14:textId="043C34DF" w:rsidR="002B5A69" w:rsidRPr="004A6658" w:rsidRDefault="002B5A69" w:rsidP="00983BE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Máquinas e Motores</w:t>
            </w:r>
          </w:p>
        </w:tc>
        <w:tc>
          <w:tcPr>
            <w:tcW w:w="851" w:type="dxa"/>
            <w:noWrap/>
            <w:hideMark/>
          </w:tcPr>
          <w:p w14:paraId="794A4CBD" w14:textId="77777777" w:rsidR="002B5A69" w:rsidRPr="004A6658" w:rsidRDefault="002B5A69" w:rsidP="00983BE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201.650 </w:t>
            </w:r>
          </w:p>
        </w:tc>
        <w:tc>
          <w:tcPr>
            <w:tcW w:w="794" w:type="dxa"/>
            <w:noWrap/>
            <w:hideMark/>
          </w:tcPr>
          <w:p w14:paraId="326EF947"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665DF421"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3D6B7FF0"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6017EDE1"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110DCCD3"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59776656" w14:textId="77777777" w:rsidR="002B5A69" w:rsidRPr="004A6658" w:rsidRDefault="002B5A69" w:rsidP="00983BE7">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63B32340"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2A832275" w14:textId="1164DE1A"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13</w:t>
            </w:r>
          </w:p>
        </w:tc>
        <w:tc>
          <w:tcPr>
            <w:tcW w:w="3392" w:type="dxa"/>
            <w:noWrap/>
            <w:hideMark/>
          </w:tcPr>
          <w:p w14:paraId="43EC5D28" w14:textId="64F1C799" w:rsidR="002B5A69" w:rsidRPr="004A6658" w:rsidRDefault="002B5A69" w:rsidP="00983B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Máquinas Térmicas</w:t>
            </w:r>
          </w:p>
        </w:tc>
        <w:tc>
          <w:tcPr>
            <w:tcW w:w="851" w:type="dxa"/>
            <w:noWrap/>
            <w:hideMark/>
          </w:tcPr>
          <w:p w14:paraId="5DBE9528" w14:textId="77777777" w:rsidR="002B5A69" w:rsidRPr="004A6658" w:rsidRDefault="002B5A69" w:rsidP="00983B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49.650 </w:t>
            </w:r>
          </w:p>
        </w:tc>
        <w:tc>
          <w:tcPr>
            <w:tcW w:w="794" w:type="dxa"/>
            <w:noWrap/>
            <w:hideMark/>
          </w:tcPr>
          <w:p w14:paraId="736D0043"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37AFF749"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74AE898D"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66DFE4D9"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365B5823"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6951017E"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25B6EE5E"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04C84447" w14:textId="65A93328"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14</w:t>
            </w:r>
          </w:p>
        </w:tc>
        <w:tc>
          <w:tcPr>
            <w:tcW w:w="3392" w:type="dxa"/>
            <w:noWrap/>
            <w:hideMark/>
          </w:tcPr>
          <w:p w14:paraId="128C6808" w14:textId="03CDAF3C"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Metrologia</w:t>
            </w:r>
          </w:p>
        </w:tc>
        <w:tc>
          <w:tcPr>
            <w:tcW w:w="851" w:type="dxa"/>
            <w:noWrap/>
            <w:hideMark/>
          </w:tcPr>
          <w:p w14:paraId="2F7FA7A4" w14:textId="5BD49138"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24.959 </w:t>
            </w:r>
          </w:p>
        </w:tc>
        <w:tc>
          <w:tcPr>
            <w:tcW w:w="794" w:type="dxa"/>
            <w:noWrap/>
            <w:hideMark/>
          </w:tcPr>
          <w:p w14:paraId="4F4F02EA"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252F97A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2DDA0144"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1F6F6380"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0F48D82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789921E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419D3DDA"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3FB3D5D6" w14:textId="271C69B6"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15</w:t>
            </w:r>
          </w:p>
        </w:tc>
        <w:tc>
          <w:tcPr>
            <w:tcW w:w="3392" w:type="dxa"/>
            <w:noWrap/>
            <w:hideMark/>
          </w:tcPr>
          <w:p w14:paraId="1C2CAD50" w14:textId="11F0031B" w:rsidR="002B5A69" w:rsidRPr="004A6658" w:rsidRDefault="002B5A69" w:rsidP="00983B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Processamento de Sinais</w:t>
            </w:r>
          </w:p>
        </w:tc>
        <w:tc>
          <w:tcPr>
            <w:tcW w:w="851" w:type="dxa"/>
            <w:noWrap/>
            <w:hideMark/>
          </w:tcPr>
          <w:p w14:paraId="790194ED" w14:textId="77777777" w:rsidR="002B5A69" w:rsidRPr="004A6658" w:rsidRDefault="002B5A69" w:rsidP="00983B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168.250 </w:t>
            </w:r>
          </w:p>
        </w:tc>
        <w:tc>
          <w:tcPr>
            <w:tcW w:w="794" w:type="dxa"/>
            <w:noWrap/>
            <w:hideMark/>
          </w:tcPr>
          <w:p w14:paraId="4CBB3126"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44594BC2"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30BC19DC"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3B38D23B"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0DE5FBF3"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4AFF5CF0"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32BF2AE6"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570C35D8" w14:textId="08103F57"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16</w:t>
            </w:r>
          </w:p>
        </w:tc>
        <w:tc>
          <w:tcPr>
            <w:tcW w:w="3392" w:type="dxa"/>
            <w:noWrap/>
            <w:hideMark/>
          </w:tcPr>
          <w:p w14:paraId="75E35666" w14:textId="711F40F7"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Processos Industriais</w:t>
            </w:r>
          </w:p>
        </w:tc>
        <w:tc>
          <w:tcPr>
            <w:tcW w:w="851" w:type="dxa"/>
            <w:noWrap/>
            <w:hideMark/>
          </w:tcPr>
          <w:p w14:paraId="2D76877C" w14:textId="04D3F334"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275.280 </w:t>
            </w:r>
          </w:p>
        </w:tc>
        <w:tc>
          <w:tcPr>
            <w:tcW w:w="794" w:type="dxa"/>
            <w:noWrap/>
            <w:hideMark/>
          </w:tcPr>
          <w:p w14:paraId="3738606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08D7771C"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4D013447"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423F701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16BC1C91"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49A0A3F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7458D5CA"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1B3B72F4" w14:textId="725AA65F"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17</w:t>
            </w:r>
          </w:p>
        </w:tc>
        <w:tc>
          <w:tcPr>
            <w:tcW w:w="3392" w:type="dxa"/>
            <w:noWrap/>
            <w:hideMark/>
          </w:tcPr>
          <w:p w14:paraId="6ADD902B" w14:textId="0A7A91E3"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Programação com Ênfase em Plataformas Móveis</w:t>
            </w:r>
          </w:p>
        </w:tc>
        <w:tc>
          <w:tcPr>
            <w:tcW w:w="851" w:type="dxa"/>
            <w:noWrap/>
            <w:hideMark/>
          </w:tcPr>
          <w:p w14:paraId="50F0C0EC" w14:textId="0F592A15"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84.000 </w:t>
            </w:r>
          </w:p>
        </w:tc>
        <w:tc>
          <w:tcPr>
            <w:tcW w:w="794" w:type="dxa"/>
            <w:noWrap/>
            <w:hideMark/>
          </w:tcPr>
          <w:p w14:paraId="3F260EF4"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32186BBA"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6DE9842D"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3280A8BC"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0CD60DD7"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0ADDA6E8"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1DBB6C2F"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233B14A7" w14:textId="1AAD8C71"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18</w:t>
            </w:r>
          </w:p>
        </w:tc>
        <w:tc>
          <w:tcPr>
            <w:tcW w:w="3392" w:type="dxa"/>
            <w:noWrap/>
            <w:hideMark/>
          </w:tcPr>
          <w:p w14:paraId="0F0E997A" w14:textId="52B5CB0A"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Química</w:t>
            </w:r>
          </w:p>
        </w:tc>
        <w:tc>
          <w:tcPr>
            <w:tcW w:w="851" w:type="dxa"/>
            <w:noWrap/>
            <w:hideMark/>
          </w:tcPr>
          <w:p w14:paraId="3E2290CC" w14:textId="6AB01136"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63.058 </w:t>
            </w:r>
          </w:p>
        </w:tc>
        <w:tc>
          <w:tcPr>
            <w:tcW w:w="794" w:type="dxa"/>
            <w:noWrap/>
            <w:hideMark/>
          </w:tcPr>
          <w:p w14:paraId="4F19B3C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2812D90C"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761D6F95"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624E993E"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7C59D1F0"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1CD7CC0A"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3A5E7F86" w14:textId="77777777" w:rsidTr="00DF29F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478C0074" w14:textId="0EF17D55"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19</w:t>
            </w:r>
          </w:p>
        </w:tc>
        <w:tc>
          <w:tcPr>
            <w:tcW w:w="3392" w:type="dxa"/>
            <w:noWrap/>
            <w:hideMark/>
          </w:tcPr>
          <w:p w14:paraId="7730DF34" w14:textId="2C94123A" w:rsidR="002B5A69" w:rsidRPr="004A6658" w:rsidRDefault="002B5A69" w:rsidP="00983B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Redes de Computadores</w:t>
            </w:r>
          </w:p>
        </w:tc>
        <w:tc>
          <w:tcPr>
            <w:tcW w:w="851" w:type="dxa"/>
            <w:noWrap/>
            <w:hideMark/>
          </w:tcPr>
          <w:p w14:paraId="28EFBBBD" w14:textId="77777777" w:rsidR="002B5A69" w:rsidRPr="004A6658" w:rsidRDefault="002B5A69" w:rsidP="00983B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253.000 </w:t>
            </w:r>
          </w:p>
        </w:tc>
        <w:tc>
          <w:tcPr>
            <w:tcW w:w="794" w:type="dxa"/>
            <w:noWrap/>
            <w:hideMark/>
          </w:tcPr>
          <w:p w14:paraId="1002003B"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37CF7E3F"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2E2B142D"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45B1BB4B"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4E6B07E2"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7B1A488F"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39E27DCF"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7C0110A9" w14:textId="6161D4C8"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20</w:t>
            </w:r>
          </w:p>
        </w:tc>
        <w:tc>
          <w:tcPr>
            <w:tcW w:w="3392" w:type="dxa"/>
            <w:noWrap/>
            <w:hideMark/>
          </w:tcPr>
          <w:p w14:paraId="3A3204AA" w14:textId="60FA439F"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Resistência dos Materiais</w:t>
            </w:r>
          </w:p>
        </w:tc>
        <w:tc>
          <w:tcPr>
            <w:tcW w:w="851" w:type="dxa"/>
            <w:noWrap/>
            <w:hideMark/>
          </w:tcPr>
          <w:p w14:paraId="2BE9D370" w14:textId="7F913D8C"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139.100 </w:t>
            </w:r>
          </w:p>
        </w:tc>
        <w:tc>
          <w:tcPr>
            <w:tcW w:w="794" w:type="dxa"/>
            <w:noWrap/>
            <w:hideMark/>
          </w:tcPr>
          <w:p w14:paraId="446135D2"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605A93BA"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0DE229A1"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3863BDE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657964D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7D1F6E96"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1D186463"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3E357443" w14:textId="012CF1A0"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21</w:t>
            </w:r>
          </w:p>
        </w:tc>
        <w:tc>
          <w:tcPr>
            <w:tcW w:w="3392" w:type="dxa"/>
            <w:noWrap/>
            <w:hideMark/>
          </w:tcPr>
          <w:p w14:paraId="2C45142D" w14:textId="4FE924CC" w:rsidR="002B5A69" w:rsidRPr="004A6658" w:rsidRDefault="002B5A69" w:rsidP="00983BE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Sistemas Digitais</w:t>
            </w:r>
          </w:p>
        </w:tc>
        <w:tc>
          <w:tcPr>
            <w:tcW w:w="851" w:type="dxa"/>
            <w:noWrap/>
            <w:hideMark/>
          </w:tcPr>
          <w:p w14:paraId="7123CF4C" w14:textId="77777777" w:rsidR="002B5A69" w:rsidRPr="004A6658" w:rsidRDefault="002B5A69" w:rsidP="00983BE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61.250 </w:t>
            </w:r>
          </w:p>
        </w:tc>
        <w:tc>
          <w:tcPr>
            <w:tcW w:w="794" w:type="dxa"/>
            <w:noWrap/>
            <w:hideMark/>
          </w:tcPr>
          <w:p w14:paraId="05D4855B"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450CB984"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777" w:type="dxa"/>
            <w:noWrap/>
            <w:hideMark/>
          </w:tcPr>
          <w:p w14:paraId="1435E568"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72AE8232"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2BC5B9F1"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5B7B1D1A" w14:textId="77777777" w:rsidR="002B5A69" w:rsidRPr="004A6658" w:rsidRDefault="002B5A69" w:rsidP="00983B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17B99E63"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2FB0E2BA" w14:textId="343E28FE"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22</w:t>
            </w:r>
          </w:p>
        </w:tc>
        <w:tc>
          <w:tcPr>
            <w:tcW w:w="3392" w:type="dxa"/>
            <w:noWrap/>
            <w:hideMark/>
          </w:tcPr>
          <w:p w14:paraId="410137DB" w14:textId="23B9F320"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Softwares</w:t>
            </w:r>
          </w:p>
        </w:tc>
        <w:tc>
          <w:tcPr>
            <w:tcW w:w="851" w:type="dxa"/>
            <w:noWrap/>
            <w:hideMark/>
          </w:tcPr>
          <w:p w14:paraId="66C8953D" w14:textId="01F32A82"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781.909 </w:t>
            </w:r>
          </w:p>
        </w:tc>
        <w:tc>
          <w:tcPr>
            <w:tcW w:w="794" w:type="dxa"/>
            <w:noWrap/>
            <w:hideMark/>
          </w:tcPr>
          <w:p w14:paraId="3812265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470" w:type="dxa"/>
            <w:noWrap/>
            <w:hideMark/>
          </w:tcPr>
          <w:p w14:paraId="2B55C800"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14E66D29"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650" w:type="dxa"/>
            <w:noWrap/>
            <w:hideMark/>
          </w:tcPr>
          <w:p w14:paraId="66F68A78"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1025" w:type="dxa"/>
            <w:noWrap/>
            <w:hideMark/>
          </w:tcPr>
          <w:p w14:paraId="1B2B0FDD"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928" w:type="dxa"/>
            <w:noWrap/>
            <w:hideMark/>
          </w:tcPr>
          <w:p w14:paraId="5E0C44D6"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r>
      <w:tr w:rsidR="002B5A69" w:rsidRPr="004A6658" w14:paraId="69CAFB1E"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26594B86" w14:textId="4FB77602"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23</w:t>
            </w:r>
          </w:p>
        </w:tc>
        <w:tc>
          <w:tcPr>
            <w:tcW w:w="3392" w:type="dxa"/>
            <w:noWrap/>
            <w:hideMark/>
          </w:tcPr>
          <w:p w14:paraId="46FDEADF" w14:textId="2FF6B3B7" w:rsidR="002B5A69" w:rsidRPr="004A6658" w:rsidRDefault="002B5A69" w:rsidP="00A3786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Solos e Materiais</w:t>
            </w:r>
          </w:p>
        </w:tc>
        <w:tc>
          <w:tcPr>
            <w:tcW w:w="851" w:type="dxa"/>
            <w:noWrap/>
            <w:hideMark/>
          </w:tcPr>
          <w:p w14:paraId="16283B9D" w14:textId="68B2806F" w:rsidR="002B5A69" w:rsidRPr="004A6658" w:rsidRDefault="002B5A69" w:rsidP="0005578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180.372 </w:t>
            </w:r>
          </w:p>
        </w:tc>
        <w:tc>
          <w:tcPr>
            <w:tcW w:w="794" w:type="dxa"/>
            <w:noWrap/>
            <w:hideMark/>
          </w:tcPr>
          <w:p w14:paraId="2083BE45"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7927146F"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6B47EF71"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41B9AB7A"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0AF430AE"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54FC3004"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47A4D77A" w14:textId="77777777" w:rsidTr="00DF29F7">
        <w:trPr>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tcPr>
          <w:p w14:paraId="539BDEE1" w14:textId="4C3718FC" w:rsidR="002B5A69" w:rsidRPr="004A6658" w:rsidRDefault="002B5A69" w:rsidP="00207E54">
            <w:pPr>
              <w:jc w:val="center"/>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24</w:t>
            </w:r>
          </w:p>
        </w:tc>
        <w:tc>
          <w:tcPr>
            <w:tcW w:w="3392" w:type="dxa"/>
            <w:noWrap/>
            <w:hideMark/>
          </w:tcPr>
          <w:p w14:paraId="2B109CCB" w14:textId="4AB31790" w:rsidR="002B5A69" w:rsidRPr="004A6658" w:rsidRDefault="002B5A69" w:rsidP="00A3786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Tecnologia das Construções</w:t>
            </w:r>
          </w:p>
        </w:tc>
        <w:tc>
          <w:tcPr>
            <w:tcW w:w="851" w:type="dxa"/>
            <w:noWrap/>
            <w:hideMark/>
          </w:tcPr>
          <w:p w14:paraId="375BEAFE" w14:textId="22F61FE9" w:rsidR="002B5A69" w:rsidRPr="004A6658" w:rsidRDefault="002B5A69" w:rsidP="0005578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xml:space="preserve">89.782 </w:t>
            </w:r>
          </w:p>
        </w:tc>
        <w:tc>
          <w:tcPr>
            <w:tcW w:w="794" w:type="dxa"/>
            <w:noWrap/>
            <w:hideMark/>
          </w:tcPr>
          <w:p w14:paraId="5C52E48B"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470" w:type="dxa"/>
            <w:noWrap/>
            <w:hideMark/>
          </w:tcPr>
          <w:p w14:paraId="73169344"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X</w:t>
            </w:r>
          </w:p>
        </w:tc>
        <w:tc>
          <w:tcPr>
            <w:tcW w:w="777" w:type="dxa"/>
            <w:noWrap/>
            <w:hideMark/>
          </w:tcPr>
          <w:p w14:paraId="441C91B0"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650" w:type="dxa"/>
            <w:noWrap/>
            <w:hideMark/>
          </w:tcPr>
          <w:p w14:paraId="170DDBB1"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1025" w:type="dxa"/>
            <w:noWrap/>
            <w:hideMark/>
          </w:tcPr>
          <w:p w14:paraId="09B1C51C"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c>
          <w:tcPr>
            <w:tcW w:w="928" w:type="dxa"/>
            <w:noWrap/>
            <w:hideMark/>
          </w:tcPr>
          <w:p w14:paraId="03E3724E" w14:textId="77777777" w:rsidR="002B5A69" w:rsidRPr="004A6658" w:rsidRDefault="002B5A69" w:rsidP="0005578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rPr>
            </w:pPr>
            <w:r w:rsidRPr="004A6658">
              <w:rPr>
                <w:rFonts w:asciiTheme="minorHAnsi" w:eastAsia="Times New Roman" w:hAnsiTheme="minorHAnsi" w:cstheme="minorHAnsi"/>
                <w:color w:val="000000"/>
                <w:sz w:val="14"/>
                <w:szCs w:val="14"/>
              </w:rPr>
              <w:t> </w:t>
            </w:r>
          </w:p>
        </w:tc>
      </w:tr>
      <w:tr w:rsidR="002B5A69" w:rsidRPr="004A6658" w14:paraId="61E29F79" w14:textId="77777777" w:rsidTr="00DF29F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bottom w:val="none" w:sz="0" w:space="0" w:color="auto"/>
            </w:tcBorders>
          </w:tcPr>
          <w:p w14:paraId="41843BCA" w14:textId="065DA953" w:rsidR="002B5A69" w:rsidRPr="004A6658" w:rsidRDefault="002B5A69" w:rsidP="00207E54">
            <w:pPr>
              <w:jc w:val="center"/>
              <w:rPr>
                <w:rFonts w:asciiTheme="minorHAnsi" w:eastAsia="Times New Roman" w:hAnsiTheme="minorHAnsi" w:cstheme="minorHAnsi"/>
                <w:b w:val="0"/>
                <w:bCs w:val="0"/>
                <w:color w:val="000000"/>
                <w:sz w:val="14"/>
                <w:szCs w:val="14"/>
              </w:rPr>
            </w:pPr>
          </w:p>
        </w:tc>
        <w:tc>
          <w:tcPr>
            <w:tcW w:w="3392" w:type="dxa"/>
            <w:noWrap/>
            <w:hideMark/>
          </w:tcPr>
          <w:p w14:paraId="19EB458E" w14:textId="1DC24956" w:rsidR="002B5A69" w:rsidRPr="004A6658" w:rsidRDefault="002B5A69" w:rsidP="00A3786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4"/>
                <w:szCs w:val="14"/>
              </w:rPr>
            </w:pPr>
            <w:r w:rsidRPr="004A6658">
              <w:rPr>
                <w:rFonts w:asciiTheme="minorHAnsi" w:eastAsia="Times New Roman" w:hAnsiTheme="minorHAnsi" w:cstheme="minorHAnsi"/>
                <w:b/>
                <w:bCs/>
                <w:color w:val="000000"/>
                <w:sz w:val="14"/>
                <w:szCs w:val="14"/>
              </w:rPr>
              <w:t>Total</w:t>
            </w:r>
          </w:p>
        </w:tc>
        <w:tc>
          <w:tcPr>
            <w:tcW w:w="851" w:type="dxa"/>
            <w:noWrap/>
            <w:hideMark/>
          </w:tcPr>
          <w:p w14:paraId="71D81114" w14:textId="5732E23E" w:rsidR="002B5A69" w:rsidRPr="004A6658" w:rsidRDefault="002B5A69" w:rsidP="001D66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4"/>
                <w:szCs w:val="14"/>
              </w:rPr>
            </w:pPr>
            <w:r w:rsidRPr="004A6658">
              <w:rPr>
                <w:rFonts w:asciiTheme="minorHAnsi" w:eastAsia="Times New Roman" w:hAnsiTheme="minorHAnsi" w:cstheme="minorHAnsi"/>
                <w:b/>
                <w:bCs/>
                <w:color w:val="000000"/>
                <w:sz w:val="14"/>
                <w:szCs w:val="14"/>
              </w:rPr>
              <w:t xml:space="preserve">3.536.736 </w:t>
            </w:r>
          </w:p>
        </w:tc>
        <w:tc>
          <w:tcPr>
            <w:tcW w:w="794" w:type="dxa"/>
            <w:noWrap/>
            <w:hideMark/>
          </w:tcPr>
          <w:p w14:paraId="09142AD3"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14</w:t>
            </w:r>
          </w:p>
        </w:tc>
        <w:tc>
          <w:tcPr>
            <w:tcW w:w="470" w:type="dxa"/>
            <w:noWrap/>
            <w:hideMark/>
          </w:tcPr>
          <w:p w14:paraId="65BB8C2F"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14</w:t>
            </w:r>
          </w:p>
        </w:tc>
        <w:tc>
          <w:tcPr>
            <w:tcW w:w="777" w:type="dxa"/>
            <w:noWrap/>
            <w:hideMark/>
          </w:tcPr>
          <w:p w14:paraId="66FDD55E"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16</w:t>
            </w:r>
          </w:p>
        </w:tc>
        <w:tc>
          <w:tcPr>
            <w:tcW w:w="650" w:type="dxa"/>
            <w:noWrap/>
            <w:hideMark/>
          </w:tcPr>
          <w:p w14:paraId="32EF5F60"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17</w:t>
            </w:r>
          </w:p>
        </w:tc>
        <w:tc>
          <w:tcPr>
            <w:tcW w:w="1025" w:type="dxa"/>
            <w:noWrap/>
            <w:hideMark/>
          </w:tcPr>
          <w:p w14:paraId="242AB2C1"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17</w:t>
            </w:r>
          </w:p>
        </w:tc>
        <w:tc>
          <w:tcPr>
            <w:tcW w:w="928" w:type="dxa"/>
            <w:noWrap/>
            <w:hideMark/>
          </w:tcPr>
          <w:p w14:paraId="15185787" w14:textId="77777777" w:rsidR="002B5A69" w:rsidRPr="004A6658" w:rsidRDefault="002B5A69" w:rsidP="0005578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4"/>
                <w:szCs w:val="14"/>
              </w:rPr>
            </w:pPr>
            <w:r w:rsidRPr="004A6658">
              <w:rPr>
                <w:rFonts w:asciiTheme="minorHAnsi" w:eastAsia="Times New Roman" w:hAnsiTheme="minorHAnsi" w:cstheme="minorHAnsi"/>
                <w:b/>
                <w:color w:val="000000"/>
                <w:sz w:val="14"/>
                <w:szCs w:val="14"/>
              </w:rPr>
              <w:t>16</w:t>
            </w:r>
          </w:p>
        </w:tc>
      </w:tr>
    </w:tbl>
    <w:p w14:paraId="47C05EB0" w14:textId="77777777" w:rsidR="000F48B3" w:rsidRPr="004A6658" w:rsidRDefault="000F48B3" w:rsidP="00643B59">
      <w:pPr>
        <w:spacing w:line="360" w:lineRule="auto"/>
        <w:ind w:firstLine="720"/>
        <w:jc w:val="both"/>
        <w:rPr>
          <w:rFonts w:asciiTheme="minorHAnsi" w:hAnsiTheme="minorHAnsi" w:cstheme="minorHAnsi"/>
          <w:color w:val="000000" w:themeColor="text1"/>
        </w:rPr>
      </w:pPr>
    </w:p>
    <w:p w14:paraId="39FD57D6" w14:textId="3DE223E3" w:rsidR="000F48B3" w:rsidRPr="004A6658" w:rsidRDefault="009A48DA" w:rsidP="00643B59">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Embora os valores sejam estimados a partir da sugestão de fornecedores sem a devida tomada de preço, é importante ressaltar que o investimento laboratorial</w:t>
      </w:r>
      <w:r w:rsidR="007D39AB" w:rsidRPr="004A6658">
        <w:rPr>
          <w:rFonts w:asciiTheme="minorHAnsi" w:hAnsiTheme="minorHAnsi" w:cstheme="minorHAnsi"/>
          <w:color w:val="000000" w:themeColor="text1"/>
        </w:rPr>
        <w:t xml:space="preserve"> para a Área de Engenharias é muitas vezes dependente de condições de importação e de câmbio, o que pode sugerir um valor mais </w:t>
      </w:r>
      <w:r w:rsidR="00CD4BEE" w:rsidRPr="004A6658">
        <w:rPr>
          <w:rFonts w:asciiTheme="minorHAnsi" w:hAnsiTheme="minorHAnsi" w:cstheme="minorHAnsi"/>
          <w:color w:val="000000" w:themeColor="text1"/>
        </w:rPr>
        <w:t>conservador seria na casa de R$ 4 milhões</w:t>
      </w:r>
      <w:r w:rsidR="001D3EB5" w:rsidRPr="004A6658">
        <w:rPr>
          <w:rFonts w:asciiTheme="minorHAnsi" w:hAnsiTheme="minorHAnsi" w:cstheme="minorHAnsi"/>
          <w:color w:val="000000" w:themeColor="text1"/>
        </w:rPr>
        <w:t xml:space="preserve">. </w:t>
      </w:r>
    </w:p>
    <w:p w14:paraId="0F26B176" w14:textId="747E3ADC" w:rsidR="00810BD3" w:rsidRPr="004A6658" w:rsidRDefault="001B2ACD" w:rsidP="0013633F">
      <w:pPr>
        <w:pStyle w:val="p1"/>
        <w:spacing w:line="360" w:lineRule="auto"/>
        <w:ind w:firstLine="720"/>
        <w:jc w:val="both"/>
        <w:rPr>
          <w:rFonts w:asciiTheme="minorHAnsi" w:hAnsiTheme="minorHAnsi" w:cstheme="minorHAnsi"/>
          <w:color w:val="000000" w:themeColor="text1"/>
          <w:sz w:val="24"/>
          <w:szCs w:val="24"/>
        </w:rPr>
      </w:pPr>
      <w:r w:rsidRPr="004A6658">
        <w:rPr>
          <w:rFonts w:asciiTheme="minorHAnsi" w:hAnsiTheme="minorHAnsi" w:cstheme="minorHAnsi"/>
          <w:color w:val="000000" w:themeColor="text1"/>
          <w:sz w:val="24"/>
          <w:szCs w:val="24"/>
        </w:rPr>
        <w:t xml:space="preserve">Outros investimentos importantes para um ambiente educacional </w:t>
      </w:r>
      <w:r w:rsidR="00B16CEA" w:rsidRPr="004A6658">
        <w:rPr>
          <w:rFonts w:asciiTheme="minorHAnsi" w:hAnsiTheme="minorHAnsi" w:cstheme="minorHAnsi"/>
          <w:color w:val="000000" w:themeColor="text1"/>
          <w:sz w:val="24"/>
          <w:szCs w:val="24"/>
        </w:rPr>
        <w:t xml:space="preserve">universitário </w:t>
      </w:r>
      <w:r w:rsidR="0013633F" w:rsidRPr="004A6658">
        <w:rPr>
          <w:rFonts w:asciiTheme="minorHAnsi" w:hAnsiTheme="minorHAnsi" w:cstheme="minorHAnsi"/>
          <w:color w:val="000000" w:themeColor="text1"/>
          <w:sz w:val="24"/>
          <w:szCs w:val="24"/>
        </w:rPr>
        <w:t xml:space="preserve">dizem </w:t>
      </w:r>
      <w:r w:rsidRPr="004A6658">
        <w:rPr>
          <w:rFonts w:asciiTheme="minorHAnsi" w:hAnsiTheme="minorHAnsi" w:cstheme="minorHAnsi"/>
          <w:color w:val="000000" w:themeColor="text1"/>
          <w:sz w:val="24"/>
          <w:szCs w:val="24"/>
        </w:rPr>
        <w:t>respeito</w:t>
      </w:r>
      <w:r w:rsidR="00B16CEA" w:rsidRPr="004A6658">
        <w:rPr>
          <w:rFonts w:asciiTheme="minorHAnsi" w:hAnsiTheme="minorHAnsi" w:cstheme="minorHAnsi"/>
          <w:color w:val="000000" w:themeColor="text1"/>
          <w:sz w:val="24"/>
          <w:szCs w:val="24"/>
        </w:rPr>
        <w:t xml:space="preserve"> às próprias salas de aula, que devem atender a princípios de acessibilidade</w:t>
      </w:r>
      <w:r w:rsidR="00123149" w:rsidRPr="004A6658">
        <w:rPr>
          <w:rFonts w:asciiTheme="minorHAnsi" w:hAnsiTheme="minorHAnsi" w:cstheme="minorHAnsi"/>
          <w:color w:val="000000" w:themeColor="text1"/>
          <w:sz w:val="24"/>
          <w:szCs w:val="24"/>
        </w:rPr>
        <w:t xml:space="preserve"> e que estejam adequadas às atividades de ensino às quais se destinarão. E</w:t>
      </w:r>
      <w:r w:rsidR="00901B16" w:rsidRPr="004A6658">
        <w:rPr>
          <w:rFonts w:asciiTheme="minorHAnsi" w:hAnsiTheme="minorHAnsi" w:cstheme="minorHAnsi"/>
          <w:color w:val="000000" w:themeColor="text1"/>
          <w:sz w:val="24"/>
          <w:szCs w:val="24"/>
        </w:rPr>
        <w:t xml:space="preserve">m um valor aproximado, uma sala de aula padrão com carteiras universitárias ou com mesas e cadeiras, para 50 alunos, contendo um </w:t>
      </w:r>
      <w:r w:rsidR="00880FC2" w:rsidRPr="004A6658">
        <w:rPr>
          <w:rFonts w:asciiTheme="minorHAnsi" w:hAnsiTheme="minorHAnsi" w:cstheme="minorHAnsi"/>
          <w:color w:val="000000" w:themeColor="text1"/>
          <w:sz w:val="24"/>
          <w:szCs w:val="24"/>
        </w:rPr>
        <w:t xml:space="preserve">microcomputador, um </w:t>
      </w:r>
      <w:r w:rsidR="00901B16" w:rsidRPr="004A6658">
        <w:rPr>
          <w:rFonts w:asciiTheme="minorHAnsi" w:hAnsiTheme="minorHAnsi" w:cstheme="minorHAnsi"/>
          <w:color w:val="000000" w:themeColor="text1"/>
          <w:sz w:val="24"/>
          <w:szCs w:val="24"/>
        </w:rPr>
        <w:t>projetor multimídia</w:t>
      </w:r>
      <w:r w:rsidR="00880FC2" w:rsidRPr="004A6658">
        <w:rPr>
          <w:rFonts w:asciiTheme="minorHAnsi" w:hAnsiTheme="minorHAnsi" w:cstheme="minorHAnsi"/>
          <w:color w:val="000000" w:themeColor="text1"/>
          <w:sz w:val="24"/>
          <w:szCs w:val="24"/>
        </w:rPr>
        <w:t xml:space="preserve">, uma tela de projeção </w:t>
      </w:r>
      <w:proofErr w:type="spellStart"/>
      <w:r w:rsidR="00880FC2" w:rsidRPr="004A6658">
        <w:rPr>
          <w:rFonts w:asciiTheme="minorHAnsi" w:hAnsiTheme="minorHAnsi" w:cstheme="minorHAnsi"/>
          <w:color w:val="000000" w:themeColor="text1"/>
          <w:sz w:val="24"/>
          <w:szCs w:val="24"/>
        </w:rPr>
        <w:t>anti-reflexo</w:t>
      </w:r>
      <w:proofErr w:type="spellEnd"/>
      <w:r w:rsidR="00880FC2" w:rsidRPr="004A6658">
        <w:rPr>
          <w:rFonts w:asciiTheme="minorHAnsi" w:hAnsiTheme="minorHAnsi" w:cstheme="minorHAnsi"/>
          <w:color w:val="000000" w:themeColor="text1"/>
          <w:sz w:val="24"/>
          <w:szCs w:val="24"/>
        </w:rPr>
        <w:t xml:space="preserve"> e quadros brancos, requer um investimento de R$ 50 mil. </w:t>
      </w:r>
      <w:r w:rsidR="00327F4B" w:rsidRPr="004A6658">
        <w:rPr>
          <w:rFonts w:asciiTheme="minorHAnsi" w:hAnsiTheme="minorHAnsi" w:cstheme="minorHAnsi"/>
          <w:color w:val="000000" w:themeColor="text1"/>
          <w:sz w:val="24"/>
          <w:szCs w:val="24"/>
        </w:rPr>
        <w:t xml:space="preserve">Ainda, os espaços destinados aos setores administrativos, gabinetes para o corpo docente, setores de atendimento, também </w:t>
      </w:r>
      <w:r w:rsidR="000C076A" w:rsidRPr="004A6658">
        <w:rPr>
          <w:rFonts w:asciiTheme="minorHAnsi" w:hAnsiTheme="minorHAnsi" w:cstheme="minorHAnsi"/>
          <w:color w:val="000000" w:themeColor="text1"/>
          <w:sz w:val="24"/>
          <w:szCs w:val="24"/>
        </w:rPr>
        <w:t>necessitam de investimentos em relação a mobiliário e equipamentos de informática, na o</w:t>
      </w:r>
      <w:r w:rsidR="0013633F" w:rsidRPr="004A6658">
        <w:rPr>
          <w:rFonts w:asciiTheme="minorHAnsi" w:hAnsiTheme="minorHAnsi" w:cstheme="minorHAnsi"/>
          <w:color w:val="000000" w:themeColor="text1"/>
          <w:sz w:val="24"/>
          <w:szCs w:val="24"/>
        </w:rPr>
        <w:t>rdem de R$ 5 mil reais por servidor</w:t>
      </w:r>
      <w:r w:rsidR="000C076A" w:rsidRPr="004A6658">
        <w:rPr>
          <w:rFonts w:asciiTheme="minorHAnsi" w:hAnsiTheme="minorHAnsi" w:cstheme="minorHAnsi"/>
          <w:color w:val="000000" w:themeColor="text1"/>
          <w:sz w:val="24"/>
          <w:szCs w:val="24"/>
        </w:rPr>
        <w:t xml:space="preserve">. Portanto, em um exemplo hipotético para implantação de seis cursos de engenharia, com 50 vagas anuais para cada um deles e a contratação de </w:t>
      </w:r>
      <w:r w:rsidR="005F2CAE" w:rsidRPr="004A6658">
        <w:rPr>
          <w:rFonts w:asciiTheme="minorHAnsi" w:hAnsiTheme="minorHAnsi" w:cstheme="minorHAnsi"/>
          <w:color w:val="000000" w:themeColor="text1"/>
          <w:sz w:val="24"/>
          <w:szCs w:val="24"/>
        </w:rPr>
        <w:t>15 professores em média para cada curso, considerando as discip</w:t>
      </w:r>
      <w:r w:rsidR="004E1451" w:rsidRPr="004A6658">
        <w:rPr>
          <w:rFonts w:asciiTheme="minorHAnsi" w:hAnsiTheme="minorHAnsi" w:cstheme="minorHAnsi"/>
          <w:color w:val="000000" w:themeColor="text1"/>
          <w:sz w:val="24"/>
          <w:szCs w:val="24"/>
        </w:rPr>
        <w:t xml:space="preserve">linas em sinergia e, de 30 colaboradores administrativos, seriam necessários </w:t>
      </w:r>
      <w:r w:rsidR="00CC074C" w:rsidRPr="004A6658">
        <w:rPr>
          <w:rFonts w:asciiTheme="minorHAnsi" w:hAnsiTheme="minorHAnsi" w:cstheme="minorHAnsi"/>
          <w:color w:val="000000" w:themeColor="text1"/>
          <w:sz w:val="24"/>
          <w:szCs w:val="24"/>
        </w:rPr>
        <w:t>par</w:t>
      </w:r>
      <w:r w:rsidR="00CE2CF9" w:rsidRPr="004A6658">
        <w:rPr>
          <w:rFonts w:asciiTheme="minorHAnsi" w:hAnsiTheme="minorHAnsi" w:cstheme="minorHAnsi"/>
          <w:color w:val="000000" w:themeColor="text1"/>
          <w:sz w:val="24"/>
          <w:szCs w:val="24"/>
        </w:rPr>
        <w:t>a os cinco</w:t>
      </w:r>
      <w:r w:rsidR="00CC074C" w:rsidRPr="004A6658">
        <w:rPr>
          <w:rFonts w:asciiTheme="minorHAnsi" w:hAnsiTheme="minorHAnsi" w:cstheme="minorHAnsi"/>
          <w:color w:val="000000" w:themeColor="text1"/>
          <w:sz w:val="24"/>
          <w:szCs w:val="24"/>
        </w:rPr>
        <w:t xml:space="preserve"> anos iniciais, os seguintes investimentos em equipamentos e mobiliá</w:t>
      </w:r>
      <w:r w:rsidR="00745014" w:rsidRPr="004A6658">
        <w:rPr>
          <w:rFonts w:asciiTheme="minorHAnsi" w:hAnsiTheme="minorHAnsi" w:cstheme="minorHAnsi"/>
          <w:color w:val="000000" w:themeColor="text1"/>
          <w:sz w:val="24"/>
          <w:szCs w:val="24"/>
        </w:rPr>
        <w:t>rios, conforme o quadro abaixo:</w:t>
      </w:r>
    </w:p>
    <w:p w14:paraId="1346FBC7" w14:textId="77777777" w:rsidR="00661057" w:rsidRPr="004A6658" w:rsidRDefault="00661057" w:rsidP="0013633F">
      <w:pPr>
        <w:pStyle w:val="p1"/>
        <w:spacing w:line="360" w:lineRule="auto"/>
        <w:ind w:firstLine="720"/>
        <w:jc w:val="both"/>
        <w:rPr>
          <w:rFonts w:asciiTheme="minorHAnsi" w:hAnsiTheme="minorHAnsi" w:cstheme="minorHAnsi"/>
          <w:color w:val="000000" w:themeColor="text1"/>
          <w:sz w:val="24"/>
          <w:szCs w:val="24"/>
        </w:rPr>
      </w:pPr>
    </w:p>
    <w:p w14:paraId="1DA8EC4E" w14:textId="5E5E55A9" w:rsidR="00745014" w:rsidRPr="004A6658" w:rsidRDefault="00745014" w:rsidP="00661057">
      <w:pPr>
        <w:pStyle w:val="p1"/>
        <w:jc w:val="both"/>
        <w:rPr>
          <w:rFonts w:asciiTheme="minorHAnsi" w:hAnsiTheme="minorHAnsi" w:cstheme="minorHAnsi"/>
          <w:color w:val="000000" w:themeColor="text1"/>
          <w:sz w:val="24"/>
          <w:szCs w:val="24"/>
        </w:rPr>
      </w:pPr>
      <w:r w:rsidRPr="004A6658">
        <w:rPr>
          <w:rFonts w:asciiTheme="minorHAnsi" w:hAnsiTheme="minorHAnsi" w:cstheme="minorHAnsi"/>
          <w:b/>
          <w:color w:val="000000" w:themeColor="text1"/>
          <w:sz w:val="24"/>
          <w:szCs w:val="24"/>
        </w:rPr>
        <w:t>Q</w:t>
      </w:r>
      <w:r w:rsidR="003B0DF8" w:rsidRPr="004A6658">
        <w:rPr>
          <w:rFonts w:asciiTheme="minorHAnsi" w:hAnsiTheme="minorHAnsi" w:cstheme="minorHAnsi"/>
          <w:b/>
          <w:color w:val="000000" w:themeColor="text1"/>
          <w:sz w:val="24"/>
          <w:szCs w:val="24"/>
        </w:rPr>
        <w:t xml:space="preserve">uadro </w:t>
      </w:r>
      <w:r w:rsidR="00486E26" w:rsidRPr="004A6658">
        <w:rPr>
          <w:rFonts w:asciiTheme="minorHAnsi" w:hAnsiTheme="minorHAnsi" w:cstheme="minorHAnsi"/>
          <w:b/>
          <w:color w:val="000000" w:themeColor="text1"/>
          <w:sz w:val="24"/>
          <w:szCs w:val="24"/>
        </w:rPr>
        <w:t>5.5</w:t>
      </w:r>
      <w:r w:rsidR="00661057" w:rsidRPr="004A6658">
        <w:rPr>
          <w:rFonts w:asciiTheme="minorHAnsi" w:hAnsiTheme="minorHAnsi" w:cstheme="minorHAnsi"/>
          <w:b/>
          <w:color w:val="000000" w:themeColor="text1"/>
          <w:sz w:val="24"/>
          <w:szCs w:val="24"/>
        </w:rPr>
        <w:t>.</w:t>
      </w:r>
      <w:r w:rsidR="00661057" w:rsidRPr="004A6658">
        <w:rPr>
          <w:rFonts w:asciiTheme="minorHAnsi" w:hAnsiTheme="minorHAnsi" w:cstheme="minorHAnsi"/>
          <w:color w:val="000000" w:themeColor="text1"/>
          <w:sz w:val="24"/>
          <w:szCs w:val="24"/>
        </w:rPr>
        <w:t xml:space="preserve"> Investimento</w:t>
      </w:r>
      <w:r w:rsidRPr="004A6658">
        <w:rPr>
          <w:rFonts w:asciiTheme="minorHAnsi" w:hAnsiTheme="minorHAnsi" w:cstheme="minorHAnsi"/>
          <w:color w:val="000000" w:themeColor="text1"/>
          <w:sz w:val="24"/>
          <w:szCs w:val="24"/>
        </w:rPr>
        <w:t xml:space="preserve"> estimado </w:t>
      </w:r>
      <w:r w:rsidR="00661057" w:rsidRPr="004A6658">
        <w:rPr>
          <w:rFonts w:asciiTheme="minorHAnsi" w:hAnsiTheme="minorHAnsi" w:cstheme="minorHAnsi"/>
          <w:color w:val="000000" w:themeColor="text1"/>
          <w:sz w:val="24"/>
          <w:szCs w:val="24"/>
        </w:rPr>
        <w:t xml:space="preserve">ao longo dos cinco primeiros anos, </w:t>
      </w:r>
      <w:r w:rsidRPr="004A6658">
        <w:rPr>
          <w:rFonts w:asciiTheme="minorHAnsi" w:hAnsiTheme="minorHAnsi" w:cstheme="minorHAnsi"/>
          <w:color w:val="000000" w:themeColor="text1"/>
          <w:sz w:val="24"/>
          <w:szCs w:val="24"/>
        </w:rPr>
        <w:t>para implantação de Área de Engenharia, com seis cursos</w:t>
      </w:r>
      <w:r w:rsidR="00661057" w:rsidRPr="004A6658">
        <w:rPr>
          <w:rFonts w:asciiTheme="minorHAnsi" w:hAnsiTheme="minorHAnsi" w:cstheme="minorHAnsi"/>
          <w:color w:val="000000" w:themeColor="text1"/>
          <w:sz w:val="24"/>
          <w:szCs w:val="24"/>
        </w:rPr>
        <w:t>, 50 vagas anuais e 120 servidores</w:t>
      </w:r>
    </w:p>
    <w:tbl>
      <w:tblPr>
        <w:tblStyle w:val="TabeladeGrade5Escura-nfase1"/>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009"/>
        <w:gridCol w:w="838"/>
        <w:gridCol w:w="952"/>
        <w:gridCol w:w="680"/>
      </w:tblGrid>
      <w:tr w:rsidR="00DF29F7" w:rsidRPr="004A6658" w14:paraId="00998C6C" w14:textId="77777777" w:rsidTr="00DF2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left w:val="single" w:sz="4" w:space="0" w:color="auto"/>
              <w:right w:val="single" w:sz="4" w:space="0" w:color="auto"/>
            </w:tcBorders>
          </w:tcPr>
          <w:p w14:paraId="77939FCF" w14:textId="7FA87F23" w:rsidR="005C6F39" w:rsidRPr="004A6658" w:rsidRDefault="00ED18A1" w:rsidP="00A93FE6">
            <w:pPr>
              <w:pStyle w:val="p1"/>
              <w:jc w:val="both"/>
              <w:rPr>
                <w:rFonts w:asciiTheme="minorHAnsi" w:hAnsiTheme="minorHAnsi" w:cstheme="minorHAnsi"/>
                <w:bCs w:val="0"/>
                <w:sz w:val="20"/>
                <w:szCs w:val="24"/>
              </w:rPr>
            </w:pPr>
            <w:r w:rsidRPr="004A6658">
              <w:rPr>
                <w:rFonts w:asciiTheme="minorHAnsi" w:hAnsiTheme="minorHAnsi" w:cstheme="minorHAnsi"/>
                <w:bCs w:val="0"/>
                <w:sz w:val="20"/>
                <w:szCs w:val="24"/>
              </w:rPr>
              <w:lastRenderedPageBreak/>
              <w:t>Item</w:t>
            </w:r>
          </w:p>
        </w:tc>
        <w:tc>
          <w:tcPr>
            <w:tcW w:w="6009" w:type="dxa"/>
            <w:tcBorders>
              <w:top w:val="single" w:sz="4" w:space="0" w:color="auto"/>
              <w:left w:val="single" w:sz="4" w:space="0" w:color="auto"/>
              <w:right w:val="single" w:sz="4" w:space="0" w:color="auto"/>
            </w:tcBorders>
          </w:tcPr>
          <w:p w14:paraId="7566CC85" w14:textId="132B4FFE" w:rsidR="005C6F39" w:rsidRPr="004A6658" w:rsidRDefault="00ED18A1" w:rsidP="00A93FE6">
            <w:pPr>
              <w:pStyle w:val="p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4"/>
              </w:rPr>
            </w:pPr>
            <w:r w:rsidRPr="004A6658">
              <w:rPr>
                <w:rFonts w:asciiTheme="minorHAnsi" w:hAnsiTheme="minorHAnsi" w:cstheme="minorHAnsi"/>
                <w:bCs w:val="0"/>
                <w:sz w:val="20"/>
                <w:szCs w:val="24"/>
              </w:rPr>
              <w:t>Descrição</w:t>
            </w:r>
          </w:p>
        </w:tc>
        <w:tc>
          <w:tcPr>
            <w:tcW w:w="838" w:type="dxa"/>
            <w:tcBorders>
              <w:top w:val="single" w:sz="4" w:space="0" w:color="auto"/>
              <w:left w:val="single" w:sz="4" w:space="0" w:color="auto"/>
              <w:right w:val="single" w:sz="4" w:space="0" w:color="auto"/>
            </w:tcBorders>
          </w:tcPr>
          <w:p w14:paraId="03C10221" w14:textId="542CEEF8" w:rsidR="005C6F39" w:rsidRPr="004A6658" w:rsidRDefault="006155A4" w:rsidP="006155A4">
            <w:pPr>
              <w:pStyle w:val="p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4"/>
              </w:rPr>
            </w:pPr>
            <w:r w:rsidRPr="004A6658">
              <w:rPr>
                <w:rFonts w:asciiTheme="minorHAnsi" w:hAnsiTheme="minorHAnsi" w:cstheme="minorHAnsi"/>
                <w:bCs w:val="0"/>
                <w:sz w:val="20"/>
                <w:szCs w:val="24"/>
              </w:rPr>
              <w:t>N</w:t>
            </w:r>
          </w:p>
        </w:tc>
        <w:tc>
          <w:tcPr>
            <w:tcW w:w="952" w:type="dxa"/>
            <w:tcBorders>
              <w:top w:val="single" w:sz="4" w:space="0" w:color="auto"/>
              <w:left w:val="single" w:sz="4" w:space="0" w:color="auto"/>
              <w:right w:val="single" w:sz="4" w:space="0" w:color="auto"/>
            </w:tcBorders>
          </w:tcPr>
          <w:p w14:paraId="56D9C794" w14:textId="393F567D" w:rsidR="005C6F39" w:rsidRPr="004A6658" w:rsidRDefault="00ED18A1" w:rsidP="00C227AA">
            <w:pPr>
              <w:pStyle w:val="p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4"/>
              </w:rPr>
            </w:pPr>
            <w:r w:rsidRPr="004A6658">
              <w:rPr>
                <w:rFonts w:asciiTheme="minorHAnsi" w:hAnsiTheme="minorHAnsi" w:cstheme="minorHAnsi"/>
                <w:bCs w:val="0"/>
                <w:sz w:val="20"/>
                <w:szCs w:val="24"/>
              </w:rPr>
              <w:t>R$ unitário</w:t>
            </w:r>
          </w:p>
        </w:tc>
        <w:tc>
          <w:tcPr>
            <w:tcW w:w="680" w:type="dxa"/>
            <w:tcBorders>
              <w:top w:val="single" w:sz="4" w:space="0" w:color="auto"/>
              <w:left w:val="single" w:sz="4" w:space="0" w:color="auto"/>
              <w:right w:val="single" w:sz="4" w:space="0" w:color="auto"/>
            </w:tcBorders>
          </w:tcPr>
          <w:p w14:paraId="1E7B708D" w14:textId="711384F3" w:rsidR="005C6F39" w:rsidRPr="004A6658" w:rsidRDefault="00ED18A1" w:rsidP="006155A4">
            <w:pPr>
              <w:pStyle w:val="p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4"/>
              </w:rPr>
            </w:pPr>
            <w:r w:rsidRPr="004A6658">
              <w:rPr>
                <w:rFonts w:asciiTheme="minorHAnsi" w:hAnsiTheme="minorHAnsi" w:cstheme="minorHAnsi"/>
                <w:bCs w:val="0"/>
                <w:sz w:val="20"/>
                <w:szCs w:val="24"/>
              </w:rPr>
              <w:t>R$ total</w:t>
            </w:r>
          </w:p>
        </w:tc>
      </w:tr>
      <w:tr w:rsidR="00C227AA" w:rsidRPr="004A6658" w14:paraId="6BDF7911" w14:textId="77777777" w:rsidTr="00DF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left w:val="none" w:sz="0" w:space="0" w:color="auto"/>
            </w:tcBorders>
          </w:tcPr>
          <w:p w14:paraId="0DF6AC44" w14:textId="77347F21" w:rsidR="005C6F39" w:rsidRPr="004A6658" w:rsidRDefault="005C6F39" w:rsidP="00F80CF2">
            <w:pPr>
              <w:pStyle w:val="p1"/>
              <w:jc w:val="center"/>
              <w:rPr>
                <w:rFonts w:asciiTheme="minorHAnsi" w:hAnsiTheme="minorHAnsi" w:cstheme="minorHAnsi"/>
                <w:bCs w:val="0"/>
                <w:color w:val="000000" w:themeColor="text1"/>
                <w:sz w:val="20"/>
                <w:szCs w:val="24"/>
              </w:rPr>
            </w:pPr>
            <w:r w:rsidRPr="004A6658">
              <w:rPr>
                <w:rFonts w:asciiTheme="minorHAnsi" w:hAnsiTheme="minorHAnsi" w:cstheme="minorHAnsi"/>
                <w:bCs w:val="0"/>
                <w:color w:val="000000" w:themeColor="text1"/>
                <w:sz w:val="20"/>
                <w:szCs w:val="24"/>
              </w:rPr>
              <w:t>1</w:t>
            </w:r>
          </w:p>
        </w:tc>
        <w:tc>
          <w:tcPr>
            <w:tcW w:w="6009" w:type="dxa"/>
          </w:tcPr>
          <w:p w14:paraId="4B3B64D3" w14:textId="33FDFBDE" w:rsidR="005C6F39" w:rsidRPr="004A6658" w:rsidRDefault="005C6F39" w:rsidP="00A93FE6">
            <w:pPr>
              <w:pStyle w:val="p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Salas de aula</w:t>
            </w:r>
          </w:p>
        </w:tc>
        <w:tc>
          <w:tcPr>
            <w:tcW w:w="838" w:type="dxa"/>
          </w:tcPr>
          <w:p w14:paraId="4097CE5D" w14:textId="6F79DE96" w:rsidR="005C6F39" w:rsidRPr="004A6658" w:rsidRDefault="005C6F39" w:rsidP="00661057">
            <w:pPr>
              <w:pStyle w:val="p1"/>
              <w:ind w:right="28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30</w:t>
            </w:r>
          </w:p>
        </w:tc>
        <w:tc>
          <w:tcPr>
            <w:tcW w:w="952" w:type="dxa"/>
          </w:tcPr>
          <w:p w14:paraId="1F2B4F50" w14:textId="5C174F15" w:rsidR="005C6F39" w:rsidRPr="004A6658" w:rsidRDefault="005C6F39" w:rsidP="00F80CF2">
            <w:pPr>
              <w:pStyle w:val="p1"/>
              <w:ind w:right="-7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50</w:t>
            </w:r>
          </w:p>
        </w:tc>
        <w:tc>
          <w:tcPr>
            <w:tcW w:w="680" w:type="dxa"/>
          </w:tcPr>
          <w:p w14:paraId="1AD4AC37" w14:textId="0541C3C8" w:rsidR="005C6F39" w:rsidRPr="004A6658" w:rsidRDefault="005C6F39" w:rsidP="00F80CF2">
            <w:pPr>
              <w:pStyle w:val="p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1500</w:t>
            </w:r>
          </w:p>
        </w:tc>
      </w:tr>
      <w:tr w:rsidR="00C227AA" w:rsidRPr="004A6658" w14:paraId="00939411" w14:textId="77777777" w:rsidTr="00DF29F7">
        <w:tc>
          <w:tcPr>
            <w:cnfStyle w:val="001000000000" w:firstRow="0" w:lastRow="0" w:firstColumn="1" w:lastColumn="0" w:oddVBand="0" w:evenVBand="0" w:oddHBand="0" w:evenHBand="0" w:firstRowFirstColumn="0" w:firstRowLastColumn="0" w:lastRowFirstColumn="0" w:lastRowLastColumn="0"/>
            <w:tcW w:w="628" w:type="dxa"/>
            <w:tcBorders>
              <w:left w:val="none" w:sz="0" w:space="0" w:color="auto"/>
            </w:tcBorders>
          </w:tcPr>
          <w:p w14:paraId="6699A367" w14:textId="38A3F4BE" w:rsidR="005C6F39" w:rsidRPr="004A6658" w:rsidRDefault="005C6F39" w:rsidP="00F80CF2">
            <w:pPr>
              <w:pStyle w:val="p1"/>
              <w:jc w:val="center"/>
              <w:rPr>
                <w:rFonts w:asciiTheme="minorHAnsi" w:hAnsiTheme="minorHAnsi" w:cstheme="minorHAnsi"/>
                <w:bCs w:val="0"/>
                <w:color w:val="000000" w:themeColor="text1"/>
                <w:sz w:val="20"/>
                <w:szCs w:val="24"/>
              </w:rPr>
            </w:pPr>
            <w:r w:rsidRPr="004A6658">
              <w:rPr>
                <w:rFonts w:asciiTheme="minorHAnsi" w:hAnsiTheme="minorHAnsi" w:cstheme="minorHAnsi"/>
                <w:bCs w:val="0"/>
                <w:color w:val="000000" w:themeColor="text1"/>
                <w:sz w:val="20"/>
                <w:szCs w:val="24"/>
              </w:rPr>
              <w:t>2</w:t>
            </w:r>
          </w:p>
        </w:tc>
        <w:tc>
          <w:tcPr>
            <w:tcW w:w="6009" w:type="dxa"/>
          </w:tcPr>
          <w:p w14:paraId="2F1E9C95" w14:textId="79E7FD04" w:rsidR="005C6F39" w:rsidRPr="004A6658" w:rsidRDefault="005C6F39" w:rsidP="00A93FE6">
            <w:pPr>
              <w:pStyle w:val="p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Equipamentos e mobiliá</w:t>
            </w:r>
            <w:r w:rsidR="00A33971" w:rsidRPr="004A6658">
              <w:rPr>
                <w:rFonts w:asciiTheme="minorHAnsi" w:hAnsiTheme="minorHAnsi" w:cstheme="minorHAnsi"/>
                <w:color w:val="000000" w:themeColor="text1"/>
                <w:sz w:val="20"/>
                <w:szCs w:val="24"/>
              </w:rPr>
              <w:t>rio (</w:t>
            </w:r>
            <w:r w:rsidR="00672BE9" w:rsidRPr="004A6658">
              <w:rPr>
                <w:rFonts w:asciiTheme="minorHAnsi" w:hAnsiTheme="minorHAnsi" w:cstheme="minorHAnsi"/>
                <w:color w:val="000000" w:themeColor="text1"/>
                <w:sz w:val="20"/>
                <w:szCs w:val="24"/>
              </w:rPr>
              <w:t xml:space="preserve">90 </w:t>
            </w:r>
            <w:r w:rsidR="00A33971" w:rsidRPr="004A6658">
              <w:rPr>
                <w:rFonts w:asciiTheme="minorHAnsi" w:hAnsiTheme="minorHAnsi" w:cstheme="minorHAnsi"/>
                <w:color w:val="000000" w:themeColor="text1"/>
                <w:sz w:val="20"/>
                <w:szCs w:val="24"/>
              </w:rPr>
              <w:t>docente</w:t>
            </w:r>
            <w:r w:rsidR="00672BE9" w:rsidRPr="004A6658">
              <w:rPr>
                <w:rFonts w:asciiTheme="minorHAnsi" w:hAnsiTheme="minorHAnsi" w:cstheme="minorHAnsi"/>
                <w:color w:val="000000" w:themeColor="text1"/>
                <w:sz w:val="20"/>
                <w:szCs w:val="24"/>
              </w:rPr>
              <w:t>s</w:t>
            </w:r>
            <w:r w:rsidRPr="004A6658">
              <w:rPr>
                <w:rFonts w:asciiTheme="minorHAnsi" w:hAnsiTheme="minorHAnsi" w:cstheme="minorHAnsi"/>
                <w:color w:val="000000" w:themeColor="text1"/>
                <w:sz w:val="20"/>
                <w:szCs w:val="24"/>
              </w:rPr>
              <w:t xml:space="preserve"> e </w:t>
            </w:r>
            <w:r w:rsidR="00672BE9" w:rsidRPr="004A6658">
              <w:rPr>
                <w:rFonts w:asciiTheme="minorHAnsi" w:hAnsiTheme="minorHAnsi" w:cstheme="minorHAnsi"/>
                <w:color w:val="000000" w:themeColor="text1"/>
                <w:sz w:val="20"/>
                <w:szCs w:val="24"/>
              </w:rPr>
              <w:t xml:space="preserve">30 </w:t>
            </w:r>
            <w:r w:rsidRPr="004A6658">
              <w:rPr>
                <w:rFonts w:asciiTheme="minorHAnsi" w:hAnsiTheme="minorHAnsi" w:cstheme="minorHAnsi"/>
                <w:color w:val="000000" w:themeColor="text1"/>
                <w:sz w:val="20"/>
                <w:szCs w:val="24"/>
              </w:rPr>
              <w:t>té</w:t>
            </w:r>
            <w:r w:rsidR="00A33971" w:rsidRPr="004A6658">
              <w:rPr>
                <w:rFonts w:asciiTheme="minorHAnsi" w:hAnsiTheme="minorHAnsi" w:cstheme="minorHAnsi"/>
                <w:color w:val="000000" w:themeColor="text1"/>
                <w:sz w:val="20"/>
                <w:szCs w:val="24"/>
              </w:rPr>
              <w:t>cnico-administrativo</w:t>
            </w:r>
            <w:r w:rsidR="00672BE9" w:rsidRPr="004A6658">
              <w:rPr>
                <w:rFonts w:asciiTheme="minorHAnsi" w:hAnsiTheme="minorHAnsi" w:cstheme="minorHAnsi"/>
                <w:color w:val="000000" w:themeColor="text1"/>
                <w:sz w:val="20"/>
                <w:szCs w:val="24"/>
              </w:rPr>
              <w:t>s</w:t>
            </w:r>
            <w:r w:rsidRPr="004A6658">
              <w:rPr>
                <w:rFonts w:asciiTheme="minorHAnsi" w:hAnsiTheme="minorHAnsi" w:cstheme="minorHAnsi"/>
                <w:color w:val="000000" w:themeColor="text1"/>
                <w:sz w:val="20"/>
                <w:szCs w:val="24"/>
              </w:rPr>
              <w:t>)</w:t>
            </w:r>
          </w:p>
        </w:tc>
        <w:tc>
          <w:tcPr>
            <w:tcW w:w="838" w:type="dxa"/>
          </w:tcPr>
          <w:p w14:paraId="4469C4C3" w14:textId="2E3CAF23" w:rsidR="005C6F39" w:rsidRPr="004A6658" w:rsidRDefault="00672BE9" w:rsidP="00661057">
            <w:pPr>
              <w:pStyle w:val="p1"/>
              <w:ind w:right="28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120</w:t>
            </w:r>
          </w:p>
        </w:tc>
        <w:tc>
          <w:tcPr>
            <w:tcW w:w="952" w:type="dxa"/>
          </w:tcPr>
          <w:p w14:paraId="28AE555E" w14:textId="20C513E5" w:rsidR="005C6F39" w:rsidRPr="004A6658" w:rsidRDefault="00A33971" w:rsidP="00661057">
            <w:pPr>
              <w:pStyle w:val="p1"/>
              <w:ind w:right="-7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5</w:t>
            </w:r>
          </w:p>
        </w:tc>
        <w:tc>
          <w:tcPr>
            <w:tcW w:w="680" w:type="dxa"/>
          </w:tcPr>
          <w:p w14:paraId="430DB989" w14:textId="4C50F5EE" w:rsidR="005C6F39" w:rsidRPr="004A6658" w:rsidRDefault="00672BE9" w:rsidP="00F80CF2">
            <w:pPr>
              <w:pStyle w:val="p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600</w:t>
            </w:r>
          </w:p>
        </w:tc>
      </w:tr>
      <w:tr w:rsidR="00C227AA" w:rsidRPr="004A6658" w14:paraId="67441DBD" w14:textId="77777777" w:rsidTr="00DF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left w:val="none" w:sz="0" w:space="0" w:color="auto"/>
            </w:tcBorders>
          </w:tcPr>
          <w:p w14:paraId="0D316350" w14:textId="3B35C263" w:rsidR="00A33971" w:rsidRPr="004A6658" w:rsidRDefault="00A33971" w:rsidP="00F80CF2">
            <w:pPr>
              <w:pStyle w:val="p1"/>
              <w:jc w:val="center"/>
              <w:rPr>
                <w:rFonts w:asciiTheme="minorHAnsi" w:hAnsiTheme="minorHAnsi" w:cstheme="minorHAnsi"/>
                <w:bCs w:val="0"/>
                <w:color w:val="000000" w:themeColor="text1"/>
                <w:sz w:val="20"/>
                <w:szCs w:val="24"/>
              </w:rPr>
            </w:pPr>
            <w:r w:rsidRPr="004A6658">
              <w:rPr>
                <w:rFonts w:asciiTheme="minorHAnsi" w:hAnsiTheme="minorHAnsi" w:cstheme="minorHAnsi"/>
                <w:bCs w:val="0"/>
                <w:color w:val="000000" w:themeColor="text1"/>
                <w:sz w:val="20"/>
                <w:szCs w:val="24"/>
              </w:rPr>
              <w:t>3</w:t>
            </w:r>
          </w:p>
        </w:tc>
        <w:tc>
          <w:tcPr>
            <w:tcW w:w="6009" w:type="dxa"/>
          </w:tcPr>
          <w:p w14:paraId="3ABB9B07" w14:textId="74D5A1AF" w:rsidR="00A33971" w:rsidRPr="004A6658" w:rsidRDefault="00A33971" w:rsidP="00A93FE6">
            <w:pPr>
              <w:pStyle w:val="p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Laboratórios</w:t>
            </w:r>
            <w:r w:rsidR="00990100" w:rsidRPr="004A6658">
              <w:rPr>
                <w:rFonts w:asciiTheme="minorHAnsi" w:hAnsiTheme="minorHAnsi" w:cstheme="minorHAnsi"/>
                <w:color w:val="000000" w:themeColor="text1"/>
                <w:sz w:val="20"/>
                <w:szCs w:val="24"/>
              </w:rPr>
              <w:t xml:space="preserve"> Específicos</w:t>
            </w:r>
          </w:p>
        </w:tc>
        <w:tc>
          <w:tcPr>
            <w:tcW w:w="838" w:type="dxa"/>
          </w:tcPr>
          <w:p w14:paraId="4A372067" w14:textId="58F78766" w:rsidR="00A33971" w:rsidRPr="004A6658" w:rsidRDefault="00672BE9" w:rsidP="00661057">
            <w:pPr>
              <w:pStyle w:val="p1"/>
              <w:ind w:right="28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24</w:t>
            </w:r>
          </w:p>
        </w:tc>
        <w:tc>
          <w:tcPr>
            <w:tcW w:w="952" w:type="dxa"/>
          </w:tcPr>
          <w:p w14:paraId="3FE2E67C" w14:textId="2B122906" w:rsidR="00A33971" w:rsidRPr="004A6658" w:rsidRDefault="00672BE9" w:rsidP="00661057">
            <w:pPr>
              <w:pStyle w:val="p1"/>
              <w:ind w:right="-7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w:t>
            </w:r>
          </w:p>
        </w:tc>
        <w:tc>
          <w:tcPr>
            <w:tcW w:w="680" w:type="dxa"/>
          </w:tcPr>
          <w:p w14:paraId="7EB0FF6E" w14:textId="12D6EB0E" w:rsidR="00A33971" w:rsidRPr="004A6658" w:rsidRDefault="00990100" w:rsidP="00F80CF2">
            <w:pPr>
              <w:pStyle w:val="p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4</w:t>
            </w:r>
            <w:r w:rsidR="00E02AF0" w:rsidRPr="004A6658">
              <w:rPr>
                <w:rFonts w:asciiTheme="minorHAnsi" w:hAnsiTheme="minorHAnsi" w:cstheme="minorHAnsi"/>
                <w:color w:val="000000" w:themeColor="text1"/>
                <w:sz w:val="20"/>
                <w:szCs w:val="24"/>
              </w:rPr>
              <w:t>000</w:t>
            </w:r>
          </w:p>
        </w:tc>
      </w:tr>
      <w:tr w:rsidR="00C227AA" w:rsidRPr="004A6658" w14:paraId="67681E82" w14:textId="77777777" w:rsidTr="00DF29F7">
        <w:tc>
          <w:tcPr>
            <w:cnfStyle w:val="001000000000" w:firstRow="0" w:lastRow="0" w:firstColumn="1" w:lastColumn="0" w:oddVBand="0" w:evenVBand="0" w:oddHBand="0" w:evenHBand="0" w:firstRowFirstColumn="0" w:firstRowLastColumn="0" w:lastRowFirstColumn="0" w:lastRowLastColumn="0"/>
            <w:tcW w:w="628" w:type="dxa"/>
            <w:tcBorders>
              <w:left w:val="none" w:sz="0" w:space="0" w:color="auto"/>
            </w:tcBorders>
          </w:tcPr>
          <w:p w14:paraId="4132616F" w14:textId="20674A94" w:rsidR="00990100" w:rsidRPr="004A6658" w:rsidRDefault="00990100" w:rsidP="00F80CF2">
            <w:pPr>
              <w:pStyle w:val="p1"/>
              <w:jc w:val="center"/>
              <w:rPr>
                <w:rFonts w:asciiTheme="minorHAnsi" w:hAnsiTheme="minorHAnsi" w:cstheme="minorHAnsi"/>
                <w:bCs w:val="0"/>
                <w:color w:val="000000" w:themeColor="text1"/>
                <w:sz w:val="20"/>
                <w:szCs w:val="24"/>
              </w:rPr>
            </w:pPr>
            <w:r w:rsidRPr="004A6658">
              <w:rPr>
                <w:rFonts w:asciiTheme="minorHAnsi" w:hAnsiTheme="minorHAnsi" w:cstheme="minorHAnsi"/>
                <w:bCs w:val="0"/>
                <w:color w:val="000000" w:themeColor="text1"/>
                <w:sz w:val="20"/>
                <w:szCs w:val="24"/>
              </w:rPr>
              <w:t>4</w:t>
            </w:r>
          </w:p>
        </w:tc>
        <w:tc>
          <w:tcPr>
            <w:tcW w:w="6009" w:type="dxa"/>
          </w:tcPr>
          <w:p w14:paraId="44D0AEE6" w14:textId="12DF033C" w:rsidR="00990100" w:rsidRPr="004A6658" w:rsidRDefault="00990100" w:rsidP="00A93FE6">
            <w:pPr>
              <w:pStyle w:val="p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 xml:space="preserve">Laboratórios </w:t>
            </w:r>
            <w:r w:rsidR="005B6E65" w:rsidRPr="004A6658">
              <w:rPr>
                <w:rFonts w:asciiTheme="minorHAnsi" w:hAnsiTheme="minorHAnsi" w:cstheme="minorHAnsi"/>
                <w:color w:val="000000" w:themeColor="text1"/>
                <w:sz w:val="20"/>
                <w:szCs w:val="24"/>
              </w:rPr>
              <w:t xml:space="preserve">Gerais </w:t>
            </w:r>
            <w:r w:rsidRPr="004A6658">
              <w:rPr>
                <w:rFonts w:asciiTheme="minorHAnsi" w:hAnsiTheme="minorHAnsi" w:cstheme="minorHAnsi"/>
                <w:color w:val="000000" w:themeColor="text1"/>
                <w:sz w:val="20"/>
                <w:szCs w:val="24"/>
              </w:rPr>
              <w:t>de Informática</w:t>
            </w:r>
            <w:r w:rsidR="00A93FE6" w:rsidRPr="004A6658">
              <w:rPr>
                <w:rFonts w:asciiTheme="minorHAnsi" w:hAnsiTheme="minorHAnsi" w:cstheme="minorHAnsi"/>
                <w:color w:val="000000" w:themeColor="text1"/>
                <w:sz w:val="20"/>
                <w:szCs w:val="24"/>
              </w:rPr>
              <w:t xml:space="preserve"> (25 estações de trabalho)</w:t>
            </w:r>
          </w:p>
        </w:tc>
        <w:tc>
          <w:tcPr>
            <w:tcW w:w="838" w:type="dxa"/>
          </w:tcPr>
          <w:p w14:paraId="14D283A6" w14:textId="7CBD459E" w:rsidR="00990100" w:rsidRPr="004A6658" w:rsidRDefault="005B6E65" w:rsidP="00661057">
            <w:pPr>
              <w:pStyle w:val="p1"/>
              <w:ind w:right="28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4</w:t>
            </w:r>
          </w:p>
        </w:tc>
        <w:tc>
          <w:tcPr>
            <w:tcW w:w="952" w:type="dxa"/>
          </w:tcPr>
          <w:p w14:paraId="6B1145D4" w14:textId="114664F8" w:rsidR="00990100" w:rsidRPr="004A6658" w:rsidRDefault="005B6E65" w:rsidP="00661057">
            <w:pPr>
              <w:pStyle w:val="p1"/>
              <w:ind w:right="-7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100</w:t>
            </w:r>
          </w:p>
        </w:tc>
        <w:tc>
          <w:tcPr>
            <w:tcW w:w="680" w:type="dxa"/>
          </w:tcPr>
          <w:p w14:paraId="10B0BDA5" w14:textId="549C47F9" w:rsidR="00990100" w:rsidRPr="004A6658" w:rsidRDefault="005B6E65" w:rsidP="00F80CF2">
            <w:pPr>
              <w:pStyle w:val="p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4"/>
              </w:rPr>
            </w:pPr>
            <w:r w:rsidRPr="004A6658">
              <w:rPr>
                <w:rFonts w:asciiTheme="minorHAnsi" w:hAnsiTheme="minorHAnsi" w:cstheme="minorHAnsi"/>
                <w:color w:val="000000" w:themeColor="text1"/>
                <w:sz w:val="20"/>
                <w:szCs w:val="24"/>
              </w:rPr>
              <w:t>400</w:t>
            </w:r>
          </w:p>
        </w:tc>
      </w:tr>
      <w:tr w:rsidR="00C227AA" w:rsidRPr="004A6658" w14:paraId="694CC9E5" w14:textId="77777777" w:rsidTr="00DF2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7" w:type="dxa"/>
            <w:gridSpan w:val="4"/>
            <w:tcBorders>
              <w:left w:val="none" w:sz="0" w:space="0" w:color="auto"/>
              <w:bottom w:val="none" w:sz="0" w:space="0" w:color="auto"/>
            </w:tcBorders>
          </w:tcPr>
          <w:p w14:paraId="0E873C46" w14:textId="7E72D448" w:rsidR="00C227AA" w:rsidRPr="004A6658" w:rsidRDefault="00C227AA" w:rsidP="00661057">
            <w:pPr>
              <w:pStyle w:val="p1"/>
              <w:ind w:right="-77"/>
              <w:jc w:val="right"/>
              <w:rPr>
                <w:rFonts w:asciiTheme="minorHAnsi" w:hAnsiTheme="minorHAnsi" w:cstheme="minorHAnsi"/>
                <w:bCs w:val="0"/>
                <w:color w:val="000000" w:themeColor="text1"/>
                <w:sz w:val="20"/>
                <w:szCs w:val="24"/>
              </w:rPr>
            </w:pPr>
            <w:r w:rsidRPr="004A6658">
              <w:rPr>
                <w:rFonts w:asciiTheme="minorHAnsi" w:hAnsiTheme="minorHAnsi" w:cstheme="minorHAnsi"/>
                <w:bCs w:val="0"/>
                <w:color w:val="000000" w:themeColor="text1"/>
                <w:sz w:val="20"/>
                <w:szCs w:val="24"/>
              </w:rPr>
              <w:t>Total</w:t>
            </w:r>
          </w:p>
        </w:tc>
        <w:tc>
          <w:tcPr>
            <w:tcW w:w="680" w:type="dxa"/>
          </w:tcPr>
          <w:p w14:paraId="75200AD7" w14:textId="41EA56B2" w:rsidR="00C227AA" w:rsidRPr="004A6658" w:rsidRDefault="00C227AA" w:rsidP="00F80CF2">
            <w:pPr>
              <w:pStyle w:val="p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4"/>
              </w:rPr>
            </w:pPr>
            <w:r w:rsidRPr="004A6658">
              <w:rPr>
                <w:rFonts w:asciiTheme="minorHAnsi" w:hAnsiTheme="minorHAnsi" w:cstheme="minorHAnsi"/>
                <w:b/>
                <w:color w:val="000000" w:themeColor="text1"/>
                <w:sz w:val="20"/>
                <w:szCs w:val="24"/>
              </w:rPr>
              <w:t>6500</w:t>
            </w:r>
          </w:p>
        </w:tc>
      </w:tr>
    </w:tbl>
    <w:p w14:paraId="72DA20DA" w14:textId="338788C9" w:rsidR="00CC074C" w:rsidRPr="004A6658" w:rsidRDefault="006155A4" w:rsidP="006155A4">
      <w:pPr>
        <w:pStyle w:val="p1"/>
        <w:spacing w:line="360" w:lineRule="auto"/>
        <w:jc w:val="both"/>
        <w:rPr>
          <w:rFonts w:asciiTheme="minorHAnsi" w:hAnsiTheme="minorHAnsi" w:cstheme="minorHAnsi"/>
          <w:color w:val="000000" w:themeColor="text1"/>
          <w:szCs w:val="24"/>
        </w:rPr>
      </w:pPr>
      <w:r w:rsidRPr="004A6658">
        <w:rPr>
          <w:rFonts w:asciiTheme="minorHAnsi" w:hAnsiTheme="minorHAnsi" w:cstheme="minorHAnsi"/>
          <w:color w:val="000000" w:themeColor="text1"/>
          <w:szCs w:val="24"/>
        </w:rPr>
        <w:t>Em R$ 1000</w:t>
      </w:r>
    </w:p>
    <w:p w14:paraId="2787832C" w14:textId="3924FA17" w:rsidR="001B2ACD" w:rsidRPr="004A6658" w:rsidRDefault="001B2ACD" w:rsidP="00773FCE">
      <w:pPr>
        <w:spacing w:line="360" w:lineRule="auto"/>
        <w:jc w:val="both"/>
        <w:rPr>
          <w:rFonts w:asciiTheme="minorHAnsi" w:hAnsiTheme="minorHAnsi" w:cstheme="minorHAnsi"/>
          <w:color w:val="000000" w:themeColor="text1"/>
        </w:rPr>
      </w:pPr>
    </w:p>
    <w:p w14:paraId="0D46A5CE" w14:textId="26061C0C" w:rsidR="00FF51FF" w:rsidRPr="004A6658" w:rsidRDefault="00FF51FF" w:rsidP="00FF51F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Portanto, considerando-se que as metodologias acadêmicas que serão adotadas, além da organização administrativa implementada terão impactos consideráveis em outros recursos necessários, como por exemplo, acervo bibliográfico (aqui incluindo-se o físico em papel e o digital), além de mobiliário e instalações gerais, os investimentos básicos estimados para que as atividades dos cursos de engenharia, de tecnologia e alguns bacharelados em áreas conexas, é da ordem de R$ 6,5 milhões, em imobilizados. </w:t>
      </w:r>
    </w:p>
    <w:p w14:paraId="536EAF22" w14:textId="41C6E086" w:rsidR="00617823" w:rsidRPr="004A6658" w:rsidRDefault="00617823" w:rsidP="00FF51F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Por fim, pode-se explorar alguns cenários nos quais além dos investimentos e </w:t>
      </w:r>
      <w:r w:rsidR="0073222E" w:rsidRPr="004A6658">
        <w:rPr>
          <w:rFonts w:asciiTheme="minorHAnsi" w:hAnsiTheme="minorHAnsi" w:cstheme="minorHAnsi"/>
          <w:color w:val="000000" w:themeColor="text1"/>
        </w:rPr>
        <w:t xml:space="preserve">das fontes de receitas para </w:t>
      </w:r>
      <w:r w:rsidRPr="004A6658">
        <w:rPr>
          <w:rFonts w:asciiTheme="minorHAnsi" w:hAnsiTheme="minorHAnsi" w:cstheme="minorHAnsi"/>
          <w:color w:val="000000" w:themeColor="text1"/>
        </w:rPr>
        <w:t xml:space="preserve">custeio </w:t>
      </w:r>
      <w:r w:rsidR="0073222E" w:rsidRPr="004A6658">
        <w:rPr>
          <w:rFonts w:asciiTheme="minorHAnsi" w:hAnsiTheme="minorHAnsi" w:cstheme="minorHAnsi"/>
          <w:color w:val="000000" w:themeColor="text1"/>
        </w:rPr>
        <w:t xml:space="preserve">da </w:t>
      </w:r>
      <w:proofErr w:type="spellStart"/>
      <w:r w:rsidR="0073222E" w:rsidRPr="004A6658">
        <w:rPr>
          <w:rFonts w:asciiTheme="minorHAnsi" w:hAnsiTheme="minorHAnsi" w:cstheme="minorHAnsi"/>
          <w:color w:val="000000" w:themeColor="text1"/>
        </w:rPr>
        <w:t>UnDF</w:t>
      </w:r>
      <w:proofErr w:type="spellEnd"/>
      <w:r w:rsidR="0073222E" w:rsidRPr="004A6658">
        <w:rPr>
          <w:rFonts w:asciiTheme="minorHAnsi" w:hAnsiTheme="minorHAnsi" w:cstheme="minorHAnsi"/>
          <w:color w:val="000000" w:themeColor="text1"/>
        </w:rPr>
        <w:t xml:space="preserve">, advindos dos recursos públicos do Governo </w:t>
      </w:r>
      <w:r w:rsidRPr="004A6658">
        <w:rPr>
          <w:rFonts w:asciiTheme="minorHAnsi" w:hAnsiTheme="minorHAnsi" w:cstheme="minorHAnsi"/>
          <w:color w:val="000000" w:themeColor="text1"/>
        </w:rPr>
        <w:t xml:space="preserve"> do Distrito Federal, </w:t>
      </w:r>
      <w:r w:rsidR="0073222E" w:rsidRPr="004A6658">
        <w:rPr>
          <w:rFonts w:asciiTheme="minorHAnsi" w:hAnsiTheme="minorHAnsi" w:cstheme="minorHAnsi"/>
          <w:color w:val="000000" w:themeColor="text1"/>
        </w:rPr>
        <w:t xml:space="preserve">a presença da iniciativa privada no fomento de projetos de pesquisa, de ensino e de extensão, via parcerias </w:t>
      </w:r>
      <w:r w:rsidR="00F90497" w:rsidRPr="004A6658">
        <w:rPr>
          <w:rFonts w:asciiTheme="minorHAnsi" w:hAnsiTheme="minorHAnsi" w:cstheme="minorHAnsi"/>
          <w:color w:val="000000" w:themeColor="text1"/>
        </w:rPr>
        <w:t xml:space="preserve">no âmbito de </w:t>
      </w:r>
      <w:proofErr w:type="spellStart"/>
      <w:r w:rsidR="00F90497" w:rsidRPr="004A6658">
        <w:rPr>
          <w:rFonts w:asciiTheme="minorHAnsi" w:hAnsiTheme="minorHAnsi" w:cstheme="minorHAnsi"/>
          <w:color w:val="000000" w:themeColor="text1"/>
        </w:rPr>
        <w:t>conveniamento</w:t>
      </w:r>
      <w:proofErr w:type="spellEnd"/>
      <w:r w:rsidR="00F90497" w:rsidRPr="004A6658">
        <w:rPr>
          <w:rFonts w:asciiTheme="minorHAnsi" w:hAnsiTheme="minorHAnsi" w:cstheme="minorHAnsi"/>
          <w:color w:val="000000" w:themeColor="text1"/>
        </w:rPr>
        <w:t xml:space="preserve"> ou de acordos de cooperação</w:t>
      </w:r>
      <w:r w:rsidR="00B67216" w:rsidRPr="004A6658">
        <w:rPr>
          <w:rFonts w:asciiTheme="minorHAnsi" w:hAnsiTheme="minorHAnsi" w:cstheme="minorHAnsi"/>
          <w:color w:val="000000" w:themeColor="text1"/>
        </w:rPr>
        <w:t xml:space="preserve">, pode ser uma importante </w:t>
      </w:r>
      <w:r w:rsidR="00F90497" w:rsidRPr="004A6658">
        <w:rPr>
          <w:rFonts w:asciiTheme="minorHAnsi" w:hAnsiTheme="minorHAnsi" w:cstheme="minorHAnsi"/>
          <w:color w:val="000000" w:themeColor="text1"/>
        </w:rPr>
        <w:t>forma de inserção de recursos orçamentários</w:t>
      </w:r>
      <w:r w:rsidR="00EE30E5" w:rsidRPr="004A6658">
        <w:rPr>
          <w:rFonts w:asciiTheme="minorHAnsi" w:hAnsiTheme="minorHAnsi" w:cstheme="minorHAnsi"/>
          <w:color w:val="000000" w:themeColor="text1"/>
        </w:rPr>
        <w:t xml:space="preserve">, </w:t>
      </w:r>
      <w:r w:rsidR="009953CF" w:rsidRPr="004A6658">
        <w:rPr>
          <w:rFonts w:asciiTheme="minorHAnsi" w:hAnsiTheme="minorHAnsi" w:cstheme="minorHAnsi"/>
          <w:color w:val="000000" w:themeColor="text1"/>
        </w:rPr>
        <w:t>considerando que a Universidade poderá ser contratada para a prestação de serviços em diversas áreas, principalmente no desenvolvimento de serviços que tenham vinculação com suas áreas de atuação</w:t>
      </w:r>
      <w:r w:rsidR="00F90497" w:rsidRPr="004A6658">
        <w:rPr>
          <w:rFonts w:asciiTheme="minorHAnsi" w:hAnsiTheme="minorHAnsi" w:cstheme="minorHAnsi"/>
          <w:color w:val="000000" w:themeColor="text1"/>
        </w:rPr>
        <w:t>. Tais acordos de cooperação</w:t>
      </w:r>
      <w:r w:rsidR="00077257" w:rsidRPr="004A6658">
        <w:rPr>
          <w:rFonts w:asciiTheme="minorHAnsi" w:hAnsiTheme="minorHAnsi" w:cstheme="minorHAnsi"/>
          <w:color w:val="000000" w:themeColor="text1"/>
        </w:rPr>
        <w:t xml:space="preserve">, incluídos em linhas orçamentárias de Outras Receitas ou Receitas Próprias, podem ser específicas para a utilização nos objetivos descritos em seus termos, com verbas vinculadas. Mesmo assim, embora tenham destinação específica, auxiliam a gestão </w:t>
      </w:r>
      <w:r w:rsidR="00B943BF" w:rsidRPr="004A6658">
        <w:rPr>
          <w:rFonts w:asciiTheme="minorHAnsi" w:hAnsiTheme="minorHAnsi" w:cstheme="minorHAnsi"/>
          <w:color w:val="000000" w:themeColor="text1"/>
        </w:rPr>
        <w:t xml:space="preserve">universitária </w:t>
      </w:r>
      <w:r w:rsidR="006D3214" w:rsidRPr="004A6658">
        <w:rPr>
          <w:rFonts w:asciiTheme="minorHAnsi" w:hAnsiTheme="minorHAnsi" w:cstheme="minorHAnsi"/>
          <w:color w:val="000000" w:themeColor="text1"/>
        </w:rPr>
        <w:t>na otimização de seus recursos. Ainda, destaca-se que como iniciativa privada</w:t>
      </w:r>
      <w:r w:rsidR="00EE30E5" w:rsidRPr="004A6658">
        <w:rPr>
          <w:rFonts w:asciiTheme="minorHAnsi" w:hAnsiTheme="minorHAnsi" w:cstheme="minorHAnsi"/>
          <w:color w:val="000000" w:themeColor="text1"/>
        </w:rPr>
        <w:t xml:space="preserve">, além de pessoas jurídicas de cunho empresarial, </w:t>
      </w:r>
      <w:r w:rsidR="006D3214" w:rsidRPr="004A6658">
        <w:rPr>
          <w:rFonts w:asciiTheme="minorHAnsi" w:hAnsiTheme="minorHAnsi" w:cstheme="minorHAnsi"/>
          <w:color w:val="000000" w:themeColor="text1"/>
        </w:rPr>
        <w:t xml:space="preserve">podem </w:t>
      </w:r>
      <w:r w:rsidR="00EE30E5" w:rsidRPr="004A6658">
        <w:rPr>
          <w:rFonts w:asciiTheme="minorHAnsi" w:hAnsiTheme="minorHAnsi" w:cstheme="minorHAnsi"/>
          <w:color w:val="000000" w:themeColor="text1"/>
        </w:rPr>
        <w:t xml:space="preserve">também </w:t>
      </w:r>
      <w:r w:rsidR="006D3214" w:rsidRPr="004A6658">
        <w:rPr>
          <w:rFonts w:asciiTheme="minorHAnsi" w:hAnsiTheme="minorHAnsi" w:cstheme="minorHAnsi"/>
          <w:color w:val="000000" w:themeColor="text1"/>
        </w:rPr>
        <w:t>ser considerad</w:t>
      </w:r>
      <w:r w:rsidR="00EE30E5" w:rsidRPr="004A6658">
        <w:rPr>
          <w:rFonts w:asciiTheme="minorHAnsi" w:hAnsiTheme="minorHAnsi" w:cstheme="minorHAnsi"/>
          <w:color w:val="000000" w:themeColor="text1"/>
        </w:rPr>
        <w:t>as as</w:t>
      </w:r>
      <w:r w:rsidR="006D3214" w:rsidRPr="004A6658">
        <w:rPr>
          <w:rFonts w:asciiTheme="minorHAnsi" w:hAnsiTheme="minorHAnsi" w:cstheme="minorHAnsi"/>
          <w:color w:val="000000" w:themeColor="text1"/>
        </w:rPr>
        <w:t xml:space="preserve"> entidades representativas de categorias, como Conselhos Federais de categorias profissionais, </w:t>
      </w:r>
      <w:r w:rsidR="009953CF" w:rsidRPr="004A6658">
        <w:rPr>
          <w:rFonts w:asciiTheme="minorHAnsi" w:hAnsiTheme="minorHAnsi" w:cstheme="minorHAnsi"/>
          <w:color w:val="000000" w:themeColor="text1"/>
        </w:rPr>
        <w:t>c</w:t>
      </w:r>
      <w:r w:rsidR="006D3214" w:rsidRPr="004A6658">
        <w:rPr>
          <w:rFonts w:asciiTheme="minorHAnsi" w:hAnsiTheme="minorHAnsi" w:cstheme="minorHAnsi"/>
          <w:color w:val="000000" w:themeColor="text1"/>
        </w:rPr>
        <w:t xml:space="preserve">onfederações representativas de setores da Sociedade, como </w:t>
      </w:r>
      <w:r w:rsidR="00EE30E5" w:rsidRPr="004A6658">
        <w:rPr>
          <w:rFonts w:asciiTheme="minorHAnsi" w:hAnsiTheme="minorHAnsi" w:cstheme="minorHAnsi"/>
          <w:color w:val="000000" w:themeColor="text1"/>
        </w:rPr>
        <w:t xml:space="preserve">por exemplo, da Indústria e do Comércio. </w:t>
      </w:r>
      <w:r w:rsidR="0072413A" w:rsidRPr="004A6658">
        <w:rPr>
          <w:rFonts w:asciiTheme="minorHAnsi" w:hAnsiTheme="minorHAnsi" w:cstheme="minorHAnsi"/>
          <w:color w:val="000000" w:themeColor="text1"/>
        </w:rPr>
        <w:t xml:space="preserve">O próprio PL 034/2020 prevê em seu bojo (Art. 9º) que receitas eventuais poderão advir da contribuição, doação, financiamento, auxílios e subvenções concedidos por entidades públicas ou privadas, nacionais e internacionais, pela prestação de serviços especializados em suas áreas de atuação, além do exercício de direitos patrimoniais de propriedade científica e tecnológica. </w:t>
      </w:r>
    </w:p>
    <w:p w14:paraId="00142F99" w14:textId="1A170F5F" w:rsidR="00FE01DA" w:rsidRPr="004A6658" w:rsidRDefault="00FE01DA" w:rsidP="00FF51FF">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Outra forma de obtenção de recursos financeiros para investimento ou custeio, vincula-se às possíveis emendas aos orçamentos governamentais, </w:t>
      </w:r>
      <w:r w:rsidR="00F02E45" w:rsidRPr="004A6658">
        <w:rPr>
          <w:rFonts w:asciiTheme="minorHAnsi" w:hAnsiTheme="minorHAnsi" w:cstheme="minorHAnsi"/>
          <w:color w:val="000000" w:themeColor="text1"/>
        </w:rPr>
        <w:t xml:space="preserve">de natureza parlamentar, do Distrito </w:t>
      </w:r>
      <w:r w:rsidR="00F02E45" w:rsidRPr="004A6658">
        <w:rPr>
          <w:rFonts w:asciiTheme="minorHAnsi" w:hAnsiTheme="minorHAnsi" w:cstheme="minorHAnsi"/>
          <w:color w:val="000000" w:themeColor="text1"/>
        </w:rPr>
        <w:lastRenderedPageBreak/>
        <w:t xml:space="preserve">Federal ou da Federação, </w:t>
      </w:r>
      <w:r w:rsidRPr="004A6658">
        <w:rPr>
          <w:rFonts w:asciiTheme="minorHAnsi" w:hAnsiTheme="minorHAnsi" w:cstheme="minorHAnsi"/>
          <w:color w:val="000000" w:themeColor="text1"/>
        </w:rPr>
        <w:t>para utilização específica em projetos de desenvolvimento</w:t>
      </w:r>
      <w:r w:rsidR="00D260FD" w:rsidRPr="004A6658">
        <w:rPr>
          <w:rFonts w:asciiTheme="minorHAnsi" w:hAnsiTheme="minorHAnsi" w:cstheme="minorHAnsi"/>
          <w:color w:val="000000" w:themeColor="text1"/>
        </w:rPr>
        <w:t xml:space="preserve"> e de qualificação de pessoal, incluindo órgãos governamentais civis e militares</w:t>
      </w:r>
      <w:r w:rsidR="00F02E45" w:rsidRPr="004A6658">
        <w:rPr>
          <w:rFonts w:asciiTheme="minorHAnsi" w:hAnsiTheme="minorHAnsi" w:cstheme="minorHAnsi"/>
          <w:color w:val="000000" w:themeColor="text1"/>
        </w:rPr>
        <w:t xml:space="preserve">. Por fim, </w:t>
      </w:r>
      <w:r w:rsidR="0072413A" w:rsidRPr="004A6658">
        <w:rPr>
          <w:rFonts w:asciiTheme="minorHAnsi" w:hAnsiTheme="minorHAnsi" w:cstheme="minorHAnsi"/>
          <w:color w:val="000000" w:themeColor="text1"/>
        </w:rPr>
        <w:t>recursos advindos de</w:t>
      </w:r>
      <w:r w:rsidR="00F02E45" w:rsidRPr="004A6658">
        <w:rPr>
          <w:rFonts w:asciiTheme="minorHAnsi" w:hAnsiTheme="minorHAnsi" w:cstheme="minorHAnsi"/>
          <w:color w:val="000000" w:themeColor="text1"/>
        </w:rPr>
        <w:t xml:space="preserve"> agências de fomento</w:t>
      </w:r>
      <w:r w:rsidR="0072413A" w:rsidRPr="004A6658">
        <w:rPr>
          <w:rFonts w:asciiTheme="minorHAnsi" w:hAnsiTheme="minorHAnsi" w:cstheme="minorHAnsi"/>
          <w:color w:val="000000" w:themeColor="text1"/>
        </w:rPr>
        <w:t xml:space="preserve"> para o financiamento de projetos específicos podem representar importantes fontes de receitas. Entre elas, pode-se citar </w:t>
      </w:r>
      <w:r w:rsidR="00F02E45" w:rsidRPr="004A6658">
        <w:rPr>
          <w:rFonts w:asciiTheme="minorHAnsi" w:hAnsiTheme="minorHAnsi" w:cstheme="minorHAnsi"/>
          <w:color w:val="000000" w:themeColor="text1"/>
        </w:rPr>
        <w:t>a Fundação de Amparo à Pesquisa do Distrito Federal</w:t>
      </w:r>
      <w:r w:rsidR="00AC1C74" w:rsidRPr="004A6658">
        <w:rPr>
          <w:rFonts w:asciiTheme="minorHAnsi" w:hAnsiTheme="minorHAnsi" w:cstheme="minorHAnsi"/>
          <w:color w:val="000000" w:themeColor="text1"/>
        </w:rPr>
        <w:t xml:space="preserve"> (FAP/DF)</w:t>
      </w:r>
      <w:r w:rsidR="00F02E45" w:rsidRPr="004A6658">
        <w:rPr>
          <w:rFonts w:asciiTheme="minorHAnsi" w:hAnsiTheme="minorHAnsi" w:cstheme="minorHAnsi"/>
          <w:color w:val="000000" w:themeColor="text1"/>
        </w:rPr>
        <w:t>, o Conselho Nacional de Desenvolvimento Científico e Tecnológico (CNPq), a Coordenação de Aperfeiçoamento de Pessoal de Nível Superior (C</w:t>
      </w:r>
      <w:r w:rsidR="00977E63" w:rsidRPr="004A6658">
        <w:rPr>
          <w:rFonts w:asciiTheme="minorHAnsi" w:hAnsiTheme="minorHAnsi" w:cstheme="minorHAnsi"/>
          <w:color w:val="000000" w:themeColor="text1"/>
        </w:rPr>
        <w:t>apes</w:t>
      </w:r>
      <w:r w:rsidR="00F02E45" w:rsidRPr="004A6658">
        <w:rPr>
          <w:rFonts w:asciiTheme="minorHAnsi" w:hAnsiTheme="minorHAnsi" w:cstheme="minorHAnsi"/>
          <w:color w:val="000000" w:themeColor="text1"/>
        </w:rPr>
        <w:t>)</w:t>
      </w:r>
      <w:r w:rsidR="005B716B" w:rsidRPr="004A6658">
        <w:rPr>
          <w:rFonts w:asciiTheme="minorHAnsi" w:hAnsiTheme="minorHAnsi" w:cstheme="minorHAnsi"/>
          <w:color w:val="000000" w:themeColor="text1"/>
        </w:rPr>
        <w:t xml:space="preserve"> e </w:t>
      </w:r>
      <w:r w:rsidR="00F02E45" w:rsidRPr="004A6658">
        <w:rPr>
          <w:rFonts w:asciiTheme="minorHAnsi" w:hAnsiTheme="minorHAnsi" w:cstheme="minorHAnsi"/>
          <w:color w:val="000000" w:themeColor="text1"/>
        </w:rPr>
        <w:t xml:space="preserve">a </w:t>
      </w:r>
      <w:r w:rsidR="00EA070E" w:rsidRPr="004A6658">
        <w:rPr>
          <w:rFonts w:asciiTheme="minorHAnsi" w:hAnsiTheme="minorHAnsi" w:cstheme="minorHAnsi"/>
          <w:color w:val="000000" w:themeColor="text1"/>
        </w:rPr>
        <w:t>agência Financiadora de Estudos e Projetos (FINEP)</w:t>
      </w:r>
      <w:r w:rsidR="005B716B" w:rsidRPr="004A6658">
        <w:rPr>
          <w:rFonts w:asciiTheme="minorHAnsi" w:hAnsiTheme="minorHAnsi" w:cstheme="minorHAnsi"/>
          <w:color w:val="000000" w:themeColor="text1"/>
        </w:rPr>
        <w:t>, no âmbito nacional, além d</w:t>
      </w:r>
      <w:r w:rsidR="00824106" w:rsidRPr="004A6658">
        <w:rPr>
          <w:rFonts w:asciiTheme="minorHAnsi" w:hAnsiTheme="minorHAnsi" w:cstheme="minorHAnsi"/>
          <w:color w:val="000000" w:themeColor="text1"/>
        </w:rPr>
        <w:t>e um grande número de entidades</w:t>
      </w:r>
      <w:r w:rsidR="005B716B" w:rsidRPr="004A6658">
        <w:rPr>
          <w:rFonts w:asciiTheme="minorHAnsi" w:hAnsiTheme="minorHAnsi" w:cstheme="minorHAnsi"/>
          <w:color w:val="000000" w:themeColor="text1"/>
        </w:rPr>
        <w:t xml:space="preserve"> internacionais</w:t>
      </w:r>
      <w:r w:rsidR="00824106" w:rsidRPr="004A6658">
        <w:rPr>
          <w:rFonts w:asciiTheme="minorHAnsi" w:hAnsiTheme="minorHAnsi" w:cstheme="minorHAnsi"/>
          <w:color w:val="000000" w:themeColor="text1"/>
        </w:rPr>
        <w:t xml:space="preserve"> que podem ser acessadas por plataformas especializadas, como por exemplo, a “</w:t>
      </w:r>
      <w:proofErr w:type="spellStart"/>
      <w:r w:rsidR="00824106" w:rsidRPr="004A6658">
        <w:rPr>
          <w:rFonts w:asciiTheme="minorHAnsi" w:hAnsiTheme="minorHAnsi" w:cstheme="minorHAnsi"/>
          <w:color w:val="000000" w:themeColor="text1"/>
        </w:rPr>
        <w:t>Nonprofit</w:t>
      </w:r>
      <w:proofErr w:type="spellEnd"/>
      <w:r w:rsidR="00824106" w:rsidRPr="004A6658">
        <w:rPr>
          <w:rFonts w:asciiTheme="minorHAnsi" w:hAnsiTheme="minorHAnsi" w:cstheme="minorHAnsi"/>
          <w:color w:val="000000" w:themeColor="text1"/>
        </w:rPr>
        <w:t xml:space="preserve"> Experts” (disponível em ,</w:t>
      </w:r>
      <w:r w:rsidR="00824106" w:rsidRPr="004A6658">
        <w:rPr>
          <w:rFonts w:asciiTheme="minorHAnsi" w:hAnsiTheme="minorHAnsi" w:cstheme="minorHAnsi"/>
        </w:rPr>
        <w:t xml:space="preserve"> </w:t>
      </w:r>
      <w:hyperlink r:id="rId25" w:history="1">
        <w:r w:rsidR="00B943BF" w:rsidRPr="004A6658">
          <w:rPr>
            <w:rStyle w:val="Hyperlink"/>
            <w:rFonts w:asciiTheme="minorHAnsi" w:hAnsiTheme="minorHAnsi" w:cstheme="minorHAnsi"/>
          </w:rPr>
          <w:t>https://www.nonprofitexpert.com/international-grants/</w:t>
        </w:r>
      </w:hyperlink>
      <w:r w:rsidR="00824106" w:rsidRPr="004A6658">
        <w:rPr>
          <w:rFonts w:asciiTheme="minorHAnsi" w:hAnsiTheme="minorHAnsi" w:cstheme="minorHAnsi"/>
          <w:color w:val="000000" w:themeColor="text1"/>
        </w:rPr>
        <w:t>&gt;</w:t>
      </w:r>
      <w:r w:rsidR="00B943BF" w:rsidRPr="004A6658">
        <w:rPr>
          <w:rFonts w:asciiTheme="minorHAnsi" w:hAnsiTheme="minorHAnsi" w:cstheme="minorHAnsi"/>
          <w:color w:val="000000" w:themeColor="text1"/>
        </w:rPr>
        <w:t xml:space="preserve"> e a “</w:t>
      </w:r>
      <w:proofErr w:type="spellStart"/>
      <w:r w:rsidR="00B943BF" w:rsidRPr="004A6658">
        <w:rPr>
          <w:rFonts w:asciiTheme="minorHAnsi" w:hAnsiTheme="minorHAnsi" w:cstheme="minorHAnsi"/>
          <w:color w:val="000000" w:themeColor="text1"/>
        </w:rPr>
        <w:t>Funding</w:t>
      </w:r>
      <w:proofErr w:type="spellEnd"/>
      <w:r w:rsidR="00B943BF" w:rsidRPr="004A6658">
        <w:rPr>
          <w:rFonts w:asciiTheme="minorHAnsi" w:hAnsiTheme="minorHAnsi" w:cstheme="minorHAnsi"/>
          <w:color w:val="000000" w:themeColor="text1"/>
        </w:rPr>
        <w:t xml:space="preserve"> Data</w:t>
      </w:r>
      <w:r w:rsidR="005B716B" w:rsidRPr="004A6658">
        <w:rPr>
          <w:rFonts w:asciiTheme="minorHAnsi" w:hAnsiTheme="minorHAnsi" w:cstheme="minorHAnsi"/>
          <w:color w:val="000000" w:themeColor="text1"/>
        </w:rPr>
        <w:t xml:space="preserve"> </w:t>
      </w:r>
      <w:r w:rsidR="00B943BF" w:rsidRPr="004A6658">
        <w:rPr>
          <w:rFonts w:asciiTheme="minorHAnsi" w:hAnsiTheme="minorHAnsi" w:cstheme="minorHAnsi"/>
          <w:color w:val="000000" w:themeColor="text1"/>
        </w:rPr>
        <w:t xml:space="preserve">Search – </w:t>
      </w:r>
      <w:proofErr w:type="spellStart"/>
      <w:r w:rsidR="00B943BF" w:rsidRPr="004A6658">
        <w:rPr>
          <w:rFonts w:asciiTheme="minorHAnsi" w:hAnsiTheme="minorHAnsi" w:cstheme="minorHAnsi"/>
          <w:color w:val="000000" w:themeColor="text1"/>
        </w:rPr>
        <w:t>FunRef</w:t>
      </w:r>
      <w:proofErr w:type="spellEnd"/>
      <w:r w:rsidR="00B943BF" w:rsidRPr="004A6658">
        <w:rPr>
          <w:rFonts w:asciiTheme="minorHAnsi" w:hAnsiTheme="minorHAnsi" w:cstheme="minorHAnsi"/>
          <w:color w:val="000000" w:themeColor="text1"/>
        </w:rPr>
        <w:t xml:space="preserve"> (</w:t>
      </w:r>
      <w:proofErr w:type="spellStart"/>
      <w:r w:rsidR="00B943BF" w:rsidRPr="004A6658">
        <w:rPr>
          <w:rFonts w:asciiTheme="minorHAnsi" w:hAnsiTheme="minorHAnsi" w:cstheme="minorHAnsi"/>
          <w:color w:val="000000" w:themeColor="text1"/>
        </w:rPr>
        <w:t>CrossRef</w:t>
      </w:r>
      <w:proofErr w:type="spellEnd"/>
      <w:r w:rsidR="00B943BF" w:rsidRPr="004A6658">
        <w:rPr>
          <w:rFonts w:asciiTheme="minorHAnsi" w:hAnsiTheme="minorHAnsi" w:cstheme="minorHAnsi"/>
          <w:color w:val="000000" w:themeColor="text1"/>
        </w:rPr>
        <w:t>) (disponível em: &lt;</w:t>
      </w:r>
      <w:r w:rsidR="00B943BF" w:rsidRPr="004A6658">
        <w:rPr>
          <w:rFonts w:asciiTheme="minorHAnsi" w:hAnsiTheme="minorHAnsi" w:cstheme="minorHAnsi"/>
        </w:rPr>
        <w:t xml:space="preserve"> </w:t>
      </w:r>
      <w:hyperlink r:id="rId26" w:history="1">
        <w:r w:rsidR="00B943BF" w:rsidRPr="004A6658">
          <w:rPr>
            <w:rStyle w:val="Hyperlink"/>
            <w:rFonts w:asciiTheme="minorHAnsi" w:hAnsiTheme="minorHAnsi" w:cstheme="minorHAnsi"/>
          </w:rPr>
          <w:t>https://search.crossref.org/funding</w:t>
        </w:r>
      </w:hyperlink>
      <w:r w:rsidR="00B943BF" w:rsidRPr="004A6658">
        <w:rPr>
          <w:rFonts w:asciiTheme="minorHAnsi" w:hAnsiTheme="minorHAnsi" w:cstheme="minorHAnsi"/>
          <w:color w:val="000000" w:themeColor="text1"/>
        </w:rPr>
        <w:t>&gt;</w:t>
      </w:r>
      <w:r w:rsidR="00D260FD" w:rsidRPr="004A6658">
        <w:rPr>
          <w:rFonts w:asciiTheme="minorHAnsi" w:hAnsiTheme="minorHAnsi" w:cstheme="minorHAnsi"/>
          <w:color w:val="000000" w:themeColor="text1"/>
        </w:rPr>
        <w:t xml:space="preserve">. </w:t>
      </w:r>
    </w:p>
    <w:p w14:paraId="44F367C8" w14:textId="48E14C42" w:rsidR="00B67216" w:rsidRPr="004A6658" w:rsidRDefault="00B67216" w:rsidP="00FF51FF">
      <w:pPr>
        <w:spacing w:line="360" w:lineRule="auto"/>
        <w:ind w:firstLine="720"/>
        <w:jc w:val="both"/>
        <w:rPr>
          <w:rFonts w:asciiTheme="minorHAnsi" w:hAnsiTheme="minorHAnsi" w:cstheme="minorHAnsi"/>
          <w:color w:val="000000" w:themeColor="text1"/>
        </w:rPr>
      </w:pPr>
    </w:p>
    <w:p w14:paraId="0F025A95" w14:textId="77777777" w:rsidR="006F7131" w:rsidRPr="004A6658" w:rsidRDefault="006F7131" w:rsidP="006F7131">
      <w:pPr>
        <w:spacing w:line="360" w:lineRule="auto"/>
        <w:jc w:val="both"/>
        <w:rPr>
          <w:rFonts w:asciiTheme="minorHAnsi" w:hAnsiTheme="minorHAnsi" w:cstheme="minorHAnsi"/>
        </w:rPr>
      </w:pPr>
    </w:p>
    <w:p w14:paraId="58188B64" w14:textId="1308F869" w:rsidR="00A920CF" w:rsidRPr="004A6658" w:rsidRDefault="00C5044B" w:rsidP="00644980">
      <w:pPr>
        <w:ind w:firstLine="720"/>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5.2</w:t>
      </w:r>
      <w:r w:rsidR="00644980" w:rsidRPr="004A6658">
        <w:rPr>
          <w:rFonts w:asciiTheme="minorHAnsi" w:hAnsiTheme="minorHAnsi" w:cstheme="minorHAnsi"/>
          <w:b/>
          <w:color w:val="4472C4" w:themeColor="accent1"/>
          <w:sz w:val="32"/>
          <w:szCs w:val="32"/>
        </w:rPr>
        <w:t>.</w:t>
      </w:r>
      <w:r w:rsidRPr="004A6658">
        <w:rPr>
          <w:rFonts w:asciiTheme="minorHAnsi" w:hAnsiTheme="minorHAnsi" w:cstheme="minorHAnsi"/>
          <w:b/>
          <w:color w:val="4472C4" w:themeColor="accent1"/>
          <w:sz w:val="32"/>
          <w:szCs w:val="32"/>
        </w:rPr>
        <w:t xml:space="preserve"> </w:t>
      </w:r>
      <w:r w:rsidR="00A920CF" w:rsidRPr="004A6658">
        <w:rPr>
          <w:rFonts w:asciiTheme="minorHAnsi" w:hAnsiTheme="minorHAnsi" w:cstheme="minorHAnsi"/>
          <w:b/>
          <w:color w:val="4472C4" w:themeColor="accent1"/>
          <w:sz w:val="32"/>
          <w:szCs w:val="32"/>
        </w:rPr>
        <w:t xml:space="preserve">ANÁLISE DE ASPECTOS </w:t>
      </w:r>
      <w:r w:rsidR="00C7595F" w:rsidRPr="004A6658">
        <w:rPr>
          <w:rFonts w:asciiTheme="minorHAnsi" w:hAnsiTheme="minorHAnsi" w:cstheme="minorHAnsi"/>
          <w:b/>
          <w:color w:val="4472C4" w:themeColor="accent1"/>
          <w:sz w:val="32"/>
          <w:szCs w:val="32"/>
        </w:rPr>
        <w:t xml:space="preserve">REGULATÓRIOS E </w:t>
      </w:r>
      <w:r w:rsidR="00A920CF" w:rsidRPr="004A6658">
        <w:rPr>
          <w:rFonts w:asciiTheme="minorHAnsi" w:hAnsiTheme="minorHAnsi" w:cstheme="minorHAnsi"/>
          <w:b/>
          <w:color w:val="4472C4" w:themeColor="accent1"/>
          <w:sz w:val="32"/>
          <w:szCs w:val="32"/>
        </w:rPr>
        <w:t>POLÍTICOS</w:t>
      </w:r>
    </w:p>
    <w:p w14:paraId="10317272" w14:textId="77777777" w:rsidR="00563EF2" w:rsidRPr="004A6658" w:rsidRDefault="00563EF2" w:rsidP="00563EF2">
      <w:pPr>
        <w:pStyle w:val="PargrafodaLista"/>
        <w:ind w:left="1287"/>
        <w:jc w:val="both"/>
        <w:rPr>
          <w:rFonts w:cstheme="minorHAnsi"/>
          <w:b/>
          <w:bCs/>
        </w:rPr>
      </w:pPr>
    </w:p>
    <w:p w14:paraId="6BF7F8AC" w14:textId="00B7ADD5" w:rsidR="0068343C" w:rsidRPr="004A6658" w:rsidRDefault="00644980" w:rsidP="00644980">
      <w:pPr>
        <w:pStyle w:val="PargrafodaLista"/>
        <w:ind w:left="1701" w:hanging="425"/>
        <w:jc w:val="both"/>
        <w:rPr>
          <w:rFonts w:cstheme="minorHAnsi"/>
          <w:b/>
          <w:sz w:val="21"/>
        </w:rPr>
      </w:pPr>
      <w:r w:rsidRPr="004A6658">
        <w:rPr>
          <w:rFonts w:cstheme="minorHAnsi"/>
          <w:b/>
          <w:bCs/>
        </w:rPr>
        <w:t xml:space="preserve">A) </w:t>
      </w:r>
      <w:r w:rsidR="00563EF2" w:rsidRPr="004A6658">
        <w:rPr>
          <w:rFonts w:cstheme="minorHAnsi"/>
          <w:b/>
          <w:bCs/>
        </w:rPr>
        <w:t>A</w:t>
      </w:r>
      <w:r w:rsidR="00A920CF" w:rsidRPr="004A6658">
        <w:rPr>
          <w:rFonts w:cstheme="minorHAnsi"/>
          <w:b/>
          <w:bCs/>
        </w:rPr>
        <w:t>nálise sobre o a</w:t>
      </w:r>
      <w:r w:rsidR="00563EF2" w:rsidRPr="004A6658">
        <w:rPr>
          <w:rFonts w:cstheme="minorHAnsi"/>
          <w:b/>
          <w:bCs/>
        </w:rPr>
        <w:t>tendimento das questões de r</w:t>
      </w:r>
      <w:r w:rsidR="00270D48" w:rsidRPr="004A6658">
        <w:rPr>
          <w:rFonts w:cstheme="minorHAnsi"/>
          <w:b/>
          <w:bCs/>
        </w:rPr>
        <w:t xml:space="preserve">egulação e </w:t>
      </w:r>
      <w:r w:rsidR="00563EF2" w:rsidRPr="004A6658">
        <w:rPr>
          <w:rFonts w:cstheme="minorHAnsi"/>
          <w:b/>
          <w:bCs/>
        </w:rPr>
        <w:t xml:space="preserve">de </w:t>
      </w:r>
      <w:r w:rsidR="00270D48" w:rsidRPr="004A6658">
        <w:rPr>
          <w:rFonts w:cstheme="minorHAnsi"/>
          <w:b/>
          <w:bCs/>
        </w:rPr>
        <w:t xml:space="preserve">avaliação para implantação da </w:t>
      </w:r>
      <w:proofErr w:type="spellStart"/>
      <w:r w:rsidR="00270D48" w:rsidRPr="004A6658">
        <w:rPr>
          <w:rFonts w:cstheme="minorHAnsi"/>
          <w:b/>
          <w:bCs/>
        </w:rPr>
        <w:t>UnDF</w:t>
      </w:r>
      <w:proofErr w:type="spellEnd"/>
      <w:r w:rsidR="00270D48" w:rsidRPr="004A6658">
        <w:rPr>
          <w:rFonts w:cstheme="minorHAnsi"/>
          <w:b/>
          <w:bCs/>
        </w:rPr>
        <w:t>, segundo a legislação e regulamentação em vigor.</w:t>
      </w:r>
      <w:r w:rsidR="00251357" w:rsidRPr="004A6658">
        <w:rPr>
          <w:rFonts w:cstheme="minorHAnsi"/>
          <w:b/>
          <w:bCs/>
          <w:sz w:val="20"/>
        </w:rPr>
        <w:t xml:space="preserve"> </w:t>
      </w:r>
    </w:p>
    <w:p w14:paraId="230BDCAA" w14:textId="77777777" w:rsidR="0068343C" w:rsidRPr="004A6658" w:rsidRDefault="0068343C" w:rsidP="00E95826">
      <w:pPr>
        <w:spacing w:line="360" w:lineRule="auto"/>
        <w:jc w:val="both"/>
        <w:rPr>
          <w:rFonts w:asciiTheme="minorHAnsi" w:hAnsiTheme="minorHAnsi" w:cstheme="minorHAnsi"/>
        </w:rPr>
      </w:pPr>
    </w:p>
    <w:p w14:paraId="6565B1E3" w14:textId="586711BE" w:rsidR="0085232C" w:rsidRPr="004A6658" w:rsidRDefault="00E95826" w:rsidP="00DE35A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rPr>
        <w:t>Para a implantaçã</w:t>
      </w:r>
      <w:r w:rsidR="00965E89" w:rsidRPr="004A6658">
        <w:rPr>
          <w:rFonts w:asciiTheme="minorHAnsi" w:hAnsiTheme="minorHAnsi" w:cstheme="minorHAnsi"/>
        </w:rPr>
        <w:t>o de uma Instituição de Educação Superior</w:t>
      </w:r>
      <w:r w:rsidR="00DE35A5" w:rsidRPr="004A6658">
        <w:rPr>
          <w:rFonts w:asciiTheme="minorHAnsi" w:hAnsiTheme="minorHAnsi" w:cstheme="minorHAnsi"/>
        </w:rPr>
        <w:t xml:space="preserve"> </w:t>
      </w:r>
      <w:r w:rsidRPr="004A6658">
        <w:rPr>
          <w:rFonts w:asciiTheme="minorHAnsi" w:hAnsiTheme="minorHAnsi" w:cstheme="minorHAnsi"/>
        </w:rPr>
        <w:t xml:space="preserve">que tenha como objetivo a oferta de programas voltados </w:t>
      </w:r>
      <w:r w:rsidR="00DE35A5" w:rsidRPr="004A6658">
        <w:rPr>
          <w:rFonts w:asciiTheme="minorHAnsi" w:hAnsiTheme="minorHAnsi" w:cstheme="minorHAnsi"/>
        </w:rPr>
        <w:t xml:space="preserve">para as áreas de </w:t>
      </w:r>
      <w:r w:rsidR="00DE35A5" w:rsidRPr="004A6658">
        <w:rPr>
          <w:rFonts w:asciiTheme="minorHAnsi" w:hAnsiTheme="minorHAnsi" w:cstheme="minorHAnsi"/>
          <w:color w:val="000000" w:themeColor="text1"/>
        </w:rPr>
        <w:t>inovação, de tecnologias e de engenharias é preciso estabelecer, inicialmente, algu</w:t>
      </w:r>
      <w:r w:rsidR="00031EB8" w:rsidRPr="004A6658">
        <w:rPr>
          <w:rFonts w:asciiTheme="minorHAnsi" w:hAnsiTheme="minorHAnsi" w:cstheme="minorHAnsi"/>
          <w:color w:val="000000" w:themeColor="text1"/>
        </w:rPr>
        <w:t xml:space="preserve">mas </w:t>
      </w:r>
      <w:r w:rsidR="0085232C" w:rsidRPr="004A6658">
        <w:rPr>
          <w:rFonts w:asciiTheme="minorHAnsi" w:hAnsiTheme="minorHAnsi" w:cstheme="minorHAnsi"/>
          <w:color w:val="000000" w:themeColor="text1"/>
        </w:rPr>
        <w:t>referências regulatórias</w:t>
      </w:r>
      <w:r w:rsidR="00AB5706" w:rsidRPr="004A6658">
        <w:rPr>
          <w:rFonts w:asciiTheme="minorHAnsi" w:hAnsiTheme="minorHAnsi" w:cstheme="minorHAnsi"/>
          <w:color w:val="000000" w:themeColor="text1"/>
        </w:rPr>
        <w:t xml:space="preserve"> que servirão de base para o planejamento estratégico da sua criação. A princípio, conforme definiu o Conselho de Educação do Distrito Federal </w:t>
      </w:r>
      <w:r w:rsidR="0085232C" w:rsidRPr="004A6658">
        <w:rPr>
          <w:rFonts w:asciiTheme="minorHAnsi" w:hAnsiTheme="minorHAnsi" w:cstheme="minorHAnsi"/>
          <w:color w:val="000000" w:themeColor="text1"/>
        </w:rPr>
        <w:t>(CEDF), na Resolução n</w:t>
      </w:r>
      <w:r w:rsidR="0085232C" w:rsidRPr="004A6658">
        <w:rPr>
          <w:rFonts w:asciiTheme="minorHAnsi" w:hAnsiTheme="minorHAnsi" w:cstheme="minorHAnsi"/>
          <w:color w:val="000000" w:themeColor="text1"/>
          <w:vertAlign w:val="superscript"/>
        </w:rPr>
        <w:t>o</w:t>
      </w:r>
      <w:r w:rsidR="0085232C" w:rsidRPr="004A6658">
        <w:rPr>
          <w:rFonts w:asciiTheme="minorHAnsi" w:hAnsiTheme="minorHAnsi" w:cstheme="minorHAnsi"/>
          <w:color w:val="000000" w:themeColor="text1"/>
        </w:rPr>
        <w:t xml:space="preserve"> 02, de 19 de setembro de 2017, que estabeleceu as normas para a Educação Superior no Sistema de Ensino do Distrito Federal: </w:t>
      </w:r>
    </w:p>
    <w:p w14:paraId="5BC2F264" w14:textId="1E46B0B5" w:rsidR="00F5504B" w:rsidRPr="004A6658" w:rsidRDefault="00F5504B" w:rsidP="00F5504B">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1º O Sistema de Ensino do Distrito Federal, na oferta da educação superior, compreende instituições públicas criadas e mantidas pelo Poder Público do Distrito Federal.</w:t>
      </w:r>
    </w:p>
    <w:p w14:paraId="370FC734" w14:textId="1CC41531" w:rsidR="00F5504B" w:rsidRPr="004A6658" w:rsidRDefault="00F5504B" w:rsidP="00F5504B">
      <w:pPr>
        <w:ind w:left="2160"/>
        <w:jc w:val="both"/>
        <w:rPr>
          <w:rFonts w:asciiTheme="minorHAnsi" w:hAnsiTheme="minorHAnsi" w:cstheme="minorHAnsi"/>
          <w:i/>
          <w:sz w:val="22"/>
          <w:szCs w:val="22"/>
        </w:rPr>
      </w:pPr>
      <w:r w:rsidRPr="004A6658">
        <w:rPr>
          <w:rFonts w:asciiTheme="minorHAnsi" w:hAnsiTheme="minorHAnsi" w:cstheme="minorHAnsi"/>
          <w:i/>
          <w:sz w:val="22"/>
          <w:szCs w:val="22"/>
        </w:rPr>
        <w:t>Parágrafo único. As instituições de educação superior, criadas e mantidas pela iniciativa privada, fazem parte do Sistema Federal de Ensino Superior, em conformidade com a legislação nacional vigente.</w:t>
      </w:r>
    </w:p>
    <w:p w14:paraId="53E1D158" w14:textId="6C7CC1F2" w:rsidR="0085232C" w:rsidRPr="004A6658" w:rsidRDefault="00F5504B" w:rsidP="00580D4E">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2º A responsabilidade pela implantação e manutenção das instituições públicas de educação superior, no Sistema de Ensino do Distrito Federal, é dever do Poder Público.</w:t>
      </w:r>
    </w:p>
    <w:p w14:paraId="0929507C" w14:textId="07C1368E" w:rsidR="00580D4E" w:rsidRPr="004A6658" w:rsidRDefault="00580D4E" w:rsidP="00580D4E">
      <w:pPr>
        <w:ind w:left="1701"/>
        <w:jc w:val="both"/>
        <w:rPr>
          <w:rFonts w:asciiTheme="minorHAnsi" w:hAnsiTheme="minorHAnsi" w:cstheme="minorHAnsi"/>
          <w:i/>
          <w:sz w:val="22"/>
          <w:szCs w:val="22"/>
        </w:rPr>
      </w:pPr>
      <w:r w:rsidRPr="004A6658">
        <w:rPr>
          <w:rFonts w:asciiTheme="minorHAnsi" w:hAnsiTheme="minorHAnsi" w:cstheme="minorHAnsi"/>
          <w:i/>
          <w:sz w:val="22"/>
          <w:szCs w:val="22"/>
        </w:rPr>
        <w:t>[...]</w:t>
      </w:r>
    </w:p>
    <w:p w14:paraId="1A5697CA" w14:textId="77777777" w:rsidR="00580D4E" w:rsidRPr="004A6658" w:rsidRDefault="00580D4E" w:rsidP="002A40D1">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5º As instituições públicas de educação superior, no Sistema de Ensino do Distrito Federal, devem obedecer às disposições da legislação nacional e desta Resolução.</w:t>
      </w:r>
    </w:p>
    <w:p w14:paraId="5DAE6E10" w14:textId="77777777" w:rsidR="00580D4E" w:rsidRPr="004A6658" w:rsidRDefault="00580D4E" w:rsidP="00580D4E">
      <w:pPr>
        <w:ind w:left="1701"/>
        <w:jc w:val="both"/>
        <w:rPr>
          <w:rFonts w:asciiTheme="minorHAnsi" w:hAnsiTheme="minorHAnsi" w:cstheme="minorHAnsi"/>
          <w:i/>
          <w:sz w:val="22"/>
          <w:szCs w:val="22"/>
        </w:rPr>
      </w:pPr>
    </w:p>
    <w:p w14:paraId="30FC90F9" w14:textId="648288C9" w:rsidR="0085232C" w:rsidRPr="004A6658" w:rsidRDefault="00965E89" w:rsidP="00DE35A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Desta forma, caberá ao Poder Público do Distrito Federal estabelecer os princípios que nortearão a implantação e o desenvolvimento de uma Universidade do Distrito Federal, de </w:t>
      </w:r>
      <w:r w:rsidR="007B13BE" w:rsidRPr="004A6658">
        <w:rPr>
          <w:rFonts w:asciiTheme="minorHAnsi" w:hAnsiTheme="minorHAnsi" w:cstheme="minorHAnsi"/>
          <w:color w:val="000000" w:themeColor="text1"/>
        </w:rPr>
        <w:lastRenderedPageBreak/>
        <w:t>categoria administrativa</w:t>
      </w:r>
      <w:r w:rsidR="00B84B52" w:rsidRPr="004A6658">
        <w:rPr>
          <w:rFonts w:asciiTheme="minorHAnsi" w:hAnsiTheme="minorHAnsi" w:cstheme="minorHAnsi"/>
          <w:color w:val="000000" w:themeColor="text1"/>
        </w:rPr>
        <w:t xml:space="preserve"> pública que,</w:t>
      </w:r>
      <w:r w:rsidRPr="004A6658">
        <w:rPr>
          <w:rFonts w:asciiTheme="minorHAnsi" w:hAnsiTheme="minorHAnsi" w:cstheme="minorHAnsi"/>
          <w:color w:val="000000" w:themeColor="text1"/>
        </w:rPr>
        <w:t xml:space="preserve"> segundo a mesma Resolução, </w:t>
      </w:r>
      <w:r w:rsidR="00B84B52" w:rsidRPr="004A6658">
        <w:rPr>
          <w:rFonts w:asciiTheme="minorHAnsi" w:hAnsiTheme="minorHAnsi" w:cstheme="minorHAnsi"/>
          <w:color w:val="000000" w:themeColor="text1"/>
        </w:rPr>
        <w:t>deverá</w:t>
      </w:r>
      <w:r w:rsidR="002A40D1" w:rsidRPr="004A6658">
        <w:rPr>
          <w:rFonts w:asciiTheme="minorHAnsi" w:hAnsiTheme="minorHAnsi" w:cstheme="minorHAnsi"/>
          <w:color w:val="000000" w:themeColor="text1"/>
        </w:rPr>
        <w:t xml:space="preserve"> ter as seguintes características</w:t>
      </w:r>
      <w:r w:rsidR="00B84B52" w:rsidRPr="004A6658">
        <w:rPr>
          <w:rFonts w:asciiTheme="minorHAnsi" w:hAnsiTheme="minorHAnsi" w:cstheme="minorHAnsi"/>
          <w:color w:val="000000" w:themeColor="text1"/>
        </w:rPr>
        <w:t xml:space="preserve">: </w:t>
      </w:r>
    </w:p>
    <w:p w14:paraId="39F118FB" w14:textId="296E97BE" w:rsidR="00B84B52" w:rsidRPr="004A6658" w:rsidRDefault="00B84B52" w:rsidP="00653B82">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7º As Universidades, instituições pluridisciplinares de formação dos quadros profissionais de nível superior, de pesquisa, de extensão e de domínio e cultivo do saber humano, caracterizam-se por:</w:t>
      </w:r>
    </w:p>
    <w:p w14:paraId="715822F5" w14:textId="77777777" w:rsidR="00B84B52" w:rsidRPr="004A6658" w:rsidRDefault="00B84B5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 - </w:t>
      </w:r>
      <w:proofErr w:type="gramStart"/>
      <w:r w:rsidRPr="004A6658">
        <w:rPr>
          <w:rFonts w:asciiTheme="minorHAnsi" w:hAnsiTheme="minorHAnsi" w:cstheme="minorHAnsi"/>
          <w:i/>
          <w:color w:val="00000A"/>
          <w:sz w:val="22"/>
          <w:szCs w:val="22"/>
        </w:rPr>
        <w:t>indissociabilidade</w:t>
      </w:r>
      <w:proofErr w:type="gramEnd"/>
      <w:r w:rsidRPr="004A6658">
        <w:rPr>
          <w:rFonts w:asciiTheme="minorHAnsi" w:hAnsiTheme="minorHAnsi" w:cstheme="minorHAnsi"/>
          <w:i/>
          <w:color w:val="00000A"/>
          <w:sz w:val="22"/>
          <w:szCs w:val="22"/>
        </w:rPr>
        <w:t xml:space="preserve"> das atividades de ensino, pesquisa e extensão;</w:t>
      </w:r>
    </w:p>
    <w:p w14:paraId="689945F1" w14:textId="78A8F57A" w:rsidR="00B84B52" w:rsidRPr="004A6658" w:rsidRDefault="00B84B5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II - </w:t>
      </w:r>
      <w:proofErr w:type="gramStart"/>
      <w:r w:rsidRPr="004A6658">
        <w:rPr>
          <w:rFonts w:asciiTheme="minorHAnsi" w:hAnsiTheme="minorHAnsi" w:cstheme="minorHAnsi"/>
          <w:i/>
          <w:color w:val="00000A"/>
          <w:sz w:val="22"/>
          <w:szCs w:val="22"/>
        </w:rPr>
        <w:t>produção</w:t>
      </w:r>
      <w:proofErr w:type="gramEnd"/>
      <w:r w:rsidRPr="004A6658">
        <w:rPr>
          <w:rFonts w:asciiTheme="minorHAnsi" w:hAnsiTheme="minorHAnsi" w:cstheme="minorHAnsi"/>
          <w:i/>
          <w:color w:val="00000A"/>
          <w:sz w:val="22"/>
          <w:szCs w:val="22"/>
        </w:rPr>
        <w:t xml:space="preserve"> intelectual institucionalizada, mediante o estudo sistemático dos temas e</w:t>
      </w:r>
      <w:r w:rsidR="00516D82"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problemas mais relevantes, tanto do ponto de vista científico e cultural, quanto regional e</w:t>
      </w:r>
      <w:r w:rsidR="00516D82"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nacional;</w:t>
      </w:r>
    </w:p>
    <w:p w14:paraId="059821D4" w14:textId="5EAECBBD" w:rsidR="00B84B52" w:rsidRPr="004A6658" w:rsidRDefault="00B84B5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III - corpo docente com titulação obtida em programas de pós-graduação stricto sensu, de, no</w:t>
      </w:r>
      <w:r w:rsidR="00516D82"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mínimo, 33% (trinta e três por cento) do total;</w:t>
      </w:r>
    </w:p>
    <w:p w14:paraId="6939652F" w14:textId="6F826A9B" w:rsidR="00B84B52" w:rsidRPr="004A6658" w:rsidRDefault="00B84B5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IV - </w:t>
      </w:r>
      <w:proofErr w:type="gramStart"/>
      <w:r w:rsidRPr="004A6658">
        <w:rPr>
          <w:rFonts w:asciiTheme="minorHAnsi" w:hAnsiTheme="minorHAnsi" w:cstheme="minorHAnsi"/>
          <w:i/>
          <w:color w:val="00000A"/>
          <w:sz w:val="22"/>
          <w:szCs w:val="22"/>
        </w:rPr>
        <w:t>corpo</w:t>
      </w:r>
      <w:proofErr w:type="gramEnd"/>
      <w:r w:rsidRPr="004A6658">
        <w:rPr>
          <w:rFonts w:asciiTheme="minorHAnsi" w:hAnsiTheme="minorHAnsi" w:cstheme="minorHAnsi"/>
          <w:i/>
          <w:color w:val="00000A"/>
          <w:sz w:val="22"/>
          <w:szCs w:val="22"/>
        </w:rPr>
        <w:t xml:space="preserve"> docente em regime de tempo integral de, no mínimo, 33% (trinta e três por cento)</w:t>
      </w:r>
      <w:r w:rsidR="00516D82"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do total;</w:t>
      </w:r>
    </w:p>
    <w:p w14:paraId="59EBA1E7" w14:textId="77777777" w:rsidR="00B84B52" w:rsidRPr="004A6658" w:rsidRDefault="00B84B52" w:rsidP="00653B82">
      <w:pPr>
        <w:ind w:left="2160"/>
        <w:jc w:val="both"/>
        <w:rPr>
          <w:rFonts w:asciiTheme="minorHAnsi" w:hAnsiTheme="minorHAnsi" w:cstheme="minorHAnsi"/>
          <w:i/>
          <w:sz w:val="22"/>
          <w:szCs w:val="22"/>
        </w:rPr>
      </w:pPr>
      <w:r w:rsidRPr="004A6658">
        <w:rPr>
          <w:rFonts w:asciiTheme="minorHAnsi" w:hAnsiTheme="minorHAnsi" w:cstheme="minorHAnsi"/>
          <w:i/>
          <w:color w:val="00000A"/>
          <w:sz w:val="22"/>
          <w:szCs w:val="22"/>
        </w:rPr>
        <w:t xml:space="preserve">V - </w:t>
      </w:r>
      <w:proofErr w:type="gramStart"/>
      <w:r w:rsidRPr="004A6658">
        <w:rPr>
          <w:rFonts w:asciiTheme="minorHAnsi" w:hAnsiTheme="minorHAnsi" w:cstheme="minorHAnsi"/>
          <w:i/>
          <w:color w:val="00000A"/>
          <w:sz w:val="22"/>
          <w:szCs w:val="22"/>
        </w:rPr>
        <w:t>p</w:t>
      </w:r>
      <w:r w:rsidRPr="004A6658">
        <w:rPr>
          <w:rFonts w:asciiTheme="minorHAnsi" w:hAnsiTheme="minorHAnsi" w:cstheme="minorHAnsi"/>
          <w:i/>
          <w:sz w:val="22"/>
          <w:szCs w:val="22"/>
        </w:rPr>
        <w:t>ropostas</w:t>
      </w:r>
      <w:proofErr w:type="gramEnd"/>
      <w:r w:rsidRPr="004A6658">
        <w:rPr>
          <w:rFonts w:asciiTheme="minorHAnsi" w:hAnsiTheme="minorHAnsi" w:cstheme="minorHAnsi"/>
          <w:i/>
          <w:sz w:val="22"/>
          <w:szCs w:val="22"/>
        </w:rPr>
        <w:t xml:space="preserve"> curriculares que contemplem as diversas áreas do conhecimento;</w:t>
      </w:r>
    </w:p>
    <w:p w14:paraId="3513321C" w14:textId="43088549" w:rsidR="00B84B52" w:rsidRPr="004A6658" w:rsidRDefault="00B84B52" w:rsidP="00653B82">
      <w:pPr>
        <w:ind w:left="2160"/>
        <w:jc w:val="both"/>
        <w:rPr>
          <w:rFonts w:asciiTheme="minorHAnsi" w:hAnsiTheme="minorHAnsi" w:cstheme="minorHAnsi"/>
          <w:i/>
          <w:sz w:val="22"/>
          <w:szCs w:val="22"/>
        </w:rPr>
      </w:pPr>
      <w:r w:rsidRPr="004A6658">
        <w:rPr>
          <w:rFonts w:asciiTheme="minorHAnsi" w:hAnsiTheme="minorHAnsi" w:cstheme="minorHAnsi"/>
          <w:i/>
          <w:sz w:val="22"/>
          <w:szCs w:val="22"/>
        </w:rPr>
        <w:t xml:space="preserve">VI - </w:t>
      </w:r>
      <w:proofErr w:type="gramStart"/>
      <w:r w:rsidRPr="004A6658">
        <w:rPr>
          <w:rFonts w:asciiTheme="minorHAnsi" w:hAnsiTheme="minorHAnsi" w:cstheme="minorHAnsi"/>
          <w:i/>
          <w:sz w:val="22"/>
          <w:szCs w:val="22"/>
        </w:rPr>
        <w:t>oferta</w:t>
      </w:r>
      <w:proofErr w:type="gramEnd"/>
      <w:r w:rsidRPr="004A6658">
        <w:rPr>
          <w:rFonts w:asciiTheme="minorHAnsi" w:hAnsiTheme="minorHAnsi" w:cstheme="minorHAnsi"/>
          <w:i/>
          <w:sz w:val="22"/>
          <w:szCs w:val="22"/>
        </w:rPr>
        <w:t xml:space="preserve"> regular de, no mínimo, 4 (quatro) cursos de mestrado e 2 (dois) de doutorado</w:t>
      </w:r>
      <w:r w:rsidR="00516D82"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reconhecidos pelo Sistema Federal de Ensino, nos termos da legislação vigente.</w:t>
      </w:r>
    </w:p>
    <w:p w14:paraId="6BAA093F" w14:textId="77777777" w:rsidR="00653B82" w:rsidRPr="004A6658" w:rsidRDefault="00653B82" w:rsidP="00653B82">
      <w:pPr>
        <w:ind w:left="2160"/>
        <w:jc w:val="both"/>
        <w:rPr>
          <w:rFonts w:asciiTheme="minorHAnsi" w:hAnsiTheme="minorHAnsi" w:cstheme="minorHAnsi"/>
          <w:i/>
          <w:sz w:val="22"/>
          <w:szCs w:val="22"/>
        </w:rPr>
      </w:pPr>
    </w:p>
    <w:p w14:paraId="3C76199D" w14:textId="77777777" w:rsidR="00B84B52" w:rsidRPr="004A6658" w:rsidRDefault="00B84B5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Parágrafo único. As Universidades gozam de autonomia, nos termos da Constituição Federal.</w:t>
      </w:r>
    </w:p>
    <w:p w14:paraId="603D4189" w14:textId="77777777" w:rsidR="00F92ECE" w:rsidRPr="004A6658" w:rsidRDefault="00F92ECE" w:rsidP="00F92ECE">
      <w:pPr>
        <w:jc w:val="both"/>
        <w:rPr>
          <w:rFonts w:asciiTheme="minorHAnsi" w:hAnsiTheme="minorHAnsi" w:cstheme="minorHAnsi"/>
          <w:szCs w:val="22"/>
        </w:rPr>
      </w:pPr>
    </w:p>
    <w:p w14:paraId="75319C16" w14:textId="36D9E544" w:rsidR="00653B82" w:rsidRPr="004A6658" w:rsidRDefault="00F92ECE" w:rsidP="00F92ECE">
      <w:pPr>
        <w:jc w:val="both"/>
        <w:rPr>
          <w:rFonts w:asciiTheme="minorHAnsi" w:hAnsiTheme="minorHAnsi" w:cstheme="minorHAnsi"/>
          <w:szCs w:val="22"/>
        </w:rPr>
      </w:pPr>
      <w:r w:rsidRPr="004A6658">
        <w:rPr>
          <w:rFonts w:asciiTheme="minorHAnsi" w:hAnsiTheme="minorHAnsi" w:cstheme="minorHAnsi"/>
          <w:szCs w:val="22"/>
        </w:rPr>
        <w:tab/>
        <w:t xml:space="preserve">Ainda, se optar pelo formato de estrutura </w:t>
      </w:r>
      <w:proofErr w:type="spellStart"/>
      <w:r w:rsidRPr="004A6658">
        <w:rPr>
          <w:rFonts w:asciiTheme="minorHAnsi" w:hAnsiTheme="minorHAnsi" w:cstheme="minorHAnsi"/>
          <w:i/>
          <w:szCs w:val="22"/>
        </w:rPr>
        <w:t>multicampi</w:t>
      </w:r>
      <w:proofErr w:type="spellEnd"/>
      <w:r w:rsidRPr="004A6658">
        <w:rPr>
          <w:rFonts w:asciiTheme="minorHAnsi" w:hAnsiTheme="minorHAnsi" w:cstheme="minorHAnsi"/>
          <w:szCs w:val="22"/>
        </w:rPr>
        <w:t>, deverá atender ao seguinte:</w:t>
      </w:r>
    </w:p>
    <w:p w14:paraId="19C173C7" w14:textId="77777777" w:rsidR="00B84B52" w:rsidRPr="004A6658" w:rsidRDefault="00B84B52" w:rsidP="00653B82">
      <w:pPr>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Art. 8º As Universidades podem organizar-se na forma </w:t>
      </w:r>
      <w:proofErr w:type="spellStart"/>
      <w:r w:rsidRPr="004A6658">
        <w:rPr>
          <w:rFonts w:asciiTheme="minorHAnsi" w:hAnsiTheme="minorHAnsi" w:cstheme="minorHAnsi"/>
          <w:i/>
          <w:sz w:val="22"/>
          <w:szCs w:val="22"/>
        </w:rPr>
        <w:t>multicampi</w:t>
      </w:r>
      <w:proofErr w:type="spellEnd"/>
      <w:r w:rsidRPr="004A6658">
        <w:rPr>
          <w:rFonts w:asciiTheme="minorHAnsi" w:hAnsiTheme="minorHAnsi" w:cstheme="minorHAnsi"/>
          <w:i/>
          <w:sz w:val="22"/>
          <w:szCs w:val="22"/>
        </w:rPr>
        <w:t>.</w:t>
      </w:r>
    </w:p>
    <w:p w14:paraId="5F1C5A92" w14:textId="125C57A0" w:rsidR="00653B82" w:rsidRPr="004A6658" w:rsidRDefault="00653B82" w:rsidP="00653B82">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1º Considera-se como campus sede o local central de funcionamento da instituição, circunscrito aos limites do Distrito Federal, incluindo os órgãos administrativos e acadêmicos centrais, a oferta dos cursos e demais atividades educacionais.</w:t>
      </w:r>
    </w:p>
    <w:p w14:paraId="62D745FB" w14:textId="6AA35950" w:rsidR="00653B82" w:rsidRPr="004A6658" w:rsidRDefault="00653B82" w:rsidP="00653B82">
      <w:pPr>
        <w:ind w:left="2160"/>
        <w:jc w:val="both"/>
        <w:rPr>
          <w:rFonts w:asciiTheme="minorHAnsi" w:hAnsiTheme="minorHAnsi" w:cstheme="minorHAnsi"/>
          <w:i/>
          <w:sz w:val="22"/>
          <w:szCs w:val="22"/>
        </w:rPr>
      </w:pPr>
      <w:r w:rsidRPr="004A6658">
        <w:rPr>
          <w:rFonts w:asciiTheme="minorHAnsi" w:hAnsiTheme="minorHAnsi" w:cstheme="minorHAnsi"/>
          <w:i/>
          <w:sz w:val="22"/>
          <w:szCs w:val="22"/>
        </w:rPr>
        <w:t>§ 2º Considera-se campus fora da sede as unidades educacionais em outros locais de funcionamento da instituição nos limites do Distrito Federal.</w:t>
      </w:r>
    </w:p>
    <w:p w14:paraId="03194545" w14:textId="5DA70650" w:rsidR="00653B82" w:rsidRPr="004A6658" w:rsidRDefault="00653B82" w:rsidP="00653B82">
      <w:pPr>
        <w:ind w:left="2160"/>
        <w:jc w:val="both"/>
        <w:rPr>
          <w:rFonts w:asciiTheme="minorHAnsi" w:hAnsiTheme="minorHAnsi" w:cstheme="minorHAnsi"/>
          <w:i/>
          <w:sz w:val="22"/>
          <w:szCs w:val="22"/>
        </w:rPr>
      </w:pPr>
      <w:r w:rsidRPr="004A6658">
        <w:rPr>
          <w:rFonts w:asciiTheme="minorHAnsi" w:hAnsiTheme="minorHAnsi" w:cstheme="minorHAnsi"/>
          <w:i/>
          <w:sz w:val="22"/>
          <w:szCs w:val="22"/>
        </w:rPr>
        <w:t>§ 3º Os campi fora da sede, em outras Unidades da Federação, não fazem parte de Sistema de Ensino do Distrito Federal.</w:t>
      </w:r>
    </w:p>
    <w:p w14:paraId="3B33BCD2" w14:textId="77777777" w:rsidR="00B84B52" w:rsidRPr="004A6658" w:rsidRDefault="00B84B52" w:rsidP="00DE35A5">
      <w:pPr>
        <w:spacing w:line="360" w:lineRule="auto"/>
        <w:ind w:firstLine="720"/>
        <w:jc w:val="both"/>
        <w:rPr>
          <w:rFonts w:asciiTheme="minorHAnsi" w:hAnsiTheme="minorHAnsi" w:cstheme="minorHAnsi"/>
          <w:color w:val="000000" w:themeColor="text1"/>
        </w:rPr>
      </w:pPr>
    </w:p>
    <w:p w14:paraId="310F6704" w14:textId="20440954" w:rsidR="00F5504B" w:rsidRPr="004A6658" w:rsidRDefault="00BB11F6" w:rsidP="00BB11F6">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Da análise do excerto acima, chamam a atenção os aspectos previstos no texto da Resolução que atribuem, ora obrigatoriedades</w:t>
      </w:r>
      <w:r w:rsidR="00786904" w:rsidRPr="004A6658">
        <w:rPr>
          <w:rFonts w:asciiTheme="minorHAnsi" w:hAnsiTheme="minorHAnsi" w:cstheme="minorHAnsi"/>
          <w:color w:val="000000" w:themeColor="text1"/>
        </w:rPr>
        <w:t>, ora permissibilidades, ou seja, o que se determina no Art. 7</w:t>
      </w:r>
      <w:r w:rsidR="00786904" w:rsidRPr="004A6658">
        <w:rPr>
          <w:rFonts w:asciiTheme="minorHAnsi" w:hAnsiTheme="minorHAnsi" w:cstheme="minorHAnsi"/>
          <w:color w:val="000000" w:themeColor="text1"/>
          <w:vertAlign w:val="superscript"/>
        </w:rPr>
        <w:t>o</w:t>
      </w:r>
      <w:r w:rsidR="00786904" w:rsidRPr="004A6658">
        <w:rPr>
          <w:rFonts w:asciiTheme="minorHAnsi" w:hAnsiTheme="minorHAnsi" w:cstheme="minorHAnsi"/>
          <w:color w:val="000000" w:themeColor="text1"/>
        </w:rPr>
        <w:t xml:space="preserve"> poderá ser desenvolvido em uma organização de estrutura </w:t>
      </w:r>
      <w:proofErr w:type="spellStart"/>
      <w:r w:rsidR="00786904" w:rsidRPr="004A6658">
        <w:rPr>
          <w:rFonts w:asciiTheme="minorHAnsi" w:hAnsiTheme="minorHAnsi" w:cstheme="minorHAnsi"/>
          <w:color w:val="000000" w:themeColor="text1"/>
        </w:rPr>
        <w:t>multicampi</w:t>
      </w:r>
      <w:proofErr w:type="spellEnd"/>
      <w:r w:rsidR="00786904" w:rsidRPr="004A6658">
        <w:rPr>
          <w:rFonts w:asciiTheme="minorHAnsi" w:hAnsiTheme="minorHAnsi" w:cstheme="minorHAnsi"/>
          <w:color w:val="000000" w:themeColor="text1"/>
        </w:rPr>
        <w:t xml:space="preserve">, com campi distribuídos </w:t>
      </w:r>
      <w:r w:rsidR="00DF6858" w:rsidRPr="004A6658">
        <w:rPr>
          <w:rFonts w:asciiTheme="minorHAnsi" w:hAnsiTheme="minorHAnsi" w:cstheme="minorHAnsi"/>
          <w:color w:val="000000" w:themeColor="text1"/>
        </w:rPr>
        <w:t xml:space="preserve">obrigatoriamente </w:t>
      </w:r>
      <w:r w:rsidR="00786904" w:rsidRPr="004A6658">
        <w:rPr>
          <w:rFonts w:asciiTheme="minorHAnsi" w:hAnsiTheme="minorHAnsi" w:cstheme="minorHAnsi"/>
          <w:color w:val="000000" w:themeColor="text1"/>
        </w:rPr>
        <w:t>dentro dos limites do Distrito Federal</w:t>
      </w:r>
      <w:r w:rsidR="00DF6858" w:rsidRPr="004A6658">
        <w:rPr>
          <w:rFonts w:asciiTheme="minorHAnsi" w:hAnsiTheme="minorHAnsi" w:cstheme="minorHAnsi"/>
          <w:color w:val="000000" w:themeColor="text1"/>
        </w:rPr>
        <w:t xml:space="preserve"> e considerados com a designação “campus fora de sede”</w:t>
      </w:r>
      <w:r w:rsidR="00021B5C" w:rsidRPr="004A6658">
        <w:rPr>
          <w:rFonts w:asciiTheme="minorHAnsi" w:hAnsiTheme="minorHAnsi" w:cstheme="minorHAnsi"/>
          <w:color w:val="000000" w:themeColor="text1"/>
        </w:rPr>
        <w:t xml:space="preserve">. Por outro lado, a universidade poderá adotar uma estrutura </w:t>
      </w:r>
      <w:r w:rsidR="00786904" w:rsidRPr="004A6658">
        <w:rPr>
          <w:rFonts w:asciiTheme="minorHAnsi" w:hAnsiTheme="minorHAnsi" w:cstheme="minorHAnsi"/>
          <w:color w:val="000000" w:themeColor="text1"/>
        </w:rPr>
        <w:t xml:space="preserve">de campus </w:t>
      </w:r>
      <w:r w:rsidR="00DF6858" w:rsidRPr="004A6658">
        <w:rPr>
          <w:rFonts w:asciiTheme="minorHAnsi" w:hAnsiTheme="minorHAnsi" w:cstheme="minorHAnsi"/>
          <w:color w:val="000000" w:themeColor="text1"/>
        </w:rPr>
        <w:t>único. Por s</w:t>
      </w:r>
      <w:r w:rsidR="002C66A8" w:rsidRPr="004A6658">
        <w:rPr>
          <w:rFonts w:asciiTheme="minorHAnsi" w:hAnsiTheme="minorHAnsi" w:cstheme="minorHAnsi"/>
          <w:color w:val="000000" w:themeColor="text1"/>
        </w:rPr>
        <w:t>i, a</w:t>
      </w:r>
      <w:r w:rsidR="00DF6858" w:rsidRPr="004A6658">
        <w:rPr>
          <w:rFonts w:asciiTheme="minorHAnsi" w:hAnsiTheme="minorHAnsi" w:cstheme="minorHAnsi"/>
          <w:color w:val="000000" w:themeColor="text1"/>
        </w:rPr>
        <w:t xml:space="preserve"> definição aponta</w:t>
      </w:r>
      <w:r w:rsidR="002C66A8" w:rsidRPr="004A6658">
        <w:rPr>
          <w:rFonts w:asciiTheme="minorHAnsi" w:hAnsiTheme="minorHAnsi" w:cstheme="minorHAnsi"/>
          <w:color w:val="000000" w:themeColor="text1"/>
        </w:rPr>
        <w:t>rá</w:t>
      </w:r>
      <w:r w:rsidR="00DF6858" w:rsidRPr="004A6658">
        <w:rPr>
          <w:rFonts w:asciiTheme="minorHAnsi" w:hAnsiTheme="minorHAnsi" w:cstheme="minorHAnsi"/>
          <w:color w:val="000000" w:themeColor="text1"/>
        </w:rPr>
        <w:t xml:space="preserve"> para questões organizacionais e orçamentárias importantes visto que a oferta de programas de graduação e de pós-graduação em uma Universidade é diretamente afetada por aspectos próprios</w:t>
      </w:r>
      <w:r w:rsidR="002C66A8" w:rsidRPr="004A6658">
        <w:rPr>
          <w:rFonts w:asciiTheme="minorHAnsi" w:hAnsiTheme="minorHAnsi" w:cstheme="minorHAnsi"/>
          <w:color w:val="000000" w:themeColor="text1"/>
        </w:rPr>
        <w:t xml:space="preserve"> de seu funcionamento</w:t>
      </w:r>
      <w:r w:rsidR="00DF6858" w:rsidRPr="004A6658">
        <w:rPr>
          <w:rFonts w:asciiTheme="minorHAnsi" w:hAnsiTheme="minorHAnsi" w:cstheme="minorHAnsi"/>
          <w:color w:val="000000" w:themeColor="text1"/>
        </w:rPr>
        <w:t xml:space="preserve">, como por exemplo, sinergia de </w:t>
      </w:r>
      <w:r w:rsidR="005D1B41" w:rsidRPr="004A6658">
        <w:rPr>
          <w:rFonts w:asciiTheme="minorHAnsi" w:hAnsiTheme="minorHAnsi" w:cstheme="minorHAnsi"/>
          <w:color w:val="000000" w:themeColor="text1"/>
        </w:rPr>
        <w:t>utilização de espaços com</w:t>
      </w:r>
      <w:r w:rsidR="002C66A8" w:rsidRPr="004A6658">
        <w:rPr>
          <w:rFonts w:asciiTheme="minorHAnsi" w:hAnsiTheme="minorHAnsi" w:cstheme="minorHAnsi"/>
          <w:color w:val="000000" w:themeColor="text1"/>
        </w:rPr>
        <w:t xml:space="preserve">uns, dimensionamento de equipes de </w:t>
      </w:r>
      <w:proofErr w:type="gramStart"/>
      <w:r w:rsidR="005C37FB" w:rsidRPr="004A6658">
        <w:rPr>
          <w:rFonts w:asciiTheme="minorHAnsi" w:hAnsiTheme="minorHAnsi" w:cstheme="minorHAnsi"/>
          <w:color w:val="000000" w:themeColor="text1"/>
        </w:rPr>
        <w:t xml:space="preserve">limpeza, </w:t>
      </w:r>
      <w:r w:rsidR="005D1B41" w:rsidRPr="004A6658">
        <w:rPr>
          <w:rFonts w:asciiTheme="minorHAnsi" w:hAnsiTheme="minorHAnsi" w:cstheme="minorHAnsi"/>
          <w:color w:val="000000" w:themeColor="text1"/>
        </w:rPr>
        <w:t xml:space="preserve"> manutenção</w:t>
      </w:r>
      <w:proofErr w:type="gramEnd"/>
      <w:r w:rsidR="005D1B41" w:rsidRPr="004A6658">
        <w:rPr>
          <w:rFonts w:asciiTheme="minorHAnsi" w:hAnsiTheme="minorHAnsi" w:cstheme="minorHAnsi"/>
          <w:color w:val="000000" w:themeColor="text1"/>
        </w:rPr>
        <w:t xml:space="preserve"> e segurança predial, entre outros. Ainda, podem ser incluídos aspectos como a otimização da carga horária do corpo docente, </w:t>
      </w:r>
      <w:r w:rsidR="005D1B41" w:rsidRPr="004A6658">
        <w:rPr>
          <w:rFonts w:asciiTheme="minorHAnsi" w:hAnsiTheme="minorHAnsi" w:cstheme="minorHAnsi"/>
          <w:color w:val="000000" w:themeColor="text1"/>
        </w:rPr>
        <w:lastRenderedPageBreak/>
        <w:t xml:space="preserve">influenciada pela área de formação e de pesquisa dos professores e, do acervo, </w:t>
      </w:r>
      <w:r w:rsidR="005C37FB" w:rsidRPr="004A6658">
        <w:rPr>
          <w:rFonts w:asciiTheme="minorHAnsi" w:hAnsiTheme="minorHAnsi" w:cstheme="minorHAnsi"/>
          <w:color w:val="000000" w:themeColor="text1"/>
        </w:rPr>
        <w:t xml:space="preserve">de </w:t>
      </w:r>
      <w:r w:rsidR="005D1B41" w:rsidRPr="004A6658">
        <w:rPr>
          <w:rFonts w:asciiTheme="minorHAnsi" w:hAnsiTheme="minorHAnsi" w:cstheme="minorHAnsi"/>
          <w:color w:val="000000" w:themeColor="text1"/>
        </w:rPr>
        <w:t xml:space="preserve">equipamentos e </w:t>
      </w:r>
      <w:r w:rsidR="005C37FB" w:rsidRPr="004A6658">
        <w:rPr>
          <w:rFonts w:asciiTheme="minorHAnsi" w:hAnsiTheme="minorHAnsi" w:cstheme="minorHAnsi"/>
          <w:color w:val="000000" w:themeColor="text1"/>
        </w:rPr>
        <w:t xml:space="preserve">de </w:t>
      </w:r>
      <w:r w:rsidR="009535D2" w:rsidRPr="004A6658">
        <w:rPr>
          <w:rFonts w:asciiTheme="minorHAnsi" w:hAnsiTheme="minorHAnsi" w:cstheme="minorHAnsi"/>
          <w:color w:val="000000" w:themeColor="text1"/>
        </w:rPr>
        <w:t xml:space="preserve">espaços de ensino e de pesquisa. </w:t>
      </w:r>
    </w:p>
    <w:p w14:paraId="1A03F7D0" w14:textId="30A14040" w:rsidR="009535D2" w:rsidRPr="004A6658" w:rsidRDefault="009535D2" w:rsidP="00BB11F6">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r>
      <w:r w:rsidR="00B97039" w:rsidRPr="004A6658">
        <w:rPr>
          <w:rFonts w:asciiTheme="minorHAnsi" w:hAnsiTheme="minorHAnsi" w:cstheme="minorHAnsi"/>
          <w:color w:val="000000" w:themeColor="text1"/>
        </w:rPr>
        <w:t>Outro ponto importante a ser considerado em termos regulatório</w:t>
      </w:r>
      <w:r w:rsidR="001D7983" w:rsidRPr="004A6658">
        <w:rPr>
          <w:rFonts w:asciiTheme="minorHAnsi" w:hAnsiTheme="minorHAnsi" w:cstheme="minorHAnsi"/>
          <w:color w:val="000000" w:themeColor="text1"/>
        </w:rPr>
        <w:t>s é o que a citada Resolução CEDF n</w:t>
      </w:r>
      <w:r w:rsidR="001D7983" w:rsidRPr="004A6658">
        <w:rPr>
          <w:rFonts w:asciiTheme="minorHAnsi" w:hAnsiTheme="minorHAnsi" w:cstheme="minorHAnsi"/>
          <w:color w:val="000000" w:themeColor="text1"/>
          <w:vertAlign w:val="superscript"/>
        </w:rPr>
        <w:t>o</w:t>
      </w:r>
      <w:r w:rsidR="001D7983" w:rsidRPr="004A6658">
        <w:rPr>
          <w:rFonts w:asciiTheme="minorHAnsi" w:hAnsiTheme="minorHAnsi" w:cstheme="minorHAnsi"/>
          <w:color w:val="000000" w:themeColor="text1"/>
        </w:rPr>
        <w:t xml:space="preserve"> 02/2017 preconiza acerca do credenciamento institucional, assim tratado:</w:t>
      </w:r>
    </w:p>
    <w:p w14:paraId="1F49487C" w14:textId="391C5A30" w:rsidR="001D7983" w:rsidRPr="004A6658" w:rsidRDefault="001D7983" w:rsidP="00CE2C9D">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27. Os atos de regulação das instituições de educação superior, de cursos e de programas</w:t>
      </w:r>
      <w:r w:rsidR="00960091"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compreendem:</w:t>
      </w:r>
    </w:p>
    <w:p w14:paraId="596E86B3" w14:textId="77777777" w:rsidR="001D7983" w:rsidRPr="004A6658" w:rsidRDefault="001D7983" w:rsidP="00CE2C9D">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 - </w:t>
      </w:r>
      <w:proofErr w:type="gramStart"/>
      <w:r w:rsidRPr="004A6658">
        <w:rPr>
          <w:rFonts w:asciiTheme="minorHAnsi" w:hAnsiTheme="minorHAnsi" w:cstheme="minorHAnsi"/>
          <w:i/>
          <w:color w:val="00000A"/>
          <w:sz w:val="22"/>
          <w:szCs w:val="22"/>
        </w:rPr>
        <w:t>credenciamento</w:t>
      </w:r>
      <w:proofErr w:type="gramEnd"/>
      <w:r w:rsidRPr="004A6658">
        <w:rPr>
          <w:rFonts w:asciiTheme="minorHAnsi" w:hAnsiTheme="minorHAnsi" w:cstheme="minorHAnsi"/>
          <w:i/>
          <w:color w:val="00000A"/>
          <w:sz w:val="22"/>
          <w:szCs w:val="22"/>
        </w:rPr>
        <w:t>;</w:t>
      </w:r>
    </w:p>
    <w:p w14:paraId="4114DAA5" w14:textId="77777777" w:rsidR="001D7983" w:rsidRPr="004A6658" w:rsidRDefault="001D7983" w:rsidP="00CE2C9D">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II - </w:t>
      </w:r>
      <w:proofErr w:type="gramStart"/>
      <w:r w:rsidRPr="004A6658">
        <w:rPr>
          <w:rFonts w:asciiTheme="minorHAnsi" w:hAnsiTheme="minorHAnsi" w:cstheme="minorHAnsi"/>
          <w:i/>
          <w:color w:val="00000A"/>
          <w:sz w:val="22"/>
          <w:szCs w:val="22"/>
        </w:rPr>
        <w:t>recredenciamento</w:t>
      </w:r>
      <w:proofErr w:type="gramEnd"/>
      <w:r w:rsidRPr="004A6658">
        <w:rPr>
          <w:rFonts w:asciiTheme="minorHAnsi" w:hAnsiTheme="minorHAnsi" w:cstheme="minorHAnsi"/>
          <w:i/>
          <w:color w:val="00000A"/>
          <w:sz w:val="22"/>
          <w:szCs w:val="22"/>
        </w:rPr>
        <w:t>;</w:t>
      </w:r>
    </w:p>
    <w:p w14:paraId="6CEBE446" w14:textId="26B46CE6" w:rsidR="001D7983" w:rsidRPr="004A6658" w:rsidRDefault="001D7983" w:rsidP="00CE2C9D">
      <w:pPr>
        <w:spacing w:line="360" w:lineRule="auto"/>
        <w:ind w:left="1701"/>
        <w:jc w:val="both"/>
        <w:rPr>
          <w:rFonts w:asciiTheme="minorHAnsi" w:hAnsiTheme="minorHAnsi" w:cstheme="minorHAnsi"/>
          <w:i/>
          <w:color w:val="000000" w:themeColor="text1"/>
          <w:sz w:val="22"/>
          <w:szCs w:val="22"/>
        </w:rPr>
      </w:pPr>
      <w:r w:rsidRPr="004A6658">
        <w:rPr>
          <w:rFonts w:asciiTheme="minorHAnsi" w:hAnsiTheme="minorHAnsi" w:cstheme="minorHAnsi"/>
          <w:i/>
          <w:color w:val="000000" w:themeColor="text1"/>
          <w:sz w:val="22"/>
          <w:szCs w:val="22"/>
        </w:rPr>
        <w:t>[...]</w:t>
      </w:r>
    </w:p>
    <w:p w14:paraId="247B4D35" w14:textId="210A69F5" w:rsidR="00F76DF8" w:rsidRPr="004A6658" w:rsidRDefault="00F76DF8" w:rsidP="00CE2C9D">
      <w:pPr>
        <w:ind w:left="1701"/>
        <w:jc w:val="both"/>
        <w:rPr>
          <w:rFonts w:asciiTheme="minorHAnsi" w:hAnsiTheme="minorHAnsi" w:cstheme="minorHAnsi"/>
          <w:i/>
          <w:sz w:val="22"/>
          <w:szCs w:val="22"/>
        </w:rPr>
      </w:pPr>
      <w:r w:rsidRPr="004A6658">
        <w:rPr>
          <w:rFonts w:asciiTheme="minorHAnsi" w:hAnsiTheme="minorHAnsi" w:cstheme="minorHAnsi"/>
          <w:i/>
          <w:sz w:val="22"/>
          <w:szCs w:val="22"/>
        </w:rPr>
        <w:t>Parágrafo único. Os atos de regulação de que trata o caput têm prazos limitados, sendo</w:t>
      </w:r>
      <w:r w:rsidR="00CE2C9D"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renovados, periodicamente, após processo regular de avaliação, nos termos da legislação vigente.</w:t>
      </w:r>
    </w:p>
    <w:p w14:paraId="7730D04F" w14:textId="0A9B402E" w:rsidR="001D7983" w:rsidRPr="004A6658" w:rsidRDefault="00E9298C" w:rsidP="00CE2C9D">
      <w:pPr>
        <w:spacing w:line="360" w:lineRule="auto"/>
        <w:ind w:left="1701"/>
        <w:jc w:val="both"/>
        <w:rPr>
          <w:rFonts w:asciiTheme="minorHAnsi" w:hAnsiTheme="minorHAnsi" w:cstheme="minorHAnsi"/>
          <w:i/>
          <w:color w:val="000000" w:themeColor="text1"/>
          <w:sz w:val="22"/>
          <w:szCs w:val="22"/>
        </w:rPr>
      </w:pPr>
      <w:r w:rsidRPr="004A6658">
        <w:rPr>
          <w:rFonts w:asciiTheme="minorHAnsi" w:hAnsiTheme="minorHAnsi" w:cstheme="minorHAnsi"/>
          <w:i/>
          <w:color w:val="000000" w:themeColor="text1"/>
          <w:sz w:val="22"/>
          <w:szCs w:val="22"/>
        </w:rPr>
        <w:t>[...]</w:t>
      </w:r>
    </w:p>
    <w:p w14:paraId="23BDFC4D" w14:textId="77777777" w:rsidR="00AC782E" w:rsidRPr="004A6658" w:rsidRDefault="00AC782E" w:rsidP="00D31B34">
      <w:pPr>
        <w:ind w:left="1701"/>
        <w:jc w:val="both"/>
        <w:outlineLvl w:val="0"/>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CAPÍTULO I</w:t>
      </w:r>
    </w:p>
    <w:p w14:paraId="5FA07772" w14:textId="4AF4F566" w:rsidR="00AC782E" w:rsidRPr="004A6658" w:rsidRDefault="00AC782E" w:rsidP="00D31B34">
      <w:pPr>
        <w:ind w:left="1701"/>
        <w:jc w:val="both"/>
        <w:outlineLvl w:val="0"/>
        <w:rPr>
          <w:rFonts w:asciiTheme="minorHAnsi" w:hAnsiTheme="minorHAnsi" w:cstheme="minorHAnsi"/>
          <w:i/>
          <w:sz w:val="22"/>
          <w:szCs w:val="22"/>
        </w:rPr>
      </w:pPr>
      <w:r w:rsidRPr="004A6658">
        <w:rPr>
          <w:rFonts w:asciiTheme="minorHAnsi" w:hAnsiTheme="minorHAnsi" w:cstheme="minorHAnsi"/>
          <w:i/>
          <w:color w:val="00000A"/>
          <w:sz w:val="22"/>
          <w:szCs w:val="22"/>
        </w:rPr>
        <w:t>DO CREDENCIAMENTO</w:t>
      </w:r>
    </w:p>
    <w:p w14:paraId="0A6E0DC9" w14:textId="67CC8180" w:rsidR="00563EFD" w:rsidRPr="004A6658" w:rsidRDefault="00563EFD" w:rsidP="00CE2C9D">
      <w:pPr>
        <w:ind w:left="1701"/>
        <w:jc w:val="both"/>
        <w:rPr>
          <w:rFonts w:asciiTheme="minorHAnsi" w:hAnsiTheme="minorHAnsi" w:cstheme="minorHAnsi"/>
          <w:i/>
          <w:sz w:val="22"/>
          <w:szCs w:val="22"/>
        </w:rPr>
      </w:pPr>
      <w:r w:rsidRPr="004A6658">
        <w:rPr>
          <w:rFonts w:asciiTheme="minorHAnsi" w:hAnsiTheme="minorHAnsi" w:cstheme="minorHAnsi"/>
          <w:i/>
          <w:sz w:val="22"/>
          <w:szCs w:val="22"/>
        </w:rPr>
        <w:t>Art. 31. O credenciamento consiste no ato administrativo pelo qual o Poder Público do</w:t>
      </w:r>
      <w:r w:rsidR="00CE2C9D"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Distrito Federal, após deliberação do Conselho de Educação do Distrito Federal, habilita a</w:t>
      </w:r>
      <w:r w:rsidR="00CE2C9D"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instituição com tipologia organizacional e modalidade para a oferta de educação superior.</w:t>
      </w:r>
    </w:p>
    <w:p w14:paraId="17D0F4B7" w14:textId="0FBCAB12" w:rsidR="00563EFD" w:rsidRPr="004A6658" w:rsidRDefault="00563EFD" w:rsidP="00CE2C9D">
      <w:pPr>
        <w:ind w:left="1701"/>
        <w:jc w:val="both"/>
        <w:rPr>
          <w:rFonts w:asciiTheme="minorHAnsi" w:hAnsiTheme="minorHAnsi" w:cstheme="minorHAnsi"/>
          <w:i/>
          <w:sz w:val="22"/>
          <w:szCs w:val="22"/>
        </w:rPr>
      </w:pPr>
    </w:p>
    <w:p w14:paraId="7C1D07F2" w14:textId="77777777" w:rsidR="00960091" w:rsidRPr="004A6658" w:rsidRDefault="00960091" w:rsidP="00CE2C9D">
      <w:pPr>
        <w:ind w:left="1701"/>
        <w:jc w:val="both"/>
        <w:rPr>
          <w:rFonts w:asciiTheme="minorHAnsi" w:hAnsiTheme="minorHAnsi" w:cstheme="minorHAnsi"/>
          <w:i/>
          <w:sz w:val="22"/>
          <w:szCs w:val="22"/>
        </w:rPr>
      </w:pPr>
    </w:p>
    <w:p w14:paraId="461D2A2B" w14:textId="0EFFED5E" w:rsidR="00960091" w:rsidRPr="004A6658" w:rsidRDefault="00C30292" w:rsidP="008E55D0">
      <w:pPr>
        <w:spacing w:line="360" w:lineRule="auto"/>
        <w:jc w:val="both"/>
        <w:rPr>
          <w:rFonts w:asciiTheme="minorHAnsi" w:hAnsiTheme="minorHAnsi" w:cstheme="minorHAnsi"/>
          <w:i/>
          <w:sz w:val="22"/>
          <w:szCs w:val="22"/>
        </w:rPr>
      </w:pPr>
      <w:r w:rsidRPr="004A6658">
        <w:rPr>
          <w:rFonts w:asciiTheme="minorHAnsi" w:hAnsiTheme="minorHAnsi" w:cstheme="minorHAnsi"/>
          <w:sz w:val="22"/>
          <w:szCs w:val="22"/>
        </w:rPr>
        <w:tab/>
      </w:r>
      <w:r w:rsidRPr="004A6658">
        <w:rPr>
          <w:rFonts w:asciiTheme="minorHAnsi" w:hAnsiTheme="minorHAnsi" w:cstheme="minorHAnsi"/>
          <w:szCs w:val="22"/>
        </w:rPr>
        <w:t xml:space="preserve">Assim, </w:t>
      </w:r>
      <w:r w:rsidR="000D4E28" w:rsidRPr="004A6658">
        <w:rPr>
          <w:rFonts w:asciiTheme="minorHAnsi" w:hAnsiTheme="minorHAnsi" w:cstheme="minorHAnsi"/>
          <w:szCs w:val="22"/>
        </w:rPr>
        <w:t>con</w:t>
      </w:r>
      <w:r w:rsidR="00296F40" w:rsidRPr="004A6658">
        <w:rPr>
          <w:rFonts w:asciiTheme="minorHAnsi" w:hAnsiTheme="minorHAnsi" w:cstheme="minorHAnsi"/>
          <w:szCs w:val="22"/>
        </w:rPr>
        <w:t>forme pode ser verificado, o credenciamento de uma Universidade do Distrito Federal deverá atender aos trâmites regulares previstos que impõem o que se apresenta a seguir:</w:t>
      </w:r>
    </w:p>
    <w:p w14:paraId="71D17151" w14:textId="3C4DEAB1"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sz w:val="22"/>
          <w:szCs w:val="22"/>
        </w:rPr>
        <w:t>Art. 32. Os processos de credenciamento de instituições de educação superior públicas são</w:t>
      </w:r>
      <w:r w:rsidR="00CE2C9D" w:rsidRPr="004A6658">
        <w:rPr>
          <w:rFonts w:asciiTheme="minorHAnsi" w:hAnsiTheme="minorHAnsi" w:cstheme="minorHAnsi"/>
          <w:i/>
          <w:sz w:val="22"/>
          <w:szCs w:val="22"/>
        </w:rPr>
        <w:t xml:space="preserve"> </w:t>
      </w:r>
      <w:r w:rsidRPr="004A6658">
        <w:rPr>
          <w:rFonts w:asciiTheme="minorHAnsi" w:hAnsiTheme="minorHAnsi" w:cstheme="minorHAnsi"/>
          <w:i/>
          <w:color w:val="000000"/>
          <w:sz w:val="22"/>
          <w:szCs w:val="22"/>
        </w:rPr>
        <w:t xml:space="preserve">solicitados em </w:t>
      </w:r>
      <w:r w:rsidRPr="004A6658">
        <w:rPr>
          <w:rFonts w:asciiTheme="minorHAnsi" w:hAnsiTheme="minorHAnsi" w:cstheme="minorHAnsi"/>
          <w:i/>
          <w:color w:val="00000A"/>
          <w:sz w:val="22"/>
          <w:szCs w:val="22"/>
        </w:rPr>
        <w:t xml:space="preserve">órgão próprio da Secretaria de Estado de Educação do Distrito Federal, </w:t>
      </w:r>
      <w:r w:rsidRPr="004A6658">
        <w:rPr>
          <w:rFonts w:asciiTheme="minorHAnsi" w:hAnsiTheme="minorHAnsi" w:cstheme="minorHAnsi"/>
          <w:i/>
          <w:color w:val="000000"/>
          <w:sz w:val="22"/>
          <w:szCs w:val="22"/>
        </w:rPr>
        <w:t>contendo:</w:t>
      </w:r>
    </w:p>
    <w:p w14:paraId="0AF5331B" w14:textId="77777777"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 - </w:t>
      </w:r>
      <w:proofErr w:type="gramStart"/>
      <w:r w:rsidRPr="004A6658">
        <w:rPr>
          <w:rFonts w:asciiTheme="minorHAnsi" w:hAnsiTheme="minorHAnsi" w:cstheme="minorHAnsi"/>
          <w:i/>
          <w:color w:val="00000A"/>
          <w:sz w:val="22"/>
          <w:szCs w:val="22"/>
        </w:rPr>
        <w:t>condições</w:t>
      </w:r>
      <w:proofErr w:type="gramEnd"/>
      <w:r w:rsidRPr="004A6658">
        <w:rPr>
          <w:rFonts w:asciiTheme="minorHAnsi" w:hAnsiTheme="minorHAnsi" w:cstheme="minorHAnsi"/>
          <w:i/>
          <w:color w:val="00000A"/>
          <w:sz w:val="22"/>
          <w:szCs w:val="22"/>
        </w:rPr>
        <w:t xml:space="preserve"> jurídicas, econômico-financeiras e organizacionais da mantenedora;</w:t>
      </w:r>
    </w:p>
    <w:p w14:paraId="19713EAE" w14:textId="46C542C8" w:rsidR="00563EFD" w:rsidRPr="004A6658" w:rsidRDefault="00563EFD" w:rsidP="008E55D0">
      <w:pPr>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II - </w:t>
      </w:r>
      <w:proofErr w:type="gramStart"/>
      <w:r w:rsidRPr="004A6658">
        <w:rPr>
          <w:rFonts w:asciiTheme="minorHAnsi" w:hAnsiTheme="minorHAnsi" w:cstheme="minorHAnsi"/>
          <w:i/>
          <w:sz w:val="22"/>
          <w:szCs w:val="22"/>
        </w:rPr>
        <w:t>estrutura</w:t>
      </w:r>
      <w:proofErr w:type="gramEnd"/>
      <w:r w:rsidRPr="004A6658">
        <w:rPr>
          <w:rFonts w:asciiTheme="minorHAnsi" w:hAnsiTheme="minorHAnsi" w:cstheme="minorHAnsi"/>
          <w:i/>
          <w:sz w:val="22"/>
          <w:szCs w:val="22"/>
        </w:rPr>
        <w:t xml:space="preserve"> organizacional, estatuto e regimento geral, no caso de Universidades e de</w:t>
      </w:r>
      <w:r w:rsidR="00CE2C9D"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Centros Universitários, e regimento nos demais casos;</w:t>
      </w:r>
    </w:p>
    <w:p w14:paraId="10734C10" w14:textId="47AE1C34" w:rsidR="00563EFD" w:rsidRPr="004A6658" w:rsidRDefault="00563EFD" w:rsidP="008E55D0">
      <w:pPr>
        <w:ind w:left="1701"/>
        <w:jc w:val="both"/>
        <w:rPr>
          <w:rFonts w:asciiTheme="minorHAnsi" w:hAnsiTheme="minorHAnsi" w:cstheme="minorHAnsi"/>
          <w:i/>
          <w:sz w:val="22"/>
          <w:szCs w:val="22"/>
        </w:rPr>
      </w:pPr>
      <w:r w:rsidRPr="004A6658">
        <w:rPr>
          <w:rFonts w:asciiTheme="minorHAnsi" w:hAnsiTheme="minorHAnsi" w:cstheme="minorHAnsi"/>
          <w:i/>
          <w:sz w:val="22"/>
          <w:szCs w:val="22"/>
        </w:rPr>
        <w:t>III - cópia da Licença/Autorização de Funcionamento vigente, coerente com o nível de</w:t>
      </w:r>
      <w:r w:rsidR="00CE2C9D"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educação superior e modalidades de educação e ensino pretendidas;</w:t>
      </w:r>
    </w:p>
    <w:p w14:paraId="3239A9C0" w14:textId="77777777" w:rsidR="00563EFD" w:rsidRPr="004A6658" w:rsidRDefault="00563EFD" w:rsidP="008E55D0">
      <w:pPr>
        <w:ind w:left="1701"/>
        <w:jc w:val="both"/>
        <w:rPr>
          <w:rFonts w:asciiTheme="minorHAnsi" w:hAnsiTheme="minorHAnsi" w:cstheme="minorHAnsi"/>
          <w:i/>
          <w:sz w:val="22"/>
          <w:szCs w:val="22"/>
        </w:rPr>
      </w:pPr>
      <w:r w:rsidRPr="004A6658">
        <w:rPr>
          <w:rFonts w:asciiTheme="minorHAnsi" w:hAnsiTheme="minorHAnsi" w:cstheme="minorHAnsi"/>
          <w:i/>
          <w:sz w:val="22"/>
          <w:szCs w:val="22"/>
        </w:rPr>
        <w:t>IV - Plano de Desenvolvimento Institucional (PDI), quinquenal, contemplando:</w:t>
      </w:r>
    </w:p>
    <w:p w14:paraId="32B2E2EC" w14:textId="3FE909CC" w:rsidR="00563EFD" w:rsidRPr="004A6658" w:rsidRDefault="00563EFD" w:rsidP="008E55D0">
      <w:pPr>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a) </w:t>
      </w:r>
      <w:r w:rsidR="00CE2C9D" w:rsidRPr="004A6658">
        <w:rPr>
          <w:rFonts w:asciiTheme="minorHAnsi" w:hAnsiTheme="minorHAnsi" w:cstheme="minorHAnsi"/>
          <w:i/>
          <w:sz w:val="22"/>
          <w:szCs w:val="22"/>
        </w:rPr>
        <w:t>[...]</w:t>
      </w:r>
    </w:p>
    <w:p w14:paraId="13B844B0" w14:textId="77777777" w:rsidR="00563EFD" w:rsidRPr="004A6658" w:rsidRDefault="00563EFD" w:rsidP="008E55D0">
      <w:pPr>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V - Projeto Pedagógico Institucional, </w:t>
      </w:r>
      <w:r w:rsidRPr="004A6658">
        <w:rPr>
          <w:rFonts w:asciiTheme="minorHAnsi" w:hAnsiTheme="minorHAnsi" w:cstheme="minorHAnsi"/>
          <w:i/>
          <w:color w:val="00000A"/>
          <w:sz w:val="22"/>
          <w:szCs w:val="22"/>
        </w:rPr>
        <w:t>contemplando:</w:t>
      </w:r>
    </w:p>
    <w:p w14:paraId="0F64BDD4" w14:textId="20DE1E32" w:rsidR="00563EFD" w:rsidRPr="004A6658" w:rsidRDefault="00CE2C9D" w:rsidP="00316029">
      <w:pPr>
        <w:pStyle w:val="PargrafodaLista"/>
        <w:numPr>
          <w:ilvl w:val="0"/>
          <w:numId w:val="2"/>
        </w:numPr>
        <w:jc w:val="both"/>
        <w:rPr>
          <w:rFonts w:cstheme="minorHAnsi"/>
          <w:i/>
          <w:color w:val="00000A"/>
          <w:sz w:val="22"/>
          <w:szCs w:val="22"/>
        </w:rPr>
      </w:pPr>
      <w:r w:rsidRPr="004A6658">
        <w:rPr>
          <w:rFonts w:cstheme="minorHAnsi"/>
          <w:i/>
          <w:color w:val="00000A"/>
          <w:sz w:val="22"/>
          <w:szCs w:val="22"/>
        </w:rPr>
        <w:t>[...]</w:t>
      </w:r>
    </w:p>
    <w:p w14:paraId="1AA757C0" w14:textId="77777777" w:rsidR="004C1C19" w:rsidRPr="004A6658" w:rsidRDefault="004C1C19" w:rsidP="008E55D0">
      <w:pPr>
        <w:pStyle w:val="PargrafodaLista"/>
        <w:ind w:left="2061"/>
        <w:jc w:val="both"/>
        <w:rPr>
          <w:rFonts w:cstheme="minorHAnsi"/>
          <w:i/>
          <w:color w:val="00000A"/>
          <w:sz w:val="22"/>
          <w:szCs w:val="22"/>
        </w:rPr>
      </w:pPr>
    </w:p>
    <w:p w14:paraId="0D59A935" w14:textId="53AD405E"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VI - </w:t>
      </w:r>
      <w:proofErr w:type="gramStart"/>
      <w:r w:rsidRPr="004A6658">
        <w:rPr>
          <w:rFonts w:asciiTheme="minorHAnsi" w:hAnsiTheme="minorHAnsi" w:cstheme="minorHAnsi"/>
          <w:i/>
          <w:color w:val="00000A"/>
          <w:sz w:val="22"/>
          <w:szCs w:val="22"/>
        </w:rPr>
        <w:t>gestão</w:t>
      </w:r>
      <w:proofErr w:type="gramEnd"/>
      <w:r w:rsidRPr="004A6658">
        <w:rPr>
          <w:rFonts w:asciiTheme="minorHAnsi" w:hAnsiTheme="minorHAnsi" w:cstheme="minorHAnsi"/>
          <w:i/>
          <w:color w:val="00000A"/>
          <w:sz w:val="22"/>
          <w:szCs w:val="22"/>
        </w:rPr>
        <w:t xml:space="preserve"> institucional, com formas de escolha, mandato, atribuições dos cargos diretivos e</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de coordenação;</w:t>
      </w:r>
    </w:p>
    <w:p w14:paraId="4602DE6A" w14:textId="5299A218"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VII - descrição dos cursos e programas: organização curricular, vagas, turnos de</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funcionamento e formas de acesso;</w:t>
      </w:r>
    </w:p>
    <w:p w14:paraId="771B753A" w14:textId="77777777"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VIII - mecanismos de apoio ao estudante;</w:t>
      </w:r>
    </w:p>
    <w:p w14:paraId="736D2169" w14:textId="77777777"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IX - </w:t>
      </w:r>
      <w:proofErr w:type="gramStart"/>
      <w:r w:rsidRPr="004A6658">
        <w:rPr>
          <w:rFonts w:asciiTheme="minorHAnsi" w:hAnsiTheme="minorHAnsi" w:cstheme="minorHAnsi"/>
          <w:i/>
          <w:color w:val="00000A"/>
          <w:sz w:val="22"/>
          <w:szCs w:val="22"/>
        </w:rPr>
        <w:t>formas</w:t>
      </w:r>
      <w:proofErr w:type="gramEnd"/>
      <w:r w:rsidRPr="004A6658">
        <w:rPr>
          <w:rFonts w:asciiTheme="minorHAnsi" w:hAnsiTheme="minorHAnsi" w:cstheme="minorHAnsi"/>
          <w:i/>
          <w:color w:val="00000A"/>
          <w:sz w:val="22"/>
          <w:szCs w:val="22"/>
        </w:rPr>
        <w:t xml:space="preserve"> de registro e de controle acadêmico;</w:t>
      </w:r>
    </w:p>
    <w:p w14:paraId="3CA7B65A" w14:textId="77777777"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X - </w:t>
      </w:r>
      <w:proofErr w:type="gramStart"/>
      <w:r w:rsidRPr="004A6658">
        <w:rPr>
          <w:rFonts w:asciiTheme="minorHAnsi" w:hAnsiTheme="minorHAnsi" w:cstheme="minorHAnsi"/>
          <w:i/>
          <w:color w:val="00000A"/>
          <w:sz w:val="22"/>
          <w:szCs w:val="22"/>
        </w:rPr>
        <w:t>estratégias</w:t>
      </w:r>
      <w:proofErr w:type="gramEnd"/>
      <w:r w:rsidRPr="004A6658">
        <w:rPr>
          <w:rFonts w:asciiTheme="minorHAnsi" w:hAnsiTheme="minorHAnsi" w:cstheme="minorHAnsi"/>
          <w:i/>
          <w:color w:val="00000A"/>
          <w:sz w:val="22"/>
          <w:szCs w:val="22"/>
        </w:rPr>
        <w:t xml:space="preserve"> de avaliação institucional.</w:t>
      </w:r>
    </w:p>
    <w:p w14:paraId="14C51D00" w14:textId="0675994C" w:rsidR="00563EFD" w:rsidRPr="004A6658" w:rsidRDefault="00563EFD" w:rsidP="008E55D0">
      <w:pPr>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Parágrafo único. Para fins de credenciamento, são considerados os requisitos legais e</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normativos exigidos pelo Sistema Nacional de Avaliação da Educação Superior.</w:t>
      </w:r>
    </w:p>
    <w:p w14:paraId="72C27351" w14:textId="77777777" w:rsidR="001D7983" w:rsidRPr="004A6658" w:rsidRDefault="001D7983" w:rsidP="00E57EED">
      <w:pPr>
        <w:spacing w:line="360" w:lineRule="auto"/>
        <w:jc w:val="both"/>
        <w:rPr>
          <w:rFonts w:asciiTheme="minorHAnsi" w:hAnsiTheme="minorHAnsi" w:cstheme="minorHAnsi"/>
          <w:i/>
          <w:color w:val="000000" w:themeColor="text1"/>
          <w:sz w:val="22"/>
          <w:szCs w:val="22"/>
        </w:rPr>
      </w:pPr>
    </w:p>
    <w:p w14:paraId="4A7D6773" w14:textId="6197D14A" w:rsidR="00E57EED" w:rsidRPr="004A6658" w:rsidRDefault="004953BB" w:rsidP="00E57EED">
      <w:pPr>
        <w:spacing w:line="360" w:lineRule="auto"/>
        <w:jc w:val="both"/>
        <w:rPr>
          <w:rFonts w:asciiTheme="minorHAnsi" w:hAnsiTheme="minorHAnsi" w:cstheme="minorHAnsi"/>
          <w:color w:val="000000" w:themeColor="text1"/>
          <w:szCs w:val="22"/>
        </w:rPr>
      </w:pPr>
      <w:r w:rsidRPr="004A6658">
        <w:rPr>
          <w:rFonts w:asciiTheme="minorHAnsi" w:hAnsiTheme="minorHAnsi" w:cstheme="minorHAnsi"/>
          <w:color w:val="000000" w:themeColor="text1"/>
          <w:szCs w:val="22"/>
        </w:rPr>
        <w:lastRenderedPageBreak/>
        <w:tab/>
        <w:t>D</w:t>
      </w:r>
      <w:r w:rsidRPr="004A6658">
        <w:rPr>
          <w:rFonts w:asciiTheme="minorHAnsi" w:hAnsiTheme="minorHAnsi" w:cstheme="minorHAnsi"/>
          <w:color w:val="000000" w:themeColor="text1"/>
        </w:rPr>
        <w:t>esta forma</w:t>
      </w:r>
      <w:r w:rsidR="00E57EED" w:rsidRPr="004A6658">
        <w:rPr>
          <w:rFonts w:asciiTheme="minorHAnsi" w:hAnsiTheme="minorHAnsi" w:cstheme="minorHAnsi"/>
          <w:color w:val="000000" w:themeColor="text1"/>
          <w:szCs w:val="22"/>
        </w:rPr>
        <w:t xml:space="preserve">, a definição de qual estrutura organizacional (campus único ou </w:t>
      </w:r>
      <w:proofErr w:type="spellStart"/>
      <w:r w:rsidR="00E57EED" w:rsidRPr="004A6658">
        <w:rPr>
          <w:rFonts w:asciiTheme="minorHAnsi" w:hAnsiTheme="minorHAnsi" w:cstheme="minorHAnsi"/>
          <w:color w:val="000000" w:themeColor="text1"/>
          <w:szCs w:val="22"/>
        </w:rPr>
        <w:t>multicampi</w:t>
      </w:r>
      <w:proofErr w:type="spellEnd"/>
      <w:r w:rsidR="00E57EED" w:rsidRPr="004A6658">
        <w:rPr>
          <w:rFonts w:asciiTheme="minorHAnsi" w:hAnsiTheme="minorHAnsi" w:cstheme="minorHAnsi"/>
          <w:color w:val="000000" w:themeColor="text1"/>
          <w:szCs w:val="22"/>
        </w:rPr>
        <w:t xml:space="preserve">) deverá ser uma das características </w:t>
      </w:r>
      <w:r w:rsidR="0038443B" w:rsidRPr="004A6658">
        <w:rPr>
          <w:rFonts w:asciiTheme="minorHAnsi" w:hAnsiTheme="minorHAnsi" w:cstheme="minorHAnsi"/>
          <w:color w:val="000000" w:themeColor="text1"/>
          <w:szCs w:val="22"/>
        </w:rPr>
        <w:t xml:space="preserve">inicialmente decididas para a elaboração do projeto visando o credenciamento. Ainda nos aspectos de quais são as condições regulamentares a serem observadas, no Projeto de Credenciamento da Universidade do Distrito Federal deverá ser apontado se </w:t>
      </w:r>
      <w:r w:rsidR="00E75FDE" w:rsidRPr="004A6658">
        <w:rPr>
          <w:rFonts w:asciiTheme="minorHAnsi" w:hAnsiTheme="minorHAnsi" w:cstheme="minorHAnsi"/>
          <w:color w:val="000000" w:themeColor="text1"/>
          <w:szCs w:val="22"/>
        </w:rPr>
        <w:t>as IES mantidas pelo poder público do Distrito Federal e, consequentemente, seus cursos de graduação e de pós-graduação autorizados e/ou reconhecidos, estarão incluídos, considerando-se que a Resolução CEDF no 02/2017 permite que a via da transformação de organização acadê</w:t>
      </w:r>
      <w:r w:rsidR="004F53CB" w:rsidRPr="004A6658">
        <w:rPr>
          <w:rFonts w:asciiTheme="minorHAnsi" w:hAnsiTheme="minorHAnsi" w:cstheme="minorHAnsi"/>
          <w:color w:val="000000" w:themeColor="text1"/>
          <w:szCs w:val="22"/>
        </w:rPr>
        <w:t xml:space="preserve">mica em processo de recredenciamento seja escolhida. </w:t>
      </w:r>
      <w:r w:rsidR="00CA3AC8" w:rsidRPr="004A6658">
        <w:rPr>
          <w:rFonts w:asciiTheme="minorHAnsi" w:hAnsiTheme="minorHAnsi" w:cstheme="minorHAnsi"/>
          <w:color w:val="000000" w:themeColor="text1"/>
          <w:szCs w:val="22"/>
        </w:rPr>
        <w:t xml:space="preserve">A princípio, esta parece ser a alternativa mais célere e, do ponto de vista regulatório, mais pertinente, permitindo que o ato regulatório tenha validade de 10 anos. </w:t>
      </w:r>
      <w:r w:rsidR="004F53CB" w:rsidRPr="004A6658">
        <w:rPr>
          <w:rFonts w:asciiTheme="minorHAnsi" w:hAnsiTheme="minorHAnsi" w:cstheme="minorHAnsi"/>
          <w:color w:val="000000" w:themeColor="text1"/>
          <w:szCs w:val="22"/>
        </w:rPr>
        <w:t xml:space="preserve">Senão, vejamos: </w:t>
      </w:r>
    </w:p>
    <w:p w14:paraId="629FEF8E" w14:textId="51BA8DB5" w:rsidR="009661FC" w:rsidRPr="004A6658" w:rsidRDefault="009661FC" w:rsidP="008E55D0">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Art. 34. As Universidades e os Centros Universitários podem ser credenciados mediante</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autorização de novos cursos, pela reunião de cursos existentes ou, ainda, pelas duas alternativas</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associadas.</w:t>
      </w:r>
    </w:p>
    <w:p w14:paraId="49EF616F" w14:textId="42D3BECD" w:rsidR="009661FC" w:rsidRPr="004A6658" w:rsidRDefault="009661FC" w:rsidP="008E55D0">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Parágrafo único. No caso do recredenciamento a partir de cursos existentes, as instituições</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referidas no caput devem apresentar a avaliação das principais atividades acadêmicas</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desenvolvidas no último quadriênio, com destaque para:</w:t>
      </w:r>
    </w:p>
    <w:p w14:paraId="7F79B9FC" w14:textId="77777777" w:rsidR="009661FC" w:rsidRPr="004A6658" w:rsidRDefault="009661FC" w:rsidP="008E55D0">
      <w:pPr>
        <w:spacing w:before="120"/>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I - </w:t>
      </w:r>
      <w:proofErr w:type="gramStart"/>
      <w:r w:rsidRPr="004A6658">
        <w:rPr>
          <w:rFonts w:asciiTheme="minorHAnsi" w:hAnsiTheme="minorHAnsi" w:cstheme="minorHAnsi"/>
          <w:i/>
          <w:sz w:val="22"/>
          <w:szCs w:val="22"/>
        </w:rPr>
        <w:t>indissociabilidade</w:t>
      </w:r>
      <w:proofErr w:type="gramEnd"/>
      <w:r w:rsidRPr="004A6658">
        <w:rPr>
          <w:rFonts w:asciiTheme="minorHAnsi" w:hAnsiTheme="minorHAnsi" w:cstheme="minorHAnsi"/>
          <w:i/>
          <w:sz w:val="22"/>
          <w:szCs w:val="22"/>
        </w:rPr>
        <w:t xml:space="preserve"> das atividades de ensino, pesquisa e extensão;</w:t>
      </w:r>
    </w:p>
    <w:p w14:paraId="7F777DB8" w14:textId="7DDBA551" w:rsidR="009661FC" w:rsidRPr="004A6658" w:rsidRDefault="009661FC" w:rsidP="008E55D0">
      <w:pPr>
        <w:spacing w:before="120"/>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II - </w:t>
      </w:r>
      <w:proofErr w:type="gramStart"/>
      <w:r w:rsidRPr="004A6658">
        <w:rPr>
          <w:rFonts w:asciiTheme="minorHAnsi" w:hAnsiTheme="minorHAnsi" w:cstheme="minorHAnsi"/>
          <w:i/>
          <w:sz w:val="22"/>
          <w:szCs w:val="22"/>
        </w:rPr>
        <w:t>política</w:t>
      </w:r>
      <w:proofErr w:type="gramEnd"/>
      <w:r w:rsidRPr="004A6658">
        <w:rPr>
          <w:rFonts w:asciiTheme="minorHAnsi" w:hAnsiTheme="minorHAnsi" w:cstheme="minorHAnsi"/>
          <w:i/>
          <w:sz w:val="22"/>
          <w:szCs w:val="22"/>
        </w:rPr>
        <w:t xml:space="preserve"> de pesquisa com as principais linhas de pesquisa, produção acumulada e projetos</w:t>
      </w:r>
      <w:r w:rsidR="004C1C19" w:rsidRPr="004A6658">
        <w:rPr>
          <w:rFonts w:asciiTheme="minorHAnsi" w:hAnsiTheme="minorHAnsi" w:cstheme="minorHAnsi"/>
          <w:i/>
          <w:sz w:val="22"/>
          <w:szCs w:val="22"/>
        </w:rPr>
        <w:t xml:space="preserve"> </w:t>
      </w:r>
      <w:r w:rsidRPr="004A6658">
        <w:rPr>
          <w:rFonts w:asciiTheme="minorHAnsi" w:hAnsiTheme="minorHAnsi" w:cstheme="minorHAnsi"/>
          <w:i/>
          <w:sz w:val="22"/>
          <w:szCs w:val="22"/>
        </w:rPr>
        <w:t>em andamento;</w:t>
      </w:r>
    </w:p>
    <w:p w14:paraId="261EFB99" w14:textId="77777777" w:rsidR="009661FC" w:rsidRPr="004A6658" w:rsidRDefault="009661FC" w:rsidP="008E55D0">
      <w:pPr>
        <w:spacing w:before="120"/>
        <w:ind w:left="1701"/>
        <w:jc w:val="both"/>
        <w:rPr>
          <w:rFonts w:asciiTheme="minorHAnsi" w:hAnsiTheme="minorHAnsi" w:cstheme="minorHAnsi"/>
          <w:i/>
          <w:sz w:val="22"/>
          <w:szCs w:val="22"/>
        </w:rPr>
      </w:pPr>
      <w:r w:rsidRPr="004A6658">
        <w:rPr>
          <w:rFonts w:asciiTheme="minorHAnsi" w:hAnsiTheme="minorHAnsi" w:cstheme="minorHAnsi"/>
          <w:i/>
          <w:sz w:val="22"/>
          <w:szCs w:val="22"/>
        </w:rPr>
        <w:t>III - produção artística, cultural, bem como sua publicidade;</w:t>
      </w:r>
    </w:p>
    <w:p w14:paraId="0DA6EAE3" w14:textId="77777777" w:rsidR="009661FC" w:rsidRPr="004A6658" w:rsidRDefault="009661FC" w:rsidP="008E55D0">
      <w:pPr>
        <w:spacing w:before="120"/>
        <w:ind w:left="1701"/>
        <w:jc w:val="both"/>
        <w:rPr>
          <w:rFonts w:asciiTheme="minorHAnsi" w:hAnsiTheme="minorHAnsi" w:cstheme="minorHAnsi"/>
          <w:i/>
          <w:sz w:val="22"/>
          <w:szCs w:val="22"/>
        </w:rPr>
      </w:pPr>
      <w:r w:rsidRPr="004A6658">
        <w:rPr>
          <w:rFonts w:asciiTheme="minorHAnsi" w:hAnsiTheme="minorHAnsi" w:cstheme="minorHAnsi"/>
          <w:i/>
          <w:sz w:val="22"/>
          <w:szCs w:val="22"/>
        </w:rPr>
        <w:t xml:space="preserve">IV - </w:t>
      </w:r>
      <w:proofErr w:type="gramStart"/>
      <w:r w:rsidRPr="004A6658">
        <w:rPr>
          <w:rFonts w:asciiTheme="minorHAnsi" w:hAnsiTheme="minorHAnsi" w:cstheme="minorHAnsi"/>
          <w:i/>
          <w:sz w:val="22"/>
          <w:szCs w:val="22"/>
        </w:rPr>
        <w:t>resultados</w:t>
      </w:r>
      <w:proofErr w:type="gramEnd"/>
      <w:r w:rsidRPr="004A6658">
        <w:rPr>
          <w:rFonts w:asciiTheme="minorHAnsi" w:hAnsiTheme="minorHAnsi" w:cstheme="minorHAnsi"/>
          <w:i/>
          <w:sz w:val="22"/>
          <w:szCs w:val="22"/>
        </w:rPr>
        <w:t xml:space="preserve"> das avaliações institucionais.</w:t>
      </w:r>
    </w:p>
    <w:p w14:paraId="00327013" w14:textId="77777777" w:rsidR="001D7983" w:rsidRPr="004A6658" w:rsidRDefault="001D7983" w:rsidP="008E55D0">
      <w:pPr>
        <w:spacing w:before="120"/>
        <w:ind w:left="1701"/>
        <w:jc w:val="both"/>
        <w:rPr>
          <w:rFonts w:asciiTheme="minorHAnsi" w:hAnsiTheme="minorHAnsi" w:cstheme="minorHAnsi"/>
          <w:i/>
          <w:color w:val="000000" w:themeColor="text1"/>
          <w:sz w:val="22"/>
          <w:szCs w:val="22"/>
        </w:rPr>
      </w:pPr>
    </w:p>
    <w:p w14:paraId="5B72B5E6" w14:textId="44AFAB5F" w:rsidR="009661FC" w:rsidRPr="004A6658" w:rsidRDefault="009661FC" w:rsidP="008E55D0">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Art. 37. O credenciamento para Universidades é concedido por prazo determinado, não</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superior a 5 (cinco) anos.</w:t>
      </w:r>
    </w:p>
    <w:p w14:paraId="578DB2D2" w14:textId="6B3B58C4" w:rsidR="009661FC" w:rsidRPr="004A6658" w:rsidRDefault="00CA3AC8" w:rsidP="008E55D0">
      <w:pPr>
        <w:spacing w:before="120"/>
        <w:ind w:left="1701"/>
        <w:jc w:val="both"/>
        <w:rPr>
          <w:rFonts w:asciiTheme="minorHAnsi" w:hAnsiTheme="minorHAnsi" w:cstheme="minorHAnsi"/>
          <w:i/>
          <w:color w:val="000000" w:themeColor="text1"/>
          <w:sz w:val="22"/>
          <w:szCs w:val="22"/>
        </w:rPr>
      </w:pPr>
      <w:r w:rsidRPr="004A6658">
        <w:rPr>
          <w:rFonts w:asciiTheme="minorHAnsi" w:hAnsiTheme="minorHAnsi" w:cstheme="minorHAnsi"/>
          <w:i/>
          <w:color w:val="000000" w:themeColor="text1"/>
          <w:sz w:val="22"/>
          <w:szCs w:val="22"/>
        </w:rPr>
        <w:t>[...]</w:t>
      </w:r>
    </w:p>
    <w:p w14:paraId="66E6021D" w14:textId="152FF0F3" w:rsidR="00CA3AC8" w:rsidRPr="004A6658" w:rsidRDefault="00CA3AC8" w:rsidP="008E55D0">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Art. 43. O recredenciamento para Universidades é concedido por prazo determinado, não superior a 10 (dez) anos.</w:t>
      </w:r>
    </w:p>
    <w:p w14:paraId="49B9EE7F" w14:textId="77777777" w:rsidR="00CA3AC8" w:rsidRPr="004A6658" w:rsidRDefault="00CA3AC8" w:rsidP="00CE2C9D">
      <w:pPr>
        <w:spacing w:line="360" w:lineRule="auto"/>
        <w:ind w:left="1701"/>
        <w:jc w:val="both"/>
        <w:rPr>
          <w:rFonts w:asciiTheme="minorHAnsi" w:hAnsiTheme="minorHAnsi" w:cstheme="minorHAnsi"/>
          <w:i/>
          <w:color w:val="000000" w:themeColor="text1"/>
          <w:sz w:val="22"/>
          <w:szCs w:val="22"/>
        </w:rPr>
      </w:pPr>
    </w:p>
    <w:p w14:paraId="6A39E469" w14:textId="33F17AC6" w:rsidR="00CA3AC8" w:rsidRPr="004A6658" w:rsidRDefault="00ED70CD" w:rsidP="00251357">
      <w:pPr>
        <w:spacing w:line="360" w:lineRule="auto"/>
        <w:jc w:val="both"/>
        <w:rPr>
          <w:rFonts w:asciiTheme="minorHAnsi" w:hAnsiTheme="minorHAnsi" w:cstheme="minorHAnsi"/>
          <w:i/>
          <w:color w:val="000000" w:themeColor="text1"/>
          <w:sz w:val="22"/>
          <w:szCs w:val="22"/>
        </w:rPr>
      </w:pPr>
      <w:r w:rsidRPr="004A6658">
        <w:rPr>
          <w:rFonts w:asciiTheme="minorHAnsi" w:hAnsiTheme="minorHAnsi" w:cstheme="minorHAnsi"/>
          <w:color w:val="000000" w:themeColor="text1"/>
          <w:szCs w:val="22"/>
        </w:rPr>
        <w:tab/>
        <w:t xml:space="preserve">Como pode ser visto, </w:t>
      </w:r>
      <w:r w:rsidR="00A71CD7" w:rsidRPr="004A6658">
        <w:rPr>
          <w:rFonts w:asciiTheme="minorHAnsi" w:hAnsiTheme="minorHAnsi" w:cstheme="minorHAnsi"/>
          <w:color w:val="000000" w:themeColor="text1"/>
          <w:szCs w:val="22"/>
        </w:rPr>
        <w:t>a adoção da via de transformação de organização acadêmica para a c</w:t>
      </w:r>
      <w:r w:rsidRPr="004A6658">
        <w:rPr>
          <w:rFonts w:asciiTheme="minorHAnsi" w:hAnsiTheme="minorHAnsi" w:cstheme="minorHAnsi"/>
          <w:color w:val="000000" w:themeColor="text1"/>
          <w:szCs w:val="22"/>
        </w:rPr>
        <w:t xml:space="preserve">riação da Universidade do Distrito Federal seria </w:t>
      </w:r>
      <w:r w:rsidR="004953BB" w:rsidRPr="004A6658">
        <w:rPr>
          <w:rFonts w:asciiTheme="minorHAnsi" w:hAnsiTheme="minorHAnsi" w:cstheme="minorHAnsi"/>
          <w:color w:val="000000" w:themeColor="text1"/>
          <w:szCs w:val="22"/>
        </w:rPr>
        <w:t>mais apropriada</w:t>
      </w:r>
      <w:r w:rsidR="00A71CD7" w:rsidRPr="004A6658">
        <w:rPr>
          <w:rFonts w:asciiTheme="minorHAnsi" w:hAnsiTheme="minorHAnsi" w:cstheme="minorHAnsi"/>
          <w:color w:val="000000" w:themeColor="text1"/>
          <w:szCs w:val="22"/>
        </w:rPr>
        <w:t>, quando se considera que qualquer uma das vias deverá passar, logo após os trâmites protocolares iniciais, pelo processo de avaliação. A citada resolução també</w:t>
      </w:r>
      <w:r w:rsidR="008A78CE" w:rsidRPr="004A6658">
        <w:rPr>
          <w:rFonts w:asciiTheme="minorHAnsi" w:hAnsiTheme="minorHAnsi" w:cstheme="minorHAnsi"/>
          <w:color w:val="000000" w:themeColor="text1"/>
          <w:szCs w:val="22"/>
        </w:rPr>
        <w:t xml:space="preserve">m trata desta condição, em seu artigo 79, como segue: </w:t>
      </w:r>
    </w:p>
    <w:p w14:paraId="2A5A2FFC" w14:textId="77777777" w:rsidR="002735F1" w:rsidRPr="004A6658" w:rsidRDefault="002735F1" w:rsidP="00D31B34">
      <w:pPr>
        <w:spacing w:before="120"/>
        <w:ind w:left="1701"/>
        <w:jc w:val="both"/>
        <w:outlineLvl w:val="0"/>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TÍTULO VI</w:t>
      </w:r>
    </w:p>
    <w:p w14:paraId="60EF9E2D" w14:textId="77777777" w:rsidR="002735F1" w:rsidRPr="004A6658" w:rsidRDefault="002735F1" w:rsidP="00D31B34">
      <w:pPr>
        <w:spacing w:before="120"/>
        <w:ind w:left="1701"/>
        <w:jc w:val="both"/>
        <w:outlineLvl w:val="0"/>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DA AVALIAÇÃO DA EDUCAÇÃO SUPERIOR</w:t>
      </w:r>
    </w:p>
    <w:p w14:paraId="6F2EB5DB" w14:textId="2A794E37" w:rsidR="002735F1" w:rsidRPr="004A6658" w:rsidRDefault="002735F1" w:rsidP="00F91D5B">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0"/>
          <w:sz w:val="22"/>
          <w:szCs w:val="22"/>
        </w:rPr>
        <w:t xml:space="preserve">Art. 79. </w:t>
      </w:r>
      <w:r w:rsidRPr="004A6658">
        <w:rPr>
          <w:rFonts w:asciiTheme="minorHAnsi" w:hAnsiTheme="minorHAnsi" w:cstheme="minorHAnsi"/>
          <w:i/>
          <w:color w:val="00000A"/>
          <w:sz w:val="22"/>
          <w:szCs w:val="22"/>
        </w:rPr>
        <w:t>A avaliação das instituições públicas de educação superior, dos cursos de graduação,</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 xml:space="preserve">nas modalidades presencial e a distância, e do desempenho acadêmico de </w:t>
      </w:r>
      <w:r w:rsidRPr="004A6658">
        <w:rPr>
          <w:rFonts w:asciiTheme="minorHAnsi" w:hAnsiTheme="minorHAnsi" w:cstheme="minorHAnsi"/>
          <w:i/>
          <w:color w:val="00000A"/>
          <w:sz w:val="22"/>
          <w:szCs w:val="22"/>
        </w:rPr>
        <w:lastRenderedPageBreak/>
        <w:t>seus estudantes, é</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realizada, nos termos das Diretrizes Curriculares Nacionais, do Sistema Nacional de Avaliação da</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Educação Superior e da legislação nacional vigente.</w:t>
      </w:r>
    </w:p>
    <w:p w14:paraId="15484C75" w14:textId="2C78A9F2" w:rsidR="002735F1" w:rsidRPr="004A6658" w:rsidRDefault="002735F1" w:rsidP="00F91D5B">
      <w:pPr>
        <w:spacing w:before="120"/>
        <w:ind w:left="1701"/>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Parágrafo único. Para a execução dos processos referentes à avaliação, utilizam-se os</w:t>
      </w:r>
      <w:r w:rsidR="004C1C19" w:rsidRPr="004A6658">
        <w:rPr>
          <w:rFonts w:asciiTheme="minorHAnsi" w:hAnsiTheme="minorHAnsi" w:cstheme="minorHAnsi"/>
          <w:i/>
          <w:color w:val="00000A"/>
          <w:sz w:val="22"/>
          <w:szCs w:val="22"/>
        </w:rPr>
        <w:t xml:space="preserve"> </w:t>
      </w:r>
      <w:r w:rsidRPr="004A6658">
        <w:rPr>
          <w:rFonts w:asciiTheme="minorHAnsi" w:hAnsiTheme="minorHAnsi" w:cstheme="minorHAnsi"/>
          <w:i/>
          <w:color w:val="00000A"/>
          <w:sz w:val="22"/>
          <w:szCs w:val="22"/>
        </w:rPr>
        <w:t>instrumentos e critérios do Sistema Nacional de Avaliação da Educação Superior.</w:t>
      </w:r>
    </w:p>
    <w:p w14:paraId="5AB926B3" w14:textId="77777777" w:rsidR="009661FC" w:rsidRPr="004A6658" w:rsidRDefault="009661FC" w:rsidP="00BB11F6">
      <w:pPr>
        <w:spacing w:line="360" w:lineRule="auto"/>
        <w:jc w:val="both"/>
        <w:rPr>
          <w:rFonts w:asciiTheme="minorHAnsi" w:hAnsiTheme="minorHAnsi" w:cstheme="minorHAnsi"/>
          <w:color w:val="000000" w:themeColor="text1"/>
        </w:rPr>
      </w:pPr>
    </w:p>
    <w:p w14:paraId="1F99FBAC" w14:textId="38C83C9E" w:rsidR="00746626" w:rsidRPr="004A6658" w:rsidRDefault="00347521" w:rsidP="00DE35A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Isto posto, aponta-se para que </w:t>
      </w:r>
      <w:r w:rsidR="0073686F" w:rsidRPr="004A6658">
        <w:rPr>
          <w:rFonts w:asciiTheme="minorHAnsi" w:hAnsiTheme="minorHAnsi" w:cstheme="minorHAnsi"/>
          <w:color w:val="000000" w:themeColor="text1"/>
        </w:rPr>
        <w:t>o que se preconiza n</w:t>
      </w:r>
      <w:r w:rsidR="002130F2" w:rsidRPr="004A6658">
        <w:rPr>
          <w:rFonts w:asciiTheme="minorHAnsi" w:hAnsiTheme="minorHAnsi" w:cstheme="minorHAnsi"/>
          <w:color w:val="000000" w:themeColor="text1"/>
        </w:rPr>
        <w:t>a Lei n</w:t>
      </w:r>
      <w:r w:rsidR="002130F2" w:rsidRPr="004A6658">
        <w:rPr>
          <w:rFonts w:asciiTheme="minorHAnsi" w:hAnsiTheme="minorHAnsi" w:cstheme="minorHAnsi"/>
          <w:color w:val="000000" w:themeColor="text1"/>
          <w:vertAlign w:val="superscript"/>
        </w:rPr>
        <w:t>o</w:t>
      </w:r>
      <w:r w:rsidR="002130F2" w:rsidRPr="004A6658">
        <w:rPr>
          <w:rFonts w:asciiTheme="minorHAnsi" w:hAnsiTheme="minorHAnsi" w:cstheme="minorHAnsi"/>
          <w:color w:val="000000" w:themeColor="text1"/>
        </w:rPr>
        <w:t xml:space="preserve"> 10.861</w:t>
      </w:r>
      <w:r w:rsidR="0073686F" w:rsidRPr="004A6658">
        <w:rPr>
          <w:rFonts w:asciiTheme="minorHAnsi" w:hAnsiTheme="minorHAnsi" w:cstheme="minorHAnsi"/>
          <w:color w:val="000000" w:themeColor="text1"/>
        </w:rPr>
        <w:t xml:space="preserve">, de 14 de abril de 2004, que instituiu o Sistema Nacional de Avaliação da Educação Superior (SINAES) seja observado, principalmente nos aspectos da avaliação da solicitação, tanto de credenciamento, quanto de recredenciamento para transformação de organização acadêmica. Diz o citado diploma legal: </w:t>
      </w:r>
    </w:p>
    <w:p w14:paraId="7F8E9DAE"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r w:rsidRPr="004A6658">
        <w:rPr>
          <w:rFonts w:asciiTheme="minorHAnsi" w:hAnsiTheme="minorHAnsi" w:cstheme="minorHAnsi"/>
          <w:i/>
          <w:color w:val="000000"/>
          <w:sz w:val="22"/>
          <w:szCs w:val="20"/>
        </w:rPr>
        <w:t>Art. 3º A avaliação das instituições de educação superior terá por objetivo identificar o seu perfil e o significado de sua atuação, por meio de suas atividades, cursos, programas, projetos e setores, considerando as diferentes dimensões institucionais, dentre elas obrigatoriamente as seguintes:</w:t>
      </w:r>
    </w:p>
    <w:p w14:paraId="1D442A81"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6" w:name="art3i"/>
      <w:bookmarkEnd w:id="6"/>
      <w:r w:rsidRPr="004A6658">
        <w:rPr>
          <w:rFonts w:asciiTheme="minorHAnsi" w:hAnsiTheme="minorHAnsi" w:cstheme="minorHAnsi"/>
          <w:i/>
          <w:color w:val="000000"/>
          <w:sz w:val="22"/>
          <w:szCs w:val="20"/>
        </w:rPr>
        <w:t>I – a missão e o plano de desenvolvimento institucional;</w:t>
      </w:r>
    </w:p>
    <w:p w14:paraId="5B1F47F1"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7" w:name="art3ii"/>
      <w:bookmarkEnd w:id="7"/>
      <w:r w:rsidRPr="004A6658">
        <w:rPr>
          <w:rFonts w:asciiTheme="minorHAnsi" w:hAnsiTheme="minorHAnsi" w:cstheme="minorHAnsi"/>
          <w:i/>
          <w:color w:val="000000"/>
          <w:sz w:val="22"/>
          <w:szCs w:val="20"/>
        </w:rPr>
        <w:t xml:space="preserve">II – </w:t>
      </w:r>
      <w:proofErr w:type="gramStart"/>
      <w:r w:rsidRPr="004A6658">
        <w:rPr>
          <w:rFonts w:asciiTheme="minorHAnsi" w:hAnsiTheme="minorHAnsi" w:cstheme="minorHAnsi"/>
          <w:i/>
          <w:color w:val="000000"/>
          <w:sz w:val="22"/>
          <w:szCs w:val="20"/>
        </w:rPr>
        <w:t>a</w:t>
      </w:r>
      <w:proofErr w:type="gramEnd"/>
      <w:r w:rsidRPr="004A6658">
        <w:rPr>
          <w:rFonts w:asciiTheme="minorHAnsi" w:hAnsiTheme="minorHAnsi" w:cstheme="minorHAnsi"/>
          <w:i/>
          <w:color w:val="000000"/>
          <w:sz w:val="22"/>
          <w:szCs w:val="20"/>
        </w:rPr>
        <w:t xml:space="preserve"> política para o ensino, a pesquisa, a pós-graduação, a extensão e as respectivas formas de operacionalização, incluídos os procedimentos para estímulo à produção acadêmica, as bolsas de pesquisa, de monitoria e demais modalidades;</w:t>
      </w:r>
    </w:p>
    <w:p w14:paraId="5A17C16A"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8" w:name="art3iii"/>
      <w:bookmarkEnd w:id="8"/>
      <w:r w:rsidRPr="004A6658">
        <w:rPr>
          <w:rFonts w:asciiTheme="minorHAnsi" w:hAnsiTheme="minorHAnsi" w:cstheme="minorHAnsi"/>
          <w:i/>
          <w:color w:val="000000"/>
          <w:sz w:val="22"/>
          <w:szCs w:val="20"/>
        </w:rPr>
        <w:t>III – a responsabilidade social da instituição, considerada especialmente no que se refere à sua contribuição em relação à inclusão social, ao desenvolvimento econômico e social, à defesa do meio ambiente, da memória cultural, da produção artística e do patrimônio cultural;</w:t>
      </w:r>
    </w:p>
    <w:p w14:paraId="5C63E9AE"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9" w:name="art3iv"/>
      <w:bookmarkEnd w:id="9"/>
      <w:r w:rsidRPr="004A6658">
        <w:rPr>
          <w:rFonts w:asciiTheme="minorHAnsi" w:hAnsiTheme="minorHAnsi" w:cstheme="minorHAnsi"/>
          <w:i/>
          <w:color w:val="000000"/>
          <w:sz w:val="22"/>
          <w:szCs w:val="20"/>
        </w:rPr>
        <w:t xml:space="preserve">IV – </w:t>
      </w:r>
      <w:proofErr w:type="gramStart"/>
      <w:r w:rsidRPr="004A6658">
        <w:rPr>
          <w:rFonts w:asciiTheme="minorHAnsi" w:hAnsiTheme="minorHAnsi" w:cstheme="minorHAnsi"/>
          <w:i/>
          <w:color w:val="000000"/>
          <w:sz w:val="22"/>
          <w:szCs w:val="20"/>
        </w:rPr>
        <w:t>a</w:t>
      </w:r>
      <w:proofErr w:type="gramEnd"/>
      <w:r w:rsidRPr="004A6658">
        <w:rPr>
          <w:rFonts w:asciiTheme="minorHAnsi" w:hAnsiTheme="minorHAnsi" w:cstheme="minorHAnsi"/>
          <w:i/>
          <w:color w:val="000000"/>
          <w:sz w:val="22"/>
          <w:szCs w:val="20"/>
        </w:rPr>
        <w:t xml:space="preserve"> comunicação com a sociedade;</w:t>
      </w:r>
    </w:p>
    <w:p w14:paraId="0008A0D1"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0" w:name="art3v"/>
      <w:bookmarkEnd w:id="10"/>
      <w:r w:rsidRPr="004A6658">
        <w:rPr>
          <w:rFonts w:asciiTheme="minorHAnsi" w:hAnsiTheme="minorHAnsi" w:cstheme="minorHAnsi"/>
          <w:i/>
          <w:color w:val="000000"/>
          <w:sz w:val="22"/>
          <w:szCs w:val="20"/>
        </w:rPr>
        <w:t xml:space="preserve">V – </w:t>
      </w:r>
      <w:proofErr w:type="gramStart"/>
      <w:r w:rsidRPr="004A6658">
        <w:rPr>
          <w:rFonts w:asciiTheme="minorHAnsi" w:hAnsiTheme="minorHAnsi" w:cstheme="minorHAnsi"/>
          <w:i/>
          <w:color w:val="000000"/>
          <w:sz w:val="22"/>
          <w:szCs w:val="20"/>
        </w:rPr>
        <w:t>as</w:t>
      </w:r>
      <w:proofErr w:type="gramEnd"/>
      <w:r w:rsidRPr="004A6658">
        <w:rPr>
          <w:rFonts w:asciiTheme="minorHAnsi" w:hAnsiTheme="minorHAnsi" w:cstheme="minorHAnsi"/>
          <w:i/>
          <w:color w:val="000000"/>
          <w:sz w:val="22"/>
          <w:szCs w:val="20"/>
        </w:rPr>
        <w:t xml:space="preserve"> políticas de pessoal, as carreiras do corpo docente e do corpo técnico-administrativo, seu aperfeiçoamento, desenvolvimento profissional e suas condições de trabalho;</w:t>
      </w:r>
    </w:p>
    <w:p w14:paraId="660E14EA"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1" w:name="art3vi"/>
      <w:bookmarkEnd w:id="11"/>
      <w:r w:rsidRPr="004A6658">
        <w:rPr>
          <w:rFonts w:asciiTheme="minorHAnsi" w:hAnsiTheme="minorHAnsi" w:cstheme="minorHAnsi"/>
          <w:i/>
          <w:color w:val="000000"/>
          <w:sz w:val="22"/>
          <w:szCs w:val="20"/>
        </w:rPr>
        <w:t>VI – organização e gestão da instituição, especialmente o funcionamento e representatividade dos colegiados, sua independência e autonomia na relação com a mantenedora, e a participação dos segmentos da comunidade universitária nos processos decisórios;</w:t>
      </w:r>
    </w:p>
    <w:p w14:paraId="45454E8B"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2" w:name="art3vii"/>
      <w:bookmarkEnd w:id="12"/>
      <w:r w:rsidRPr="004A6658">
        <w:rPr>
          <w:rFonts w:asciiTheme="minorHAnsi" w:hAnsiTheme="minorHAnsi" w:cstheme="minorHAnsi"/>
          <w:i/>
          <w:color w:val="000000"/>
          <w:sz w:val="22"/>
          <w:szCs w:val="20"/>
        </w:rPr>
        <w:t xml:space="preserve">VII – </w:t>
      </w:r>
      <w:proofErr w:type="spellStart"/>
      <w:proofErr w:type="gramStart"/>
      <w:r w:rsidRPr="004A6658">
        <w:rPr>
          <w:rFonts w:asciiTheme="minorHAnsi" w:hAnsiTheme="minorHAnsi" w:cstheme="minorHAnsi"/>
          <w:i/>
          <w:color w:val="000000"/>
          <w:sz w:val="22"/>
          <w:szCs w:val="20"/>
        </w:rPr>
        <w:t>infra-estrutura</w:t>
      </w:r>
      <w:proofErr w:type="spellEnd"/>
      <w:proofErr w:type="gramEnd"/>
      <w:r w:rsidRPr="004A6658">
        <w:rPr>
          <w:rFonts w:asciiTheme="minorHAnsi" w:hAnsiTheme="minorHAnsi" w:cstheme="minorHAnsi"/>
          <w:i/>
          <w:color w:val="000000"/>
          <w:sz w:val="22"/>
          <w:szCs w:val="20"/>
        </w:rPr>
        <w:t xml:space="preserve"> física, especialmente a de ensino e de pesquisa, biblioteca, recursos de informação e comunicação;</w:t>
      </w:r>
    </w:p>
    <w:p w14:paraId="0EE30370"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3" w:name="art3viii"/>
      <w:bookmarkEnd w:id="13"/>
      <w:r w:rsidRPr="004A6658">
        <w:rPr>
          <w:rFonts w:asciiTheme="minorHAnsi" w:hAnsiTheme="minorHAnsi" w:cstheme="minorHAnsi"/>
          <w:i/>
          <w:color w:val="000000"/>
          <w:sz w:val="22"/>
          <w:szCs w:val="20"/>
        </w:rPr>
        <w:t xml:space="preserve">VIII – planejamento e avaliação, especialmente os processos, resultados e eficácia da </w:t>
      </w:r>
      <w:proofErr w:type="spellStart"/>
      <w:proofErr w:type="gramStart"/>
      <w:r w:rsidRPr="004A6658">
        <w:rPr>
          <w:rFonts w:asciiTheme="minorHAnsi" w:hAnsiTheme="minorHAnsi" w:cstheme="minorHAnsi"/>
          <w:i/>
          <w:color w:val="000000"/>
          <w:sz w:val="22"/>
          <w:szCs w:val="20"/>
        </w:rPr>
        <w:t>auto-avaliação</w:t>
      </w:r>
      <w:proofErr w:type="spellEnd"/>
      <w:proofErr w:type="gramEnd"/>
      <w:r w:rsidRPr="004A6658">
        <w:rPr>
          <w:rFonts w:asciiTheme="minorHAnsi" w:hAnsiTheme="minorHAnsi" w:cstheme="minorHAnsi"/>
          <w:i/>
          <w:color w:val="000000"/>
          <w:sz w:val="22"/>
          <w:szCs w:val="20"/>
        </w:rPr>
        <w:t xml:space="preserve"> institucional;</w:t>
      </w:r>
    </w:p>
    <w:p w14:paraId="3607AA78"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4" w:name="art3ix"/>
      <w:bookmarkEnd w:id="14"/>
      <w:r w:rsidRPr="004A6658">
        <w:rPr>
          <w:rFonts w:asciiTheme="minorHAnsi" w:hAnsiTheme="minorHAnsi" w:cstheme="minorHAnsi"/>
          <w:i/>
          <w:color w:val="000000"/>
          <w:sz w:val="22"/>
          <w:szCs w:val="20"/>
        </w:rPr>
        <w:t xml:space="preserve">IX – </w:t>
      </w:r>
      <w:proofErr w:type="gramStart"/>
      <w:r w:rsidRPr="004A6658">
        <w:rPr>
          <w:rFonts w:asciiTheme="minorHAnsi" w:hAnsiTheme="minorHAnsi" w:cstheme="minorHAnsi"/>
          <w:i/>
          <w:color w:val="000000"/>
          <w:sz w:val="22"/>
          <w:szCs w:val="20"/>
        </w:rPr>
        <w:t>políticas</w:t>
      </w:r>
      <w:proofErr w:type="gramEnd"/>
      <w:r w:rsidRPr="004A6658">
        <w:rPr>
          <w:rFonts w:asciiTheme="minorHAnsi" w:hAnsiTheme="minorHAnsi" w:cstheme="minorHAnsi"/>
          <w:i/>
          <w:color w:val="000000"/>
          <w:sz w:val="22"/>
          <w:szCs w:val="20"/>
        </w:rPr>
        <w:t xml:space="preserve"> de atendimento aos estudantes;</w:t>
      </w:r>
    </w:p>
    <w:p w14:paraId="5F237BB5"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5" w:name="art3x"/>
      <w:bookmarkEnd w:id="15"/>
      <w:r w:rsidRPr="004A6658">
        <w:rPr>
          <w:rFonts w:asciiTheme="minorHAnsi" w:hAnsiTheme="minorHAnsi" w:cstheme="minorHAnsi"/>
          <w:i/>
          <w:color w:val="000000"/>
          <w:sz w:val="22"/>
          <w:szCs w:val="20"/>
        </w:rPr>
        <w:t xml:space="preserve">X – </w:t>
      </w:r>
      <w:proofErr w:type="gramStart"/>
      <w:r w:rsidRPr="004A6658">
        <w:rPr>
          <w:rFonts w:asciiTheme="minorHAnsi" w:hAnsiTheme="minorHAnsi" w:cstheme="minorHAnsi"/>
          <w:i/>
          <w:color w:val="000000"/>
          <w:sz w:val="22"/>
          <w:szCs w:val="20"/>
        </w:rPr>
        <w:t>sustentabilidade</w:t>
      </w:r>
      <w:proofErr w:type="gramEnd"/>
      <w:r w:rsidRPr="004A6658">
        <w:rPr>
          <w:rFonts w:asciiTheme="minorHAnsi" w:hAnsiTheme="minorHAnsi" w:cstheme="minorHAnsi"/>
          <w:i/>
          <w:color w:val="000000"/>
          <w:sz w:val="22"/>
          <w:szCs w:val="20"/>
        </w:rPr>
        <w:t xml:space="preserve"> financeira, tendo em vista o significado social da continuidade dos compromissos na oferta da educação superior.</w:t>
      </w:r>
    </w:p>
    <w:p w14:paraId="6F4DBED8"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6" w:name="art3§1"/>
      <w:bookmarkEnd w:id="16"/>
      <w:r w:rsidRPr="004A6658">
        <w:rPr>
          <w:rFonts w:asciiTheme="minorHAnsi" w:hAnsiTheme="minorHAnsi" w:cstheme="minorHAnsi"/>
          <w:i/>
          <w:color w:val="000000"/>
          <w:sz w:val="22"/>
          <w:szCs w:val="20"/>
        </w:rPr>
        <w:t>§ 1º Na avaliação das instituições, as dimensões listadas no </w:t>
      </w:r>
      <w:r w:rsidRPr="004A6658">
        <w:rPr>
          <w:rFonts w:asciiTheme="minorHAnsi" w:hAnsiTheme="minorHAnsi" w:cstheme="minorHAnsi"/>
          <w:b/>
          <w:bCs/>
          <w:i/>
          <w:color w:val="000000"/>
          <w:sz w:val="22"/>
          <w:szCs w:val="20"/>
        </w:rPr>
        <w:t>caput </w:t>
      </w:r>
      <w:r w:rsidRPr="004A6658">
        <w:rPr>
          <w:rFonts w:asciiTheme="minorHAnsi" w:hAnsiTheme="minorHAnsi" w:cstheme="minorHAnsi"/>
          <w:i/>
          <w:color w:val="000000"/>
          <w:sz w:val="22"/>
          <w:szCs w:val="20"/>
        </w:rPr>
        <w:t>deste artigo serão consideradas de modo a respeitar a diversidade e as especificidades das diferentes organizações acadêmicas, devendo ser contemplada, no caso das universidades, de acordo com critérios estabelecidos em regulamento, pontuação específica pela existência de programas de pós-graduação e por seu desempenho, conforme a avaliação mantida pela Fundação Coordenação de Aperfeiçoamento de Pessoal de Nível Superior – CAPES.</w:t>
      </w:r>
    </w:p>
    <w:p w14:paraId="149F5A7C"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7" w:name="art3§2"/>
      <w:bookmarkEnd w:id="17"/>
      <w:r w:rsidRPr="004A6658">
        <w:rPr>
          <w:rFonts w:asciiTheme="minorHAnsi" w:hAnsiTheme="minorHAnsi" w:cstheme="minorHAnsi"/>
          <w:i/>
          <w:color w:val="000000"/>
          <w:sz w:val="22"/>
          <w:szCs w:val="20"/>
        </w:rPr>
        <w:lastRenderedPageBreak/>
        <w:t xml:space="preserve">§ 2º Para a avaliação das instituições, serão utilizados procedimentos e instrumentos diversificados, dentre os quais a </w:t>
      </w:r>
      <w:proofErr w:type="spellStart"/>
      <w:proofErr w:type="gramStart"/>
      <w:r w:rsidRPr="004A6658">
        <w:rPr>
          <w:rFonts w:asciiTheme="minorHAnsi" w:hAnsiTheme="minorHAnsi" w:cstheme="minorHAnsi"/>
          <w:i/>
          <w:color w:val="000000"/>
          <w:sz w:val="22"/>
          <w:szCs w:val="20"/>
        </w:rPr>
        <w:t>auto-avaliação</w:t>
      </w:r>
      <w:proofErr w:type="spellEnd"/>
      <w:proofErr w:type="gramEnd"/>
      <w:r w:rsidRPr="004A6658">
        <w:rPr>
          <w:rFonts w:asciiTheme="minorHAnsi" w:hAnsiTheme="minorHAnsi" w:cstheme="minorHAnsi"/>
          <w:i/>
          <w:color w:val="000000"/>
          <w:sz w:val="22"/>
          <w:szCs w:val="20"/>
        </w:rPr>
        <w:t xml:space="preserve"> e a avaliação externa </w:t>
      </w:r>
      <w:r w:rsidRPr="004A6658">
        <w:rPr>
          <w:rFonts w:asciiTheme="minorHAnsi" w:hAnsiTheme="minorHAnsi" w:cstheme="minorHAnsi"/>
          <w:b/>
          <w:bCs/>
          <w:i/>
          <w:color w:val="000000"/>
          <w:sz w:val="22"/>
          <w:szCs w:val="20"/>
        </w:rPr>
        <w:t>in loco.</w:t>
      </w:r>
    </w:p>
    <w:p w14:paraId="405EFDD2" w14:textId="77777777" w:rsidR="00727A6E" w:rsidRPr="004A6658" w:rsidRDefault="00727A6E" w:rsidP="00F91D5B">
      <w:pPr>
        <w:shd w:val="clear" w:color="auto" w:fill="FFFFFF"/>
        <w:spacing w:before="120"/>
        <w:ind w:left="1701"/>
        <w:jc w:val="both"/>
        <w:rPr>
          <w:rFonts w:asciiTheme="minorHAnsi" w:hAnsiTheme="minorHAnsi" w:cstheme="minorHAnsi"/>
          <w:i/>
          <w:color w:val="000000"/>
          <w:sz w:val="22"/>
          <w:szCs w:val="20"/>
        </w:rPr>
      </w:pPr>
      <w:bookmarkStart w:id="18" w:name="art3§3"/>
      <w:bookmarkEnd w:id="18"/>
      <w:r w:rsidRPr="004A6658">
        <w:rPr>
          <w:rFonts w:asciiTheme="minorHAnsi" w:hAnsiTheme="minorHAnsi" w:cstheme="minorHAnsi"/>
          <w:i/>
          <w:color w:val="000000"/>
          <w:sz w:val="22"/>
          <w:szCs w:val="20"/>
        </w:rPr>
        <w:t>§ 3º A avaliação das instituições de educação superior resultará na aplicação de conceitos, ordenados em uma escala com 5 (cinco) níveis, a cada uma das dimensões e ao conjunto das dimensões avaliadas.</w:t>
      </w:r>
    </w:p>
    <w:p w14:paraId="2C0FC455" w14:textId="69393AEF" w:rsidR="00727A6E" w:rsidRPr="004A6658" w:rsidRDefault="007A6546" w:rsidP="00F91D5B">
      <w:pPr>
        <w:shd w:val="clear" w:color="auto" w:fill="FFFFFF"/>
        <w:spacing w:before="120"/>
        <w:ind w:left="1701"/>
        <w:jc w:val="both"/>
        <w:rPr>
          <w:rFonts w:asciiTheme="minorHAnsi" w:hAnsiTheme="minorHAnsi" w:cstheme="minorHAnsi"/>
          <w:i/>
          <w:color w:val="000000"/>
          <w:sz w:val="22"/>
          <w:szCs w:val="20"/>
        </w:rPr>
      </w:pPr>
      <w:bookmarkStart w:id="19" w:name="art4"/>
      <w:bookmarkEnd w:id="19"/>
      <w:r w:rsidRPr="004A6658">
        <w:rPr>
          <w:rFonts w:asciiTheme="minorHAnsi" w:hAnsiTheme="minorHAnsi" w:cstheme="minorHAnsi"/>
          <w:i/>
          <w:color w:val="000000"/>
          <w:sz w:val="22"/>
          <w:szCs w:val="20"/>
        </w:rPr>
        <w:t>[...]</w:t>
      </w:r>
    </w:p>
    <w:p w14:paraId="7158B9BE" w14:textId="77777777" w:rsidR="00746626" w:rsidRPr="004A6658" w:rsidRDefault="00746626" w:rsidP="00DE35A5">
      <w:pPr>
        <w:spacing w:line="360" w:lineRule="auto"/>
        <w:ind w:firstLine="720"/>
        <w:jc w:val="both"/>
        <w:rPr>
          <w:rFonts w:asciiTheme="minorHAnsi" w:hAnsiTheme="minorHAnsi" w:cstheme="minorHAnsi"/>
          <w:color w:val="000000" w:themeColor="text1"/>
        </w:rPr>
      </w:pPr>
    </w:p>
    <w:p w14:paraId="338E6FAB" w14:textId="39605178" w:rsidR="00727A6E" w:rsidRPr="004A6658" w:rsidRDefault="007A6546" w:rsidP="00DE35A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Da análise do excerto da lei do SINAES, em destaque os 10 incisos que tratam das dimensões </w:t>
      </w:r>
      <w:r w:rsidR="00B074C4" w:rsidRPr="004A6658">
        <w:rPr>
          <w:rFonts w:asciiTheme="minorHAnsi" w:hAnsiTheme="minorHAnsi" w:cstheme="minorHAnsi"/>
          <w:color w:val="000000" w:themeColor="text1"/>
        </w:rPr>
        <w:t>institucionais, resta claro que,</w:t>
      </w:r>
      <w:r w:rsidR="00304243" w:rsidRPr="004A6658">
        <w:rPr>
          <w:rFonts w:asciiTheme="minorHAnsi" w:hAnsiTheme="minorHAnsi" w:cstheme="minorHAnsi"/>
          <w:color w:val="000000" w:themeColor="text1"/>
        </w:rPr>
        <w:t xml:space="preserve"> junto ao processo a ser tramitado, as questões que envolvam </w:t>
      </w:r>
      <w:r w:rsidR="00B074C4" w:rsidRPr="004A6658">
        <w:rPr>
          <w:rFonts w:asciiTheme="minorHAnsi" w:hAnsiTheme="minorHAnsi" w:cstheme="minorHAnsi"/>
          <w:color w:val="000000" w:themeColor="text1"/>
        </w:rPr>
        <w:t xml:space="preserve">a estrutura organizacional a ser adotada, </w:t>
      </w:r>
      <w:r w:rsidR="00FD2A52" w:rsidRPr="004A6658">
        <w:rPr>
          <w:rFonts w:asciiTheme="minorHAnsi" w:hAnsiTheme="minorHAnsi" w:cstheme="minorHAnsi"/>
          <w:color w:val="000000" w:themeColor="text1"/>
        </w:rPr>
        <w:t xml:space="preserve">as áreas de atuação dos programas de graduação e de pós-graduação que serão implantados (ou integrados), são questões fundamentais que deverão estar </w:t>
      </w:r>
      <w:r w:rsidR="002D0CEB" w:rsidRPr="004A6658">
        <w:rPr>
          <w:rFonts w:asciiTheme="minorHAnsi" w:hAnsiTheme="minorHAnsi" w:cstheme="minorHAnsi"/>
          <w:color w:val="000000" w:themeColor="text1"/>
        </w:rPr>
        <w:t xml:space="preserve">esclarecidas no projeto, principalmente no Plano de Desenvolvimento Institucional, visto que as principais demandas financeiras de custeio de uma IES estarão diretamente relacionadas e, desta forma, impactadas. </w:t>
      </w:r>
    </w:p>
    <w:p w14:paraId="3FD879BE" w14:textId="1CEE356C" w:rsidR="00DE0C69" w:rsidRPr="004A6658" w:rsidRDefault="004751D8" w:rsidP="004751D8">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Quando se considera que o Projeto da Universidade do Distrito Federal será submetido a um processo de avaliação externa e, conforma visto até o momento, </w:t>
      </w:r>
      <w:r w:rsidR="00A56639" w:rsidRPr="004A6658">
        <w:rPr>
          <w:rFonts w:asciiTheme="minorHAnsi" w:hAnsiTheme="minorHAnsi" w:cstheme="minorHAnsi"/>
          <w:color w:val="000000" w:themeColor="text1"/>
        </w:rPr>
        <w:t xml:space="preserve">será utilizado pelos avaliadores, </w:t>
      </w:r>
      <w:r w:rsidRPr="004A6658">
        <w:rPr>
          <w:rFonts w:asciiTheme="minorHAnsi" w:hAnsiTheme="minorHAnsi" w:cstheme="minorHAnsi"/>
          <w:color w:val="000000" w:themeColor="text1"/>
        </w:rPr>
        <w:t>um</w:t>
      </w:r>
      <w:r w:rsidR="00CA2262" w:rsidRPr="004A6658">
        <w:rPr>
          <w:rFonts w:asciiTheme="minorHAnsi" w:hAnsiTheme="minorHAnsi" w:cstheme="minorHAnsi"/>
          <w:color w:val="000000" w:themeColor="text1"/>
        </w:rPr>
        <w:t xml:space="preserve"> dos dois instrumentos de avaliação institucional que foram elaborados pelo Comitê Gestor criado pela Portaria INEP n</w:t>
      </w:r>
      <w:r w:rsidR="00CA2262" w:rsidRPr="004A6658">
        <w:rPr>
          <w:rFonts w:asciiTheme="minorHAnsi" w:hAnsiTheme="minorHAnsi" w:cstheme="minorHAnsi"/>
          <w:color w:val="000000" w:themeColor="text1"/>
          <w:vertAlign w:val="superscript"/>
        </w:rPr>
        <w:t>o</w:t>
      </w:r>
      <w:r w:rsidR="00CA2262" w:rsidRPr="004A6658">
        <w:rPr>
          <w:rFonts w:asciiTheme="minorHAnsi" w:hAnsiTheme="minorHAnsi" w:cstheme="minorHAnsi"/>
          <w:color w:val="000000" w:themeColor="text1"/>
        </w:rPr>
        <w:t xml:space="preserve"> 670/2017, com participação da D</w:t>
      </w:r>
      <w:r w:rsidR="00203200" w:rsidRPr="004A6658">
        <w:rPr>
          <w:rFonts w:asciiTheme="minorHAnsi" w:hAnsiTheme="minorHAnsi" w:cstheme="minorHAnsi"/>
          <w:color w:val="000000" w:themeColor="text1"/>
        </w:rPr>
        <w:t>iretoria de Avaliação da Educação Superior do INEP (DAES)</w:t>
      </w:r>
      <w:r w:rsidR="00CA2262" w:rsidRPr="004A6658">
        <w:rPr>
          <w:rFonts w:asciiTheme="minorHAnsi" w:hAnsiTheme="minorHAnsi" w:cstheme="minorHAnsi"/>
          <w:color w:val="000000" w:themeColor="text1"/>
        </w:rPr>
        <w:t xml:space="preserve">, </w:t>
      </w:r>
      <w:r w:rsidR="00F51B6C" w:rsidRPr="004A6658">
        <w:rPr>
          <w:rFonts w:asciiTheme="minorHAnsi" w:hAnsiTheme="minorHAnsi" w:cstheme="minorHAnsi"/>
          <w:color w:val="000000" w:themeColor="text1"/>
        </w:rPr>
        <w:t>da Secretaria de Regu</w:t>
      </w:r>
      <w:r w:rsidR="00203200" w:rsidRPr="004A6658">
        <w:rPr>
          <w:rFonts w:asciiTheme="minorHAnsi" w:hAnsiTheme="minorHAnsi" w:cstheme="minorHAnsi"/>
          <w:color w:val="000000" w:themeColor="text1"/>
        </w:rPr>
        <w:t>lação e Supervisão da Educação (</w:t>
      </w:r>
      <w:r w:rsidR="00CA2262" w:rsidRPr="004A6658">
        <w:rPr>
          <w:rFonts w:asciiTheme="minorHAnsi" w:hAnsiTheme="minorHAnsi" w:cstheme="minorHAnsi"/>
          <w:color w:val="000000" w:themeColor="text1"/>
        </w:rPr>
        <w:t>S</w:t>
      </w:r>
      <w:r w:rsidR="00D40277" w:rsidRPr="004A6658">
        <w:rPr>
          <w:rFonts w:asciiTheme="minorHAnsi" w:hAnsiTheme="minorHAnsi" w:cstheme="minorHAnsi"/>
          <w:color w:val="000000" w:themeColor="text1"/>
        </w:rPr>
        <w:t>eres</w:t>
      </w:r>
      <w:r w:rsidR="00203200" w:rsidRPr="004A6658">
        <w:rPr>
          <w:rFonts w:asciiTheme="minorHAnsi" w:hAnsiTheme="minorHAnsi" w:cstheme="minorHAnsi"/>
          <w:color w:val="000000" w:themeColor="text1"/>
        </w:rPr>
        <w:t>) e da Secretaria de Educação Superior (</w:t>
      </w:r>
      <w:proofErr w:type="spellStart"/>
      <w:r w:rsidR="005B3CBD" w:rsidRPr="004A6658">
        <w:rPr>
          <w:rFonts w:asciiTheme="minorHAnsi" w:hAnsiTheme="minorHAnsi" w:cstheme="minorHAnsi"/>
          <w:color w:val="000000" w:themeColor="text1"/>
        </w:rPr>
        <w:t>SESu</w:t>
      </w:r>
      <w:proofErr w:type="spellEnd"/>
      <w:r w:rsidR="005B3CBD" w:rsidRPr="004A6658">
        <w:rPr>
          <w:rFonts w:asciiTheme="minorHAnsi" w:hAnsiTheme="minorHAnsi" w:cstheme="minorHAnsi"/>
          <w:color w:val="000000" w:themeColor="text1"/>
        </w:rPr>
        <w:t>) do Ministério da Educação, da Coordenação de Aperfeiçoamento de Pessoal de Níve</w:t>
      </w:r>
      <w:r w:rsidR="00F51B6C" w:rsidRPr="004A6658">
        <w:rPr>
          <w:rFonts w:asciiTheme="minorHAnsi" w:hAnsiTheme="minorHAnsi" w:cstheme="minorHAnsi"/>
          <w:color w:val="000000" w:themeColor="text1"/>
        </w:rPr>
        <w:t>l</w:t>
      </w:r>
      <w:r w:rsidR="005B3CBD" w:rsidRPr="004A6658">
        <w:rPr>
          <w:rFonts w:asciiTheme="minorHAnsi" w:hAnsiTheme="minorHAnsi" w:cstheme="minorHAnsi"/>
          <w:color w:val="000000" w:themeColor="text1"/>
        </w:rPr>
        <w:t xml:space="preserve"> Superior (C</w:t>
      </w:r>
      <w:r w:rsidR="00D40277" w:rsidRPr="004A6658">
        <w:rPr>
          <w:rFonts w:asciiTheme="minorHAnsi" w:hAnsiTheme="minorHAnsi" w:cstheme="minorHAnsi"/>
          <w:color w:val="000000" w:themeColor="text1"/>
        </w:rPr>
        <w:t>apes</w:t>
      </w:r>
      <w:r w:rsidR="005B3CBD" w:rsidRPr="004A6658">
        <w:rPr>
          <w:rFonts w:asciiTheme="minorHAnsi" w:hAnsiTheme="minorHAnsi" w:cstheme="minorHAnsi"/>
          <w:color w:val="000000" w:themeColor="text1"/>
        </w:rPr>
        <w:t xml:space="preserve">), da </w:t>
      </w:r>
      <w:r w:rsidR="00CA2262" w:rsidRPr="004A6658">
        <w:rPr>
          <w:rFonts w:asciiTheme="minorHAnsi" w:hAnsiTheme="minorHAnsi" w:cstheme="minorHAnsi"/>
          <w:color w:val="000000" w:themeColor="text1"/>
        </w:rPr>
        <w:t>C</w:t>
      </w:r>
      <w:r w:rsidR="006A73FB" w:rsidRPr="004A6658">
        <w:rPr>
          <w:rFonts w:asciiTheme="minorHAnsi" w:hAnsiTheme="minorHAnsi" w:cstheme="minorHAnsi"/>
          <w:color w:val="000000" w:themeColor="text1"/>
        </w:rPr>
        <w:t xml:space="preserve">omissão Nacional de </w:t>
      </w:r>
      <w:r w:rsidR="0035016D" w:rsidRPr="004A6658">
        <w:rPr>
          <w:rFonts w:asciiTheme="minorHAnsi" w:hAnsiTheme="minorHAnsi" w:cstheme="minorHAnsi"/>
          <w:color w:val="000000" w:themeColor="text1"/>
        </w:rPr>
        <w:t>Avaliação da Educação Superior (</w:t>
      </w:r>
      <w:proofErr w:type="spellStart"/>
      <w:r w:rsidR="0035016D" w:rsidRPr="004A6658">
        <w:rPr>
          <w:rFonts w:asciiTheme="minorHAnsi" w:hAnsiTheme="minorHAnsi" w:cstheme="minorHAnsi"/>
          <w:color w:val="000000" w:themeColor="text1"/>
        </w:rPr>
        <w:t>C</w:t>
      </w:r>
      <w:r w:rsidR="002330A4" w:rsidRPr="004A6658">
        <w:rPr>
          <w:rFonts w:asciiTheme="minorHAnsi" w:hAnsiTheme="minorHAnsi" w:cstheme="minorHAnsi"/>
          <w:color w:val="000000" w:themeColor="text1"/>
        </w:rPr>
        <w:t>onaes</w:t>
      </w:r>
      <w:proofErr w:type="spellEnd"/>
      <w:r w:rsidR="0035016D" w:rsidRPr="004A6658">
        <w:rPr>
          <w:rFonts w:asciiTheme="minorHAnsi" w:hAnsiTheme="minorHAnsi" w:cstheme="minorHAnsi"/>
          <w:color w:val="000000" w:themeColor="text1"/>
        </w:rPr>
        <w:t>)</w:t>
      </w:r>
      <w:r w:rsidR="00CA2262" w:rsidRPr="004A6658">
        <w:rPr>
          <w:rFonts w:asciiTheme="minorHAnsi" w:hAnsiTheme="minorHAnsi" w:cstheme="minorHAnsi"/>
          <w:color w:val="000000" w:themeColor="text1"/>
        </w:rPr>
        <w:t xml:space="preserve">, </w:t>
      </w:r>
      <w:r w:rsidR="0035016D" w:rsidRPr="004A6658">
        <w:rPr>
          <w:rFonts w:asciiTheme="minorHAnsi" w:hAnsiTheme="minorHAnsi" w:cstheme="minorHAnsi"/>
          <w:color w:val="000000" w:themeColor="text1"/>
        </w:rPr>
        <w:t>do Conselho Nacional de Educação (</w:t>
      </w:r>
      <w:r w:rsidR="00CA2262" w:rsidRPr="004A6658">
        <w:rPr>
          <w:rFonts w:asciiTheme="minorHAnsi" w:hAnsiTheme="minorHAnsi" w:cstheme="minorHAnsi"/>
          <w:color w:val="000000" w:themeColor="text1"/>
        </w:rPr>
        <w:t>CNE</w:t>
      </w:r>
      <w:r w:rsidR="0035016D" w:rsidRPr="004A6658">
        <w:rPr>
          <w:rFonts w:asciiTheme="minorHAnsi" w:hAnsiTheme="minorHAnsi" w:cstheme="minorHAnsi"/>
          <w:color w:val="000000" w:themeColor="text1"/>
        </w:rPr>
        <w:t>)</w:t>
      </w:r>
      <w:r w:rsidR="00CA2262" w:rsidRPr="004A6658">
        <w:rPr>
          <w:rFonts w:asciiTheme="minorHAnsi" w:hAnsiTheme="minorHAnsi" w:cstheme="minorHAnsi"/>
          <w:color w:val="000000" w:themeColor="text1"/>
        </w:rPr>
        <w:t xml:space="preserve"> e de representantes dos segmentos das IES, tendo como embasamento a legislação atual, as demandas da sociedade e a interlocuçã</w:t>
      </w:r>
      <w:r w:rsidR="0035016D" w:rsidRPr="004A6658">
        <w:rPr>
          <w:rFonts w:asciiTheme="minorHAnsi" w:hAnsiTheme="minorHAnsi" w:cstheme="minorHAnsi"/>
          <w:color w:val="000000" w:themeColor="text1"/>
        </w:rPr>
        <w:t xml:space="preserve">o com o Banco de Avaliadores do Sistema Nacional de Avaliação da Educação Superior </w:t>
      </w:r>
      <w:r w:rsidR="00CA2262" w:rsidRPr="004A6658">
        <w:rPr>
          <w:rFonts w:asciiTheme="minorHAnsi" w:hAnsiTheme="minorHAnsi" w:cstheme="minorHAnsi"/>
          <w:color w:val="000000" w:themeColor="text1"/>
        </w:rPr>
        <w:t>(</w:t>
      </w:r>
      <w:proofErr w:type="spellStart"/>
      <w:r w:rsidR="00CA2262" w:rsidRPr="004A6658">
        <w:rPr>
          <w:rFonts w:asciiTheme="minorHAnsi" w:hAnsiTheme="minorHAnsi" w:cstheme="minorHAnsi"/>
          <w:color w:val="000000" w:themeColor="text1"/>
        </w:rPr>
        <w:t>BASis</w:t>
      </w:r>
      <w:proofErr w:type="spellEnd"/>
      <w:r w:rsidR="00CA2262" w:rsidRPr="004A6658">
        <w:rPr>
          <w:rFonts w:asciiTheme="minorHAnsi" w:hAnsiTheme="minorHAnsi" w:cstheme="minorHAnsi"/>
          <w:color w:val="000000" w:themeColor="text1"/>
        </w:rPr>
        <w:t>)</w:t>
      </w:r>
      <w:r w:rsidR="0035016D" w:rsidRPr="004A6658">
        <w:rPr>
          <w:rFonts w:asciiTheme="minorHAnsi" w:hAnsiTheme="minorHAnsi" w:cstheme="minorHAnsi"/>
          <w:color w:val="000000" w:themeColor="text1"/>
        </w:rPr>
        <w:t xml:space="preserve">, a saber: a) </w:t>
      </w:r>
      <w:r w:rsidRPr="004A6658">
        <w:rPr>
          <w:rFonts w:asciiTheme="minorHAnsi" w:hAnsiTheme="minorHAnsi" w:cstheme="minorHAnsi"/>
          <w:b/>
          <w:bCs/>
          <w:color w:val="000000" w:themeColor="text1"/>
        </w:rPr>
        <w:t>Instrumento de Avaliação Institucional Externa</w:t>
      </w:r>
      <w:r w:rsidR="00450FAB" w:rsidRPr="004A6658">
        <w:rPr>
          <w:rFonts w:asciiTheme="minorHAnsi" w:hAnsiTheme="minorHAnsi" w:cstheme="minorHAnsi"/>
          <w:color w:val="000000" w:themeColor="text1"/>
        </w:rPr>
        <w:t xml:space="preserve"> – Presencial e a Distância -</w:t>
      </w:r>
      <w:r w:rsidRPr="004A6658">
        <w:rPr>
          <w:rFonts w:asciiTheme="minorHAnsi" w:hAnsiTheme="minorHAnsi" w:cstheme="minorHAnsi"/>
          <w:color w:val="000000" w:themeColor="text1"/>
        </w:rPr>
        <w:t xml:space="preserve"> Recredenciamento</w:t>
      </w:r>
      <w:r w:rsidR="0035016D"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w:t>
      </w:r>
      <w:r w:rsidR="0035016D" w:rsidRPr="004A6658">
        <w:rPr>
          <w:rFonts w:asciiTheme="minorHAnsi" w:hAnsiTheme="minorHAnsi" w:cstheme="minorHAnsi"/>
          <w:color w:val="000000" w:themeColor="text1"/>
        </w:rPr>
        <w:t xml:space="preserve"> </w:t>
      </w:r>
      <w:r w:rsidRPr="004A6658">
        <w:rPr>
          <w:rFonts w:asciiTheme="minorHAnsi" w:hAnsiTheme="minorHAnsi" w:cstheme="minorHAnsi"/>
          <w:color w:val="000000" w:themeColor="text1"/>
        </w:rPr>
        <w:t>Transformação de Organização Acadêmica</w:t>
      </w:r>
      <w:r w:rsidR="0035016D" w:rsidRPr="004A6658">
        <w:rPr>
          <w:rFonts w:asciiTheme="minorHAnsi" w:hAnsiTheme="minorHAnsi" w:cstheme="minorHAnsi"/>
          <w:color w:val="000000" w:themeColor="text1"/>
        </w:rPr>
        <w:t xml:space="preserve">; e b) </w:t>
      </w:r>
      <w:r w:rsidR="00F51B6C" w:rsidRPr="004A6658">
        <w:rPr>
          <w:rFonts w:asciiTheme="minorHAnsi" w:hAnsiTheme="minorHAnsi" w:cstheme="minorHAnsi"/>
          <w:b/>
          <w:color w:val="000000" w:themeColor="text1"/>
        </w:rPr>
        <w:t xml:space="preserve">Instrumento de Avaliação Institucional Externa </w:t>
      </w:r>
      <w:r w:rsidR="00F51B6C" w:rsidRPr="004A6658">
        <w:rPr>
          <w:rFonts w:asciiTheme="minorHAnsi" w:hAnsiTheme="minorHAnsi" w:cstheme="minorHAnsi"/>
          <w:color w:val="000000" w:themeColor="text1"/>
        </w:rPr>
        <w:t xml:space="preserve">– Presencial e a Distância – Credenciamento, </w:t>
      </w:r>
      <w:r w:rsidR="00A56639" w:rsidRPr="004A6658">
        <w:rPr>
          <w:rFonts w:asciiTheme="minorHAnsi" w:hAnsiTheme="minorHAnsi" w:cstheme="minorHAnsi"/>
          <w:color w:val="000000" w:themeColor="text1"/>
        </w:rPr>
        <w:t xml:space="preserve">ambos de outubro de 2017. </w:t>
      </w:r>
    </w:p>
    <w:p w14:paraId="79B03127" w14:textId="1B0508C9" w:rsidR="004E2290" w:rsidRPr="004A6658" w:rsidRDefault="009E3A09" w:rsidP="00195705">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Por fim, pode-se depreender do que foi apresentado quanto aos aspectos de regulação e avaliação, que os principais pontos a serem confrontados </w:t>
      </w:r>
      <w:r w:rsidR="00844E36" w:rsidRPr="004A6658">
        <w:rPr>
          <w:rFonts w:asciiTheme="minorHAnsi" w:hAnsiTheme="minorHAnsi" w:cstheme="minorHAnsi"/>
          <w:color w:val="000000" w:themeColor="text1"/>
        </w:rPr>
        <w:t>pelos legisladores</w:t>
      </w:r>
      <w:r w:rsidR="004E2290" w:rsidRPr="004A6658">
        <w:rPr>
          <w:rFonts w:asciiTheme="minorHAnsi" w:hAnsiTheme="minorHAnsi" w:cstheme="minorHAnsi"/>
          <w:color w:val="000000" w:themeColor="text1"/>
        </w:rPr>
        <w:t xml:space="preserve"> e pelo poder executivo, </w:t>
      </w:r>
      <w:r w:rsidRPr="004A6658">
        <w:rPr>
          <w:rFonts w:asciiTheme="minorHAnsi" w:hAnsiTheme="minorHAnsi" w:cstheme="minorHAnsi"/>
          <w:color w:val="000000" w:themeColor="text1"/>
        </w:rPr>
        <w:t xml:space="preserve">dizem respeito </w:t>
      </w:r>
      <w:r w:rsidR="00844E36" w:rsidRPr="004A6658">
        <w:rPr>
          <w:rFonts w:asciiTheme="minorHAnsi" w:hAnsiTheme="minorHAnsi" w:cstheme="minorHAnsi"/>
          <w:color w:val="000000" w:themeColor="text1"/>
        </w:rPr>
        <w:t>ao</w:t>
      </w:r>
      <w:r w:rsidR="004E2290" w:rsidRPr="004A6658">
        <w:rPr>
          <w:rFonts w:asciiTheme="minorHAnsi" w:hAnsiTheme="minorHAnsi" w:cstheme="minorHAnsi"/>
          <w:color w:val="000000" w:themeColor="text1"/>
        </w:rPr>
        <w:t xml:space="preserve"> atendimento do</w:t>
      </w:r>
      <w:r w:rsidR="00844E36" w:rsidRPr="004A6658">
        <w:rPr>
          <w:rFonts w:asciiTheme="minorHAnsi" w:hAnsiTheme="minorHAnsi" w:cstheme="minorHAnsi"/>
          <w:color w:val="000000" w:themeColor="text1"/>
        </w:rPr>
        <w:t xml:space="preserve"> Artigo 7º da Resolução CEDF </w:t>
      </w:r>
      <w:r w:rsidRPr="004A6658">
        <w:rPr>
          <w:rFonts w:asciiTheme="minorHAnsi" w:hAnsiTheme="minorHAnsi" w:cstheme="minorHAnsi"/>
          <w:color w:val="000000" w:themeColor="text1"/>
        </w:rPr>
        <w:t>n</w:t>
      </w:r>
      <w:r w:rsidRPr="004A6658">
        <w:rPr>
          <w:rFonts w:asciiTheme="minorHAnsi" w:hAnsiTheme="minorHAnsi" w:cstheme="minorHAnsi"/>
          <w:color w:val="000000" w:themeColor="text1"/>
          <w:vertAlign w:val="superscript"/>
        </w:rPr>
        <w:t>o</w:t>
      </w:r>
      <w:r w:rsidRPr="004A6658">
        <w:rPr>
          <w:rFonts w:asciiTheme="minorHAnsi" w:hAnsiTheme="minorHAnsi" w:cstheme="minorHAnsi"/>
          <w:color w:val="000000" w:themeColor="text1"/>
        </w:rPr>
        <w:t xml:space="preserve"> 02, de 19 de setembro de 2017,</w:t>
      </w:r>
      <w:r w:rsidR="00844E36" w:rsidRPr="004A6658">
        <w:rPr>
          <w:rFonts w:asciiTheme="minorHAnsi" w:hAnsiTheme="minorHAnsi" w:cstheme="minorHAnsi"/>
          <w:color w:val="000000" w:themeColor="text1"/>
        </w:rPr>
        <w:t xml:space="preserve"> no que tange às características</w:t>
      </w:r>
      <w:r w:rsidR="004E2290" w:rsidRPr="004A6658">
        <w:rPr>
          <w:rFonts w:asciiTheme="minorHAnsi" w:hAnsiTheme="minorHAnsi" w:cstheme="minorHAnsi"/>
          <w:color w:val="000000" w:themeColor="text1"/>
        </w:rPr>
        <w:t xml:space="preserve"> firmadas nos incisos de I a VI, com destaque aos de número III, IV e VI. </w:t>
      </w:r>
    </w:p>
    <w:p w14:paraId="48D9C2AC" w14:textId="4C7D303B" w:rsidR="009E3A09" w:rsidRPr="004A6658" w:rsidRDefault="009E3A09" w:rsidP="004E2290">
      <w:pPr>
        <w:rPr>
          <w:rFonts w:asciiTheme="minorHAnsi" w:hAnsiTheme="minorHAnsi" w:cstheme="minorHAnsi"/>
          <w:color w:val="000000" w:themeColor="text1"/>
        </w:rPr>
      </w:pPr>
      <w:r w:rsidRPr="004A6658">
        <w:rPr>
          <w:rFonts w:asciiTheme="minorHAnsi" w:hAnsiTheme="minorHAnsi" w:cstheme="minorHAnsi"/>
          <w:color w:val="000000" w:themeColor="text1"/>
        </w:rPr>
        <w:t xml:space="preserve"> </w:t>
      </w:r>
    </w:p>
    <w:p w14:paraId="650E2F74" w14:textId="77777777" w:rsidR="009E3A09" w:rsidRPr="004A6658" w:rsidRDefault="009E3A09" w:rsidP="009E3A09">
      <w:pPr>
        <w:ind w:left="1701"/>
        <w:jc w:val="both"/>
        <w:rPr>
          <w:rFonts w:asciiTheme="minorHAnsi" w:hAnsiTheme="minorHAnsi" w:cstheme="minorHAnsi"/>
          <w:i/>
          <w:sz w:val="22"/>
          <w:szCs w:val="22"/>
        </w:rPr>
      </w:pPr>
      <w:r w:rsidRPr="004A6658">
        <w:rPr>
          <w:rFonts w:asciiTheme="minorHAnsi" w:hAnsiTheme="minorHAnsi" w:cstheme="minorHAnsi"/>
          <w:i/>
          <w:sz w:val="22"/>
          <w:szCs w:val="22"/>
        </w:rPr>
        <w:lastRenderedPageBreak/>
        <w:t>Art. 7º As Universidades, instituições pluridisciplinares de formação dos quadros profissionais de nível superior, de pesquisa, de extensão e de domínio e cultivo do saber humano, caracterizam-se por:</w:t>
      </w:r>
    </w:p>
    <w:p w14:paraId="6C3F4F5A" w14:textId="77777777" w:rsidR="009E3A09" w:rsidRPr="004A6658" w:rsidRDefault="009E3A09" w:rsidP="009E3A09">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 - </w:t>
      </w:r>
      <w:proofErr w:type="gramStart"/>
      <w:r w:rsidRPr="004A6658">
        <w:rPr>
          <w:rFonts w:asciiTheme="minorHAnsi" w:hAnsiTheme="minorHAnsi" w:cstheme="minorHAnsi"/>
          <w:i/>
          <w:color w:val="00000A"/>
          <w:sz w:val="22"/>
          <w:szCs w:val="22"/>
        </w:rPr>
        <w:t>indissociabilidade</w:t>
      </w:r>
      <w:proofErr w:type="gramEnd"/>
      <w:r w:rsidRPr="004A6658">
        <w:rPr>
          <w:rFonts w:asciiTheme="minorHAnsi" w:hAnsiTheme="minorHAnsi" w:cstheme="minorHAnsi"/>
          <w:i/>
          <w:color w:val="00000A"/>
          <w:sz w:val="22"/>
          <w:szCs w:val="22"/>
        </w:rPr>
        <w:t xml:space="preserve"> das atividades de ensino, pesquisa e extensão;</w:t>
      </w:r>
    </w:p>
    <w:p w14:paraId="53D42435" w14:textId="77777777" w:rsidR="009E3A09" w:rsidRPr="004A6658" w:rsidRDefault="009E3A09" w:rsidP="009E3A09">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II - </w:t>
      </w:r>
      <w:proofErr w:type="gramStart"/>
      <w:r w:rsidRPr="004A6658">
        <w:rPr>
          <w:rFonts w:asciiTheme="minorHAnsi" w:hAnsiTheme="minorHAnsi" w:cstheme="minorHAnsi"/>
          <w:i/>
          <w:color w:val="00000A"/>
          <w:sz w:val="22"/>
          <w:szCs w:val="22"/>
        </w:rPr>
        <w:t>produção</w:t>
      </w:r>
      <w:proofErr w:type="gramEnd"/>
      <w:r w:rsidRPr="004A6658">
        <w:rPr>
          <w:rFonts w:asciiTheme="minorHAnsi" w:hAnsiTheme="minorHAnsi" w:cstheme="minorHAnsi"/>
          <w:i/>
          <w:color w:val="00000A"/>
          <w:sz w:val="22"/>
          <w:szCs w:val="22"/>
        </w:rPr>
        <w:t xml:space="preserve"> intelectual institucionalizada, mediante o estudo sistemático dos temas e problemas mais relevantes, tanto do ponto de vista científico e cultural, quanto regional e nacional;</w:t>
      </w:r>
    </w:p>
    <w:p w14:paraId="0C7DF07B" w14:textId="77777777" w:rsidR="009E3A09" w:rsidRPr="004A6658" w:rsidRDefault="009E3A09" w:rsidP="009E3A09">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III - corpo docente com titulação obtida em programas de pós-graduação stricto sensu, de, no mínimo, 33% (trinta e três por cento) do total;</w:t>
      </w:r>
    </w:p>
    <w:p w14:paraId="567F4F63" w14:textId="77777777" w:rsidR="009E3A09" w:rsidRPr="004A6658" w:rsidRDefault="009E3A09" w:rsidP="009E3A09">
      <w:pPr>
        <w:ind w:left="2160"/>
        <w:jc w:val="both"/>
        <w:rPr>
          <w:rFonts w:asciiTheme="minorHAnsi" w:hAnsiTheme="minorHAnsi" w:cstheme="minorHAnsi"/>
          <w:i/>
          <w:color w:val="00000A"/>
          <w:sz w:val="22"/>
          <w:szCs w:val="22"/>
        </w:rPr>
      </w:pPr>
      <w:r w:rsidRPr="004A6658">
        <w:rPr>
          <w:rFonts w:asciiTheme="minorHAnsi" w:hAnsiTheme="minorHAnsi" w:cstheme="minorHAnsi"/>
          <w:i/>
          <w:color w:val="00000A"/>
          <w:sz w:val="22"/>
          <w:szCs w:val="22"/>
        </w:rPr>
        <w:t xml:space="preserve">IV - </w:t>
      </w:r>
      <w:proofErr w:type="gramStart"/>
      <w:r w:rsidRPr="004A6658">
        <w:rPr>
          <w:rFonts w:asciiTheme="minorHAnsi" w:hAnsiTheme="minorHAnsi" w:cstheme="minorHAnsi"/>
          <w:i/>
          <w:color w:val="00000A"/>
          <w:sz w:val="22"/>
          <w:szCs w:val="22"/>
        </w:rPr>
        <w:t>corpo</w:t>
      </w:r>
      <w:proofErr w:type="gramEnd"/>
      <w:r w:rsidRPr="004A6658">
        <w:rPr>
          <w:rFonts w:asciiTheme="minorHAnsi" w:hAnsiTheme="minorHAnsi" w:cstheme="minorHAnsi"/>
          <w:i/>
          <w:color w:val="00000A"/>
          <w:sz w:val="22"/>
          <w:szCs w:val="22"/>
        </w:rPr>
        <w:t xml:space="preserve"> docente em regime de tempo integral de, no mínimo, 33% (trinta e três por cento) do total;</w:t>
      </w:r>
    </w:p>
    <w:p w14:paraId="6D156559" w14:textId="77777777" w:rsidR="009E3A09" w:rsidRPr="004A6658" w:rsidRDefault="009E3A09" w:rsidP="009E3A09">
      <w:pPr>
        <w:ind w:left="2160"/>
        <w:jc w:val="both"/>
        <w:rPr>
          <w:rFonts w:asciiTheme="minorHAnsi" w:hAnsiTheme="minorHAnsi" w:cstheme="minorHAnsi"/>
          <w:i/>
          <w:sz w:val="22"/>
          <w:szCs w:val="22"/>
        </w:rPr>
      </w:pPr>
      <w:r w:rsidRPr="004A6658">
        <w:rPr>
          <w:rFonts w:asciiTheme="minorHAnsi" w:hAnsiTheme="minorHAnsi" w:cstheme="minorHAnsi"/>
          <w:i/>
          <w:color w:val="00000A"/>
          <w:sz w:val="22"/>
          <w:szCs w:val="22"/>
        </w:rPr>
        <w:t xml:space="preserve">V - </w:t>
      </w:r>
      <w:proofErr w:type="gramStart"/>
      <w:r w:rsidRPr="004A6658">
        <w:rPr>
          <w:rFonts w:asciiTheme="minorHAnsi" w:hAnsiTheme="minorHAnsi" w:cstheme="minorHAnsi"/>
          <w:i/>
          <w:color w:val="00000A"/>
          <w:sz w:val="22"/>
          <w:szCs w:val="22"/>
        </w:rPr>
        <w:t>p</w:t>
      </w:r>
      <w:r w:rsidRPr="004A6658">
        <w:rPr>
          <w:rFonts w:asciiTheme="minorHAnsi" w:hAnsiTheme="minorHAnsi" w:cstheme="minorHAnsi"/>
          <w:i/>
          <w:sz w:val="22"/>
          <w:szCs w:val="22"/>
        </w:rPr>
        <w:t>ropostas</w:t>
      </w:r>
      <w:proofErr w:type="gramEnd"/>
      <w:r w:rsidRPr="004A6658">
        <w:rPr>
          <w:rFonts w:asciiTheme="minorHAnsi" w:hAnsiTheme="minorHAnsi" w:cstheme="minorHAnsi"/>
          <w:i/>
          <w:sz w:val="22"/>
          <w:szCs w:val="22"/>
        </w:rPr>
        <w:t xml:space="preserve"> curriculares que contemplem as diversas áreas do conhecimento;</w:t>
      </w:r>
    </w:p>
    <w:p w14:paraId="68DE061C" w14:textId="77777777" w:rsidR="009E3A09" w:rsidRPr="004A6658" w:rsidRDefault="009E3A09" w:rsidP="009E3A09">
      <w:pPr>
        <w:ind w:left="2160"/>
        <w:jc w:val="both"/>
        <w:rPr>
          <w:rFonts w:asciiTheme="minorHAnsi" w:hAnsiTheme="minorHAnsi" w:cstheme="minorHAnsi"/>
          <w:i/>
          <w:sz w:val="22"/>
          <w:szCs w:val="22"/>
        </w:rPr>
      </w:pPr>
      <w:r w:rsidRPr="004A6658">
        <w:rPr>
          <w:rFonts w:asciiTheme="minorHAnsi" w:hAnsiTheme="minorHAnsi" w:cstheme="minorHAnsi"/>
          <w:i/>
          <w:sz w:val="22"/>
          <w:szCs w:val="22"/>
        </w:rPr>
        <w:t xml:space="preserve">VI - </w:t>
      </w:r>
      <w:proofErr w:type="gramStart"/>
      <w:r w:rsidRPr="004A6658">
        <w:rPr>
          <w:rFonts w:asciiTheme="minorHAnsi" w:hAnsiTheme="minorHAnsi" w:cstheme="minorHAnsi"/>
          <w:i/>
          <w:sz w:val="22"/>
          <w:szCs w:val="22"/>
        </w:rPr>
        <w:t>oferta</w:t>
      </w:r>
      <w:proofErr w:type="gramEnd"/>
      <w:r w:rsidRPr="004A6658">
        <w:rPr>
          <w:rFonts w:asciiTheme="minorHAnsi" w:hAnsiTheme="minorHAnsi" w:cstheme="minorHAnsi"/>
          <w:i/>
          <w:sz w:val="22"/>
          <w:szCs w:val="22"/>
        </w:rPr>
        <w:t xml:space="preserve"> regular de, no mínimo, 4 (quatro) cursos de mestrado e 2 (dois) de doutorado reconhecidos pelo Sistema Federal de Ensino, nos termos da legislação vigente.</w:t>
      </w:r>
    </w:p>
    <w:p w14:paraId="289D46E6" w14:textId="77777777" w:rsidR="009E3A09" w:rsidRPr="004A6658" w:rsidRDefault="009E3A09" w:rsidP="009E3A09">
      <w:pPr>
        <w:ind w:left="2160"/>
        <w:jc w:val="both"/>
        <w:rPr>
          <w:rFonts w:asciiTheme="minorHAnsi" w:hAnsiTheme="minorHAnsi" w:cstheme="minorHAnsi"/>
          <w:i/>
          <w:sz w:val="22"/>
          <w:szCs w:val="22"/>
        </w:rPr>
      </w:pPr>
    </w:p>
    <w:p w14:paraId="322C155F" w14:textId="05D0727F" w:rsidR="009E3A09" w:rsidRPr="004A6658" w:rsidRDefault="00195705" w:rsidP="00CF66FD">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Assim, </w:t>
      </w:r>
      <w:r w:rsidR="00CF66FD" w:rsidRPr="004A6658">
        <w:rPr>
          <w:rFonts w:asciiTheme="minorHAnsi" w:hAnsiTheme="minorHAnsi" w:cstheme="minorHAnsi"/>
          <w:color w:val="000000" w:themeColor="text1"/>
        </w:rPr>
        <w:t xml:space="preserve">o texto legal de criação da Universidade do Distrito Federal deverá prever como o atendimento deste dispositivo será feito, incluindo-se, certamente, tais decisões nos documentos organizacionais da própria </w:t>
      </w:r>
      <w:proofErr w:type="spellStart"/>
      <w:r w:rsidR="00CF66FD" w:rsidRPr="004A6658">
        <w:rPr>
          <w:rFonts w:asciiTheme="minorHAnsi" w:hAnsiTheme="minorHAnsi" w:cstheme="minorHAnsi"/>
          <w:color w:val="000000" w:themeColor="text1"/>
        </w:rPr>
        <w:t>UnDF</w:t>
      </w:r>
      <w:proofErr w:type="spellEnd"/>
      <w:r w:rsidR="00CF66FD" w:rsidRPr="004A6658">
        <w:rPr>
          <w:rFonts w:asciiTheme="minorHAnsi" w:hAnsiTheme="minorHAnsi" w:cstheme="minorHAnsi"/>
          <w:color w:val="000000" w:themeColor="text1"/>
        </w:rPr>
        <w:t xml:space="preserve">, como em seu Plano de Desenvolvimento Institucional. </w:t>
      </w:r>
    </w:p>
    <w:p w14:paraId="4C13877D" w14:textId="76E3BE27" w:rsidR="00F16185" w:rsidRPr="004A6658" w:rsidRDefault="00F16185">
      <w:pPr>
        <w:rPr>
          <w:rFonts w:asciiTheme="minorHAnsi" w:hAnsiTheme="minorHAnsi" w:cstheme="minorHAnsi"/>
          <w:color w:val="000000" w:themeColor="text1"/>
        </w:rPr>
      </w:pPr>
    </w:p>
    <w:p w14:paraId="1A02CEF1" w14:textId="77777777" w:rsidR="0016030F" w:rsidRPr="004A6658" w:rsidRDefault="0016030F">
      <w:pPr>
        <w:rPr>
          <w:rFonts w:asciiTheme="minorHAnsi" w:hAnsiTheme="minorHAnsi" w:cstheme="minorHAnsi"/>
          <w:color w:val="000000" w:themeColor="text1"/>
        </w:rPr>
      </w:pPr>
    </w:p>
    <w:p w14:paraId="6930E05E" w14:textId="77777777" w:rsidR="00790E3C" w:rsidRPr="004A6658" w:rsidRDefault="00790E3C" w:rsidP="00504BC1">
      <w:pPr>
        <w:pStyle w:val="PargrafodaLista"/>
        <w:ind w:left="0"/>
        <w:jc w:val="both"/>
        <w:rPr>
          <w:rFonts w:cstheme="minorHAnsi"/>
          <w:b/>
          <w:color w:val="000000" w:themeColor="text1"/>
          <w:sz w:val="28"/>
        </w:rPr>
      </w:pPr>
    </w:p>
    <w:p w14:paraId="56AF02E6" w14:textId="2BFE8CC3" w:rsidR="00790E3C" w:rsidRPr="004A6658" w:rsidRDefault="0016030F" w:rsidP="0016030F">
      <w:pPr>
        <w:pStyle w:val="PargrafodaLista"/>
        <w:ind w:left="1560" w:hanging="284"/>
        <w:jc w:val="both"/>
        <w:rPr>
          <w:rFonts w:cstheme="minorHAnsi"/>
          <w:b/>
          <w:sz w:val="21"/>
        </w:rPr>
      </w:pPr>
      <w:r w:rsidRPr="004A6658">
        <w:rPr>
          <w:rFonts w:cstheme="minorHAnsi"/>
          <w:b/>
          <w:bCs/>
        </w:rPr>
        <w:t xml:space="preserve">B) </w:t>
      </w:r>
      <w:r w:rsidR="00790E3C" w:rsidRPr="004A6658">
        <w:rPr>
          <w:rFonts w:cstheme="minorHAnsi"/>
          <w:b/>
          <w:bCs/>
        </w:rPr>
        <w:t xml:space="preserve">Análise da </w:t>
      </w:r>
      <w:r w:rsidRPr="004A6658">
        <w:rPr>
          <w:rFonts w:cstheme="minorHAnsi"/>
          <w:b/>
          <w:bCs/>
        </w:rPr>
        <w:t>E</w:t>
      </w:r>
      <w:r w:rsidR="00790E3C" w:rsidRPr="004A6658">
        <w:rPr>
          <w:rFonts w:cstheme="minorHAnsi"/>
          <w:b/>
          <w:bCs/>
        </w:rPr>
        <w:t>mendas ao Projeto de Lei Complementar n</w:t>
      </w:r>
      <w:r w:rsidR="00790E3C" w:rsidRPr="004A6658">
        <w:rPr>
          <w:rFonts w:cstheme="minorHAnsi"/>
          <w:b/>
          <w:bCs/>
          <w:vertAlign w:val="superscript"/>
        </w:rPr>
        <w:t>o</w:t>
      </w:r>
      <w:r w:rsidR="00790E3C" w:rsidRPr="004A6658">
        <w:rPr>
          <w:rFonts w:cstheme="minorHAnsi"/>
          <w:b/>
          <w:bCs/>
        </w:rPr>
        <w:t xml:space="preserve"> 034/2020 </w:t>
      </w:r>
      <w:r w:rsidRPr="004A6658">
        <w:rPr>
          <w:rFonts w:cstheme="minorHAnsi"/>
          <w:b/>
          <w:bCs/>
        </w:rPr>
        <w:t>apresentadas pelos Deputados Distritais</w:t>
      </w:r>
    </w:p>
    <w:p w14:paraId="4050725E" w14:textId="77777777" w:rsidR="0088292A" w:rsidRPr="004A6658" w:rsidRDefault="0088292A" w:rsidP="0088292A">
      <w:pPr>
        <w:jc w:val="both"/>
        <w:rPr>
          <w:rFonts w:asciiTheme="minorHAnsi" w:hAnsiTheme="minorHAnsi" w:cstheme="minorHAnsi"/>
          <w:color w:val="000000" w:themeColor="text1"/>
        </w:rPr>
      </w:pPr>
    </w:p>
    <w:p w14:paraId="69406513" w14:textId="503439E4" w:rsidR="0088292A" w:rsidRPr="004A6658" w:rsidRDefault="0088292A" w:rsidP="0088292A">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Como introduzido anteriormente, o projeto de Lei Complementar n</w:t>
      </w:r>
      <w:r w:rsidRPr="004A6658">
        <w:rPr>
          <w:rFonts w:asciiTheme="minorHAnsi" w:hAnsiTheme="minorHAnsi" w:cstheme="minorHAnsi"/>
          <w:color w:val="000000" w:themeColor="text1"/>
          <w:vertAlign w:val="superscript"/>
        </w:rPr>
        <w:t>o</w:t>
      </w:r>
      <w:r w:rsidRPr="004A6658">
        <w:rPr>
          <w:rFonts w:asciiTheme="minorHAnsi" w:hAnsiTheme="minorHAnsi" w:cstheme="minorHAnsi"/>
          <w:color w:val="000000" w:themeColor="text1"/>
        </w:rPr>
        <w:t xml:space="preserve"> 034/2020, de autoria do Governador do Distrito Federal, foi encaminhado à presidência da Câmara Legislativa (CL-DF) em 19 de março de 2020 e teve sua apresentação em 23 de abril do mesmo ano, cuja ementa destaca: </w:t>
      </w:r>
      <w:r w:rsidRPr="004A6658">
        <w:rPr>
          <w:rFonts w:asciiTheme="minorHAnsi" w:hAnsiTheme="minorHAnsi" w:cstheme="minorHAnsi"/>
          <w:i/>
          <w:color w:val="000000" w:themeColor="text1"/>
        </w:rPr>
        <w:t xml:space="preserve">“Autoriza a criação e define as áreas de atuação da Universidade do Distrito Federal – </w:t>
      </w:r>
      <w:proofErr w:type="spellStart"/>
      <w:r w:rsidRPr="004A6658">
        <w:rPr>
          <w:rFonts w:asciiTheme="minorHAnsi" w:hAnsiTheme="minorHAnsi" w:cstheme="minorHAnsi"/>
          <w:i/>
          <w:color w:val="000000" w:themeColor="text1"/>
        </w:rPr>
        <w:t>UnDF</w:t>
      </w:r>
      <w:proofErr w:type="spellEnd"/>
      <w:r w:rsidRPr="004A6658">
        <w:rPr>
          <w:rFonts w:asciiTheme="minorHAnsi" w:hAnsiTheme="minorHAnsi" w:cstheme="minorHAnsi"/>
          <w:i/>
          <w:color w:val="000000" w:themeColor="text1"/>
        </w:rPr>
        <w:t xml:space="preserve"> e dá outras providências”. </w:t>
      </w:r>
      <w:r w:rsidRPr="004A6658">
        <w:rPr>
          <w:rFonts w:asciiTheme="minorHAnsi" w:hAnsiTheme="minorHAnsi" w:cstheme="minorHAnsi"/>
          <w:color w:val="000000" w:themeColor="text1"/>
        </w:rPr>
        <w:t xml:space="preserve">A partir desta data, o projeto se encontra em trâmite na CL-DF, tendo recebido 48 emendas </w:t>
      </w:r>
      <w:proofErr w:type="spellStart"/>
      <w:r w:rsidR="00575346" w:rsidRPr="004A6658">
        <w:rPr>
          <w:rFonts w:asciiTheme="minorHAnsi" w:hAnsiTheme="minorHAnsi" w:cstheme="minorHAnsi"/>
          <w:color w:val="000000" w:themeColor="text1"/>
        </w:rPr>
        <w:t>Mod.</w:t>
      </w:r>
      <w:r w:rsidRPr="004A6658">
        <w:rPr>
          <w:rFonts w:asciiTheme="minorHAnsi" w:hAnsiTheme="minorHAnsi" w:cstheme="minorHAnsi"/>
          <w:color w:val="000000" w:themeColor="text1"/>
        </w:rPr>
        <w:t>s</w:t>
      </w:r>
      <w:proofErr w:type="spellEnd"/>
      <w:r w:rsidRPr="004A6658">
        <w:rPr>
          <w:rFonts w:asciiTheme="minorHAnsi" w:hAnsiTheme="minorHAnsi" w:cstheme="minorHAnsi"/>
          <w:color w:val="000000" w:themeColor="text1"/>
        </w:rPr>
        <w:t xml:space="preserve"> ou </w:t>
      </w:r>
      <w:proofErr w:type="spellStart"/>
      <w:r w:rsidR="00575346" w:rsidRPr="004A6658">
        <w:rPr>
          <w:rFonts w:asciiTheme="minorHAnsi" w:hAnsiTheme="minorHAnsi" w:cstheme="minorHAnsi"/>
          <w:color w:val="000000" w:themeColor="text1"/>
        </w:rPr>
        <w:t>Adit.</w:t>
      </w:r>
      <w:r w:rsidRPr="004A6658">
        <w:rPr>
          <w:rFonts w:asciiTheme="minorHAnsi" w:hAnsiTheme="minorHAnsi" w:cstheme="minorHAnsi"/>
          <w:color w:val="000000" w:themeColor="text1"/>
        </w:rPr>
        <w:t>s</w:t>
      </w:r>
      <w:proofErr w:type="spellEnd"/>
      <w:r w:rsidRPr="004A6658">
        <w:rPr>
          <w:rFonts w:asciiTheme="minorHAnsi" w:hAnsiTheme="minorHAnsi" w:cstheme="minorHAnsi"/>
          <w:color w:val="000000" w:themeColor="text1"/>
        </w:rPr>
        <w:t xml:space="preserve"> aos seus 22 artigos, das quais, 46 estão apensadas ao projeto (as emendas 8 e 25 tiveram os protocolos anulados), sendo 41 da Comissão de Educação, Saúde e Cultura (CESC) e quatro do Plenário, que passarão a ser apresentadas, no intuito de se verificar se as propostas de emendas promoverão alterações significativas no texto inicial e, assim, possam ser analisadas no contexto dos reflexos na futura implantação.</w:t>
      </w:r>
    </w:p>
    <w:p w14:paraId="66727D71" w14:textId="44DC6CF6" w:rsidR="0088292A" w:rsidRPr="004A6658" w:rsidRDefault="0088292A" w:rsidP="0088292A">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Dentre as emendas apresentadas, as de número 1 a 7 de mesma autoria (Deputado Distrital Leandro Grass - Comissão de Educação, Saúde e Cultura), são </w:t>
      </w:r>
      <w:proofErr w:type="spellStart"/>
      <w:r w:rsidR="00575346" w:rsidRPr="004A6658">
        <w:rPr>
          <w:rFonts w:asciiTheme="minorHAnsi" w:hAnsiTheme="minorHAnsi" w:cstheme="minorHAnsi"/>
          <w:color w:val="000000" w:themeColor="text1"/>
        </w:rPr>
        <w:t>Mod.</w:t>
      </w:r>
      <w:r w:rsidRPr="004A6658">
        <w:rPr>
          <w:rFonts w:asciiTheme="minorHAnsi" w:hAnsiTheme="minorHAnsi" w:cstheme="minorHAnsi"/>
          <w:color w:val="000000" w:themeColor="text1"/>
        </w:rPr>
        <w:t>s</w:t>
      </w:r>
      <w:proofErr w:type="spellEnd"/>
      <w:r w:rsidRPr="004A6658">
        <w:rPr>
          <w:rFonts w:asciiTheme="minorHAnsi" w:hAnsiTheme="minorHAnsi" w:cstheme="minorHAnsi"/>
          <w:color w:val="000000" w:themeColor="text1"/>
        </w:rPr>
        <w:t xml:space="preserve"> e apresentam, em resumo o que segue:</w:t>
      </w:r>
    </w:p>
    <w:p w14:paraId="51433556" w14:textId="3D74516D"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altera redação do Art. 1</w:t>
      </w:r>
      <w:r w:rsidRPr="004A6658">
        <w:rPr>
          <w:rFonts w:cstheme="minorHAnsi"/>
          <w:color w:val="000000" w:themeColor="text1"/>
          <w:vertAlign w:val="superscript"/>
        </w:rPr>
        <w:t>o</w:t>
      </w:r>
      <w:r w:rsidRPr="004A6658">
        <w:rPr>
          <w:rFonts w:cstheme="minorHAnsi"/>
          <w:color w:val="000000" w:themeColor="text1"/>
        </w:rPr>
        <w:t xml:space="preserve"> propondo a vinculação da </w:t>
      </w:r>
      <w:proofErr w:type="spellStart"/>
      <w:r w:rsidRPr="004A6658">
        <w:rPr>
          <w:rFonts w:cstheme="minorHAnsi"/>
          <w:color w:val="000000" w:themeColor="text1"/>
        </w:rPr>
        <w:t>UnDF</w:t>
      </w:r>
      <w:proofErr w:type="spellEnd"/>
      <w:r w:rsidRPr="004A6658">
        <w:rPr>
          <w:rFonts w:cstheme="minorHAnsi"/>
          <w:color w:val="000000" w:themeColor="text1"/>
        </w:rPr>
        <w:t xml:space="preserve"> diretamente ao Governador do DF e não à Secretaria de Estado de Economia, para garantir a autonomia </w:t>
      </w:r>
      <w:r w:rsidRPr="004A6658">
        <w:rPr>
          <w:rFonts w:cstheme="minorHAnsi"/>
          <w:color w:val="000000" w:themeColor="text1"/>
        </w:rPr>
        <w:lastRenderedPageBreak/>
        <w:t xml:space="preserve">universitária prevista no Art. 207 da Constituição Federal. Ainda, não haver previsão no Decreto 35.565/2014, que trata do Regimento Interno da Secretaria de Economia tal atribuição. </w:t>
      </w:r>
    </w:p>
    <w:p w14:paraId="1A62038E" w14:textId="5A1437E0"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2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modifica dispositivo do Art. 2</w:t>
      </w:r>
      <w:r w:rsidRPr="004A6658">
        <w:rPr>
          <w:rFonts w:cstheme="minorHAnsi"/>
          <w:color w:val="000000" w:themeColor="text1"/>
          <w:vertAlign w:val="superscript"/>
        </w:rPr>
        <w:t>o</w:t>
      </w:r>
      <w:r w:rsidRPr="004A6658">
        <w:rPr>
          <w:rFonts w:cstheme="minorHAnsi"/>
          <w:color w:val="000000" w:themeColor="text1"/>
        </w:rPr>
        <w:t xml:space="preserve"> possibilitando que a Universidade possa firmar convênios, contratos parcerias técnicas, especialmente com as Secretarias do DF, ampliando tais parcerias pela criação de outros cursos. </w:t>
      </w:r>
    </w:p>
    <w:p w14:paraId="3D2F13DC" w14:textId="0E0EE080"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3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altera redação do Art. 3</w:t>
      </w:r>
      <w:r w:rsidRPr="004A6658">
        <w:rPr>
          <w:rFonts w:cstheme="minorHAnsi"/>
          <w:color w:val="000000" w:themeColor="text1"/>
          <w:vertAlign w:val="superscript"/>
        </w:rPr>
        <w:t>o</w:t>
      </w:r>
      <w:r w:rsidRPr="004A6658">
        <w:rPr>
          <w:rFonts w:cstheme="minorHAnsi"/>
          <w:color w:val="000000" w:themeColor="text1"/>
        </w:rPr>
        <w:t xml:space="preserve"> que trata das diretrizes da Universidade incluindo a terminologia “metodologias ativas de ensino”, a obrigatoriedade da oferta de educação gratuita à luz do Art. 206 da Constituição Federal, a garantia de programas de permanência estudantil e a indissociabilidade do ensino, da pesquisa e da extensão (Art. 207 da CF).</w:t>
      </w:r>
    </w:p>
    <w:p w14:paraId="5219BE61" w14:textId="58404E36"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4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altera a redação do Art. 4</w:t>
      </w:r>
      <w:r w:rsidRPr="004A6658">
        <w:rPr>
          <w:rFonts w:cstheme="minorHAnsi"/>
          <w:color w:val="000000" w:themeColor="text1"/>
          <w:vertAlign w:val="superscript"/>
        </w:rPr>
        <w:t>o</w:t>
      </w:r>
      <w:r w:rsidRPr="004A6658">
        <w:rPr>
          <w:rFonts w:cstheme="minorHAnsi"/>
          <w:color w:val="000000" w:themeColor="text1"/>
        </w:rPr>
        <w:t xml:space="preserve"> e define que a nomeação do Presidente da </w:t>
      </w:r>
      <w:proofErr w:type="spellStart"/>
      <w:r w:rsidRPr="004A6658">
        <w:rPr>
          <w:rFonts w:cstheme="minorHAnsi"/>
          <w:color w:val="000000" w:themeColor="text1"/>
        </w:rPr>
        <w:t>UnDF</w:t>
      </w:r>
      <w:proofErr w:type="spellEnd"/>
      <w:r w:rsidRPr="004A6658">
        <w:rPr>
          <w:rFonts w:cstheme="minorHAnsi"/>
          <w:color w:val="000000" w:themeColor="text1"/>
        </w:rPr>
        <w:t xml:space="preserve">, para mandato de quatro anos e exercício concomitante da Reitoria, deva ser feita a partir de lista tríplice, formada por eleição direta dos votos de docentes, discentes e corpo técnico-administrativo, com ponderações a serem fixadas em Lei. Excetua-se a escolha do primeiro presidente e reitor </w:t>
      </w:r>
      <w:r w:rsidRPr="004A6658">
        <w:rPr>
          <w:rFonts w:cstheme="minorHAnsi"/>
          <w:i/>
          <w:color w:val="000000" w:themeColor="text1"/>
        </w:rPr>
        <w:t>pro tempore</w:t>
      </w:r>
      <w:r w:rsidRPr="004A6658">
        <w:rPr>
          <w:rFonts w:cstheme="minorHAnsi"/>
          <w:color w:val="000000" w:themeColor="text1"/>
        </w:rPr>
        <w:t>.</w:t>
      </w:r>
      <w:r w:rsidR="0047254D" w:rsidRPr="004A6658">
        <w:rPr>
          <w:rFonts w:cstheme="minorHAnsi"/>
          <w:color w:val="000000" w:themeColor="text1"/>
        </w:rPr>
        <w:t xml:space="preserve"> </w:t>
      </w:r>
    </w:p>
    <w:p w14:paraId="40A978D0" w14:textId="0758F9BA"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5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no Art. 11 altera-se a redação para vincular o projeto de Lei para criação do Plano de Carreira, Cargos e Remunerações no Quadro de Pessoal da </w:t>
      </w:r>
      <w:proofErr w:type="spellStart"/>
      <w:r w:rsidRPr="004A6658">
        <w:rPr>
          <w:rFonts w:cstheme="minorHAnsi"/>
          <w:color w:val="000000" w:themeColor="text1"/>
        </w:rPr>
        <w:t>UnDF</w:t>
      </w:r>
      <w:proofErr w:type="spellEnd"/>
      <w:r w:rsidRPr="004A6658">
        <w:rPr>
          <w:rFonts w:cstheme="minorHAnsi"/>
          <w:color w:val="000000" w:themeColor="text1"/>
        </w:rPr>
        <w:t>, aos ditames da Lei Complementar nº 840, de 23 de dezembro de 2011.</w:t>
      </w:r>
    </w:p>
    <w:p w14:paraId="408C9AC8" w14:textId="39B34D04"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6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inclui no Art. 12 que os servidores da FUNAB e da Escola Superior de Ciências Sociais (ESCS) sejam incorporados à </w:t>
      </w:r>
      <w:proofErr w:type="spellStart"/>
      <w:r w:rsidRPr="004A6658">
        <w:rPr>
          <w:rFonts w:cstheme="minorHAnsi"/>
          <w:color w:val="000000" w:themeColor="text1"/>
        </w:rPr>
        <w:t>UnDF</w:t>
      </w:r>
      <w:proofErr w:type="spellEnd"/>
      <w:r w:rsidRPr="004A6658">
        <w:rPr>
          <w:rFonts w:cstheme="minorHAnsi"/>
          <w:color w:val="000000" w:themeColor="text1"/>
        </w:rPr>
        <w:t xml:space="preserve">. </w:t>
      </w:r>
    </w:p>
    <w:p w14:paraId="6D1AAE9D" w14:textId="0D76D8E3"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7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altera o Art.18 para garantir a manutenção e continuidade de todas as suas atividades de ensino, pesquisa e extensão em curso no momento da sua integração.</w:t>
      </w:r>
    </w:p>
    <w:p w14:paraId="33A9B393" w14:textId="77777777" w:rsidR="0088292A" w:rsidRPr="004A6658" w:rsidRDefault="0088292A" w:rsidP="0088292A">
      <w:pPr>
        <w:spacing w:line="360" w:lineRule="auto"/>
        <w:jc w:val="both"/>
        <w:rPr>
          <w:rFonts w:asciiTheme="minorHAnsi" w:hAnsiTheme="minorHAnsi" w:cstheme="minorHAnsi"/>
          <w:color w:val="000000" w:themeColor="text1"/>
        </w:rPr>
      </w:pPr>
    </w:p>
    <w:p w14:paraId="105ACFAB" w14:textId="77777777" w:rsidR="0088292A" w:rsidRPr="004A6658" w:rsidRDefault="0088292A" w:rsidP="0088292A">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As emendas de número 9 a 14 são de autoria do Deputado Distrital Jorge Vianna da Comissão de Educação, Saúde e Cultura:</w:t>
      </w:r>
    </w:p>
    <w:p w14:paraId="06DD8E9E" w14:textId="657F1B2A"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9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altera o Art. 14 para obrigar o Poder Executivo a aumentar o número de vagas ofertadas junto aos cursos de Enfermagem e de Medicina da ESCS, </w:t>
      </w:r>
      <w:r w:rsidR="0047254D" w:rsidRPr="004A6658">
        <w:rPr>
          <w:rFonts w:cstheme="minorHAnsi"/>
          <w:color w:val="000000" w:themeColor="text1"/>
        </w:rPr>
        <w:t xml:space="preserve">em 25% ao ano, para a </w:t>
      </w:r>
      <w:r w:rsidRPr="004A6658">
        <w:rPr>
          <w:rFonts w:cstheme="minorHAnsi"/>
          <w:color w:val="000000" w:themeColor="text1"/>
        </w:rPr>
        <w:t xml:space="preserve">criação de novos cursos da </w:t>
      </w:r>
      <w:proofErr w:type="spellStart"/>
      <w:r w:rsidRPr="004A6658">
        <w:rPr>
          <w:rFonts w:cstheme="minorHAnsi"/>
          <w:color w:val="000000" w:themeColor="text1"/>
        </w:rPr>
        <w:t>UnDF</w:t>
      </w:r>
      <w:proofErr w:type="spellEnd"/>
      <w:r w:rsidRPr="004A6658">
        <w:rPr>
          <w:rFonts w:cstheme="minorHAnsi"/>
          <w:color w:val="000000" w:themeColor="text1"/>
        </w:rPr>
        <w:t>.</w:t>
      </w:r>
    </w:p>
    <w:p w14:paraId="7CB4FF6A" w14:textId="04F6DAA4"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10 (</w:t>
      </w:r>
      <w:r w:rsidR="00575346" w:rsidRPr="004A6658">
        <w:rPr>
          <w:rFonts w:cstheme="minorHAnsi"/>
          <w:b/>
          <w:color w:val="000000" w:themeColor="text1"/>
        </w:rPr>
        <w:t>Adit.</w:t>
      </w:r>
      <w:r w:rsidRPr="004A6658">
        <w:rPr>
          <w:rFonts w:cstheme="minorHAnsi"/>
          <w:b/>
          <w:color w:val="000000" w:themeColor="text1"/>
        </w:rPr>
        <w:t>):</w:t>
      </w:r>
      <w:r w:rsidRPr="004A6658">
        <w:rPr>
          <w:rFonts w:cstheme="minorHAnsi"/>
          <w:color w:val="000000" w:themeColor="text1"/>
        </w:rPr>
        <w:t xml:space="preserve"> acrescenta parágrafo ao Art. 5</w:t>
      </w:r>
      <w:r w:rsidRPr="004A6658">
        <w:rPr>
          <w:rFonts w:cstheme="minorHAnsi"/>
          <w:color w:val="000000" w:themeColor="text1"/>
          <w:vertAlign w:val="superscript"/>
        </w:rPr>
        <w:t>o</w:t>
      </w:r>
      <w:r w:rsidRPr="004A6658">
        <w:rPr>
          <w:rFonts w:cstheme="minorHAnsi"/>
          <w:color w:val="000000" w:themeColor="text1"/>
        </w:rPr>
        <w:t xml:space="preserve">, para fixar que a metade dos assentos destinados aos conselheiros não vinculados à </w:t>
      </w:r>
      <w:proofErr w:type="spellStart"/>
      <w:r w:rsidRPr="004A6658">
        <w:rPr>
          <w:rFonts w:cstheme="minorHAnsi"/>
          <w:color w:val="000000" w:themeColor="text1"/>
        </w:rPr>
        <w:t>UnDF</w:t>
      </w:r>
      <w:proofErr w:type="spellEnd"/>
      <w:r w:rsidRPr="004A6658">
        <w:rPr>
          <w:rFonts w:cstheme="minorHAnsi"/>
          <w:color w:val="000000" w:themeColor="text1"/>
        </w:rPr>
        <w:t xml:space="preserve"> junto ao Conselho Universitário e ao </w:t>
      </w:r>
      <w:r w:rsidRPr="004A6658">
        <w:rPr>
          <w:rFonts w:cstheme="minorHAnsi"/>
          <w:color w:val="000000" w:themeColor="text1"/>
        </w:rPr>
        <w:lastRenderedPageBreak/>
        <w:t xml:space="preserve">Conselho de Ensino, Pesquisa e Extensão, sejam indicados pela Câmara Legislativa, dentre servidores públicos com titulação mínima de mestre. </w:t>
      </w:r>
    </w:p>
    <w:p w14:paraId="46B7724E" w14:textId="7863108A"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11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altera o Art. 11 determinando que o Governador encaminhe à Câmara Legislativa do DF, no prazo de 90 dias da criação da universidade, o projeto de lei para a criação do Plano de Carreira, Cargos e Remuneração do Quadro de Pessoal da </w:t>
      </w:r>
      <w:proofErr w:type="spellStart"/>
      <w:r w:rsidRPr="004A6658">
        <w:rPr>
          <w:rFonts w:cstheme="minorHAnsi"/>
          <w:color w:val="000000" w:themeColor="text1"/>
        </w:rPr>
        <w:t>UnDF</w:t>
      </w:r>
      <w:proofErr w:type="spellEnd"/>
      <w:r w:rsidRPr="004A6658">
        <w:rPr>
          <w:rFonts w:cstheme="minorHAnsi"/>
          <w:color w:val="000000" w:themeColor="text1"/>
        </w:rPr>
        <w:t>.</w:t>
      </w:r>
    </w:p>
    <w:p w14:paraId="06A8EA4A" w14:textId="4A45E700"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12 (</w:t>
      </w:r>
      <w:r w:rsidR="00575346" w:rsidRPr="004A6658">
        <w:rPr>
          <w:rFonts w:cstheme="minorHAnsi"/>
          <w:b/>
          <w:color w:val="000000" w:themeColor="text1"/>
        </w:rPr>
        <w:t>Adit.</w:t>
      </w:r>
      <w:r w:rsidRPr="004A6658">
        <w:rPr>
          <w:rFonts w:cstheme="minorHAnsi"/>
          <w:b/>
          <w:color w:val="000000" w:themeColor="text1"/>
        </w:rPr>
        <w:t>)</w:t>
      </w:r>
      <w:r w:rsidRPr="004A6658">
        <w:rPr>
          <w:rFonts w:cstheme="minorHAnsi"/>
          <w:color w:val="000000" w:themeColor="text1"/>
        </w:rPr>
        <w:t>: inclui parágrafo no Art. 21(sic) que determina que o provimento total dos cargos previstos no caput [provavelmente do Art. 20] será condicionado à total implantação e oferecimento de pelo menos 600 vagas anuais na graduação e 200 vagas anuais na Pós-graduação.</w:t>
      </w:r>
    </w:p>
    <w:p w14:paraId="1930C518" w14:textId="1C80FD85"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13 (</w:t>
      </w:r>
      <w:r w:rsidR="00575346" w:rsidRPr="004A6658">
        <w:rPr>
          <w:rFonts w:cstheme="minorHAnsi"/>
          <w:b/>
          <w:color w:val="000000" w:themeColor="text1"/>
        </w:rPr>
        <w:t>Adit.</w:t>
      </w:r>
      <w:r w:rsidRPr="004A6658">
        <w:rPr>
          <w:rFonts w:cstheme="minorHAnsi"/>
          <w:b/>
          <w:color w:val="000000" w:themeColor="text1"/>
        </w:rPr>
        <w:t>)</w:t>
      </w:r>
      <w:r w:rsidRPr="004A6658">
        <w:rPr>
          <w:rFonts w:cstheme="minorHAnsi"/>
          <w:color w:val="000000" w:themeColor="text1"/>
        </w:rPr>
        <w:t>: inclui inciso no Art. 3</w:t>
      </w:r>
      <w:r w:rsidRPr="004A6658">
        <w:rPr>
          <w:rFonts w:cstheme="minorHAnsi"/>
          <w:color w:val="000000" w:themeColor="text1"/>
          <w:vertAlign w:val="superscript"/>
        </w:rPr>
        <w:t>o</w:t>
      </w:r>
      <w:r w:rsidRPr="004A6658">
        <w:rPr>
          <w:rFonts w:cstheme="minorHAnsi"/>
          <w:color w:val="000000" w:themeColor="text1"/>
        </w:rPr>
        <w:t xml:space="preserve"> para fortalecer a integração entre o ensino, os serviços públicos e a comunidade, garantindo a prioridade de utilização dos serviços públicos do DF pela </w:t>
      </w:r>
      <w:proofErr w:type="spellStart"/>
      <w:r w:rsidRPr="004A6658">
        <w:rPr>
          <w:rFonts w:cstheme="minorHAnsi"/>
          <w:color w:val="000000" w:themeColor="text1"/>
        </w:rPr>
        <w:t>UnDF</w:t>
      </w:r>
      <w:proofErr w:type="spellEnd"/>
      <w:r w:rsidRPr="004A6658">
        <w:rPr>
          <w:rFonts w:cstheme="minorHAnsi"/>
          <w:color w:val="000000" w:themeColor="text1"/>
        </w:rPr>
        <w:t xml:space="preserve"> desenvolva os cenários de práticas acadêmicas. </w:t>
      </w:r>
    </w:p>
    <w:p w14:paraId="7F05E3A3" w14:textId="7C088CD9"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14 (</w:t>
      </w:r>
      <w:r w:rsidR="00575346" w:rsidRPr="004A6658">
        <w:rPr>
          <w:rFonts w:cstheme="minorHAnsi"/>
          <w:b/>
          <w:color w:val="000000" w:themeColor="text1"/>
        </w:rPr>
        <w:t>Adit.</w:t>
      </w:r>
      <w:r w:rsidRPr="004A6658">
        <w:rPr>
          <w:rFonts w:cstheme="minorHAnsi"/>
          <w:b/>
          <w:color w:val="000000" w:themeColor="text1"/>
        </w:rPr>
        <w:t>):</w:t>
      </w:r>
      <w:r w:rsidRPr="004A6658">
        <w:rPr>
          <w:rFonts w:cstheme="minorHAnsi"/>
          <w:color w:val="000000" w:themeColor="text1"/>
        </w:rPr>
        <w:t xml:space="preserve"> acrescenta ao Art. 11 que os cursos da área das Ciências da Saúde da </w:t>
      </w:r>
      <w:proofErr w:type="spellStart"/>
      <w:r w:rsidRPr="004A6658">
        <w:rPr>
          <w:rFonts w:cstheme="minorHAnsi"/>
          <w:color w:val="000000" w:themeColor="text1"/>
        </w:rPr>
        <w:t>UnDF</w:t>
      </w:r>
      <w:proofErr w:type="spellEnd"/>
      <w:r w:rsidRPr="004A6658">
        <w:rPr>
          <w:rFonts w:cstheme="minorHAnsi"/>
          <w:color w:val="000000" w:themeColor="text1"/>
        </w:rPr>
        <w:t xml:space="preserve"> terão vinculação com a Secretaria de Saúde do Distrito Federal e poderão contar com quadro variável de docentes colaboradores desta Secretaria para garantir a consecução de seus objetivos e a transferência de conhecimentos em Saúde Pública, nos termos do Art. 200 da CF, que trata sobr</w:t>
      </w:r>
      <w:r w:rsidR="0080242D" w:rsidRPr="004A6658">
        <w:rPr>
          <w:rFonts w:cstheme="minorHAnsi"/>
          <w:color w:val="000000" w:themeColor="text1"/>
        </w:rPr>
        <w:t>e</w:t>
      </w:r>
      <w:r w:rsidRPr="004A6658">
        <w:rPr>
          <w:rFonts w:cstheme="minorHAnsi"/>
          <w:color w:val="000000" w:themeColor="text1"/>
        </w:rPr>
        <w:t xml:space="preserve"> o Sistema Único de Saúde. </w:t>
      </w:r>
    </w:p>
    <w:p w14:paraId="1FFACDB7" w14:textId="77777777" w:rsidR="0088292A" w:rsidRPr="004A6658" w:rsidRDefault="0088292A" w:rsidP="0088292A">
      <w:pPr>
        <w:spacing w:line="360" w:lineRule="auto"/>
        <w:jc w:val="both"/>
        <w:rPr>
          <w:rFonts w:asciiTheme="minorHAnsi" w:hAnsiTheme="minorHAnsi" w:cstheme="minorHAnsi"/>
          <w:color w:val="000000" w:themeColor="text1"/>
        </w:rPr>
      </w:pPr>
    </w:p>
    <w:p w14:paraId="73B2B5BA" w14:textId="77777777" w:rsidR="0088292A" w:rsidRPr="004A6658" w:rsidRDefault="0088292A" w:rsidP="0088292A">
      <w:pPr>
        <w:spacing w:line="360" w:lineRule="auto"/>
        <w:ind w:firstLine="360"/>
        <w:jc w:val="both"/>
        <w:rPr>
          <w:rFonts w:asciiTheme="minorHAnsi" w:hAnsiTheme="minorHAnsi" w:cstheme="minorHAnsi"/>
          <w:color w:val="000000" w:themeColor="text1"/>
        </w:rPr>
      </w:pPr>
      <w:r w:rsidRPr="004A6658">
        <w:rPr>
          <w:rFonts w:asciiTheme="minorHAnsi" w:hAnsiTheme="minorHAnsi" w:cstheme="minorHAnsi"/>
          <w:color w:val="000000" w:themeColor="text1"/>
        </w:rPr>
        <w:t>As emendas de número 15 a 21 foram apresentadas pelo Deputado Distrital Leandro Grass, que também apresentou as emendas de número 1 a 7, como visto anteriormente. Destaca-se, o que segue:</w:t>
      </w:r>
    </w:p>
    <w:p w14:paraId="29F28F04" w14:textId="1FAD99DD"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15 (</w:t>
      </w:r>
      <w:r w:rsidR="00575346" w:rsidRPr="004A6658">
        <w:rPr>
          <w:rFonts w:cstheme="minorHAnsi"/>
          <w:b/>
          <w:color w:val="000000" w:themeColor="text1"/>
        </w:rPr>
        <w:t>Adit.</w:t>
      </w:r>
      <w:r w:rsidRPr="004A6658">
        <w:rPr>
          <w:rFonts w:cstheme="minorHAnsi"/>
          <w:b/>
          <w:color w:val="000000" w:themeColor="text1"/>
        </w:rPr>
        <w:t xml:space="preserve">): </w:t>
      </w:r>
      <w:r w:rsidRPr="004A6658">
        <w:rPr>
          <w:rFonts w:cstheme="minorHAnsi"/>
          <w:color w:val="000000" w:themeColor="text1"/>
        </w:rPr>
        <w:t>acrescenta parágrafo no Art. 1</w:t>
      </w:r>
      <w:r w:rsidRPr="004A6658">
        <w:rPr>
          <w:rFonts w:cstheme="minorHAnsi"/>
          <w:color w:val="000000" w:themeColor="text1"/>
          <w:vertAlign w:val="superscript"/>
        </w:rPr>
        <w:t>o</w:t>
      </w:r>
      <w:r w:rsidRPr="004A6658">
        <w:rPr>
          <w:rFonts w:cstheme="minorHAnsi"/>
          <w:color w:val="000000" w:themeColor="text1"/>
        </w:rPr>
        <w:t xml:space="preserve"> fixando que a </w:t>
      </w:r>
      <w:proofErr w:type="spellStart"/>
      <w:r w:rsidRPr="004A6658">
        <w:rPr>
          <w:rFonts w:eastAsia="Times New Roman" w:cstheme="minorHAnsi"/>
        </w:rPr>
        <w:t>UnDF</w:t>
      </w:r>
      <w:proofErr w:type="spellEnd"/>
      <w:r w:rsidRPr="004A6658">
        <w:rPr>
          <w:rFonts w:eastAsia="Times New Roman" w:cstheme="minorHAnsi"/>
        </w:rPr>
        <w:t xml:space="preserve"> será constituída de Unidades, Órgãos de Integração e Órgãos Complementares, distribuídos em </w:t>
      </w:r>
      <w:proofErr w:type="spellStart"/>
      <w:r w:rsidRPr="004A6658">
        <w:rPr>
          <w:rFonts w:eastAsia="Times New Roman" w:cstheme="minorHAnsi"/>
          <w:i/>
        </w:rPr>
        <w:t>campi</w:t>
      </w:r>
      <w:proofErr w:type="spellEnd"/>
      <w:r w:rsidRPr="004A6658">
        <w:rPr>
          <w:rFonts w:eastAsia="Times New Roman" w:cstheme="minorHAnsi"/>
        </w:rPr>
        <w:t>.</w:t>
      </w:r>
    </w:p>
    <w:p w14:paraId="59655C66" w14:textId="79B505E3"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16 (</w:t>
      </w:r>
      <w:r w:rsidR="00575346" w:rsidRPr="004A6658">
        <w:rPr>
          <w:rFonts w:cstheme="minorHAnsi"/>
          <w:b/>
          <w:color w:val="000000" w:themeColor="text1"/>
        </w:rPr>
        <w:t>Adit.</w:t>
      </w:r>
      <w:r w:rsidRPr="004A6658">
        <w:rPr>
          <w:rFonts w:cstheme="minorHAnsi"/>
          <w:b/>
          <w:color w:val="000000" w:themeColor="text1"/>
        </w:rPr>
        <w:t>)</w:t>
      </w:r>
      <w:r w:rsidRPr="004A6658">
        <w:rPr>
          <w:rFonts w:cstheme="minorHAnsi"/>
          <w:color w:val="000000" w:themeColor="text1"/>
        </w:rPr>
        <w:t>: mesmo teor da emenda 13, inclui inciso no Art. 3</w:t>
      </w:r>
      <w:r w:rsidRPr="004A6658">
        <w:rPr>
          <w:rFonts w:cstheme="minorHAnsi"/>
          <w:color w:val="000000" w:themeColor="text1"/>
          <w:vertAlign w:val="superscript"/>
        </w:rPr>
        <w:t>o</w:t>
      </w:r>
      <w:r w:rsidRPr="004A6658">
        <w:rPr>
          <w:rFonts w:cstheme="minorHAnsi"/>
          <w:color w:val="000000" w:themeColor="text1"/>
        </w:rPr>
        <w:t xml:space="preserve"> para fortalecer a integração entre o ensino, os serviços públicos e a comunidade, garantindo a prioridade de utilização dos serviços públicos do DF pela </w:t>
      </w:r>
      <w:proofErr w:type="spellStart"/>
      <w:r w:rsidRPr="004A6658">
        <w:rPr>
          <w:rFonts w:cstheme="minorHAnsi"/>
          <w:color w:val="000000" w:themeColor="text1"/>
        </w:rPr>
        <w:t>UnDF</w:t>
      </w:r>
      <w:proofErr w:type="spellEnd"/>
      <w:r w:rsidRPr="004A6658">
        <w:rPr>
          <w:rFonts w:cstheme="minorHAnsi"/>
          <w:color w:val="000000" w:themeColor="text1"/>
        </w:rPr>
        <w:t xml:space="preserve"> desenvolva os cenários de práticas acadêmicas, para adequação às metodologias e soluções pedagógicas inovadoras.</w:t>
      </w:r>
    </w:p>
    <w:p w14:paraId="2096ADFE" w14:textId="0E3D40F1"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17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altera inciso do Art. 3</w:t>
      </w:r>
      <w:r w:rsidRPr="004A6658">
        <w:rPr>
          <w:rFonts w:cstheme="minorHAnsi"/>
          <w:color w:val="000000" w:themeColor="text1"/>
          <w:vertAlign w:val="superscript"/>
        </w:rPr>
        <w:t>o</w:t>
      </w:r>
      <w:r w:rsidRPr="004A6658">
        <w:rPr>
          <w:rFonts w:cstheme="minorHAnsi"/>
          <w:color w:val="000000" w:themeColor="text1"/>
        </w:rPr>
        <w:t xml:space="preserve"> para prever a que a organização administrativa seja descentralizada, flexível e horizontalizada, observados os referenciais da </w:t>
      </w:r>
      <w:proofErr w:type="spellStart"/>
      <w:r w:rsidRPr="004A6658">
        <w:rPr>
          <w:rFonts w:cstheme="minorHAnsi"/>
          <w:color w:val="000000" w:themeColor="text1"/>
        </w:rPr>
        <w:t>multiespacialidade</w:t>
      </w:r>
      <w:proofErr w:type="spellEnd"/>
      <w:r w:rsidRPr="004A6658">
        <w:rPr>
          <w:rFonts w:cstheme="minorHAnsi"/>
          <w:color w:val="000000" w:themeColor="text1"/>
        </w:rPr>
        <w:t xml:space="preserve">, garantindo que cada campus possua infraestrutura que assegure os serviços administrativos essenciais, considerando-se as necessidades de cada unidade. </w:t>
      </w:r>
    </w:p>
    <w:p w14:paraId="4F9DA331" w14:textId="61CAE3D7"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lastRenderedPageBreak/>
        <w:t>Emenda 18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altera a redação do Art. 15 para que, além da Fundação Universidade Aberta do Distrito </w:t>
      </w:r>
      <w:r w:rsidRPr="004A6658">
        <w:rPr>
          <w:rFonts w:eastAsia="Times New Roman" w:cstheme="minorHAnsi"/>
        </w:rPr>
        <w:t xml:space="preserve">Federal - FUNAB, cuja criação foi autorizada por meio da Lei n° 5.141, de 31 de julho de 2013, também seja extinta a Fundação de Ensino e Pesquisa de Ciências da Saúde – FEPECS, cuja criação foi autorizada por meio da Lei nº 2.676, de 12 de janeiro de 2001, considerando-se que a ESCS será incorporada pela </w:t>
      </w:r>
      <w:proofErr w:type="spellStart"/>
      <w:r w:rsidRPr="004A6658">
        <w:rPr>
          <w:rFonts w:eastAsia="Times New Roman" w:cstheme="minorHAnsi"/>
        </w:rPr>
        <w:t>UnDF</w:t>
      </w:r>
      <w:proofErr w:type="spellEnd"/>
      <w:r w:rsidRPr="004A6658">
        <w:rPr>
          <w:rFonts w:eastAsia="Times New Roman" w:cstheme="minorHAnsi"/>
        </w:rPr>
        <w:t xml:space="preserve">. </w:t>
      </w:r>
    </w:p>
    <w:p w14:paraId="6D8A784C" w14:textId="1EF2E44C" w:rsidR="0088292A" w:rsidRPr="004A6658" w:rsidRDefault="0088292A" w:rsidP="00316029">
      <w:pPr>
        <w:pStyle w:val="PargrafodaLista"/>
        <w:numPr>
          <w:ilvl w:val="0"/>
          <w:numId w:val="8"/>
        </w:numPr>
        <w:spacing w:line="360" w:lineRule="auto"/>
        <w:jc w:val="both"/>
        <w:rPr>
          <w:rFonts w:cstheme="minorHAnsi"/>
          <w:color w:val="000000" w:themeColor="text1"/>
        </w:rPr>
      </w:pPr>
      <w:r w:rsidRPr="004A6658">
        <w:rPr>
          <w:rFonts w:cstheme="minorHAnsi"/>
          <w:b/>
          <w:color w:val="000000" w:themeColor="text1"/>
        </w:rPr>
        <w:t>Emenda 19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com a mesma motivação da Emenda 6, prevê que a </w:t>
      </w:r>
      <w:proofErr w:type="spellStart"/>
      <w:r w:rsidRPr="004A6658">
        <w:rPr>
          <w:rFonts w:cstheme="minorHAnsi"/>
          <w:color w:val="000000" w:themeColor="text1"/>
        </w:rPr>
        <w:t>UnDF</w:t>
      </w:r>
      <w:proofErr w:type="spellEnd"/>
      <w:r w:rsidRPr="004A6658">
        <w:rPr>
          <w:rFonts w:cstheme="minorHAnsi"/>
          <w:color w:val="000000" w:themeColor="text1"/>
        </w:rPr>
        <w:t xml:space="preserve"> </w:t>
      </w:r>
      <w:r w:rsidRPr="004A6658">
        <w:rPr>
          <w:rFonts w:eastAsia="Times New Roman" w:cstheme="minorHAnsi"/>
        </w:rPr>
        <w:t>receberá os servidores públicos em exercício nas extintas FUNAB e na FEPECS, nos termos dos atos que concederam a cessão de pessoas a essas fundações.</w:t>
      </w:r>
    </w:p>
    <w:p w14:paraId="7435F238" w14:textId="4390C22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color w:val="000000" w:themeColor="text1"/>
        </w:rPr>
        <w:t>Emenda 20 (</w:t>
      </w:r>
      <w:r w:rsidR="00575346" w:rsidRPr="004A6658">
        <w:rPr>
          <w:rFonts w:cstheme="minorHAnsi"/>
          <w:b/>
          <w:color w:val="000000" w:themeColor="text1"/>
        </w:rPr>
        <w:t>Mod.</w:t>
      </w:r>
      <w:r w:rsidRPr="004A6658">
        <w:rPr>
          <w:rFonts w:cstheme="minorHAnsi"/>
          <w:b/>
          <w:color w:val="000000" w:themeColor="text1"/>
        </w:rPr>
        <w:t>):</w:t>
      </w:r>
      <w:r w:rsidRPr="004A6658">
        <w:rPr>
          <w:rFonts w:cstheme="minorHAnsi"/>
          <w:color w:val="000000" w:themeColor="text1"/>
        </w:rPr>
        <w:t xml:space="preserve"> altera a redação do Art. 16 para autorizar a transferência do pessoal, materiais, acervo patrimonial, recursos orçamentários e financeiros da FUNAB e da FEPECS para a </w:t>
      </w:r>
      <w:proofErr w:type="spellStart"/>
      <w:r w:rsidRPr="004A6658">
        <w:rPr>
          <w:rFonts w:cstheme="minorHAnsi"/>
          <w:color w:val="000000" w:themeColor="text1"/>
        </w:rPr>
        <w:t>UnDF</w:t>
      </w:r>
      <w:proofErr w:type="spellEnd"/>
      <w:r w:rsidRPr="004A6658">
        <w:rPr>
          <w:rFonts w:cstheme="minorHAnsi"/>
          <w:color w:val="000000" w:themeColor="text1"/>
        </w:rPr>
        <w:t xml:space="preserve"> e determina que para os remanejamentos dos saldos orçamentários sejam observados os projetos em desenvolvimento. Ainda, que</w:t>
      </w:r>
      <w:r w:rsidRPr="004A6658">
        <w:rPr>
          <w:rFonts w:eastAsia="Times New Roman" w:cstheme="minorHAnsi"/>
        </w:rPr>
        <w:t xml:space="preserve"> conselhos, fundos, órgãos e entidades vinculados à FUNAB e à FEPECS serão vinculados à </w:t>
      </w:r>
      <w:proofErr w:type="spellStart"/>
      <w:r w:rsidRPr="004A6658">
        <w:rPr>
          <w:rFonts w:eastAsia="Times New Roman" w:cstheme="minorHAnsi"/>
        </w:rPr>
        <w:t>UnDF</w:t>
      </w:r>
      <w:proofErr w:type="spellEnd"/>
      <w:r w:rsidRPr="004A6658">
        <w:rPr>
          <w:rFonts w:eastAsia="Times New Roman" w:cstheme="minorHAnsi"/>
        </w:rPr>
        <w:t>.</w:t>
      </w:r>
    </w:p>
    <w:p w14:paraId="549A3CDD" w14:textId="60F53C98"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color w:val="000000" w:themeColor="text1"/>
        </w:rPr>
        <w:t>Emenda 21 (</w:t>
      </w:r>
      <w:r w:rsidR="00575346" w:rsidRPr="004A6658">
        <w:rPr>
          <w:rFonts w:cstheme="minorHAnsi"/>
          <w:b/>
          <w:color w:val="000000" w:themeColor="text1"/>
        </w:rPr>
        <w:t>Mod.</w:t>
      </w:r>
      <w:r w:rsidRPr="004A6658">
        <w:rPr>
          <w:rFonts w:cstheme="minorHAnsi"/>
          <w:b/>
          <w:color w:val="000000" w:themeColor="text1"/>
        </w:rPr>
        <w:t xml:space="preserve">): </w:t>
      </w:r>
      <w:r w:rsidRPr="004A6658">
        <w:rPr>
          <w:rFonts w:cstheme="minorHAnsi"/>
          <w:color w:val="000000" w:themeColor="text1"/>
        </w:rPr>
        <w:t xml:space="preserve">altera a redação do Art. 18 para que a partir da integração da </w:t>
      </w:r>
      <w:r w:rsidRPr="004A6658">
        <w:rPr>
          <w:rFonts w:eastAsia="Times New Roman" w:cstheme="minorHAnsi"/>
        </w:rPr>
        <w:t xml:space="preserve">Escola Superior de Ciências da Saúde – ESCS à </w:t>
      </w:r>
      <w:proofErr w:type="spellStart"/>
      <w:r w:rsidRPr="004A6658">
        <w:rPr>
          <w:rFonts w:eastAsia="Times New Roman" w:cstheme="minorHAnsi"/>
        </w:rPr>
        <w:t>UnDF</w:t>
      </w:r>
      <w:proofErr w:type="spellEnd"/>
      <w:r w:rsidRPr="004A6658">
        <w:rPr>
          <w:rFonts w:eastAsia="Times New Roman" w:cstheme="minorHAnsi"/>
        </w:rPr>
        <w:t>, a Escola Técnica de Saúde de Brasília – ETESB e a Escola de Aperfeiçoamento do Sistema Único de Saúde – EAPSUS passarão a constituir unidades da ESCS, fomentando a oferta de programas de extensão com a comunidade.</w:t>
      </w:r>
    </w:p>
    <w:p w14:paraId="3C1DC121" w14:textId="77777777" w:rsidR="0088292A" w:rsidRPr="004A6658" w:rsidRDefault="0088292A" w:rsidP="0088292A">
      <w:pPr>
        <w:pStyle w:val="PargrafodaLista"/>
        <w:spacing w:line="360" w:lineRule="auto"/>
        <w:jc w:val="both"/>
        <w:rPr>
          <w:rFonts w:cstheme="minorHAnsi"/>
          <w:b/>
          <w:color w:val="000000" w:themeColor="text1"/>
        </w:rPr>
      </w:pPr>
    </w:p>
    <w:p w14:paraId="5C86D678" w14:textId="77777777" w:rsidR="0088292A" w:rsidRPr="004A6658" w:rsidRDefault="0088292A" w:rsidP="0088292A">
      <w:pPr>
        <w:pStyle w:val="PargrafodaLista"/>
        <w:spacing w:line="360" w:lineRule="auto"/>
        <w:ind w:left="0" w:firstLine="720"/>
        <w:jc w:val="both"/>
        <w:rPr>
          <w:rFonts w:eastAsia="Times New Roman" w:cstheme="minorHAnsi"/>
        </w:rPr>
      </w:pPr>
      <w:r w:rsidRPr="004A6658">
        <w:rPr>
          <w:rFonts w:cstheme="minorHAnsi"/>
          <w:color w:val="000000" w:themeColor="text1"/>
        </w:rPr>
        <w:t>As emendas de número 22 a 24 foram apresentadas pelo Deputado Distrital Jorge Vianna, da mesma forma que já havia apresentado as emendas de número 9 a 14, destacando-se:</w:t>
      </w:r>
    </w:p>
    <w:p w14:paraId="3BDE9E5F" w14:textId="61E1B2AE" w:rsidR="0088292A" w:rsidRPr="004A6658" w:rsidRDefault="0088292A" w:rsidP="00316029">
      <w:pPr>
        <w:pStyle w:val="PargrafodaLista"/>
        <w:numPr>
          <w:ilvl w:val="0"/>
          <w:numId w:val="8"/>
        </w:numPr>
        <w:spacing w:line="360" w:lineRule="auto"/>
        <w:jc w:val="both"/>
        <w:rPr>
          <w:rFonts w:eastAsia="Times New Roman" w:cstheme="minorHAnsi"/>
          <w:b/>
        </w:rPr>
      </w:pPr>
      <w:r w:rsidRPr="004A6658">
        <w:rPr>
          <w:rFonts w:eastAsia="Times New Roman" w:cstheme="minorHAnsi"/>
          <w:b/>
        </w:rPr>
        <w:t>Emenda 22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inclui Art. 19 e altera numeração dos subsequentes para fixar que sejam reservadas metade das vagas para o ingresso dos cursos de graduação para os programas de inclusão social, destinando cotas para negros e egressos de escolas públicas, respeitado a proporção populacional dos grupos. Ainda, que sejam adotados processos seletivos seriados para os cursos com maior concorrência.</w:t>
      </w:r>
    </w:p>
    <w:p w14:paraId="666E881D" w14:textId="0B6C57F4"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23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inclui Art. 20 e altera numeração dos subsequentes para fixar que sejam reservadas, no mínimo, 5% das vagas de graduação e pós-graduação desse campo de atuação para os servidores efetivos dos órgãos e entidades vinculados à Secretaria de Saúde do DF, em contrapartida ao uso da infraestrutura do Sistema de Saúde do DF para as atividades segundo as metodologias ativas.</w:t>
      </w:r>
    </w:p>
    <w:p w14:paraId="3968A610" w14:textId="2AA4E4B3"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24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inclui parágrafo no Art. 11, com mesmo tema das Emendas 13 e 16, visando garantir prioridade na utilização das instalações das unidades de saúde mantidas </w:t>
      </w:r>
      <w:r w:rsidRPr="004A6658">
        <w:rPr>
          <w:rFonts w:eastAsia="Times New Roman" w:cstheme="minorHAnsi"/>
        </w:rPr>
        <w:lastRenderedPageBreak/>
        <w:t xml:space="preserve">direta ou indiretamente pela Secretaria de Estado de Saúde. Além disso, prevê que será disponibilizado para os acadêmicos, residentes e profissionais da </w:t>
      </w:r>
      <w:proofErr w:type="spellStart"/>
      <w:r w:rsidRPr="004A6658">
        <w:rPr>
          <w:rFonts w:eastAsia="Times New Roman" w:cstheme="minorHAnsi"/>
        </w:rPr>
        <w:t>UnDF</w:t>
      </w:r>
      <w:proofErr w:type="spellEnd"/>
      <w:r w:rsidRPr="004A6658">
        <w:rPr>
          <w:rFonts w:eastAsia="Times New Roman" w:cstheme="minorHAnsi"/>
        </w:rPr>
        <w:t>, sem ônus, instalações, material e pessoal para o desenvolvimento das aulas práticas e dos programas de residência.</w:t>
      </w:r>
    </w:p>
    <w:p w14:paraId="7EB7925E" w14:textId="77777777" w:rsidR="0088292A" w:rsidRPr="004A6658" w:rsidRDefault="0088292A" w:rsidP="0088292A">
      <w:pPr>
        <w:spacing w:line="360" w:lineRule="auto"/>
        <w:jc w:val="both"/>
        <w:rPr>
          <w:rFonts w:asciiTheme="minorHAnsi" w:eastAsia="Times New Roman" w:hAnsiTheme="minorHAnsi" w:cstheme="minorHAnsi"/>
        </w:rPr>
      </w:pPr>
    </w:p>
    <w:p w14:paraId="63772931" w14:textId="77777777" w:rsidR="0088292A" w:rsidRPr="004A6658" w:rsidRDefault="0088292A" w:rsidP="0088292A">
      <w:pPr>
        <w:spacing w:line="360" w:lineRule="auto"/>
        <w:ind w:firstLine="720"/>
        <w:jc w:val="both"/>
        <w:rPr>
          <w:rFonts w:asciiTheme="minorHAnsi" w:eastAsia="Times New Roman" w:hAnsiTheme="minorHAnsi" w:cstheme="minorHAnsi"/>
        </w:rPr>
      </w:pPr>
      <w:r w:rsidRPr="004A6658">
        <w:rPr>
          <w:rFonts w:asciiTheme="minorHAnsi" w:eastAsia="Times New Roman" w:hAnsiTheme="minorHAnsi" w:cstheme="minorHAnsi"/>
        </w:rPr>
        <w:t xml:space="preserve">As emendas 26 e 27 tiveram a autoria da Deputada Distrital Arlete Sampaio da </w:t>
      </w:r>
      <w:r w:rsidRPr="004A6658">
        <w:rPr>
          <w:rFonts w:asciiTheme="minorHAnsi" w:hAnsiTheme="minorHAnsi" w:cstheme="minorHAnsi"/>
          <w:color w:val="000000" w:themeColor="text1"/>
        </w:rPr>
        <w:t>Comissão de Educação, Saúde e Cultura</w:t>
      </w:r>
      <w:r w:rsidRPr="004A6658">
        <w:rPr>
          <w:rFonts w:asciiTheme="minorHAnsi" w:eastAsia="Times New Roman" w:hAnsiTheme="minorHAnsi" w:cstheme="minorHAnsi"/>
        </w:rPr>
        <w:t xml:space="preserve">, a saber: </w:t>
      </w:r>
    </w:p>
    <w:p w14:paraId="6D741F2E" w14:textId="376D5431"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26 (</w:t>
      </w:r>
      <w:r w:rsidR="00575346" w:rsidRPr="004A6658">
        <w:rPr>
          <w:rFonts w:eastAsia="Times New Roman" w:cstheme="minorHAnsi"/>
          <w:b/>
        </w:rPr>
        <w:t>Mod.</w:t>
      </w:r>
      <w:r w:rsidRPr="004A6658">
        <w:rPr>
          <w:rFonts w:eastAsia="Times New Roman" w:cstheme="minorHAnsi"/>
          <w:b/>
        </w:rPr>
        <w:t>)</w:t>
      </w:r>
      <w:r w:rsidRPr="004A6658">
        <w:rPr>
          <w:rFonts w:eastAsia="Times New Roman" w:cstheme="minorHAnsi"/>
        </w:rPr>
        <w:t xml:space="preserve">: altera a redação do Art. 22 para determinar que os efeitos da Lei Complementar só passem a vigorar após a sua publicação no diário oficial; a aprovação de lei de alteração do Plano Plurianual 2020-2023, que adeque o orçamento do Distrito Federal à implantação da </w:t>
      </w:r>
      <w:proofErr w:type="spellStart"/>
      <w:r w:rsidRPr="004A6658">
        <w:rPr>
          <w:rFonts w:eastAsia="Times New Roman" w:cstheme="minorHAnsi"/>
        </w:rPr>
        <w:t>UnDf</w:t>
      </w:r>
      <w:proofErr w:type="spellEnd"/>
      <w:r w:rsidRPr="004A6658">
        <w:rPr>
          <w:rFonts w:eastAsia="Times New Roman" w:cstheme="minorHAnsi"/>
        </w:rPr>
        <w:t xml:space="preserve">; e, o término da situação de calamidade pública no distrito federal. </w:t>
      </w:r>
    </w:p>
    <w:p w14:paraId="1ADD1482" w14:textId="59B8B972"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27 (</w:t>
      </w:r>
      <w:r w:rsidR="00575346" w:rsidRPr="004A6658">
        <w:rPr>
          <w:rFonts w:eastAsia="Times New Roman" w:cstheme="minorHAnsi"/>
          <w:b/>
        </w:rPr>
        <w:t>Mod.</w:t>
      </w:r>
      <w:r w:rsidRPr="004A6658">
        <w:rPr>
          <w:rFonts w:eastAsia="Times New Roman" w:cstheme="minorHAnsi"/>
          <w:b/>
        </w:rPr>
        <w:t xml:space="preserve">): </w:t>
      </w:r>
      <w:r w:rsidRPr="004A6658">
        <w:rPr>
          <w:rFonts w:eastAsia="Times New Roman" w:cstheme="minorHAnsi"/>
        </w:rPr>
        <w:t>altera a redação do Art. 1</w:t>
      </w:r>
      <w:r w:rsidRPr="004A6658">
        <w:rPr>
          <w:rFonts w:eastAsia="Times New Roman" w:cstheme="minorHAnsi"/>
          <w:vertAlign w:val="superscript"/>
        </w:rPr>
        <w:t>o</w:t>
      </w:r>
      <w:r w:rsidRPr="004A6658">
        <w:rPr>
          <w:rFonts w:eastAsia="Times New Roman" w:cstheme="minorHAnsi"/>
        </w:rPr>
        <w:t xml:space="preserve"> para vincular a </w:t>
      </w:r>
      <w:proofErr w:type="spellStart"/>
      <w:r w:rsidRPr="004A6658">
        <w:rPr>
          <w:rFonts w:eastAsia="Times New Roman" w:cstheme="minorHAnsi"/>
        </w:rPr>
        <w:t>UnDF</w:t>
      </w:r>
      <w:proofErr w:type="spellEnd"/>
      <w:r w:rsidRPr="004A6658">
        <w:rPr>
          <w:rFonts w:eastAsia="Times New Roman" w:cstheme="minorHAnsi"/>
        </w:rPr>
        <w:t xml:space="preserve"> à Secretaria de Educação do Distrito Federal.</w:t>
      </w:r>
    </w:p>
    <w:p w14:paraId="2E688F2D" w14:textId="77777777" w:rsidR="0088292A" w:rsidRPr="004A6658" w:rsidRDefault="0088292A" w:rsidP="0088292A">
      <w:pPr>
        <w:spacing w:line="360" w:lineRule="auto"/>
        <w:jc w:val="both"/>
        <w:rPr>
          <w:rFonts w:asciiTheme="minorHAnsi" w:eastAsia="Times New Roman" w:hAnsiTheme="minorHAnsi" w:cstheme="minorHAnsi"/>
        </w:rPr>
      </w:pPr>
    </w:p>
    <w:p w14:paraId="7C4983EA" w14:textId="77777777" w:rsidR="0088292A" w:rsidRPr="004A6658" w:rsidRDefault="0088292A" w:rsidP="0088292A">
      <w:pPr>
        <w:spacing w:line="360" w:lineRule="auto"/>
        <w:ind w:firstLine="502"/>
        <w:jc w:val="both"/>
        <w:rPr>
          <w:rFonts w:asciiTheme="minorHAnsi" w:eastAsia="Times New Roman" w:hAnsiTheme="minorHAnsi" w:cstheme="minorHAnsi"/>
        </w:rPr>
      </w:pPr>
      <w:r w:rsidRPr="004A6658">
        <w:rPr>
          <w:rFonts w:asciiTheme="minorHAnsi" w:eastAsia="Times New Roman" w:hAnsiTheme="minorHAnsi" w:cstheme="minorHAnsi"/>
        </w:rPr>
        <w:t xml:space="preserve">As emendas de 28 a 43 foram apresentadas pelo Deputado Federal Eduardo Pedrosa da </w:t>
      </w:r>
      <w:r w:rsidRPr="004A6658">
        <w:rPr>
          <w:rFonts w:asciiTheme="minorHAnsi" w:hAnsiTheme="minorHAnsi" w:cstheme="minorHAnsi"/>
          <w:color w:val="000000" w:themeColor="text1"/>
        </w:rPr>
        <w:t>Comissão de Educação, Saúde e Cultura</w:t>
      </w:r>
      <w:r w:rsidRPr="004A6658">
        <w:rPr>
          <w:rFonts w:asciiTheme="minorHAnsi" w:eastAsia="Times New Roman" w:hAnsiTheme="minorHAnsi" w:cstheme="minorHAnsi"/>
        </w:rPr>
        <w:t>, como seguem:</w:t>
      </w:r>
    </w:p>
    <w:p w14:paraId="2B56AEA8" w14:textId="4219CBBF"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28 (</w:t>
      </w:r>
      <w:r w:rsidR="00575346" w:rsidRPr="004A6658">
        <w:rPr>
          <w:rFonts w:eastAsia="Times New Roman" w:cstheme="minorHAnsi"/>
          <w:b/>
        </w:rPr>
        <w:t>Mod.</w:t>
      </w:r>
      <w:r w:rsidRPr="004A6658">
        <w:rPr>
          <w:rFonts w:eastAsia="Times New Roman" w:cstheme="minorHAnsi"/>
          <w:b/>
        </w:rPr>
        <w:t>)</w:t>
      </w:r>
      <w:r w:rsidRPr="004A6658">
        <w:rPr>
          <w:rFonts w:eastAsia="Times New Roman" w:cstheme="minorHAnsi"/>
        </w:rPr>
        <w:t>: altera o parágrafo 1</w:t>
      </w:r>
      <w:r w:rsidRPr="004A6658">
        <w:rPr>
          <w:rFonts w:eastAsia="Times New Roman" w:cstheme="minorHAnsi"/>
          <w:vertAlign w:val="superscript"/>
        </w:rPr>
        <w:t>o</w:t>
      </w:r>
      <w:r w:rsidRPr="004A6658">
        <w:rPr>
          <w:rFonts w:eastAsia="Times New Roman" w:cstheme="minorHAnsi"/>
        </w:rPr>
        <w:t xml:space="preserve"> do Art. 1</w:t>
      </w:r>
      <w:r w:rsidRPr="004A6658">
        <w:rPr>
          <w:rFonts w:eastAsia="Times New Roman" w:cstheme="minorHAnsi"/>
          <w:vertAlign w:val="superscript"/>
        </w:rPr>
        <w:t>o</w:t>
      </w:r>
      <w:r w:rsidRPr="004A6658">
        <w:rPr>
          <w:rFonts w:eastAsia="Times New Roman" w:cstheme="minorHAnsi"/>
        </w:rPr>
        <w:t xml:space="preserve"> para acrescentar a garantia da gratuidade de ensino nos cursos de graduação e tecnólogo </w:t>
      </w:r>
      <w:r w:rsidRPr="004A6658">
        <w:rPr>
          <w:rFonts w:eastAsia="Times New Roman" w:cstheme="minorHAnsi"/>
          <w:i/>
        </w:rPr>
        <w:t>(sic</w:t>
      </w:r>
      <w:r w:rsidRPr="004A6658">
        <w:rPr>
          <w:rFonts w:eastAsia="Times New Roman" w:cstheme="minorHAnsi"/>
        </w:rPr>
        <w:t>).</w:t>
      </w:r>
    </w:p>
    <w:p w14:paraId="3777263E" w14:textId="2DD10E81"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29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acrescenta parágrafos ao Art.1</w:t>
      </w:r>
      <w:r w:rsidRPr="004A6658">
        <w:rPr>
          <w:rFonts w:eastAsia="Times New Roman" w:cstheme="minorHAnsi"/>
          <w:vertAlign w:val="superscript"/>
        </w:rPr>
        <w:t>o</w:t>
      </w:r>
      <w:r w:rsidRPr="004A6658">
        <w:rPr>
          <w:rFonts w:eastAsia="Times New Roman" w:cstheme="minorHAnsi"/>
        </w:rPr>
        <w:t xml:space="preserve"> para garantir que todos os atos, contratos e convênios estejam sujeitos a controles externos e internos, e às normas da administração pública quanto a licitações e concursos públicos para contratação de pessoal. Ainda, adiciona que todas as atividades relacionadas ao ensino deverão ser gratuitas e que o serão criados programas de auxílio aos alunos de baixo poder aquisitivo, para o custeio de alimentação e transporte. </w:t>
      </w:r>
    </w:p>
    <w:p w14:paraId="7102EFBD" w14:textId="09BFBDC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rPr>
        <w:t xml:space="preserve"> </w:t>
      </w:r>
      <w:r w:rsidRPr="004A6658">
        <w:rPr>
          <w:rFonts w:eastAsia="Times New Roman" w:cstheme="minorHAnsi"/>
          <w:b/>
        </w:rPr>
        <w:t>Emenda 30 (</w:t>
      </w:r>
      <w:r w:rsidR="00575346" w:rsidRPr="004A6658">
        <w:rPr>
          <w:rFonts w:eastAsia="Times New Roman" w:cstheme="minorHAnsi"/>
          <w:b/>
        </w:rPr>
        <w:t>Mod.</w:t>
      </w:r>
      <w:r w:rsidRPr="004A6658">
        <w:rPr>
          <w:rFonts w:eastAsia="Times New Roman" w:cstheme="minorHAnsi"/>
          <w:b/>
        </w:rPr>
        <w:t xml:space="preserve">): </w:t>
      </w:r>
      <w:r w:rsidRPr="004A6658">
        <w:rPr>
          <w:rFonts w:eastAsia="Times New Roman" w:cstheme="minorHAnsi"/>
        </w:rPr>
        <w:t xml:space="preserve">altera o </w:t>
      </w:r>
      <w:r w:rsidRPr="004A6658">
        <w:rPr>
          <w:rFonts w:eastAsia="Times New Roman" w:cstheme="minorHAnsi"/>
          <w:i/>
        </w:rPr>
        <w:t>caput</w:t>
      </w:r>
      <w:r w:rsidRPr="004A6658">
        <w:rPr>
          <w:rFonts w:eastAsia="Times New Roman" w:cstheme="minorHAnsi"/>
        </w:rPr>
        <w:t xml:space="preserve"> do Art. 2</w:t>
      </w:r>
      <w:r w:rsidRPr="004A6658">
        <w:rPr>
          <w:rFonts w:eastAsia="Times New Roman" w:cstheme="minorHAnsi"/>
          <w:vertAlign w:val="superscript"/>
        </w:rPr>
        <w:t>o</w:t>
      </w:r>
      <w:r w:rsidRPr="004A6658">
        <w:rPr>
          <w:rFonts w:eastAsia="Times New Roman" w:cstheme="minorHAnsi"/>
        </w:rPr>
        <w:t xml:space="preserve"> para incluir a modalidade a distância e o desenvolvimento de projetos de pesquisa e de extensão universitária, incentivando sua inserção regional no DF e em seu entorno, principalmente em localidades com menor acesso à educação superior pública. Ainda, inclui no Inciso VI a possibilidade de firmar termos de cooperação técnica.</w:t>
      </w:r>
    </w:p>
    <w:p w14:paraId="18B40FFC" w14:textId="7F969A04"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31 (</w:t>
      </w:r>
      <w:r w:rsidR="00575346" w:rsidRPr="004A6658">
        <w:rPr>
          <w:rFonts w:eastAsia="Times New Roman" w:cstheme="minorHAnsi"/>
          <w:b/>
        </w:rPr>
        <w:t>Adit.</w:t>
      </w:r>
      <w:r w:rsidRPr="004A6658">
        <w:rPr>
          <w:rFonts w:eastAsia="Times New Roman" w:cstheme="minorHAnsi"/>
          <w:b/>
        </w:rPr>
        <w:t xml:space="preserve">): </w:t>
      </w:r>
      <w:r w:rsidRPr="004A6658">
        <w:rPr>
          <w:rFonts w:eastAsia="Times New Roman" w:cstheme="minorHAnsi"/>
        </w:rPr>
        <w:t>inclui parágrafo único no Art. 2</w:t>
      </w:r>
      <w:r w:rsidRPr="004A6658">
        <w:rPr>
          <w:rFonts w:eastAsia="Times New Roman" w:cstheme="minorHAnsi"/>
          <w:vertAlign w:val="superscript"/>
        </w:rPr>
        <w:t>o</w:t>
      </w:r>
      <w:r w:rsidRPr="004A6658">
        <w:rPr>
          <w:rFonts w:eastAsia="Times New Roman" w:cstheme="minorHAnsi"/>
        </w:rPr>
        <w:t xml:space="preserve"> para que a </w:t>
      </w:r>
      <w:proofErr w:type="spellStart"/>
      <w:r w:rsidRPr="004A6658">
        <w:rPr>
          <w:rFonts w:eastAsia="Times New Roman" w:cstheme="minorHAnsi"/>
        </w:rPr>
        <w:t>UnDF</w:t>
      </w:r>
      <w:proofErr w:type="spellEnd"/>
      <w:r w:rsidRPr="004A6658">
        <w:rPr>
          <w:rFonts w:eastAsia="Times New Roman" w:cstheme="minorHAnsi"/>
        </w:rPr>
        <w:t xml:space="preserve">, em sua política de cooperação técnica, contratos, convênios e parcerias, dará especial atenção às demais </w:t>
      </w:r>
      <w:r w:rsidRPr="004A6658">
        <w:rPr>
          <w:rFonts w:eastAsia="Times New Roman" w:cstheme="minorHAnsi"/>
        </w:rPr>
        <w:lastRenderedPageBreak/>
        <w:t>instituições de ensino superior e às instituições de pesquisa, públicas ou privadas, sem fins lucrativos, existentes no Distrito Federal.</w:t>
      </w:r>
    </w:p>
    <w:p w14:paraId="4ED606CB" w14:textId="020791E6" w:rsidR="0088292A" w:rsidRPr="004A6658" w:rsidRDefault="0088292A" w:rsidP="00316029">
      <w:pPr>
        <w:pStyle w:val="PargrafodaLista"/>
        <w:numPr>
          <w:ilvl w:val="0"/>
          <w:numId w:val="8"/>
        </w:numPr>
        <w:spacing w:line="360" w:lineRule="auto"/>
        <w:jc w:val="both"/>
        <w:rPr>
          <w:rFonts w:cstheme="minorHAnsi"/>
        </w:rPr>
      </w:pPr>
      <w:r w:rsidRPr="004A6658">
        <w:rPr>
          <w:rFonts w:eastAsia="Times New Roman" w:cstheme="minorHAnsi"/>
          <w:b/>
        </w:rPr>
        <w:t>Emenda 32 (</w:t>
      </w:r>
      <w:r w:rsidR="00575346" w:rsidRPr="004A6658">
        <w:rPr>
          <w:rFonts w:eastAsia="Times New Roman" w:cstheme="minorHAnsi"/>
          <w:b/>
        </w:rPr>
        <w:t>Mod.</w:t>
      </w:r>
      <w:r w:rsidRPr="004A6658">
        <w:rPr>
          <w:rFonts w:eastAsia="Times New Roman" w:cstheme="minorHAnsi"/>
          <w:b/>
        </w:rPr>
        <w:t>):</w:t>
      </w:r>
      <w:r w:rsidRPr="004A6658">
        <w:rPr>
          <w:rFonts w:eastAsia="Times New Roman" w:cstheme="minorHAnsi"/>
          <w:b/>
          <w:i/>
        </w:rPr>
        <w:t xml:space="preserve"> </w:t>
      </w:r>
      <w:r w:rsidRPr="004A6658">
        <w:rPr>
          <w:rFonts w:eastAsia="Times New Roman" w:cstheme="minorHAnsi"/>
        </w:rPr>
        <w:t>altera redação do inciso VI do Art. 3</w:t>
      </w:r>
      <w:r w:rsidRPr="004A6658">
        <w:rPr>
          <w:rFonts w:eastAsia="Times New Roman" w:cstheme="minorHAnsi"/>
          <w:vertAlign w:val="superscript"/>
        </w:rPr>
        <w:t>o</w:t>
      </w:r>
      <w:r w:rsidRPr="004A6658">
        <w:rPr>
          <w:rFonts w:eastAsia="Times New Roman" w:cstheme="minorHAnsi"/>
        </w:rPr>
        <w:t xml:space="preserve"> para incluir que as oferta de seus cursos e atividades de extensão sejam e de desenvolvimento, sejam voltados também para a geração de empregos e inovação.</w:t>
      </w:r>
    </w:p>
    <w:p w14:paraId="03CF8832" w14:textId="35956B06" w:rsidR="0088292A" w:rsidRPr="004A6658" w:rsidRDefault="0088292A" w:rsidP="00316029">
      <w:pPr>
        <w:pStyle w:val="PargrafodaLista"/>
        <w:numPr>
          <w:ilvl w:val="0"/>
          <w:numId w:val="8"/>
        </w:numPr>
        <w:spacing w:line="360" w:lineRule="auto"/>
        <w:jc w:val="both"/>
        <w:rPr>
          <w:rFonts w:cstheme="minorHAnsi"/>
        </w:rPr>
      </w:pPr>
      <w:r w:rsidRPr="004A6658">
        <w:rPr>
          <w:rFonts w:eastAsia="Times New Roman" w:cstheme="minorHAnsi"/>
          <w:b/>
        </w:rPr>
        <w:t>Emenda 33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acrescenta incisos ao Art. 3</w:t>
      </w:r>
      <w:r w:rsidRPr="004A6658">
        <w:rPr>
          <w:rFonts w:eastAsia="Times New Roman" w:cstheme="minorHAnsi"/>
          <w:vertAlign w:val="superscript"/>
        </w:rPr>
        <w:t>o</w:t>
      </w:r>
      <w:r w:rsidRPr="004A6658">
        <w:rPr>
          <w:rFonts w:eastAsia="Times New Roman" w:cstheme="minorHAnsi"/>
        </w:rPr>
        <w:t xml:space="preserve">, que trata das diretrizes da </w:t>
      </w:r>
      <w:proofErr w:type="spellStart"/>
      <w:r w:rsidRPr="004A6658">
        <w:rPr>
          <w:rFonts w:eastAsia="Times New Roman" w:cstheme="minorHAnsi"/>
        </w:rPr>
        <w:t>UnDF</w:t>
      </w:r>
      <w:proofErr w:type="spellEnd"/>
      <w:r w:rsidRPr="004A6658">
        <w:rPr>
          <w:rFonts w:eastAsia="Times New Roman" w:cstheme="minorHAnsi"/>
        </w:rPr>
        <w:t>, incluindo o fomento ao desenvolvimento de incubadoras, cooperativas, aceleradoras e núcleos de inovação e empreendedorismo</w:t>
      </w:r>
      <w:r w:rsidRPr="004A6658">
        <w:rPr>
          <w:rFonts w:eastAsia="Times New Roman" w:cstheme="minorHAnsi"/>
          <w:b/>
        </w:rPr>
        <w:t xml:space="preserve"> </w:t>
      </w:r>
      <w:r w:rsidRPr="004A6658">
        <w:rPr>
          <w:rFonts w:eastAsia="Times New Roman" w:cstheme="minorHAnsi"/>
        </w:rPr>
        <w:t>para as áreas de tecnologia, novos produtos. Ainda, propõe o estímulo entre pesquisadores, empreendedores e o setor produtivo local, com interação entre empresas incubadas e instituições públicas e privadas. Por fim, estabelece o fomento de projetos integrados de pesquisa e de extensão, com enfoque em inovação e integração social, para as áreas de educação profissional, trabalho, empreendedorismo, produção, desenvolvimento, tecnologias sociais e sustentabilidade</w:t>
      </w:r>
      <w:r w:rsidRPr="004A6658">
        <w:rPr>
          <w:rFonts w:eastAsia="Times New Roman" w:cstheme="minorHAnsi"/>
          <w:b/>
        </w:rPr>
        <w:t>.</w:t>
      </w:r>
    </w:p>
    <w:p w14:paraId="4BA88F99" w14:textId="3129F0FF"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34 (</w:t>
      </w:r>
      <w:r w:rsidR="00575346" w:rsidRPr="004A6658">
        <w:rPr>
          <w:rFonts w:eastAsia="Times New Roman" w:cstheme="minorHAnsi"/>
          <w:b/>
        </w:rPr>
        <w:t>Adit.</w:t>
      </w:r>
      <w:r w:rsidRPr="004A6658">
        <w:rPr>
          <w:rFonts w:eastAsia="Times New Roman" w:cstheme="minorHAnsi"/>
          <w:b/>
        </w:rPr>
        <w:t>):</w:t>
      </w:r>
      <w:r w:rsidRPr="004A6658">
        <w:rPr>
          <w:rFonts w:eastAsia="Times New Roman" w:cstheme="minorHAnsi"/>
        </w:rPr>
        <w:t xml:space="preserve"> inclui parágrafos ao Art. 3</w:t>
      </w:r>
      <w:r w:rsidRPr="004A6658">
        <w:rPr>
          <w:rFonts w:eastAsia="Times New Roman" w:cstheme="minorHAnsi"/>
          <w:vertAlign w:val="superscript"/>
        </w:rPr>
        <w:t>o</w:t>
      </w:r>
      <w:r w:rsidRPr="004A6658">
        <w:rPr>
          <w:rFonts w:eastAsia="Times New Roman" w:cstheme="minorHAnsi"/>
        </w:rPr>
        <w:t xml:space="preserve"> para que somente sejam </w:t>
      </w:r>
      <w:proofErr w:type="gramStart"/>
      <w:r w:rsidRPr="004A6658">
        <w:rPr>
          <w:rFonts w:eastAsia="Times New Roman" w:cstheme="minorHAnsi"/>
        </w:rPr>
        <w:t>criados novos</w:t>
      </w:r>
      <w:proofErr w:type="gramEnd"/>
      <w:r w:rsidRPr="004A6658">
        <w:rPr>
          <w:rFonts w:eastAsia="Times New Roman" w:cstheme="minorHAnsi"/>
        </w:rPr>
        <w:t xml:space="preserve"> cursos ou modificados os já existentes, após estudo de viabilidade orçamentária, financeira e de recursos humanos. Ainda, que deverá ser implantado até o quarto ano da criação da </w:t>
      </w:r>
      <w:proofErr w:type="spellStart"/>
      <w:r w:rsidRPr="004A6658">
        <w:rPr>
          <w:rFonts w:eastAsia="Times New Roman" w:cstheme="minorHAnsi"/>
        </w:rPr>
        <w:t>UnDF</w:t>
      </w:r>
      <w:proofErr w:type="spellEnd"/>
      <w:r w:rsidRPr="004A6658">
        <w:rPr>
          <w:rFonts w:eastAsia="Times New Roman" w:cstheme="minorHAnsi"/>
        </w:rPr>
        <w:t>, o Núcleo de Práticas para cada curso, para a oferta de serviços à população de menor renda e estimular os alunos à prática de seu aprendizado profissional. Por fim, que as pesquisas a serem desenvolvidas terão como foco a geração de novas tecnologias e processos, visando o desenvolvimento econômico e técnico-científico do Distrito Federal.</w:t>
      </w:r>
    </w:p>
    <w:p w14:paraId="1C99CB95" w14:textId="57BBC626"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35 (</w:t>
      </w:r>
      <w:r w:rsidR="00575346" w:rsidRPr="004A6658">
        <w:rPr>
          <w:rFonts w:eastAsia="Times New Roman" w:cstheme="minorHAnsi"/>
          <w:b/>
        </w:rPr>
        <w:t>Mod.</w:t>
      </w:r>
      <w:r w:rsidRPr="004A6658">
        <w:rPr>
          <w:rFonts w:eastAsia="Times New Roman" w:cstheme="minorHAnsi"/>
          <w:b/>
        </w:rPr>
        <w:t>):</w:t>
      </w:r>
      <w:r w:rsidRPr="004A6658">
        <w:rPr>
          <w:rFonts w:eastAsia="Times New Roman" w:cstheme="minorHAnsi"/>
        </w:rPr>
        <w:t xml:space="preserve"> altera o disposto no Art. 4</w:t>
      </w:r>
      <w:r w:rsidRPr="004A6658">
        <w:rPr>
          <w:rFonts w:eastAsia="Times New Roman" w:cstheme="minorHAnsi"/>
          <w:vertAlign w:val="superscript"/>
        </w:rPr>
        <w:t>o</w:t>
      </w:r>
      <w:r w:rsidRPr="004A6658">
        <w:rPr>
          <w:rFonts w:eastAsia="Times New Roman" w:cstheme="minorHAnsi"/>
        </w:rPr>
        <w:t xml:space="preserve"> e seus parágrafos, determinando que a nomeação do Presidente da </w:t>
      </w:r>
      <w:proofErr w:type="spellStart"/>
      <w:r w:rsidRPr="004A6658">
        <w:rPr>
          <w:rFonts w:eastAsia="Times New Roman" w:cstheme="minorHAnsi"/>
        </w:rPr>
        <w:t>UnDF</w:t>
      </w:r>
      <w:proofErr w:type="spellEnd"/>
      <w:r w:rsidRPr="004A6658">
        <w:rPr>
          <w:rFonts w:eastAsia="Times New Roman" w:cstheme="minorHAnsi"/>
        </w:rPr>
        <w:t xml:space="preserve"> será feita por Decreto do Governador para o prazo de até 03 (três) anos e, que a partir de sua posse, terá 12 meses para organizar o funcionamento efetivo da Universidade. Ainda, que exercerá cumulativamente o mandado de Reitor </w:t>
      </w:r>
      <w:r w:rsidRPr="004A6658">
        <w:rPr>
          <w:rFonts w:eastAsia="Times New Roman" w:cstheme="minorHAnsi"/>
          <w:i/>
        </w:rPr>
        <w:t>pro tempore</w:t>
      </w:r>
      <w:r w:rsidRPr="004A6658">
        <w:rPr>
          <w:rFonts w:eastAsia="Times New Roman" w:cstheme="minorHAnsi"/>
        </w:rPr>
        <w:t xml:space="preserve"> até que a </w:t>
      </w:r>
      <w:proofErr w:type="spellStart"/>
      <w:r w:rsidRPr="004A6658">
        <w:rPr>
          <w:rFonts w:eastAsia="Times New Roman" w:cstheme="minorHAnsi"/>
        </w:rPr>
        <w:t>UnDF</w:t>
      </w:r>
      <w:proofErr w:type="spellEnd"/>
      <w:r w:rsidRPr="004A6658">
        <w:rPr>
          <w:rFonts w:eastAsia="Times New Roman" w:cstheme="minorHAnsi"/>
        </w:rPr>
        <w:t xml:space="preserve"> esteja implantada na forma de seu Estatuto, responsabilizando-se por conduzir a instituição até que o cargo seja ocupado. </w:t>
      </w:r>
    </w:p>
    <w:p w14:paraId="5323D54A" w14:textId="31AAB42C"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36 (</w:t>
      </w:r>
      <w:r w:rsidR="00575346" w:rsidRPr="004A6658">
        <w:rPr>
          <w:rFonts w:cstheme="minorHAnsi"/>
          <w:b/>
        </w:rPr>
        <w:t>Adit.</w:t>
      </w:r>
      <w:r w:rsidRPr="004A6658">
        <w:rPr>
          <w:rFonts w:cstheme="minorHAnsi"/>
          <w:b/>
        </w:rPr>
        <w:t>)</w:t>
      </w:r>
      <w:r w:rsidRPr="004A6658">
        <w:rPr>
          <w:rFonts w:cstheme="minorHAnsi"/>
        </w:rPr>
        <w:t>: inclui parágrafos no Art. 4</w:t>
      </w:r>
      <w:r w:rsidRPr="004A6658">
        <w:rPr>
          <w:rFonts w:cstheme="minorHAnsi"/>
          <w:vertAlign w:val="superscript"/>
        </w:rPr>
        <w:t>o</w:t>
      </w:r>
      <w:r w:rsidRPr="004A6658">
        <w:rPr>
          <w:rFonts w:cstheme="minorHAnsi"/>
        </w:rPr>
        <w:t xml:space="preserve"> estabelecendo a prazo de 03 (três meses) </w:t>
      </w:r>
      <w:r w:rsidR="005F16FA" w:rsidRPr="004A6658">
        <w:rPr>
          <w:rFonts w:cstheme="minorHAnsi"/>
        </w:rPr>
        <w:t xml:space="preserve">após a aprovação do Estatuto da </w:t>
      </w:r>
      <w:proofErr w:type="spellStart"/>
      <w:r w:rsidR="005F16FA" w:rsidRPr="004A6658">
        <w:rPr>
          <w:rFonts w:cstheme="minorHAnsi"/>
        </w:rPr>
        <w:t>UnDF</w:t>
      </w:r>
      <w:proofErr w:type="spellEnd"/>
      <w:r w:rsidR="005F16FA" w:rsidRPr="004A6658">
        <w:rPr>
          <w:rFonts w:cstheme="minorHAnsi"/>
        </w:rPr>
        <w:t xml:space="preserve">, </w:t>
      </w:r>
      <w:r w:rsidRPr="004A6658">
        <w:rPr>
          <w:rFonts w:cstheme="minorHAnsi"/>
        </w:rPr>
        <w:t xml:space="preserve">para que o Reitor </w:t>
      </w:r>
      <w:r w:rsidRPr="004A6658">
        <w:rPr>
          <w:rFonts w:cstheme="minorHAnsi"/>
          <w:i/>
        </w:rPr>
        <w:t>pro tempore</w:t>
      </w:r>
      <w:r w:rsidRPr="004A6658">
        <w:rPr>
          <w:rFonts w:cstheme="minorHAnsi"/>
        </w:rPr>
        <w:t xml:space="preserve"> convoque eleições gerais para constituição da Lista Tríplice para a função de Presidente e de Reitor, assegurada a participação de todos os segmentos da comunidade acadêmica. Ainda, determina que a escolha do Reitor recairá sobre pessoa com formação acadêmica mínima de mestre, de reconhecida idoneidade e experiência, com no mínimo três anos de efetivo exercício de </w:t>
      </w:r>
      <w:r w:rsidRPr="004A6658">
        <w:rPr>
          <w:rFonts w:cstheme="minorHAnsi"/>
        </w:rPr>
        <w:lastRenderedPageBreak/>
        <w:t>atividade (</w:t>
      </w:r>
      <w:r w:rsidRPr="004A6658">
        <w:rPr>
          <w:rFonts w:cstheme="minorHAnsi"/>
          <w:i/>
        </w:rPr>
        <w:t>sic</w:t>
      </w:r>
      <w:r w:rsidRPr="004A6658">
        <w:rPr>
          <w:rFonts w:cstheme="minorHAnsi"/>
        </w:rPr>
        <w:t xml:space="preserve">), sendo nomeado pelo Governador para um mandato de 04 (quatro) anos, sendo permitida a recondução mediante novos processos de escolha. </w:t>
      </w:r>
    </w:p>
    <w:p w14:paraId="20BA60A3" w14:textId="26D0E71C"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37 (</w:t>
      </w:r>
      <w:r w:rsidR="00575346" w:rsidRPr="004A6658">
        <w:rPr>
          <w:rFonts w:cstheme="minorHAnsi"/>
          <w:b/>
        </w:rPr>
        <w:t>Adit.</w:t>
      </w:r>
      <w:r w:rsidRPr="004A6658">
        <w:rPr>
          <w:rFonts w:cstheme="minorHAnsi"/>
          <w:b/>
        </w:rPr>
        <w:t>)</w:t>
      </w:r>
      <w:r w:rsidRPr="004A6658">
        <w:rPr>
          <w:rFonts w:cstheme="minorHAnsi"/>
        </w:rPr>
        <w:t>: inclui parágrafos no Art. 5</w:t>
      </w:r>
      <w:r w:rsidRPr="004A6658">
        <w:rPr>
          <w:rFonts w:cstheme="minorHAnsi"/>
          <w:vertAlign w:val="superscript"/>
        </w:rPr>
        <w:t>o</w:t>
      </w:r>
      <w:r w:rsidRPr="004A6658">
        <w:rPr>
          <w:rFonts w:cstheme="minorHAnsi"/>
        </w:rPr>
        <w:t xml:space="preserve"> para assegurar, com garantia da autonomia universitária, a participação e a integração na administração superior da </w:t>
      </w:r>
      <w:proofErr w:type="spellStart"/>
      <w:r w:rsidRPr="004A6658">
        <w:rPr>
          <w:rFonts w:cstheme="minorHAnsi"/>
        </w:rPr>
        <w:t>UnDF</w:t>
      </w:r>
      <w:proofErr w:type="spellEnd"/>
      <w:r w:rsidRPr="004A6658">
        <w:rPr>
          <w:rFonts w:cstheme="minorHAnsi"/>
        </w:rPr>
        <w:t xml:space="preserve">, de representantes da comunidade </w:t>
      </w:r>
      <w:r w:rsidRPr="004A6658">
        <w:rPr>
          <w:rFonts w:eastAsia="Times New Roman" w:cstheme="minorHAnsi"/>
        </w:rPr>
        <w:t xml:space="preserve">universitária, da sociedade civil organizada e dos poderes públicos e legislativo, e terá sua composição, mandato, forma de escolha, número de membros e demais atribuições definidas por lei, garantida a autonomia universitária. Ainda, define que a comunidade universitária será composta pelo corpo docente, pelo corpo discente e pelo corpo técnico-administrativo. Por fim, determina que as vagas nos Conselhos Superiores sejam distribuídas de forma paritária entre a sociedade civil e membros do Governo do Distrito Federal. </w:t>
      </w:r>
    </w:p>
    <w:p w14:paraId="2919FE25" w14:textId="02BCE09D" w:rsidR="0088292A" w:rsidRPr="004A6658" w:rsidRDefault="0088292A" w:rsidP="00316029">
      <w:pPr>
        <w:pStyle w:val="PargrafodaLista"/>
        <w:numPr>
          <w:ilvl w:val="0"/>
          <w:numId w:val="8"/>
        </w:numPr>
        <w:spacing w:line="360" w:lineRule="auto"/>
        <w:jc w:val="both"/>
        <w:rPr>
          <w:rFonts w:cstheme="minorHAnsi"/>
        </w:rPr>
      </w:pPr>
      <w:r w:rsidRPr="004A6658">
        <w:rPr>
          <w:rFonts w:cstheme="minorHAnsi"/>
          <w:b/>
        </w:rPr>
        <w:t>Emenda 38 (</w:t>
      </w:r>
      <w:r w:rsidR="00575346" w:rsidRPr="004A6658">
        <w:rPr>
          <w:rFonts w:cstheme="minorHAnsi"/>
          <w:b/>
        </w:rPr>
        <w:t>Adit.</w:t>
      </w:r>
      <w:r w:rsidRPr="004A6658">
        <w:rPr>
          <w:rFonts w:cstheme="minorHAnsi"/>
          <w:b/>
        </w:rPr>
        <w:t>)</w:t>
      </w:r>
      <w:r w:rsidRPr="004A6658">
        <w:rPr>
          <w:rFonts w:cstheme="minorHAnsi"/>
        </w:rPr>
        <w:t>: inclui no Art. 7</w:t>
      </w:r>
      <w:r w:rsidRPr="004A6658">
        <w:rPr>
          <w:rFonts w:cstheme="minorHAnsi"/>
          <w:vertAlign w:val="superscript"/>
        </w:rPr>
        <w:t>o</w:t>
      </w:r>
      <w:r w:rsidRPr="004A6658">
        <w:rPr>
          <w:rFonts w:cstheme="minorHAnsi"/>
        </w:rPr>
        <w:t xml:space="preserve"> as áreas de atuação de Gestão de Negócios e de Hospitalidade e Lazer, totalizando 12 áreas. </w:t>
      </w:r>
    </w:p>
    <w:p w14:paraId="65379C5E" w14:textId="1123D329"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bCs/>
        </w:rPr>
        <w:t>Emenda 39 (</w:t>
      </w:r>
      <w:r w:rsidR="00575346" w:rsidRPr="004A6658">
        <w:rPr>
          <w:rFonts w:cstheme="minorHAnsi"/>
          <w:b/>
          <w:bCs/>
        </w:rPr>
        <w:t>Adit.</w:t>
      </w:r>
      <w:r w:rsidRPr="004A6658">
        <w:rPr>
          <w:rFonts w:cstheme="minorHAnsi"/>
          <w:b/>
          <w:bCs/>
        </w:rPr>
        <w:t>)</w:t>
      </w:r>
      <w:r w:rsidRPr="004A6658">
        <w:rPr>
          <w:rFonts w:cstheme="minorHAnsi"/>
        </w:rPr>
        <w:t xml:space="preserve">: inclui parágrafo no Art. 11 para permitir que a </w:t>
      </w:r>
      <w:proofErr w:type="spellStart"/>
      <w:r w:rsidRPr="004A6658">
        <w:rPr>
          <w:rFonts w:cstheme="minorHAnsi"/>
        </w:rPr>
        <w:t>UnDF</w:t>
      </w:r>
      <w:proofErr w:type="spellEnd"/>
      <w:r w:rsidRPr="004A6658">
        <w:rPr>
          <w:rFonts w:cstheme="minorHAnsi"/>
        </w:rPr>
        <w:t xml:space="preserve">, </w:t>
      </w:r>
      <w:r w:rsidRPr="004A6658">
        <w:rPr>
          <w:rFonts w:eastAsia="Times New Roman" w:cstheme="minorHAnsi"/>
        </w:rPr>
        <w:t>em caráter excepcional e por tempo limitado, possa contar com a colaboração de profissionais de reconhecida competência e formação em áreas específicas do conhecimento para exercer atividades universitárias de docência”.</w:t>
      </w:r>
    </w:p>
    <w:p w14:paraId="2176B491" w14:textId="1512ECD9"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40 (</w:t>
      </w:r>
      <w:r w:rsidR="00575346" w:rsidRPr="004A6658">
        <w:rPr>
          <w:rFonts w:cstheme="minorHAnsi"/>
          <w:b/>
        </w:rPr>
        <w:t>Adit.</w:t>
      </w:r>
      <w:r w:rsidRPr="004A6658">
        <w:rPr>
          <w:rFonts w:cstheme="minorHAnsi"/>
          <w:b/>
        </w:rPr>
        <w:t>)</w:t>
      </w:r>
      <w:r w:rsidRPr="004A6658">
        <w:rPr>
          <w:rFonts w:cstheme="minorHAnsi"/>
        </w:rPr>
        <w:t xml:space="preserve">: inclui novo Art. 13 e renumera os subsequentes para possibilitar que a </w:t>
      </w:r>
      <w:proofErr w:type="spellStart"/>
      <w:r w:rsidRPr="004A6658">
        <w:rPr>
          <w:rFonts w:cstheme="minorHAnsi"/>
        </w:rPr>
        <w:t>UnDF</w:t>
      </w:r>
      <w:proofErr w:type="spellEnd"/>
      <w:r w:rsidRPr="004A6658">
        <w:rPr>
          <w:rFonts w:cstheme="minorHAnsi"/>
        </w:rPr>
        <w:t xml:space="preserve"> possa contar com quadro de</w:t>
      </w:r>
      <w:r w:rsidRPr="004A6658">
        <w:rPr>
          <w:rFonts w:eastAsia="Times New Roman" w:cstheme="minorHAnsi"/>
        </w:rPr>
        <w:t xml:space="preserve"> professores convidados, brasileiros ou estrangeiros, de caráter provisório, por tempo determinado, visando atender determinada demanda dos cursos de graduação, extensão e pesquisa, para exercício exclusivo na atividade fim, como professor regente ou pesquisador, excluindo-se a contratação de servidores públicos da administração direta ou indireta, da União, Estados, Municípios ou do Distrito Federal, exceto quando tal acumulação seja lícita nos termos da legislação em vigor. Ainda que os professores convidados </w:t>
      </w:r>
      <w:proofErr w:type="gramStart"/>
      <w:r w:rsidRPr="004A6658">
        <w:rPr>
          <w:rFonts w:eastAsia="Times New Roman" w:cstheme="minorHAnsi"/>
        </w:rPr>
        <w:t>serão</w:t>
      </w:r>
      <w:proofErr w:type="gramEnd"/>
      <w:r w:rsidRPr="004A6658">
        <w:rPr>
          <w:rFonts w:eastAsia="Times New Roman" w:cstheme="minorHAnsi"/>
        </w:rPr>
        <w:t xml:space="preserve"> contratados segundo normas estabelecidas pela Administração Superior da Instituição e terão sua remuneração vinculada às horas efetivamente trabalhadas, sob a égide da Consolidação das Leis Trabalhistas e do Regime Geral da Previdência Social. </w:t>
      </w:r>
    </w:p>
    <w:p w14:paraId="61F9E029" w14:textId="47CAF96F"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41 (</w:t>
      </w:r>
      <w:r w:rsidR="00575346" w:rsidRPr="004A6658">
        <w:rPr>
          <w:rFonts w:cstheme="minorHAnsi"/>
          <w:b/>
        </w:rPr>
        <w:t>Adit.</w:t>
      </w:r>
      <w:r w:rsidRPr="004A6658">
        <w:rPr>
          <w:rFonts w:cstheme="minorHAnsi"/>
          <w:b/>
        </w:rPr>
        <w:t>)</w:t>
      </w:r>
      <w:r w:rsidRPr="004A6658">
        <w:rPr>
          <w:rFonts w:cstheme="minorHAnsi"/>
        </w:rPr>
        <w:t xml:space="preserve">: inclui novo Art. 14 e renumera os subsequentes, de forma semelhante à Emenda 40, possibilita a existência de quadro de professores temporários, por tempo determinado, visando atender </w:t>
      </w:r>
      <w:r w:rsidRPr="004A6658">
        <w:rPr>
          <w:rFonts w:eastAsia="Times New Roman" w:cstheme="minorHAnsi"/>
        </w:rPr>
        <w:t xml:space="preserve">demanda dos cursos de graduação, podendo ser contratados por processo seletivo simplificado, garantindo que sua remuneração não será </w:t>
      </w:r>
      <w:r w:rsidRPr="004A6658">
        <w:rPr>
          <w:rFonts w:eastAsia="Times New Roman" w:cstheme="minorHAnsi"/>
        </w:rPr>
        <w:lastRenderedPageBreak/>
        <w:t xml:space="preserve">inferior à remuneração de professor de cargo análogo e será definida por ato próprio da Administração Superior da </w:t>
      </w:r>
      <w:proofErr w:type="spellStart"/>
      <w:r w:rsidRPr="004A6658">
        <w:rPr>
          <w:rFonts w:eastAsia="Times New Roman" w:cstheme="minorHAnsi"/>
        </w:rPr>
        <w:t>UnDF</w:t>
      </w:r>
      <w:proofErr w:type="spellEnd"/>
      <w:r w:rsidRPr="004A6658">
        <w:rPr>
          <w:rFonts w:eastAsia="Times New Roman" w:cstheme="minorHAnsi"/>
        </w:rPr>
        <w:t>, com as mesmas características de contratação previstas na Emenda 40..</w:t>
      </w:r>
    </w:p>
    <w:p w14:paraId="4A197BA8" w14:textId="537514AA"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42 (</w:t>
      </w:r>
      <w:r w:rsidR="00575346" w:rsidRPr="004A6658">
        <w:rPr>
          <w:rFonts w:cstheme="minorHAnsi"/>
          <w:b/>
        </w:rPr>
        <w:t>Adit.</w:t>
      </w:r>
      <w:r w:rsidRPr="004A6658">
        <w:rPr>
          <w:rFonts w:cstheme="minorHAnsi"/>
          <w:b/>
        </w:rPr>
        <w:t>):</w:t>
      </w:r>
      <w:r w:rsidRPr="004A6658">
        <w:rPr>
          <w:rFonts w:cstheme="minorHAnsi"/>
        </w:rPr>
        <w:t xml:space="preserve"> inclui artigo determinando que </w:t>
      </w:r>
      <w:proofErr w:type="spellStart"/>
      <w:r w:rsidRPr="004A6658">
        <w:rPr>
          <w:rFonts w:eastAsia="Times New Roman" w:cstheme="minorHAnsi"/>
        </w:rPr>
        <w:t>UnDF</w:t>
      </w:r>
      <w:proofErr w:type="spellEnd"/>
      <w:r w:rsidRPr="004A6658">
        <w:rPr>
          <w:rFonts w:eastAsia="Times New Roman" w:cstheme="minorHAnsi"/>
        </w:rPr>
        <w:t xml:space="preserve"> sucederá a FUNAB e a ESCS em todos os seus direitos e obrigações, como proposto também, direta ou indiretamente, nas Emendas 6, 7, 18, 19, 20 e 21.</w:t>
      </w:r>
    </w:p>
    <w:p w14:paraId="4EA9B20C" w14:textId="0A85C098"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43 (</w:t>
      </w:r>
      <w:r w:rsidR="00575346" w:rsidRPr="004A6658">
        <w:rPr>
          <w:rFonts w:cstheme="minorHAnsi"/>
          <w:b/>
        </w:rPr>
        <w:t>Adit.</w:t>
      </w:r>
      <w:r w:rsidRPr="004A6658">
        <w:rPr>
          <w:rFonts w:cstheme="minorHAnsi"/>
          <w:b/>
        </w:rPr>
        <w:t>):</w:t>
      </w:r>
      <w:r w:rsidRPr="004A6658">
        <w:rPr>
          <w:rFonts w:cstheme="minorHAnsi"/>
        </w:rPr>
        <w:t xml:space="preserve"> inclui artigo estabelecendo que os espaços físicos a serem utilizados pela </w:t>
      </w:r>
      <w:proofErr w:type="spellStart"/>
      <w:r w:rsidRPr="004A6658">
        <w:rPr>
          <w:rFonts w:cstheme="minorHAnsi"/>
        </w:rPr>
        <w:t>UnDF</w:t>
      </w:r>
      <w:proofErr w:type="spellEnd"/>
      <w:r w:rsidRPr="004A6658">
        <w:rPr>
          <w:rFonts w:cstheme="minorHAnsi"/>
        </w:rPr>
        <w:t xml:space="preserve"> serão prioritariamente </w:t>
      </w:r>
      <w:r w:rsidRPr="004A6658">
        <w:rPr>
          <w:rFonts w:eastAsia="Times New Roman" w:cstheme="minorHAnsi"/>
        </w:rPr>
        <w:t>imóveis de propriedade do Poder Público distrital, bem como, sempre que possível, aqueles integrantes do patrimônio cultural do Distrito Federal e/ou aqueles disponibilizados através de convênios.</w:t>
      </w:r>
      <w:r w:rsidRPr="004A6658">
        <w:rPr>
          <w:rFonts w:cstheme="minorHAnsi"/>
          <w:b/>
        </w:rPr>
        <w:t xml:space="preserve"> </w:t>
      </w:r>
      <w:r w:rsidRPr="004A6658">
        <w:rPr>
          <w:rFonts w:cstheme="minorHAnsi"/>
        </w:rPr>
        <w:t xml:space="preserve">Ainda que, na hipótese de espaços a serem locados, dentro das normas de contratação vigentes para a administração pública, devem ser priorizados aqueles que atendem aos requisitos de sustentabilidade no reaproveitamento de água da chuva e de energia renovável, por meio de tecnologias, práticas e materiais que reduzam o impacto ambiental. </w:t>
      </w:r>
    </w:p>
    <w:p w14:paraId="5F206447" w14:textId="77777777" w:rsidR="0088292A" w:rsidRPr="004A6658" w:rsidRDefault="0088292A" w:rsidP="0088292A">
      <w:pPr>
        <w:spacing w:line="360" w:lineRule="auto"/>
        <w:jc w:val="both"/>
        <w:rPr>
          <w:rFonts w:asciiTheme="minorHAnsi" w:hAnsiTheme="minorHAnsi" w:cstheme="minorHAnsi"/>
        </w:rPr>
      </w:pPr>
    </w:p>
    <w:p w14:paraId="78B3E389" w14:textId="77777777" w:rsidR="0088292A" w:rsidRPr="004A6658" w:rsidRDefault="0088292A" w:rsidP="0088292A">
      <w:pPr>
        <w:spacing w:line="360" w:lineRule="auto"/>
        <w:ind w:firstLine="720"/>
        <w:jc w:val="both"/>
        <w:rPr>
          <w:rFonts w:asciiTheme="minorHAnsi" w:hAnsiTheme="minorHAnsi" w:cstheme="minorHAnsi"/>
        </w:rPr>
      </w:pPr>
      <w:r w:rsidRPr="004A6658">
        <w:rPr>
          <w:rFonts w:asciiTheme="minorHAnsi" w:hAnsiTheme="minorHAnsi" w:cstheme="minorHAnsi"/>
        </w:rPr>
        <w:t>As emendas de número 44 a 48, foram apresentadas em Plenário, no dia 18 de agosto de 2020, pelo Deputado Distrital Fábio Felix, a saber:</w:t>
      </w:r>
    </w:p>
    <w:p w14:paraId="282D069E" w14:textId="7777777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cstheme="minorHAnsi"/>
          <w:b/>
        </w:rPr>
        <w:t>Emenda 44 (Plenária):</w:t>
      </w:r>
      <w:r w:rsidRPr="004A6658">
        <w:rPr>
          <w:rFonts w:cstheme="minorHAnsi"/>
        </w:rPr>
        <w:t xml:space="preserve"> dá ao Art. 5</w:t>
      </w:r>
      <w:r w:rsidRPr="004A6658">
        <w:rPr>
          <w:rFonts w:cstheme="minorHAnsi"/>
          <w:vertAlign w:val="superscript"/>
        </w:rPr>
        <w:t>o</w:t>
      </w:r>
      <w:r w:rsidRPr="004A6658">
        <w:rPr>
          <w:rFonts w:cstheme="minorHAnsi"/>
        </w:rPr>
        <w:t xml:space="preserve"> redação que garante que a</w:t>
      </w:r>
      <w:r w:rsidRPr="004A6658">
        <w:rPr>
          <w:rFonts w:eastAsia="Times New Roman" w:cstheme="minorHAnsi"/>
        </w:rPr>
        <w:t xml:space="preserve"> administração superior da </w:t>
      </w:r>
      <w:proofErr w:type="spellStart"/>
      <w:r w:rsidRPr="004A6658">
        <w:rPr>
          <w:rFonts w:eastAsia="Times New Roman" w:cstheme="minorHAnsi"/>
        </w:rPr>
        <w:t>UnDF</w:t>
      </w:r>
      <w:proofErr w:type="spellEnd"/>
      <w:r w:rsidRPr="004A6658">
        <w:rPr>
          <w:rFonts w:eastAsia="Times New Roman" w:cstheme="minorHAnsi"/>
        </w:rPr>
        <w:t xml:space="preserve"> observará a composição paritária de segmentos em suas instâncias e será exercida pelo Conselho Universitário e pelo Conselho de Ensino, Pesquisa e Extensão, no âmbito de suas respectivas competências estatutárias e regimentais, que também definirão que tais conselhos superiores serão constituídos paritariamente por representações de docentes, discentes e técnicos administrativos. </w:t>
      </w:r>
    </w:p>
    <w:p w14:paraId="62639B03" w14:textId="7777777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45 (Plenária):</w:t>
      </w:r>
      <w:r w:rsidRPr="004A6658">
        <w:rPr>
          <w:rFonts w:eastAsia="Times New Roman" w:cstheme="minorHAnsi"/>
        </w:rPr>
        <w:t xml:space="preserve"> altera a redação do Art. 1</w:t>
      </w:r>
      <w:r w:rsidRPr="004A6658">
        <w:rPr>
          <w:rFonts w:eastAsia="Times New Roman" w:cstheme="minorHAnsi"/>
          <w:vertAlign w:val="superscript"/>
        </w:rPr>
        <w:t>o</w:t>
      </w:r>
      <w:r w:rsidRPr="004A6658">
        <w:rPr>
          <w:rFonts w:eastAsia="Times New Roman" w:cstheme="minorHAnsi"/>
        </w:rPr>
        <w:t xml:space="preserve"> para caracterizar a </w:t>
      </w:r>
      <w:proofErr w:type="spellStart"/>
      <w:r w:rsidRPr="004A6658">
        <w:rPr>
          <w:rFonts w:eastAsia="Times New Roman" w:cstheme="minorHAnsi"/>
        </w:rPr>
        <w:t>UnDF</w:t>
      </w:r>
      <w:proofErr w:type="spellEnd"/>
      <w:r w:rsidRPr="004A6658">
        <w:rPr>
          <w:rFonts w:eastAsia="Times New Roman" w:cstheme="minorHAnsi"/>
        </w:rPr>
        <w:t xml:space="preserve"> sob a forma de uma fundação pública e de regime jurídico de direito público, integrante da administração indireta vinculada à Secretaria de Estado de Educação do Distrito Federal. </w:t>
      </w:r>
    </w:p>
    <w:p w14:paraId="223EA419" w14:textId="7777777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 xml:space="preserve">Emenda 46 (Plenária): </w:t>
      </w:r>
      <w:r w:rsidRPr="004A6658">
        <w:rPr>
          <w:rFonts w:eastAsia="Times New Roman" w:cstheme="minorHAnsi"/>
        </w:rPr>
        <w:t>altera a redação do Art. 4</w:t>
      </w:r>
      <w:r w:rsidRPr="004A6658">
        <w:rPr>
          <w:rFonts w:eastAsia="Times New Roman" w:cstheme="minorHAnsi"/>
          <w:vertAlign w:val="superscript"/>
        </w:rPr>
        <w:t>o</w:t>
      </w:r>
      <w:r w:rsidRPr="004A6658">
        <w:rPr>
          <w:rFonts w:eastAsia="Times New Roman" w:cstheme="minorHAnsi"/>
        </w:rPr>
        <w:t xml:space="preserve">, firmando a nomeação do Presidente da </w:t>
      </w:r>
      <w:proofErr w:type="spellStart"/>
      <w:r w:rsidRPr="004A6658">
        <w:rPr>
          <w:rFonts w:eastAsia="Times New Roman" w:cstheme="minorHAnsi"/>
        </w:rPr>
        <w:t>UnDF</w:t>
      </w:r>
      <w:proofErr w:type="spellEnd"/>
      <w:r w:rsidRPr="004A6658">
        <w:rPr>
          <w:rFonts w:eastAsia="Times New Roman" w:cstheme="minorHAnsi"/>
        </w:rPr>
        <w:t xml:space="preserve"> será feita por decreto do Governador a partir de lista tríplice resultante da realização de processo de consulta à comunidade acadêmica, em que sejam aferidos de forma paritária os votos do corpo docente, discente e de técnicos administrativos, de forma estatutária e regimental. previsão que deverá constar do estatuto e do regimento geral da instituição de ensino. Ainda, o mandado do Reitor pro tempore será provisório, com duração de 02 (dois) </w:t>
      </w:r>
      <w:r w:rsidRPr="004A6658">
        <w:rPr>
          <w:rFonts w:eastAsia="Times New Roman" w:cstheme="minorHAnsi"/>
        </w:rPr>
        <w:lastRenderedPageBreak/>
        <w:t xml:space="preserve">anos, sendo permitida uma recondução por igual período, para conduzir, coordenar e adotar providências e medidas cabíveis para a implantação da </w:t>
      </w:r>
      <w:proofErr w:type="spellStart"/>
      <w:r w:rsidRPr="004A6658">
        <w:rPr>
          <w:rFonts w:eastAsia="Times New Roman" w:cstheme="minorHAnsi"/>
        </w:rPr>
        <w:t>UnDF</w:t>
      </w:r>
      <w:proofErr w:type="spellEnd"/>
      <w:r w:rsidRPr="004A6658">
        <w:rPr>
          <w:rFonts w:eastAsia="Times New Roman" w:cstheme="minorHAnsi"/>
        </w:rPr>
        <w:t xml:space="preserve">, assim como administrá-la até que seja feita a primeira consulta para o cargo de Reitor. </w:t>
      </w:r>
    </w:p>
    <w:p w14:paraId="582A1D09" w14:textId="77777777" w:rsidR="0088292A" w:rsidRPr="004A6658" w:rsidRDefault="0088292A" w:rsidP="00316029">
      <w:pPr>
        <w:pStyle w:val="PargrafodaLista"/>
        <w:numPr>
          <w:ilvl w:val="0"/>
          <w:numId w:val="8"/>
        </w:numPr>
        <w:spacing w:line="360" w:lineRule="auto"/>
        <w:jc w:val="both"/>
        <w:rPr>
          <w:rFonts w:eastAsia="Times New Roman" w:cstheme="minorHAnsi"/>
        </w:rPr>
      </w:pPr>
      <w:r w:rsidRPr="004A6658">
        <w:rPr>
          <w:rFonts w:eastAsia="Times New Roman" w:cstheme="minorHAnsi"/>
          <w:b/>
        </w:rPr>
        <w:t>Emenda 47 (Plenária):</w:t>
      </w:r>
      <w:r w:rsidRPr="004A6658">
        <w:rPr>
          <w:rFonts w:eastAsia="Times New Roman" w:cstheme="minorHAnsi"/>
        </w:rPr>
        <w:t xml:space="preserve"> adiciona inciso ao Art. 2</w:t>
      </w:r>
      <w:r w:rsidRPr="004A6658">
        <w:rPr>
          <w:rFonts w:eastAsia="Times New Roman" w:cstheme="minorHAnsi"/>
          <w:vertAlign w:val="superscript"/>
        </w:rPr>
        <w:t>o</w:t>
      </w:r>
      <w:r w:rsidRPr="004A6658">
        <w:rPr>
          <w:rFonts w:eastAsia="Times New Roman" w:cstheme="minorHAnsi"/>
        </w:rPr>
        <w:t xml:space="preserve"> para garantir que seja elaborado e implementado o programa de assistência estudantil visando coibir a evasão de estudantes em contexto de vulnerabilidade social. </w:t>
      </w:r>
    </w:p>
    <w:p w14:paraId="62A8C6D2" w14:textId="77777777" w:rsidR="0088292A" w:rsidRPr="004A6658" w:rsidRDefault="0088292A" w:rsidP="00316029">
      <w:pPr>
        <w:pStyle w:val="PargrafodaLista"/>
        <w:numPr>
          <w:ilvl w:val="0"/>
          <w:numId w:val="8"/>
        </w:numPr>
        <w:spacing w:line="360" w:lineRule="auto"/>
        <w:ind w:left="709" w:hanging="349"/>
        <w:jc w:val="both"/>
        <w:rPr>
          <w:rFonts w:cstheme="minorHAnsi"/>
        </w:rPr>
      </w:pPr>
      <w:r w:rsidRPr="004A6658">
        <w:rPr>
          <w:rFonts w:eastAsia="Times New Roman" w:cstheme="minorHAnsi"/>
          <w:b/>
        </w:rPr>
        <w:t>Emenda 48 (Plenária):</w:t>
      </w:r>
      <w:r w:rsidRPr="004A6658">
        <w:rPr>
          <w:rFonts w:eastAsia="Times New Roman" w:cstheme="minorHAnsi"/>
        </w:rPr>
        <w:t xml:space="preserve"> adiciona inciso no Art. 5</w:t>
      </w:r>
      <w:r w:rsidRPr="004A6658">
        <w:rPr>
          <w:rFonts w:eastAsia="Times New Roman" w:cstheme="minorHAnsi"/>
          <w:vertAlign w:val="superscript"/>
        </w:rPr>
        <w:t>o</w:t>
      </w:r>
      <w:r w:rsidRPr="004A6658">
        <w:rPr>
          <w:rFonts w:eastAsia="Times New Roman" w:cstheme="minorHAnsi"/>
        </w:rPr>
        <w:t xml:space="preserve">, que trata das diretrizes da </w:t>
      </w:r>
      <w:proofErr w:type="spellStart"/>
      <w:r w:rsidRPr="004A6658">
        <w:rPr>
          <w:rFonts w:eastAsia="Times New Roman" w:cstheme="minorHAnsi"/>
        </w:rPr>
        <w:t>UnDF</w:t>
      </w:r>
      <w:proofErr w:type="spellEnd"/>
      <w:r w:rsidRPr="004A6658">
        <w:rPr>
          <w:rFonts w:eastAsia="Times New Roman" w:cstheme="minorHAnsi"/>
        </w:rPr>
        <w:t xml:space="preserve"> para garantir que, por meio da implementação de cotas raciais e sociais para ingresso em cursos de graduação e de pós-graduação ofertados, seja democratizado o acesso ao ensino superior público, gratuito e de qualidade. </w:t>
      </w:r>
    </w:p>
    <w:p w14:paraId="0D6D5DDB" w14:textId="04E9C9E8" w:rsidR="00147F11" w:rsidRPr="004A6658" w:rsidRDefault="00FD5D3C" w:rsidP="00FD5D3C">
      <w:pPr>
        <w:spacing w:line="360" w:lineRule="auto"/>
        <w:ind w:firstLine="360"/>
        <w:jc w:val="both"/>
        <w:rPr>
          <w:rFonts w:asciiTheme="minorHAnsi" w:hAnsiTheme="minorHAnsi" w:cstheme="minorHAnsi"/>
        </w:rPr>
      </w:pPr>
      <w:r w:rsidRPr="004A6658">
        <w:rPr>
          <w:rFonts w:asciiTheme="minorHAnsi" w:hAnsiTheme="minorHAnsi" w:cstheme="minorHAnsi"/>
        </w:rPr>
        <w:t xml:space="preserve">Embora todas as emendas apresentem importância para o contexto dos impactos políticos da implantação da Universidade do Distrito Federal na sociedade e, de forma mais específica, na comunidade educacional, percebe-se que há uma relativa sobreposição </w:t>
      </w:r>
      <w:r w:rsidR="00BB4E5A" w:rsidRPr="004A6658">
        <w:rPr>
          <w:rFonts w:asciiTheme="minorHAnsi" w:hAnsiTheme="minorHAnsi" w:cstheme="minorHAnsi"/>
        </w:rPr>
        <w:t xml:space="preserve">de </w:t>
      </w:r>
      <w:r w:rsidRPr="004A6658">
        <w:rPr>
          <w:rFonts w:asciiTheme="minorHAnsi" w:hAnsiTheme="minorHAnsi" w:cstheme="minorHAnsi"/>
        </w:rPr>
        <w:t>conteúdos em diferentes</w:t>
      </w:r>
      <w:r w:rsidR="00BB4E5A" w:rsidRPr="004A6658">
        <w:rPr>
          <w:rFonts w:asciiTheme="minorHAnsi" w:hAnsiTheme="minorHAnsi" w:cstheme="minorHAnsi"/>
        </w:rPr>
        <w:t xml:space="preserve"> emendas</w:t>
      </w:r>
      <w:r w:rsidRPr="004A6658">
        <w:rPr>
          <w:rFonts w:asciiTheme="minorHAnsi" w:hAnsiTheme="minorHAnsi" w:cstheme="minorHAnsi"/>
        </w:rPr>
        <w:t xml:space="preserve">. Assim, </w:t>
      </w:r>
      <w:r w:rsidR="00BB4E5A" w:rsidRPr="004A6658">
        <w:rPr>
          <w:rFonts w:asciiTheme="minorHAnsi" w:hAnsiTheme="minorHAnsi" w:cstheme="minorHAnsi"/>
        </w:rPr>
        <w:t xml:space="preserve">o quadro abaixo chama a </w:t>
      </w:r>
      <w:r w:rsidRPr="004A6658">
        <w:rPr>
          <w:rFonts w:asciiTheme="minorHAnsi" w:hAnsiTheme="minorHAnsi" w:cstheme="minorHAnsi"/>
        </w:rPr>
        <w:t xml:space="preserve">atenção àquelas que possuem um maior potencial de influência </w:t>
      </w:r>
      <w:r w:rsidR="00BB4E5A" w:rsidRPr="004A6658">
        <w:rPr>
          <w:rFonts w:asciiTheme="minorHAnsi" w:hAnsiTheme="minorHAnsi" w:cstheme="minorHAnsi"/>
        </w:rPr>
        <w:t xml:space="preserve">em aspectos atinentes a três importantes dimensões da gestão de uma Instituição de Ensino Superior: a) </w:t>
      </w:r>
      <w:r w:rsidRPr="004A6658">
        <w:rPr>
          <w:rFonts w:asciiTheme="minorHAnsi" w:hAnsiTheme="minorHAnsi" w:cstheme="minorHAnsi"/>
        </w:rPr>
        <w:t>a gestão orçamentária pois se vinculam ao custeio de pessoal</w:t>
      </w:r>
      <w:r w:rsidR="00BB4E5A" w:rsidRPr="004A6658">
        <w:rPr>
          <w:rFonts w:asciiTheme="minorHAnsi" w:hAnsiTheme="minorHAnsi" w:cstheme="minorHAnsi"/>
        </w:rPr>
        <w:t xml:space="preserve">; b) à gestão organizacional em relação aos recursos materiais e logísticos; e, c) à </w:t>
      </w:r>
      <w:r w:rsidRPr="004A6658">
        <w:rPr>
          <w:rFonts w:asciiTheme="minorHAnsi" w:hAnsiTheme="minorHAnsi" w:cstheme="minorHAnsi"/>
        </w:rPr>
        <w:t xml:space="preserve">gestão </w:t>
      </w:r>
      <w:r w:rsidR="00BB4E5A" w:rsidRPr="004A6658">
        <w:rPr>
          <w:rFonts w:asciiTheme="minorHAnsi" w:hAnsiTheme="minorHAnsi" w:cstheme="minorHAnsi"/>
        </w:rPr>
        <w:t>da</w:t>
      </w:r>
      <w:r w:rsidRPr="004A6658">
        <w:rPr>
          <w:rFonts w:asciiTheme="minorHAnsi" w:hAnsiTheme="minorHAnsi" w:cstheme="minorHAnsi"/>
        </w:rPr>
        <w:t xml:space="preserve"> oferta de cursos e de vagas, o quadro abaixo apresenta um resumo</w:t>
      </w:r>
      <w:r w:rsidR="00E628F2" w:rsidRPr="004A6658">
        <w:rPr>
          <w:rFonts w:asciiTheme="minorHAnsi" w:hAnsiTheme="minorHAnsi" w:cstheme="minorHAnsi"/>
        </w:rPr>
        <w:t xml:space="preserve"> das informações: </w:t>
      </w:r>
    </w:p>
    <w:p w14:paraId="65FC7689" w14:textId="5F886099" w:rsidR="00FD5D3C" w:rsidRPr="004A6658" w:rsidRDefault="00FD5D3C">
      <w:pPr>
        <w:rPr>
          <w:rFonts w:asciiTheme="minorHAnsi" w:hAnsiTheme="minorHAnsi" w:cstheme="minorHAnsi"/>
        </w:rPr>
      </w:pPr>
    </w:p>
    <w:p w14:paraId="3859F6CF" w14:textId="487507AE" w:rsidR="00147F11" w:rsidRPr="004A6658" w:rsidRDefault="004977C0" w:rsidP="009D0DB1">
      <w:pPr>
        <w:jc w:val="both"/>
        <w:rPr>
          <w:rFonts w:asciiTheme="minorHAnsi" w:hAnsiTheme="minorHAnsi" w:cstheme="minorHAnsi"/>
        </w:rPr>
      </w:pPr>
      <w:r w:rsidRPr="004A6658">
        <w:rPr>
          <w:rFonts w:asciiTheme="minorHAnsi" w:hAnsiTheme="minorHAnsi" w:cstheme="minorHAnsi"/>
          <w:b/>
          <w:bCs/>
        </w:rPr>
        <w:t xml:space="preserve">Quadro </w:t>
      </w:r>
      <w:r w:rsidR="000C7064" w:rsidRPr="004A6658">
        <w:rPr>
          <w:rFonts w:asciiTheme="minorHAnsi" w:hAnsiTheme="minorHAnsi" w:cstheme="minorHAnsi"/>
          <w:b/>
          <w:bCs/>
        </w:rPr>
        <w:t>5.6</w:t>
      </w:r>
      <w:r w:rsidR="009D0DB1" w:rsidRPr="004A6658">
        <w:rPr>
          <w:rFonts w:asciiTheme="minorHAnsi" w:hAnsiTheme="minorHAnsi" w:cstheme="minorHAnsi"/>
          <w:b/>
          <w:bCs/>
        </w:rPr>
        <w:t>.</w:t>
      </w:r>
      <w:r w:rsidR="009D0DB1" w:rsidRPr="004A6658">
        <w:rPr>
          <w:rFonts w:asciiTheme="minorHAnsi" w:hAnsiTheme="minorHAnsi" w:cstheme="minorHAnsi"/>
        </w:rPr>
        <w:t xml:space="preserve"> Emendas ao PL 034/2020 com maior impacto nos aspectos da gestão orçamentária, da gestão organizacional e da oferta de cursos e vagas. </w:t>
      </w:r>
    </w:p>
    <w:tbl>
      <w:tblPr>
        <w:tblStyle w:val="TabeladeLista4-nfase11"/>
        <w:tblW w:w="9634" w:type="dxa"/>
        <w:tblLayout w:type="fixed"/>
        <w:tblLook w:val="04A0" w:firstRow="1" w:lastRow="0" w:firstColumn="1" w:lastColumn="0" w:noHBand="0" w:noVBand="1"/>
      </w:tblPr>
      <w:tblGrid>
        <w:gridCol w:w="988"/>
        <w:gridCol w:w="708"/>
        <w:gridCol w:w="567"/>
        <w:gridCol w:w="709"/>
        <w:gridCol w:w="4678"/>
        <w:gridCol w:w="709"/>
        <w:gridCol w:w="708"/>
        <w:gridCol w:w="567"/>
      </w:tblGrid>
      <w:tr w:rsidR="00507E68" w:rsidRPr="004A6658" w14:paraId="426ED214" w14:textId="2A3523C0" w:rsidTr="0050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14:paraId="52BD42E6" w14:textId="0EE8F032" w:rsidR="00575346" w:rsidRPr="004A6658" w:rsidRDefault="00575346"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Deputado</w:t>
            </w:r>
            <w:r w:rsidR="009D0DB1" w:rsidRPr="004A6658">
              <w:rPr>
                <w:rFonts w:asciiTheme="minorHAnsi" w:hAnsiTheme="minorHAnsi" w:cstheme="minorHAnsi"/>
                <w:sz w:val="18"/>
                <w:szCs w:val="18"/>
              </w:rPr>
              <w:t xml:space="preserve"> Distrital</w:t>
            </w:r>
          </w:p>
        </w:tc>
        <w:tc>
          <w:tcPr>
            <w:tcW w:w="708" w:type="dxa"/>
            <w:tcBorders>
              <w:top w:val="single" w:sz="4" w:space="0" w:color="auto"/>
              <w:left w:val="single" w:sz="4" w:space="0" w:color="auto"/>
              <w:bottom w:val="single" w:sz="4" w:space="0" w:color="auto"/>
              <w:right w:val="single" w:sz="4" w:space="0" w:color="auto"/>
            </w:tcBorders>
          </w:tcPr>
          <w:p w14:paraId="41BC4614" w14:textId="77777777"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Emenda</w:t>
            </w:r>
          </w:p>
        </w:tc>
        <w:tc>
          <w:tcPr>
            <w:tcW w:w="567" w:type="dxa"/>
            <w:tcBorders>
              <w:top w:val="single" w:sz="4" w:space="0" w:color="auto"/>
              <w:left w:val="single" w:sz="4" w:space="0" w:color="auto"/>
              <w:bottom w:val="single" w:sz="4" w:space="0" w:color="auto"/>
              <w:right w:val="single" w:sz="4" w:space="0" w:color="auto"/>
            </w:tcBorders>
          </w:tcPr>
          <w:p w14:paraId="6ED9338C" w14:textId="77777777"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Tipo</w:t>
            </w:r>
          </w:p>
        </w:tc>
        <w:tc>
          <w:tcPr>
            <w:tcW w:w="709" w:type="dxa"/>
            <w:tcBorders>
              <w:top w:val="single" w:sz="4" w:space="0" w:color="auto"/>
              <w:left w:val="single" w:sz="4" w:space="0" w:color="auto"/>
              <w:bottom w:val="single" w:sz="4" w:space="0" w:color="auto"/>
              <w:right w:val="single" w:sz="4" w:space="0" w:color="auto"/>
            </w:tcBorders>
          </w:tcPr>
          <w:p w14:paraId="1D9B6A3D" w14:textId="77777777"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Artigo</w:t>
            </w:r>
          </w:p>
        </w:tc>
        <w:tc>
          <w:tcPr>
            <w:tcW w:w="4678" w:type="dxa"/>
            <w:tcBorders>
              <w:top w:val="single" w:sz="4" w:space="0" w:color="auto"/>
              <w:left w:val="single" w:sz="4" w:space="0" w:color="auto"/>
              <w:bottom w:val="single" w:sz="4" w:space="0" w:color="auto"/>
              <w:right w:val="single" w:sz="4" w:space="0" w:color="auto"/>
            </w:tcBorders>
          </w:tcPr>
          <w:p w14:paraId="6E475AAF" w14:textId="77777777"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Descrição</w:t>
            </w:r>
          </w:p>
        </w:tc>
        <w:tc>
          <w:tcPr>
            <w:tcW w:w="709" w:type="dxa"/>
            <w:tcBorders>
              <w:top w:val="single" w:sz="4" w:space="0" w:color="auto"/>
              <w:left w:val="single" w:sz="4" w:space="0" w:color="auto"/>
              <w:bottom w:val="single" w:sz="4" w:space="0" w:color="auto"/>
              <w:right w:val="single" w:sz="4" w:space="0" w:color="auto"/>
            </w:tcBorders>
          </w:tcPr>
          <w:p w14:paraId="424ABFDB" w14:textId="055F1EAC"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Orç</w:t>
            </w:r>
            <w:proofErr w:type="spellEnd"/>
            <w:r w:rsidRPr="004A6658">
              <w:rPr>
                <w:rFonts w:asciiTheme="minorHAnsi" w:hAnsiTheme="minorHAnsi" w:cstheme="minorHAnsi"/>
                <w:sz w:val="18"/>
                <w:szCs w:val="18"/>
              </w:rPr>
              <w:t>.</w:t>
            </w:r>
          </w:p>
        </w:tc>
        <w:tc>
          <w:tcPr>
            <w:tcW w:w="708" w:type="dxa"/>
            <w:tcBorders>
              <w:top w:val="single" w:sz="4" w:space="0" w:color="auto"/>
              <w:left w:val="single" w:sz="4" w:space="0" w:color="auto"/>
              <w:bottom w:val="single" w:sz="4" w:space="0" w:color="auto"/>
              <w:right w:val="single" w:sz="4" w:space="0" w:color="auto"/>
            </w:tcBorders>
          </w:tcPr>
          <w:p w14:paraId="7BAB769A" w14:textId="586EC850"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Org.</w:t>
            </w:r>
          </w:p>
        </w:tc>
        <w:tc>
          <w:tcPr>
            <w:tcW w:w="567" w:type="dxa"/>
            <w:tcBorders>
              <w:top w:val="single" w:sz="4" w:space="0" w:color="auto"/>
              <w:left w:val="single" w:sz="4" w:space="0" w:color="auto"/>
              <w:bottom w:val="single" w:sz="4" w:space="0" w:color="auto"/>
              <w:right w:val="single" w:sz="4" w:space="0" w:color="auto"/>
            </w:tcBorders>
          </w:tcPr>
          <w:p w14:paraId="53A93937" w14:textId="1C8AFFF0" w:rsidR="00575346" w:rsidRPr="004A6658" w:rsidRDefault="00575346"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Of.</w:t>
            </w:r>
          </w:p>
        </w:tc>
      </w:tr>
      <w:tr w:rsidR="004977C0" w:rsidRPr="004A6658" w14:paraId="6015B397" w14:textId="1E04E33A"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14:paraId="307E0F53" w14:textId="77777777" w:rsidR="004977C0" w:rsidRPr="004A6658" w:rsidRDefault="004977C0"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Leandro Grass</w:t>
            </w:r>
          </w:p>
        </w:tc>
        <w:tc>
          <w:tcPr>
            <w:tcW w:w="708" w:type="dxa"/>
            <w:tcBorders>
              <w:top w:val="single" w:sz="4" w:space="0" w:color="auto"/>
              <w:left w:val="single" w:sz="4" w:space="0" w:color="auto"/>
              <w:bottom w:val="single" w:sz="4" w:space="0" w:color="auto"/>
              <w:right w:val="single" w:sz="4" w:space="0" w:color="auto"/>
            </w:tcBorders>
          </w:tcPr>
          <w:p w14:paraId="6F1EB69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w:t>
            </w:r>
          </w:p>
        </w:tc>
        <w:tc>
          <w:tcPr>
            <w:tcW w:w="567" w:type="dxa"/>
            <w:tcBorders>
              <w:top w:val="single" w:sz="4" w:space="0" w:color="auto"/>
              <w:left w:val="single" w:sz="4" w:space="0" w:color="auto"/>
              <w:bottom w:val="single" w:sz="4" w:space="0" w:color="auto"/>
              <w:right w:val="single" w:sz="4" w:space="0" w:color="auto"/>
            </w:tcBorders>
          </w:tcPr>
          <w:p w14:paraId="0850D8F1" w14:textId="4D721295"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209F4DAD"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1º</w:t>
            </w:r>
          </w:p>
        </w:tc>
        <w:tc>
          <w:tcPr>
            <w:tcW w:w="4678" w:type="dxa"/>
            <w:tcBorders>
              <w:top w:val="single" w:sz="4" w:space="0" w:color="auto"/>
              <w:left w:val="single" w:sz="4" w:space="0" w:color="auto"/>
              <w:bottom w:val="single" w:sz="4" w:space="0" w:color="auto"/>
              <w:right w:val="single" w:sz="4" w:space="0" w:color="auto"/>
            </w:tcBorders>
          </w:tcPr>
          <w:p w14:paraId="1A739B33" w14:textId="620C2806"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Vincula a </w:t>
            </w:r>
            <w:proofErr w:type="spellStart"/>
            <w:r w:rsidRPr="004A6658">
              <w:rPr>
                <w:rFonts w:asciiTheme="minorHAnsi" w:hAnsiTheme="minorHAnsi" w:cstheme="minorHAnsi"/>
                <w:sz w:val="18"/>
                <w:szCs w:val="18"/>
              </w:rPr>
              <w:t>UnDF</w:t>
            </w:r>
            <w:proofErr w:type="spellEnd"/>
            <w:r w:rsidRPr="004A6658">
              <w:rPr>
                <w:rFonts w:asciiTheme="minorHAnsi" w:hAnsiTheme="minorHAnsi" w:cstheme="minorHAnsi"/>
                <w:sz w:val="18"/>
                <w:szCs w:val="18"/>
              </w:rPr>
              <w:t xml:space="preserve"> diretamente ao Governador do DF.</w:t>
            </w:r>
          </w:p>
        </w:tc>
        <w:tc>
          <w:tcPr>
            <w:tcW w:w="709" w:type="dxa"/>
            <w:tcBorders>
              <w:top w:val="single" w:sz="4" w:space="0" w:color="auto"/>
              <w:left w:val="single" w:sz="4" w:space="0" w:color="auto"/>
              <w:bottom w:val="single" w:sz="4" w:space="0" w:color="auto"/>
              <w:right w:val="single" w:sz="4" w:space="0" w:color="auto"/>
            </w:tcBorders>
          </w:tcPr>
          <w:p w14:paraId="7F0A4DC0"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D89FA9E" w14:textId="5F8C6F3F"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3C8DDF4B" w14:textId="7BF1FD29"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194DAE5D" w14:textId="29BC1511"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4450149C" w14:textId="13B2AFB6"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4F33821B"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w:t>
            </w:r>
          </w:p>
        </w:tc>
        <w:tc>
          <w:tcPr>
            <w:tcW w:w="567" w:type="dxa"/>
            <w:tcBorders>
              <w:top w:val="single" w:sz="4" w:space="0" w:color="auto"/>
              <w:left w:val="single" w:sz="4" w:space="0" w:color="auto"/>
              <w:bottom w:val="single" w:sz="4" w:space="0" w:color="auto"/>
              <w:right w:val="single" w:sz="4" w:space="0" w:color="auto"/>
            </w:tcBorders>
          </w:tcPr>
          <w:p w14:paraId="0613330F" w14:textId="25788023"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299A737C"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3º</w:t>
            </w:r>
          </w:p>
        </w:tc>
        <w:tc>
          <w:tcPr>
            <w:tcW w:w="4678" w:type="dxa"/>
            <w:tcBorders>
              <w:top w:val="single" w:sz="4" w:space="0" w:color="auto"/>
              <w:left w:val="single" w:sz="4" w:space="0" w:color="auto"/>
              <w:bottom w:val="single" w:sz="4" w:space="0" w:color="auto"/>
              <w:right w:val="single" w:sz="4" w:space="0" w:color="auto"/>
            </w:tcBorders>
          </w:tcPr>
          <w:p w14:paraId="254D15E5" w14:textId="093AC6C5"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Garante a gratuidade do ensino, os programas de permanência estudantil, a indissociabilidade do Ensino, da Pesquisa e da Extensão e a prática das metodologias ativas de ensino</w:t>
            </w:r>
          </w:p>
        </w:tc>
        <w:tc>
          <w:tcPr>
            <w:tcW w:w="709" w:type="dxa"/>
            <w:tcBorders>
              <w:top w:val="single" w:sz="4" w:space="0" w:color="auto"/>
              <w:left w:val="single" w:sz="4" w:space="0" w:color="auto"/>
              <w:bottom w:val="single" w:sz="4" w:space="0" w:color="auto"/>
              <w:right w:val="single" w:sz="4" w:space="0" w:color="auto"/>
            </w:tcBorders>
          </w:tcPr>
          <w:p w14:paraId="76C56841" w14:textId="4573BA3E"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65C867CD" w14:textId="29949DBA"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2F80F855" w14:textId="01604875"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977C0" w:rsidRPr="004A6658" w14:paraId="650B92DF" w14:textId="01C38F7A"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1F08E484" w14:textId="5B3FF356"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33335D84"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w:t>
            </w:r>
          </w:p>
        </w:tc>
        <w:tc>
          <w:tcPr>
            <w:tcW w:w="567" w:type="dxa"/>
            <w:tcBorders>
              <w:top w:val="single" w:sz="4" w:space="0" w:color="auto"/>
              <w:left w:val="single" w:sz="4" w:space="0" w:color="auto"/>
              <w:bottom w:val="single" w:sz="4" w:space="0" w:color="auto"/>
              <w:right w:val="single" w:sz="4" w:space="0" w:color="auto"/>
            </w:tcBorders>
          </w:tcPr>
          <w:p w14:paraId="54976852" w14:textId="7DB866ED"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4F89E3A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4678" w:type="dxa"/>
            <w:tcBorders>
              <w:top w:val="single" w:sz="4" w:space="0" w:color="auto"/>
              <w:left w:val="single" w:sz="4" w:space="0" w:color="auto"/>
              <w:bottom w:val="single" w:sz="4" w:space="0" w:color="auto"/>
              <w:right w:val="single" w:sz="4" w:space="0" w:color="auto"/>
            </w:tcBorders>
          </w:tcPr>
          <w:p w14:paraId="77F09EDE"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Vincula criação do Plano de Carreira, Cargos e Remuneração do quadro de pessoal. </w:t>
            </w:r>
          </w:p>
        </w:tc>
        <w:tc>
          <w:tcPr>
            <w:tcW w:w="709" w:type="dxa"/>
            <w:tcBorders>
              <w:top w:val="single" w:sz="4" w:space="0" w:color="auto"/>
              <w:left w:val="single" w:sz="4" w:space="0" w:color="auto"/>
              <w:bottom w:val="single" w:sz="4" w:space="0" w:color="auto"/>
              <w:right w:val="single" w:sz="4" w:space="0" w:color="auto"/>
            </w:tcBorders>
          </w:tcPr>
          <w:p w14:paraId="6683346E" w14:textId="799BA03B"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9477FD6" w14:textId="03BCB5EB"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4663F072" w14:textId="5442FF43"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4D0EEF83" w14:textId="030C16F1"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016D37A7" w14:textId="00EF6DB6"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5FCA2EF"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w:t>
            </w:r>
          </w:p>
        </w:tc>
        <w:tc>
          <w:tcPr>
            <w:tcW w:w="567" w:type="dxa"/>
            <w:tcBorders>
              <w:top w:val="single" w:sz="4" w:space="0" w:color="auto"/>
              <w:left w:val="single" w:sz="4" w:space="0" w:color="auto"/>
              <w:bottom w:val="single" w:sz="4" w:space="0" w:color="auto"/>
              <w:right w:val="single" w:sz="4" w:space="0" w:color="auto"/>
            </w:tcBorders>
          </w:tcPr>
          <w:p w14:paraId="58039D8A" w14:textId="7239DCEB"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1DBF9FF6"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1º</w:t>
            </w:r>
          </w:p>
        </w:tc>
        <w:tc>
          <w:tcPr>
            <w:tcW w:w="4678" w:type="dxa"/>
            <w:tcBorders>
              <w:top w:val="single" w:sz="4" w:space="0" w:color="auto"/>
              <w:left w:val="single" w:sz="4" w:space="0" w:color="auto"/>
              <w:bottom w:val="single" w:sz="4" w:space="0" w:color="auto"/>
              <w:right w:val="single" w:sz="4" w:space="0" w:color="auto"/>
            </w:tcBorders>
          </w:tcPr>
          <w:p w14:paraId="5B685843"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Define estrutura organizacional básica e distribuição </w:t>
            </w:r>
            <w:proofErr w:type="spellStart"/>
            <w:r w:rsidRPr="004A6658">
              <w:rPr>
                <w:rFonts w:asciiTheme="minorHAnsi" w:hAnsiTheme="minorHAnsi" w:cstheme="minorHAnsi"/>
                <w:sz w:val="18"/>
                <w:szCs w:val="18"/>
              </w:rPr>
              <w:t>multicampi</w:t>
            </w:r>
            <w:proofErr w:type="spellEnd"/>
            <w:r w:rsidRPr="004A6658">
              <w:rPr>
                <w:rFonts w:asciiTheme="minorHAnsi" w:hAnsiTheme="minorHAnsi" w:cstheme="minorHAnsi"/>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79B332C8" w14:textId="6E329246"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8281CB5" w14:textId="625EE98C"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01D8D7A6" w14:textId="37000E0F"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977C0" w:rsidRPr="004A6658" w14:paraId="3903D775" w14:textId="76D5A257"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5CE6B557" w14:textId="41876235"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9C7A532"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w:t>
            </w:r>
          </w:p>
        </w:tc>
        <w:tc>
          <w:tcPr>
            <w:tcW w:w="567" w:type="dxa"/>
            <w:tcBorders>
              <w:top w:val="single" w:sz="4" w:space="0" w:color="auto"/>
              <w:left w:val="single" w:sz="4" w:space="0" w:color="auto"/>
              <w:bottom w:val="single" w:sz="4" w:space="0" w:color="auto"/>
              <w:right w:val="single" w:sz="4" w:space="0" w:color="auto"/>
            </w:tcBorders>
          </w:tcPr>
          <w:p w14:paraId="1B1939CC" w14:textId="1FEB2261"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31CAF74A"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3º</w:t>
            </w:r>
          </w:p>
        </w:tc>
        <w:tc>
          <w:tcPr>
            <w:tcW w:w="4678" w:type="dxa"/>
            <w:tcBorders>
              <w:top w:val="single" w:sz="4" w:space="0" w:color="auto"/>
              <w:left w:val="single" w:sz="4" w:space="0" w:color="auto"/>
              <w:bottom w:val="single" w:sz="4" w:space="0" w:color="auto"/>
              <w:right w:val="single" w:sz="4" w:space="0" w:color="auto"/>
            </w:tcBorders>
          </w:tcPr>
          <w:p w14:paraId="527DA3DB"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Garante organização administrativa descentralizada, flexível e horizontalizada, para atendimento dos serviços essenciais de cada campus.</w:t>
            </w:r>
          </w:p>
        </w:tc>
        <w:tc>
          <w:tcPr>
            <w:tcW w:w="709" w:type="dxa"/>
            <w:tcBorders>
              <w:top w:val="single" w:sz="4" w:space="0" w:color="auto"/>
              <w:left w:val="single" w:sz="4" w:space="0" w:color="auto"/>
              <w:bottom w:val="single" w:sz="4" w:space="0" w:color="auto"/>
              <w:right w:val="single" w:sz="4" w:space="0" w:color="auto"/>
            </w:tcBorders>
          </w:tcPr>
          <w:p w14:paraId="0307FA28" w14:textId="3513EDB5"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E4ABB17" w14:textId="25226F48"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7CC1ECCB" w14:textId="55E21BA0"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60F8F277" w14:textId="36A6106C"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300A2FF2" w14:textId="09D58733"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1DE1183"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w:t>
            </w:r>
          </w:p>
        </w:tc>
        <w:tc>
          <w:tcPr>
            <w:tcW w:w="567" w:type="dxa"/>
            <w:tcBorders>
              <w:top w:val="single" w:sz="4" w:space="0" w:color="auto"/>
              <w:left w:val="single" w:sz="4" w:space="0" w:color="auto"/>
              <w:bottom w:val="single" w:sz="4" w:space="0" w:color="auto"/>
              <w:right w:val="single" w:sz="4" w:space="0" w:color="auto"/>
            </w:tcBorders>
          </w:tcPr>
          <w:p w14:paraId="0F5283B8" w14:textId="0533D614"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6B93D500"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w:t>
            </w:r>
          </w:p>
        </w:tc>
        <w:tc>
          <w:tcPr>
            <w:tcW w:w="4678" w:type="dxa"/>
            <w:tcBorders>
              <w:top w:val="single" w:sz="4" w:space="0" w:color="auto"/>
              <w:left w:val="single" w:sz="4" w:space="0" w:color="auto"/>
              <w:bottom w:val="single" w:sz="4" w:space="0" w:color="auto"/>
              <w:right w:val="single" w:sz="4" w:space="0" w:color="auto"/>
            </w:tcBorders>
          </w:tcPr>
          <w:p w14:paraId="215F52D1"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Determina que a ETESB, </w:t>
            </w:r>
            <w:proofErr w:type="gramStart"/>
            <w:r w:rsidRPr="004A6658">
              <w:rPr>
                <w:rFonts w:asciiTheme="minorHAnsi" w:hAnsiTheme="minorHAnsi" w:cstheme="minorHAnsi"/>
                <w:sz w:val="18"/>
                <w:szCs w:val="18"/>
              </w:rPr>
              <w:t>a EAPSUS serão</w:t>
            </w:r>
            <w:proofErr w:type="gramEnd"/>
            <w:r w:rsidRPr="004A6658">
              <w:rPr>
                <w:rFonts w:asciiTheme="minorHAnsi" w:hAnsiTheme="minorHAnsi" w:cstheme="minorHAnsi"/>
                <w:sz w:val="18"/>
                <w:szCs w:val="18"/>
              </w:rPr>
              <w:t xml:space="preserve"> integradas à ESCS, sendo incorporada pela </w:t>
            </w:r>
            <w:proofErr w:type="spellStart"/>
            <w:r w:rsidRPr="004A6658">
              <w:rPr>
                <w:rFonts w:asciiTheme="minorHAnsi" w:hAnsiTheme="minorHAnsi" w:cstheme="minorHAnsi"/>
                <w:sz w:val="18"/>
                <w:szCs w:val="18"/>
              </w:rPr>
              <w:t>UnDF</w:t>
            </w:r>
            <w:proofErr w:type="spellEnd"/>
          </w:p>
        </w:tc>
        <w:tc>
          <w:tcPr>
            <w:tcW w:w="709" w:type="dxa"/>
            <w:tcBorders>
              <w:top w:val="single" w:sz="4" w:space="0" w:color="auto"/>
              <w:left w:val="single" w:sz="4" w:space="0" w:color="auto"/>
              <w:bottom w:val="single" w:sz="4" w:space="0" w:color="auto"/>
              <w:right w:val="single" w:sz="4" w:space="0" w:color="auto"/>
            </w:tcBorders>
          </w:tcPr>
          <w:p w14:paraId="02F0A8B5" w14:textId="67BE6D6F"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6990C9B" w14:textId="190173A6"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1BD0CFA3" w14:textId="5892F658"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07507DFE" w14:textId="34BA4FDF"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14:paraId="26D8837C" w14:textId="77777777" w:rsidR="004977C0" w:rsidRPr="004A6658" w:rsidRDefault="004977C0"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Jorge Vianna</w:t>
            </w:r>
          </w:p>
        </w:tc>
        <w:tc>
          <w:tcPr>
            <w:tcW w:w="708" w:type="dxa"/>
            <w:tcBorders>
              <w:top w:val="single" w:sz="4" w:space="0" w:color="auto"/>
              <w:left w:val="single" w:sz="4" w:space="0" w:color="auto"/>
              <w:bottom w:val="single" w:sz="4" w:space="0" w:color="auto"/>
              <w:right w:val="single" w:sz="4" w:space="0" w:color="auto"/>
            </w:tcBorders>
          </w:tcPr>
          <w:p w14:paraId="5B39019D"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w:t>
            </w:r>
          </w:p>
        </w:tc>
        <w:tc>
          <w:tcPr>
            <w:tcW w:w="567" w:type="dxa"/>
            <w:tcBorders>
              <w:top w:val="single" w:sz="4" w:space="0" w:color="auto"/>
              <w:left w:val="single" w:sz="4" w:space="0" w:color="auto"/>
              <w:bottom w:val="single" w:sz="4" w:space="0" w:color="auto"/>
              <w:right w:val="single" w:sz="4" w:space="0" w:color="auto"/>
            </w:tcBorders>
          </w:tcPr>
          <w:p w14:paraId="34FFCE82" w14:textId="48A0DEB4"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54A22F56"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4678" w:type="dxa"/>
            <w:tcBorders>
              <w:top w:val="single" w:sz="4" w:space="0" w:color="auto"/>
              <w:left w:val="single" w:sz="4" w:space="0" w:color="auto"/>
              <w:bottom w:val="single" w:sz="4" w:space="0" w:color="auto"/>
              <w:right w:val="single" w:sz="4" w:space="0" w:color="auto"/>
            </w:tcBorders>
          </w:tcPr>
          <w:p w14:paraId="6CFED579" w14:textId="52641D8F"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Obriga o aumento de vagas dos cursos de Medicina e de Enfermagem, em 25% ao ano,</w:t>
            </w:r>
            <w:r w:rsidR="00FC1A63" w:rsidRPr="004A6658">
              <w:rPr>
                <w:rFonts w:asciiTheme="minorHAnsi" w:hAnsiTheme="minorHAnsi" w:cstheme="minorHAnsi"/>
                <w:sz w:val="18"/>
                <w:szCs w:val="18"/>
              </w:rPr>
              <w:t xml:space="preserve"> como condição para </w:t>
            </w:r>
            <w:r w:rsidRPr="004A6658">
              <w:rPr>
                <w:rFonts w:asciiTheme="minorHAnsi" w:hAnsiTheme="minorHAnsi" w:cstheme="minorHAnsi"/>
                <w:sz w:val="18"/>
                <w:szCs w:val="18"/>
              </w:rPr>
              <w:t xml:space="preserve">a criação de novos cursos. </w:t>
            </w:r>
          </w:p>
        </w:tc>
        <w:tc>
          <w:tcPr>
            <w:tcW w:w="709" w:type="dxa"/>
            <w:tcBorders>
              <w:top w:val="single" w:sz="4" w:space="0" w:color="auto"/>
              <w:left w:val="single" w:sz="4" w:space="0" w:color="auto"/>
              <w:bottom w:val="single" w:sz="4" w:space="0" w:color="auto"/>
              <w:right w:val="single" w:sz="4" w:space="0" w:color="auto"/>
            </w:tcBorders>
          </w:tcPr>
          <w:p w14:paraId="32295726" w14:textId="39047AAE"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7B868009" w14:textId="6584C93F"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A96E591" w14:textId="0F793C21"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70094C4B" w14:textId="39F1D76C"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35FE36A4" w14:textId="77777777"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74830259"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w:t>
            </w:r>
          </w:p>
        </w:tc>
        <w:tc>
          <w:tcPr>
            <w:tcW w:w="567" w:type="dxa"/>
            <w:tcBorders>
              <w:top w:val="single" w:sz="4" w:space="0" w:color="auto"/>
              <w:left w:val="single" w:sz="4" w:space="0" w:color="auto"/>
              <w:bottom w:val="single" w:sz="4" w:space="0" w:color="auto"/>
              <w:right w:val="single" w:sz="4" w:space="0" w:color="auto"/>
            </w:tcBorders>
          </w:tcPr>
          <w:p w14:paraId="60FE0931" w14:textId="2ADEFBDD"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0CB37632"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w:t>
            </w:r>
          </w:p>
        </w:tc>
        <w:tc>
          <w:tcPr>
            <w:tcW w:w="4678" w:type="dxa"/>
            <w:tcBorders>
              <w:top w:val="single" w:sz="4" w:space="0" w:color="auto"/>
              <w:left w:val="single" w:sz="4" w:space="0" w:color="auto"/>
              <w:bottom w:val="single" w:sz="4" w:space="0" w:color="auto"/>
              <w:right w:val="single" w:sz="4" w:space="0" w:color="auto"/>
            </w:tcBorders>
          </w:tcPr>
          <w:p w14:paraId="5BCA0406"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Determina que o provimento total dos cargos tenha efeito apenas após a oferta de 600 vagas anuais de graduação e 200 de pós-graduação (provável Art. 20).</w:t>
            </w:r>
          </w:p>
        </w:tc>
        <w:tc>
          <w:tcPr>
            <w:tcW w:w="709" w:type="dxa"/>
            <w:tcBorders>
              <w:top w:val="single" w:sz="4" w:space="0" w:color="auto"/>
              <w:left w:val="single" w:sz="4" w:space="0" w:color="auto"/>
              <w:bottom w:val="single" w:sz="4" w:space="0" w:color="auto"/>
              <w:right w:val="single" w:sz="4" w:space="0" w:color="auto"/>
            </w:tcBorders>
          </w:tcPr>
          <w:p w14:paraId="7E93E362" w14:textId="1AA7F3DE"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73EA461" w14:textId="58B45EDC"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0DE22BB8" w14:textId="7BE343FE"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23154198" w14:textId="38B3F162"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497AB791" w14:textId="2FC0CB97"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3E10494"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w:t>
            </w:r>
          </w:p>
        </w:tc>
        <w:tc>
          <w:tcPr>
            <w:tcW w:w="567" w:type="dxa"/>
            <w:tcBorders>
              <w:top w:val="single" w:sz="4" w:space="0" w:color="auto"/>
              <w:left w:val="single" w:sz="4" w:space="0" w:color="auto"/>
              <w:bottom w:val="single" w:sz="4" w:space="0" w:color="auto"/>
              <w:right w:val="single" w:sz="4" w:space="0" w:color="auto"/>
            </w:tcBorders>
          </w:tcPr>
          <w:p w14:paraId="6A795F81" w14:textId="57F74AD3"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4D51CB7A"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w:t>
            </w:r>
          </w:p>
        </w:tc>
        <w:tc>
          <w:tcPr>
            <w:tcW w:w="4678" w:type="dxa"/>
            <w:tcBorders>
              <w:top w:val="single" w:sz="4" w:space="0" w:color="auto"/>
              <w:left w:val="single" w:sz="4" w:space="0" w:color="auto"/>
              <w:bottom w:val="single" w:sz="4" w:space="0" w:color="auto"/>
              <w:right w:val="single" w:sz="4" w:space="0" w:color="auto"/>
            </w:tcBorders>
          </w:tcPr>
          <w:p w14:paraId="55F7EB93"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Determina o sistema de cotas de inclusão social (negros e egressos escolas públicas): destinação de 50% das vagas</w:t>
            </w:r>
          </w:p>
        </w:tc>
        <w:tc>
          <w:tcPr>
            <w:tcW w:w="709" w:type="dxa"/>
            <w:tcBorders>
              <w:top w:val="single" w:sz="4" w:space="0" w:color="auto"/>
              <w:left w:val="single" w:sz="4" w:space="0" w:color="auto"/>
              <w:bottom w:val="single" w:sz="4" w:space="0" w:color="auto"/>
              <w:right w:val="single" w:sz="4" w:space="0" w:color="auto"/>
            </w:tcBorders>
          </w:tcPr>
          <w:p w14:paraId="7C1C9346"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0E34156" w14:textId="08D089AB"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A4017A3" w14:textId="38434C3D"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231FE43F" w14:textId="37D7BCA7"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018219DF" w14:textId="5FB06ACB"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77273595"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w:t>
            </w:r>
          </w:p>
        </w:tc>
        <w:tc>
          <w:tcPr>
            <w:tcW w:w="567" w:type="dxa"/>
            <w:tcBorders>
              <w:top w:val="single" w:sz="4" w:space="0" w:color="auto"/>
              <w:left w:val="single" w:sz="4" w:space="0" w:color="auto"/>
              <w:bottom w:val="single" w:sz="4" w:space="0" w:color="auto"/>
              <w:right w:val="single" w:sz="4" w:space="0" w:color="auto"/>
            </w:tcBorders>
          </w:tcPr>
          <w:p w14:paraId="363F9077" w14:textId="70BC5915"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3F95E37F"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w:t>
            </w:r>
          </w:p>
        </w:tc>
        <w:tc>
          <w:tcPr>
            <w:tcW w:w="4678" w:type="dxa"/>
            <w:tcBorders>
              <w:top w:val="single" w:sz="4" w:space="0" w:color="auto"/>
              <w:left w:val="single" w:sz="4" w:space="0" w:color="auto"/>
              <w:bottom w:val="single" w:sz="4" w:space="0" w:color="auto"/>
              <w:right w:val="single" w:sz="4" w:space="0" w:color="auto"/>
            </w:tcBorders>
          </w:tcPr>
          <w:p w14:paraId="744556CD"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Fixa 5% das vagas de graduação e de PG para servidores Sec. Saúde</w:t>
            </w:r>
          </w:p>
        </w:tc>
        <w:tc>
          <w:tcPr>
            <w:tcW w:w="709" w:type="dxa"/>
            <w:tcBorders>
              <w:top w:val="single" w:sz="4" w:space="0" w:color="auto"/>
              <w:left w:val="single" w:sz="4" w:space="0" w:color="auto"/>
              <w:bottom w:val="single" w:sz="4" w:space="0" w:color="auto"/>
              <w:right w:val="single" w:sz="4" w:space="0" w:color="auto"/>
            </w:tcBorders>
          </w:tcPr>
          <w:p w14:paraId="23803739"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92B5F9E" w14:textId="41594AB6"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A6D36D8" w14:textId="433E1FDD"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977C0" w:rsidRPr="004A6658" w14:paraId="48744AE0" w14:textId="7ADDF70C"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14:paraId="017FB1E0" w14:textId="77777777" w:rsidR="004977C0" w:rsidRPr="004A6658" w:rsidRDefault="004977C0"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Arlete Sampaio</w:t>
            </w:r>
          </w:p>
        </w:tc>
        <w:tc>
          <w:tcPr>
            <w:tcW w:w="708" w:type="dxa"/>
            <w:tcBorders>
              <w:top w:val="single" w:sz="4" w:space="0" w:color="auto"/>
              <w:left w:val="single" w:sz="4" w:space="0" w:color="auto"/>
              <w:bottom w:val="single" w:sz="4" w:space="0" w:color="auto"/>
              <w:right w:val="single" w:sz="4" w:space="0" w:color="auto"/>
            </w:tcBorders>
          </w:tcPr>
          <w:p w14:paraId="1AD79141"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w:t>
            </w:r>
          </w:p>
        </w:tc>
        <w:tc>
          <w:tcPr>
            <w:tcW w:w="567" w:type="dxa"/>
            <w:tcBorders>
              <w:top w:val="single" w:sz="4" w:space="0" w:color="auto"/>
              <w:left w:val="single" w:sz="4" w:space="0" w:color="auto"/>
              <w:bottom w:val="single" w:sz="4" w:space="0" w:color="auto"/>
              <w:right w:val="single" w:sz="4" w:space="0" w:color="auto"/>
            </w:tcBorders>
          </w:tcPr>
          <w:p w14:paraId="5AEC2AE7" w14:textId="4FE82906"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3136BF6A"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w:t>
            </w:r>
          </w:p>
        </w:tc>
        <w:tc>
          <w:tcPr>
            <w:tcW w:w="4678" w:type="dxa"/>
            <w:tcBorders>
              <w:top w:val="single" w:sz="4" w:space="0" w:color="auto"/>
              <w:left w:val="single" w:sz="4" w:space="0" w:color="auto"/>
              <w:bottom w:val="single" w:sz="4" w:space="0" w:color="auto"/>
              <w:right w:val="single" w:sz="4" w:space="0" w:color="auto"/>
            </w:tcBorders>
          </w:tcPr>
          <w:p w14:paraId="1C5A1F6D"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Determina que o Lei entre em vigor após modificação do Plano Plurianual e do estado de Calamidade Pública.</w:t>
            </w:r>
          </w:p>
        </w:tc>
        <w:tc>
          <w:tcPr>
            <w:tcW w:w="709" w:type="dxa"/>
            <w:tcBorders>
              <w:top w:val="single" w:sz="4" w:space="0" w:color="auto"/>
              <w:left w:val="single" w:sz="4" w:space="0" w:color="auto"/>
              <w:bottom w:val="single" w:sz="4" w:space="0" w:color="auto"/>
              <w:right w:val="single" w:sz="4" w:space="0" w:color="auto"/>
            </w:tcBorders>
          </w:tcPr>
          <w:p w14:paraId="2E44E3B5"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4D30D0D9" w14:textId="1993F166"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305B8DDB" w14:textId="70000E48"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3593C394" w14:textId="435DE632"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306948A5" w14:textId="5FC40A49" w:rsidR="004977C0" w:rsidRPr="004A6658" w:rsidRDefault="004977C0" w:rsidP="008B6ACD">
            <w:pPr>
              <w:spacing w:line="276" w:lineRule="auto"/>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214B08A"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w:t>
            </w:r>
          </w:p>
        </w:tc>
        <w:tc>
          <w:tcPr>
            <w:tcW w:w="567" w:type="dxa"/>
            <w:tcBorders>
              <w:top w:val="single" w:sz="4" w:space="0" w:color="auto"/>
              <w:left w:val="single" w:sz="4" w:space="0" w:color="auto"/>
              <w:bottom w:val="single" w:sz="4" w:space="0" w:color="auto"/>
              <w:right w:val="single" w:sz="4" w:space="0" w:color="auto"/>
            </w:tcBorders>
          </w:tcPr>
          <w:p w14:paraId="7EC58CB9" w14:textId="36D9C2CE"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7BB4994D"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1º</w:t>
            </w:r>
          </w:p>
        </w:tc>
        <w:tc>
          <w:tcPr>
            <w:tcW w:w="4678" w:type="dxa"/>
            <w:tcBorders>
              <w:top w:val="single" w:sz="4" w:space="0" w:color="auto"/>
              <w:left w:val="single" w:sz="4" w:space="0" w:color="auto"/>
              <w:bottom w:val="single" w:sz="4" w:space="0" w:color="auto"/>
              <w:right w:val="single" w:sz="4" w:space="0" w:color="auto"/>
            </w:tcBorders>
          </w:tcPr>
          <w:p w14:paraId="5A6A282A"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Determina a vinculação da </w:t>
            </w:r>
            <w:proofErr w:type="spellStart"/>
            <w:r w:rsidRPr="004A6658">
              <w:rPr>
                <w:rFonts w:asciiTheme="minorHAnsi" w:hAnsiTheme="minorHAnsi" w:cstheme="minorHAnsi"/>
                <w:sz w:val="18"/>
                <w:szCs w:val="18"/>
              </w:rPr>
              <w:t>UnDF</w:t>
            </w:r>
            <w:proofErr w:type="spellEnd"/>
            <w:r w:rsidRPr="004A6658">
              <w:rPr>
                <w:rFonts w:asciiTheme="minorHAnsi" w:hAnsiTheme="minorHAnsi" w:cstheme="minorHAnsi"/>
                <w:sz w:val="18"/>
                <w:szCs w:val="18"/>
              </w:rPr>
              <w:t xml:space="preserve"> à Sec. Educação</w:t>
            </w:r>
          </w:p>
        </w:tc>
        <w:tc>
          <w:tcPr>
            <w:tcW w:w="709" w:type="dxa"/>
            <w:tcBorders>
              <w:top w:val="single" w:sz="4" w:space="0" w:color="auto"/>
              <w:left w:val="single" w:sz="4" w:space="0" w:color="auto"/>
              <w:bottom w:val="single" w:sz="4" w:space="0" w:color="auto"/>
              <w:right w:val="single" w:sz="4" w:space="0" w:color="auto"/>
            </w:tcBorders>
          </w:tcPr>
          <w:p w14:paraId="72D699B3"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C8D01BF" w14:textId="5BA0A241"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0454EBA0" w14:textId="64C8F5DD"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10741BA5" w14:textId="55B500D3"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14:paraId="4DF2AB69" w14:textId="55AFD6B3" w:rsidR="004977C0" w:rsidRPr="004A6658" w:rsidRDefault="004977C0"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Eduardo Pedrosa</w:t>
            </w:r>
          </w:p>
        </w:tc>
        <w:tc>
          <w:tcPr>
            <w:tcW w:w="708" w:type="dxa"/>
            <w:tcBorders>
              <w:top w:val="single" w:sz="4" w:space="0" w:color="auto"/>
              <w:left w:val="single" w:sz="4" w:space="0" w:color="auto"/>
              <w:bottom w:val="single" w:sz="4" w:space="0" w:color="auto"/>
              <w:right w:val="single" w:sz="4" w:space="0" w:color="auto"/>
            </w:tcBorders>
          </w:tcPr>
          <w:p w14:paraId="71A6BBF3"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w:t>
            </w:r>
          </w:p>
        </w:tc>
        <w:tc>
          <w:tcPr>
            <w:tcW w:w="567" w:type="dxa"/>
            <w:tcBorders>
              <w:top w:val="single" w:sz="4" w:space="0" w:color="auto"/>
              <w:left w:val="single" w:sz="4" w:space="0" w:color="auto"/>
              <w:bottom w:val="single" w:sz="4" w:space="0" w:color="auto"/>
              <w:right w:val="single" w:sz="4" w:space="0" w:color="auto"/>
            </w:tcBorders>
          </w:tcPr>
          <w:p w14:paraId="24854D32" w14:textId="4EF0E59C"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28EF2AA4"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1º</w:t>
            </w:r>
          </w:p>
        </w:tc>
        <w:tc>
          <w:tcPr>
            <w:tcW w:w="4678" w:type="dxa"/>
            <w:tcBorders>
              <w:top w:val="single" w:sz="4" w:space="0" w:color="auto"/>
              <w:left w:val="single" w:sz="4" w:space="0" w:color="auto"/>
              <w:bottom w:val="single" w:sz="4" w:space="0" w:color="auto"/>
              <w:right w:val="single" w:sz="4" w:space="0" w:color="auto"/>
            </w:tcBorders>
          </w:tcPr>
          <w:p w14:paraId="7A43A73F"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Determina que o ensino seja gratuito e a criação de programas de permanência.</w:t>
            </w:r>
          </w:p>
        </w:tc>
        <w:tc>
          <w:tcPr>
            <w:tcW w:w="709" w:type="dxa"/>
            <w:tcBorders>
              <w:top w:val="single" w:sz="4" w:space="0" w:color="auto"/>
              <w:left w:val="single" w:sz="4" w:space="0" w:color="auto"/>
              <w:bottom w:val="single" w:sz="4" w:space="0" w:color="auto"/>
              <w:right w:val="single" w:sz="4" w:space="0" w:color="auto"/>
            </w:tcBorders>
          </w:tcPr>
          <w:p w14:paraId="307C41C7" w14:textId="3C7D8D6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45E85142" w14:textId="7932E4B1"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1BED9531" w14:textId="0837208C"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6FDEF836" w14:textId="048139EB"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515530E1" w14:textId="612207E3"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4C40FA75"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w:t>
            </w:r>
          </w:p>
        </w:tc>
        <w:tc>
          <w:tcPr>
            <w:tcW w:w="567" w:type="dxa"/>
            <w:tcBorders>
              <w:top w:val="single" w:sz="4" w:space="0" w:color="auto"/>
              <w:left w:val="single" w:sz="4" w:space="0" w:color="auto"/>
              <w:bottom w:val="single" w:sz="4" w:space="0" w:color="auto"/>
              <w:right w:val="single" w:sz="4" w:space="0" w:color="auto"/>
            </w:tcBorders>
          </w:tcPr>
          <w:p w14:paraId="73D548B8" w14:textId="505A6EB6"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5853C276"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2º</w:t>
            </w:r>
          </w:p>
        </w:tc>
        <w:tc>
          <w:tcPr>
            <w:tcW w:w="4678" w:type="dxa"/>
            <w:tcBorders>
              <w:top w:val="single" w:sz="4" w:space="0" w:color="auto"/>
              <w:left w:val="single" w:sz="4" w:space="0" w:color="auto"/>
              <w:bottom w:val="single" w:sz="4" w:space="0" w:color="auto"/>
              <w:right w:val="single" w:sz="4" w:space="0" w:color="auto"/>
            </w:tcBorders>
          </w:tcPr>
          <w:p w14:paraId="20582061"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Inclui EAD e incentiva regionalização.</w:t>
            </w:r>
          </w:p>
        </w:tc>
        <w:tc>
          <w:tcPr>
            <w:tcW w:w="709" w:type="dxa"/>
            <w:tcBorders>
              <w:top w:val="single" w:sz="4" w:space="0" w:color="auto"/>
              <w:left w:val="single" w:sz="4" w:space="0" w:color="auto"/>
              <w:bottom w:val="single" w:sz="4" w:space="0" w:color="auto"/>
              <w:right w:val="single" w:sz="4" w:space="0" w:color="auto"/>
            </w:tcBorders>
          </w:tcPr>
          <w:p w14:paraId="1AC6391D" w14:textId="460FEE7F"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7F3AE23" w14:textId="07398E2C"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9799ED" w14:textId="37A67093"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245E962C" w14:textId="0EF903B9"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57E51AB0" w14:textId="71958746"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B3DC182"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w:t>
            </w:r>
          </w:p>
        </w:tc>
        <w:tc>
          <w:tcPr>
            <w:tcW w:w="567" w:type="dxa"/>
            <w:tcBorders>
              <w:top w:val="single" w:sz="4" w:space="0" w:color="auto"/>
              <w:left w:val="single" w:sz="4" w:space="0" w:color="auto"/>
              <w:bottom w:val="single" w:sz="4" w:space="0" w:color="auto"/>
              <w:right w:val="single" w:sz="4" w:space="0" w:color="auto"/>
            </w:tcBorders>
          </w:tcPr>
          <w:p w14:paraId="5B355D75" w14:textId="07F1E891"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294F4B6A"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2º</w:t>
            </w:r>
          </w:p>
        </w:tc>
        <w:tc>
          <w:tcPr>
            <w:tcW w:w="4678" w:type="dxa"/>
            <w:tcBorders>
              <w:top w:val="single" w:sz="4" w:space="0" w:color="auto"/>
              <w:left w:val="single" w:sz="4" w:space="0" w:color="auto"/>
              <w:bottom w:val="single" w:sz="4" w:space="0" w:color="auto"/>
              <w:right w:val="single" w:sz="4" w:space="0" w:color="auto"/>
            </w:tcBorders>
          </w:tcPr>
          <w:p w14:paraId="620CE94A"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Fixa a realização de parcerias com instituições públicas e privadas sem fins lucrativos</w:t>
            </w:r>
          </w:p>
        </w:tc>
        <w:tc>
          <w:tcPr>
            <w:tcW w:w="709" w:type="dxa"/>
            <w:tcBorders>
              <w:top w:val="single" w:sz="4" w:space="0" w:color="auto"/>
              <w:left w:val="single" w:sz="4" w:space="0" w:color="auto"/>
              <w:bottom w:val="single" w:sz="4" w:space="0" w:color="auto"/>
              <w:right w:val="single" w:sz="4" w:space="0" w:color="auto"/>
            </w:tcBorders>
          </w:tcPr>
          <w:p w14:paraId="5EDAC972" w14:textId="0AA6A980"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32C1AC4D" w14:textId="6C3D6709"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021095F8" w14:textId="4A6C2B30"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2A4F783E" w14:textId="515602B1"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5BB3EB1A" w14:textId="10737348"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04F2B79"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w:t>
            </w:r>
          </w:p>
        </w:tc>
        <w:tc>
          <w:tcPr>
            <w:tcW w:w="567" w:type="dxa"/>
            <w:tcBorders>
              <w:top w:val="single" w:sz="4" w:space="0" w:color="auto"/>
              <w:left w:val="single" w:sz="4" w:space="0" w:color="auto"/>
              <w:bottom w:val="single" w:sz="4" w:space="0" w:color="auto"/>
              <w:right w:val="single" w:sz="4" w:space="0" w:color="auto"/>
            </w:tcBorders>
          </w:tcPr>
          <w:p w14:paraId="1843916F" w14:textId="5A6CBFFA"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Mod.</w:t>
            </w:r>
          </w:p>
        </w:tc>
        <w:tc>
          <w:tcPr>
            <w:tcW w:w="709" w:type="dxa"/>
            <w:tcBorders>
              <w:top w:val="single" w:sz="4" w:space="0" w:color="auto"/>
              <w:left w:val="single" w:sz="4" w:space="0" w:color="auto"/>
              <w:bottom w:val="single" w:sz="4" w:space="0" w:color="auto"/>
              <w:right w:val="single" w:sz="4" w:space="0" w:color="auto"/>
            </w:tcBorders>
          </w:tcPr>
          <w:p w14:paraId="732F05F2"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3º</w:t>
            </w:r>
          </w:p>
        </w:tc>
        <w:tc>
          <w:tcPr>
            <w:tcW w:w="4678" w:type="dxa"/>
            <w:tcBorders>
              <w:top w:val="single" w:sz="4" w:space="0" w:color="auto"/>
              <w:left w:val="single" w:sz="4" w:space="0" w:color="auto"/>
              <w:bottom w:val="single" w:sz="4" w:space="0" w:color="auto"/>
              <w:right w:val="single" w:sz="4" w:space="0" w:color="auto"/>
            </w:tcBorders>
          </w:tcPr>
          <w:p w14:paraId="6E03FEB6"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Define preferência para ações visando geração de empregos e inovação</w:t>
            </w:r>
          </w:p>
        </w:tc>
        <w:tc>
          <w:tcPr>
            <w:tcW w:w="709" w:type="dxa"/>
            <w:tcBorders>
              <w:top w:val="single" w:sz="4" w:space="0" w:color="auto"/>
              <w:left w:val="single" w:sz="4" w:space="0" w:color="auto"/>
              <w:bottom w:val="single" w:sz="4" w:space="0" w:color="auto"/>
              <w:right w:val="single" w:sz="4" w:space="0" w:color="auto"/>
            </w:tcBorders>
          </w:tcPr>
          <w:p w14:paraId="622C3EC7"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39FFD4AB" w14:textId="36C15643"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6BB21199" w14:textId="4AFBD3F9"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1CE175C5" w14:textId="295A0E7F"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45C49A32" w14:textId="381A4588"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25C486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w:t>
            </w:r>
          </w:p>
        </w:tc>
        <w:tc>
          <w:tcPr>
            <w:tcW w:w="567" w:type="dxa"/>
            <w:tcBorders>
              <w:top w:val="single" w:sz="4" w:space="0" w:color="auto"/>
              <w:left w:val="single" w:sz="4" w:space="0" w:color="auto"/>
              <w:bottom w:val="single" w:sz="4" w:space="0" w:color="auto"/>
              <w:right w:val="single" w:sz="4" w:space="0" w:color="auto"/>
            </w:tcBorders>
          </w:tcPr>
          <w:p w14:paraId="49537CC0" w14:textId="7FBB2C5D"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22E5B4F5"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3º</w:t>
            </w:r>
          </w:p>
        </w:tc>
        <w:tc>
          <w:tcPr>
            <w:tcW w:w="4678" w:type="dxa"/>
            <w:tcBorders>
              <w:top w:val="single" w:sz="4" w:space="0" w:color="auto"/>
              <w:left w:val="single" w:sz="4" w:space="0" w:color="auto"/>
              <w:bottom w:val="single" w:sz="4" w:space="0" w:color="auto"/>
              <w:right w:val="single" w:sz="4" w:space="0" w:color="auto"/>
            </w:tcBorders>
          </w:tcPr>
          <w:p w14:paraId="615BE15C"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Incentiva ações para a inovação, o empreendedorismo e o desenvolvimento do setor produtivo local.</w:t>
            </w:r>
          </w:p>
        </w:tc>
        <w:tc>
          <w:tcPr>
            <w:tcW w:w="709" w:type="dxa"/>
            <w:tcBorders>
              <w:top w:val="single" w:sz="4" w:space="0" w:color="auto"/>
              <w:left w:val="single" w:sz="4" w:space="0" w:color="auto"/>
              <w:bottom w:val="single" w:sz="4" w:space="0" w:color="auto"/>
              <w:right w:val="single" w:sz="4" w:space="0" w:color="auto"/>
            </w:tcBorders>
          </w:tcPr>
          <w:p w14:paraId="51C4FB31"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43499AA0" w14:textId="32171C1C"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7EEAF7F9" w14:textId="268E7C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7F1E4B1D" w14:textId="1738037F"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106FB6E6" w14:textId="62EA4AF8"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8C84F1A"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w:t>
            </w:r>
          </w:p>
        </w:tc>
        <w:tc>
          <w:tcPr>
            <w:tcW w:w="567" w:type="dxa"/>
            <w:tcBorders>
              <w:top w:val="single" w:sz="4" w:space="0" w:color="auto"/>
              <w:left w:val="single" w:sz="4" w:space="0" w:color="auto"/>
              <w:bottom w:val="single" w:sz="4" w:space="0" w:color="auto"/>
              <w:right w:val="single" w:sz="4" w:space="0" w:color="auto"/>
            </w:tcBorders>
          </w:tcPr>
          <w:p w14:paraId="278F5F1B" w14:textId="3F744B6A"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42404D4D"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3º</w:t>
            </w:r>
          </w:p>
        </w:tc>
        <w:tc>
          <w:tcPr>
            <w:tcW w:w="4678" w:type="dxa"/>
            <w:tcBorders>
              <w:top w:val="single" w:sz="4" w:space="0" w:color="auto"/>
              <w:left w:val="single" w:sz="4" w:space="0" w:color="auto"/>
              <w:bottom w:val="single" w:sz="4" w:space="0" w:color="auto"/>
              <w:right w:val="single" w:sz="4" w:space="0" w:color="auto"/>
            </w:tcBorders>
          </w:tcPr>
          <w:p w14:paraId="37E2492E"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Determina que a criação de cursos somente após estudo de viabilidade; fixa a implantação de Núcleos de Práticas para atendimento à população de baixa renda</w:t>
            </w:r>
          </w:p>
        </w:tc>
        <w:tc>
          <w:tcPr>
            <w:tcW w:w="709" w:type="dxa"/>
            <w:tcBorders>
              <w:top w:val="single" w:sz="4" w:space="0" w:color="auto"/>
              <w:left w:val="single" w:sz="4" w:space="0" w:color="auto"/>
              <w:bottom w:val="single" w:sz="4" w:space="0" w:color="auto"/>
              <w:right w:val="single" w:sz="4" w:space="0" w:color="auto"/>
            </w:tcBorders>
          </w:tcPr>
          <w:p w14:paraId="58CFED32" w14:textId="2C197613"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1299D5B" w14:textId="4044D7D9"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5AEAD250" w14:textId="3B9E3ADC"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22840D42" w14:textId="7D932339"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2C918679" w14:textId="034A5DEC"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65E08BF9"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w:t>
            </w:r>
          </w:p>
        </w:tc>
        <w:tc>
          <w:tcPr>
            <w:tcW w:w="567" w:type="dxa"/>
            <w:tcBorders>
              <w:top w:val="single" w:sz="4" w:space="0" w:color="auto"/>
              <w:left w:val="single" w:sz="4" w:space="0" w:color="auto"/>
              <w:bottom w:val="single" w:sz="4" w:space="0" w:color="auto"/>
              <w:right w:val="single" w:sz="4" w:space="0" w:color="auto"/>
            </w:tcBorders>
          </w:tcPr>
          <w:p w14:paraId="7266BC40" w14:textId="5C53E92A"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6A50D98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w:t>
            </w:r>
          </w:p>
        </w:tc>
        <w:tc>
          <w:tcPr>
            <w:tcW w:w="4678" w:type="dxa"/>
            <w:tcBorders>
              <w:top w:val="single" w:sz="4" w:space="0" w:color="auto"/>
              <w:left w:val="single" w:sz="4" w:space="0" w:color="auto"/>
              <w:bottom w:val="single" w:sz="4" w:space="0" w:color="auto"/>
              <w:right w:val="single" w:sz="4" w:space="0" w:color="auto"/>
            </w:tcBorders>
          </w:tcPr>
          <w:p w14:paraId="3AB73BF6"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Permite a contratação excepcional e por tempo limitado de docentes</w:t>
            </w:r>
          </w:p>
        </w:tc>
        <w:tc>
          <w:tcPr>
            <w:tcW w:w="709" w:type="dxa"/>
            <w:tcBorders>
              <w:top w:val="single" w:sz="4" w:space="0" w:color="auto"/>
              <w:left w:val="single" w:sz="4" w:space="0" w:color="auto"/>
              <w:bottom w:val="single" w:sz="4" w:space="0" w:color="auto"/>
              <w:right w:val="single" w:sz="4" w:space="0" w:color="auto"/>
            </w:tcBorders>
          </w:tcPr>
          <w:p w14:paraId="06C68486" w14:textId="542FF23A"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EFDFF9F" w14:textId="3AC9362B"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BB2B95" w14:textId="67D3935D"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65569FBA" w14:textId="7783BFED"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3EFD5BFE" w14:textId="5701E7C5"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8BEEFE6"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w:t>
            </w:r>
          </w:p>
        </w:tc>
        <w:tc>
          <w:tcPr>
            <w:tcW w:w="567" w:type="dxa"/>
            <w:tcBorders>
              <w:top w:val="single" w:sz="4" w:space="0" w:color="auto"/>
              <w:left w:val="single" w:sz="4" w:space="0" w:color="auto"/>
              <w:bottom w:val="single" w:sz="4" w:space="0" w:color="auto"/>
              <w:right w:val="single" w:sz="4" w:space="0" w:color="auto"/>
            </w:tcBorders>
          </w:tcPr>
          <w:p w14:paraId="70060F1D" w14:textId="134411E8"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337EAD18"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w:t>
            </w:r>
          </w:p>
        </w:tc>
        <w:tc>
          <w:tcPr>
            <w:tcW w:w="4678" w:type="dxa"/>
            <w:tcBorders>
              <w:top w:val="single" w:sz="4" w:space="0" w:color="auto"/>
              <w:left w:val="single" w:sz="4" w:space="0" w:color="auto"/>
              <w:bottom w:val="single" w:sz="4" w:space="0" w:color="auto"/>
              <w:right w:val="single" w:sz="4" w:space="0" w:color="auto"/>
            </w:tcBorders>
          </w:tcPr>
          <w:p w14:paraId="1DC33861"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Autoriza a contratação por tempo limitado de professores e pesquisadores brasileiros e estrangeiros, pela CLT e remuneração por horas trabalhadas</w:t>
            </w:r>
          </w:p>
        </w:tc>
        <w:tc>
          <w:tcPr>
            <w:tcW w:w="709" w:type="dxa"/>
            <w:tcBorders>
              <w:top w:val="single" w:sz="4" w:space="0" w:color="auto"/>
              <w:left w:val="single" w:sz="4" w:space="0" w:color="auto"/>
              <w:bottom w:val="single" w:sz="4" w:space="0" w:color="auto"/>
              <w:right w:val="single" w:sz="4" w:space="0" w:color="auto"/>
            </w:tcBorders>
          </w:tcPr>
          <w:p w14:paraId="2E73796F" w14:textId="5FA3A2A0"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1FF2647" w14:textId="32075DBB"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1466EE45" w14:textId="4E6C7668"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CD0FA9" w:rsidRPr="004A6658" w14:paraId="2E19A053" w14:textId="4BCF9A9E"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473A8F24" w14:textId="7F2563E1"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2C92397D"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w:t>
            </w:r>
          </w:p>
        </w:tc>
        <w:tc>
          <w:tcPr>
            <w:tcW w:w="567" w:type="dxa"/>
            <w:tcBorders>
              <w:top w:val="single" w:sz="4" w:space="0" w:color="auto"/>
              <w:left w:val="single" w:sz="4" w:space="0" w:color="auto"/>
              <w:bottom w:val="single" w:sz="4" w:space="0" w:color="auto"/>
              <w:right w:val="single" w:sz="4" w:space="0" w:color="auto"/>
            </w:tcBorders>
          </w:tcPr>
          <w:p w14:paraId="00B428FC" w14:textId="1B1B4998"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1A950458"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4678" w:type="dxa"/>
            <w:tcBorders>
              <w:top w:val="single" w:sz="4" w:space="0" w:color="auto"/>
              <w:left w:val="single" w:sz="4" w:space="0" w:color="auto"/>
              <w:bottom w:val="single" w:sz="4" w:space="0" w:color="auto"/>
              <w:right w:val="single" w:sz="4" w:space="0" w:color="auto"/>
            </w:tcBorders>
          </w:tcPr>
          <w:p w14:paraId="61D471AB" w14:textId="77777777"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Autoriza a contratação, por processo seletivo simplificado, de docentes temporários</w:t>
            </w:r>
          </w:p>
        </w:tc>
        <w:tc>
          <w:tcPr>
            <w:tcW w:w="709" w:type="dxa"/>
            <w:tcBorders>
              <w:top w:val="single" w:sz="4" w:space="0" w:color="auto"/>
              <w:left w:val="single" w:sz="4" w:space="0" w:color="auto"/>
              <w:bottom w:val="single" w:sz="4" w:space="0" w:color="auto"/>
              <w:right w:val="single" w:sz="4" w:space="0" w:color="auto"/>
            </w:tcBorders>
          </w:tcPr>
          <w:p w14:paraId="50F75A8E" w14:textId="64FA86D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31A4036A" w14:textId="381A534D"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6B7929" w14:textId="23A2D035"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977C0" w:rsidRPr="004A6658" w14:paraId="32123540" w14:textId="14140AF7"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2663AFB9" w14:textId="3699DBBA" w:rsidR="004977C0" w:rsidRPr="004A6658" w:rsidRDefault="004977C0" w:rsidP="008B6ACD">
            <w:pPr>
              <w:spacing w:line="276" w:lineRule="auto"/>
              <w:jc w:val="center"/>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9590D05"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w:t>
            </w:r>
          </w:p>
        </w:tc>
        <w:tc>
          <w:tcPr>
            <w:tcW w:w="567" w:type="dxa"/>
            <w:tcBorders>
              <w:top w:val="single" w:sz="4" w:space="0" w:color="auto"/>
              <w:left w:val="single" w:sz="4" w:space="0" w:color="auto"/>
              <w:bottom w:val="single" w:sz="4" w:space="0" w:color="auto"/>
              <w:right w:val="single" w:sz="4" w:space="0" w:color="auto"/>
            </w:tcBorders>
          </w:tcPr>
          <w:p w14:paraId="4855573A" w14:textId="2149CC63"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Adit.</w:t>
            </w:r>
          </w:p>
        </w:tc>
        <w:tc>
          <w:tcPr>
            <w:tcW w:w="709" w:type="dxa"/>
            <w:tcBorders>
              <w:top w:val="single" w:sz="4" w:space="0" w:color="auto"/>
              <w:left w:val="single" w:sz="4" w:space="0" w:color="auto"/>
              <w:bottom w:val="single" w:sz="4" w:space="0" w:color="auto"/>
              <w:right w:val="single" w:sz="4" w:space="0" w:color="auto"/>
            </w:tcBorders>
          </w:tcPr>
          <w:p w14:paraId="0D0020D1" w14:textId="77777777"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4678" w:type="dxa"/>
            <w:tcBorders>
              <w:top w:val="single" w:sz="4" w:space="0" w:color="auto"/>
              <w:left w:val="single" w:sz="4" w:space="0" w:color="auto"/>
              <w:bottom w:val="single" w:sz="4" w:space="0" w:color="auto"/>
              <w:right w:val="single" w:sz="4" w:space="0" w:color="auto"/>
            </w:tcBorders>
          </w:tcPr>
          <w:p w14:paraId="58F7B61C" w14:textId="77777777" w:rsidR="004977C0" w:rsidRPr="004A6658" w:rsidRDefault="004977C0"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Uso preferencial de espaços públicos para funcionamento da </w:t>
            </w:r>
            <w:proofErr w:type="spellStart"/>
            <w:r w:rsidRPr="004A6658">
              <w:rPr>
                <w:rFonts w:asciiTheme="minorHAnsi" w:hAnsiTheme="minorHAnsi" w:cstheme="minorHAnsi"/>
                <w:sz w:val="18"/>
                <w:szCs w:val="18"/>
              </w:rPr>
              <w:t>UnDF</w:t>
            </w:r>
            <w:proofErr w:type="spellEnd"/>
            <w:r w:rsidRPr="004A6658">
              <w:rPr>
                <w:rFonts w:asciiTheme="minorHAnsi" w:hAnsiTheme="minorHAnsi" w:cstheme="minorHAnsi"/>
                <w:sz w:val="18"/>
                <w:szCs w:val="18"/>
              </w:rPr>
              <w:t xml:space="preserve"> ou alugados, desde que garantam sustentabilidade ambiental</w:t>
            </w:r>
          </w:p>
        </w:tc>
        <w:tc>
          <w:tcPr>
            <w:tcW w:w="709" w:type="dxa"/>
            <w:tcBorders>
              <w:top w:val="single" w:sz="4" w:space="0" w:color="auto"/>
              <w:left w:val="single" w:sz="4" w:space="0" w:color="auto"/>
              <w:bottom w:val="single" w:sz="4" w:space="0" w:color="auto"/>
              <w:right w:val="single" w:sz="4" w:space="0" w:color="auto"/>
            </w:tcBorders>
          </w:tcPr>
          <w:p w14:paraId="5F3E752E" w14:textId="63A32DFB"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020D2600" w14:textId="7A13C616"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5FF55CF3" w14:textId="7C23BCC1" w:rsidR="004977C0" w:rsidRPr="004A6658" w:rsidRDefault="004977C0"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977C0" w:rsidRPr="004A6658" w14:paraId="1CAA35FF" w14:textId="0B400BC7"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14:paraId="110B9B9C" w14:textId="0A017EB5" w:rsidR="004977C0" w:rsidRPr="004A6658" w:rsidRDefault="004977C0"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Fábio Felix</w:t>
            </w:r>
          </w:p>
        </w:tc>
        <w:tc>
          <w:tcPr>
            <w:tcW w:w="708" w:type="dxa"/>
            <w:tcBorders>
              <w:top w:val="single" w:sz="4" w:space="0" w:color="auto"/>
              <w:left w:val="single" w:sz="4" w:space="0" w:color="auto"/>
              <w:bottom w:val="single" w:sz="4" w:space="0" w:color="auto"/>
              <w:right w:val="single" w:sz="4" w:space="0" w:color="auto"/>
            </w:tcBorders>
          </w:tcPr>
          <w:p w14:paraId="055D677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w:t>
            </w:r>
          </w:p>
        </w:tc>
        <w:tc>
          <w:tcPr>
            <w:tcW w:w="567" w:type="dxa"/>
            <w:tcBorders>
              <w:top w:val="single" w:sz="4" w:space="0" w:color="auto"/>
              <w:left w:val="single" w:sz="4" w:space="0" w:color="auto"/>
              <w:bottom w:val="single" w:sz="4" w:space="0" w:color="auto"/>
              <w:right w:val="single" w:sz="4" w:space="0" w:color="auto"/>
            </w:tcBorders>
          </w:tcPr>
          <w:p w14:paraId="6B5832F9" w14:textId="14A70D5E"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Plen</w:t>
            </w:r>
            <w:proofErr w:type="spellEnd"/>
            <w:r w:rsidRPr="004A6658">
              <w:rPr>
                <w:rFonts w:asciiTheme="minorHAnsi" w:hAnsiTheme="minorHAnsi" w:cstheme="minorHAnsi"/>
                <w:sz w:val="18"/>
                <w:szCs w:val="18"/>
              </w:rPr>
              <w:t>. Mod.</w:t>
            </w:r>
          </w:p>
        </w:tc>
        <w:tc>
          <w:tcPr>
            <w:tcW w:w="709" w:type="dxa"/>
            <w:tcBorders>
              <w:top w:val="single" w:sz="4" w:space="0" w:color="auto"/>
              <w:left w:val="single" w:sz="4" w:space="0" w:color="auto"/>
              <w:bottom w:val="single" w:sz="4" w:space="0" w:color="auto"/>
              <w:right w:val="single" w:sz="4" w:space="0" w:color="auto"/>
            </w:tcBorders>
          </w:tcPr>
          <w:p w14:paraId="31A8715F" w14:textId="77777777"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2º</w:t>
            </w:r>
          </w:p>
        </w:tc>
        <w:tc>
          <w:tcPr>
            <w:tcW w:w="4678" w:type="dxa"/>
            <w:tcBorders>
              <w:top w:val="single" w:sz="4" w:space="0" w:color="auto"/>
              <w:left w:val="single" w:sz="4" w:space="0" w:color="auto"/>
              <w:bottom w:val="single" w:sz="4" w:space="0" w:color="auto"/>
              <w:right w:val="single" w:sz="4" w:space="0" w:color="auto"/>
            </w:tcBorders>
          </w:tcPr>
          <w:p w14:paraId="2612072E" w14:textId="6F6A8125" w:rsidR="004977C0" w:rsidRPr="004A6658" w:rsidRDefault="004977C0"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Garante a implantação de programa de assistência estudantil</w:t>
            </w:r>
            <w:r w:rsidR="009D0DB1" w:rsidRPr="004A6658">
              <w:rPr>
                <w:rFonts w:asciiTheme="minorHAnsi" w:hAnsiTheme="minorHAnsi" w:cstheme="minorHAnsi"/>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72633081" w14:textId="416CBBF4"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5D2F1EDB" w14:textId="0627D6EB"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33108691" w14:textId="2A38B972" w:rsidR="004977C0" w:rsidRPr="004A6658" w:rsidRDefault="004977C0"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10CA1" w:rsidRPr="004A6658" w14:paraId="6A4FDEC6" w14:textId="1C074823" w:rsidTr="00507E68">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14:paraId="48E639A6" w14:textId="78C2559C" w:rsidR="00310CA1" w:rsidRPr="004A6658" w:rsidRDefault="00310CA1" w:rsidP="008B6ACD">
            <w:pPr>
              <w:spacing w:line="276" w:lineRule="auto"/>
              <w:jc w:val="center"/>
              <w:rPr>
                <w:rFonts w:asciiTheme="minorHAnsi" w:hAnsiTheme="minorHAnsi" w:cstheme="minorHAnsi"/>
                <w:b w:val="0"/>
                <w:bCs w:val="0"/>
                <w:sz w:val="18"/>
                <w:szCs w:val="18"/>
              </w:rPr>
            </w:pPr>
          </w:p>
        </w:tc>
        <w:tc>
          <w:tcPr>
            <w:tcW w:w="708" w:type="dxa"/>
            <w:tcBorders>
              <w:top w:val="single" w:sz="4" w:space="0" w:color="auto"/>
              <w:left w:val="single" w:sz="4" w:space="0" w:color="auto"/>
              <w:bottom w:val="single" w:sz="4" w:space="0" w:color="auto"/>
              <w:right w:val="single" w:sz="4" w:space="0" w:color="auto"/>
            </w:tcBorders>
          </w:tcPr>
          <w:p w14:paraId="433E701E" w14:textId="77777777"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w:t>
            </w:r>
          </w:p>
        </w:tc>
        <w:tc>
          <w:tcPr>
            <w:tcW w:w="567" w:type="dxa"/>
            <w:tcBorders>
              <w:top w:val="single" w:sz="4" w:space="0" w:color="auto"/>
              <w:left w:val="single" w:sz="4" w:space="0" w:color="auto"/>
              <w:bottom w:val="single" w:sz="4" w:space="0" w:color="auto"/>
              <w:right w:val="single" w:sz="4" w:space="0" w:color="auto"/>
            </w:tcBorders>
          </w:tcPr>
          <w:p w14:paraId="4D600E6E" w14:textId="07550789"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Plen</w:t>
            </w:r>
            <w:proofErr w:type="spellEnd"/>
            <w:r w:rsidRPr="004A6658">
              <w:rPr>
                <w:rFonts w:asciiTheme="minorHAnsi" w:hAnsiTheme="minorHAnsi" w:cstheme="minorHAnsi"/>
                <w:sz w:val="18"/>
                <w:szCs w:val="18"/>
              </w:rPr>
              <w:t>. Adit.</w:t>
            </w:r>
          </w:p>
        </w:tc>
        <w:tc>
          <w:tcPr>
            <w:tcW w:w="709" w:type="dxa"/>
            <w:tcBorders>
              <w:top w:val="single" w:sz="4" w:space="0" w:color="auto"/>
              <w:left w:val="single" w:sz="4" w:space="0" w:color="auto"/>
              <w:bottom w:val="single" w:sz="4" w:space="0" w:color="auto"/>
              <w:right w:val="single" w:sz="4" w:space="0" w:color="auto"/>
            </w:tcBorders>
          </w:tcPr>
          <w:p w14:paraId="79168280" w14:textId="77777777"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5º</w:t>
            </w:r>
          </w:p>
        </w:tc>
        <w:tc>
          <w:tcPr>
            <w:tcW w:w="4678" w:type="dxa"/>
            <w:tcBorders>
              <w:top w:val="single" w:sz="4" w:space="0" w:color="auto"/>
              <w:left w:val="single" w:sz="4" w:space="0" w:color="auto"/>
              <w:bottom w:val="single" w:sz="4" w:space="0" w:color="auto"/>
              <w:right w:val="single" w:sz="4" w:space="0" w:color="auto"/>
            </w:tcBorders>
          </w:tcPr>
          <w:p w14:paraId="6F9961F5" w14:textId="77777777" w:rsidR="00310CA1" w:rsidRPr="004A6658" w:rsidRDefault="00310CA1"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Garantia de cotas raciais e sociais para graduação e pós-graduação </w:t>
            </w:r>
          </w:p>
        </w:tc>
        <w:tc>
          <w:tcPr>
            <w:tcW w:w="709" w:type="dxa"/>
            <w:tcBorders>
              <w:top w:val="single" w:sz="4" w:space="0" w:color="auto"/>
              <w:left w:val="single" w:sz="4" w:space="0" w:color="auto"/>
              <w:bottom w:val="single" w:sz="4" w:space="0" w:color="auto"/>
              <w:right w:val="single" w:sz="4" w:space="0" w:color="auto"/>
            </w:tcBorders>
          </w:tcPr>
          <w:p w14:paraId="198C93A7" w14:textId="77777777"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08" w:type="dxa"/>
            <w:tcBorders>
              <w:top w:val="single" w:sz="4" w:space="0" w:color="auto"/>
              <w:left w:val="single" w:sz="4" w:space="0" w:color="auto"/>
              <w:bottom w:val="single" w:sz="4" w:space="0" w:color="auto"/>
              <w:right w:val="single" w:sz="4" w:space="0" w:color="auto"/>
            </w:tcBorders>
          </w:tcPr>
          <w:p w14:paraId="1B4D38C9" w14:textId="7BD7CE5E"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67" w:type="dxa"/>
            <w:tcBorders>
              <w:top w:val="single" w:sz="4" w:space="0" w:color="auto"/>
              <w:left w:val="single" w:sz="4" w:space="0" w:color="auto"/>
              <w:bottom w:val="single" w:sz="4" w:space="0" w:color="auto"/>
              <w:right w:val="single" w:sz="4" w:space="0" w:color="auto"/>
            </w:tcBorders>
          </w:tcPr>
          <w:p w14:paraId="5E6729ED" w14:textId="03735D88" w:rsidR="00310CA1" w:rsidRPr="004A6658" w:rsidRDefault="00310CA1"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705677E9" w14:textId="6AD30027" w:rsidR="00147F11" w:rsidRPr="004A6658" w:rsidRDefault="009D0DB1" w:rsidP="00CD0FA9">
      <w:pPr>
        <w:jc w:val="both"/>
        <w:rPr>
          <w:rFonts w:asciiTheme="minorHAnsi" w:hAnsiTheme="minorHAnsi" w:cstheme="minorHAnsi"/>
          <w:sz w:val="14"/>
          <w:szCs w:val="14"/>
        </w:rPr>
      </w:pPr>
      <w:r w:rsidRPr="004A6658">
        <w:rPr>
          <w:rFonts w:asciiTheme="minorHAnsi" w:hAnsiTheme="minorHAnsi" w:cstheme="minorHAnsi"/>
          <w:sz w:val="14"/>
          <w:szCs w:val="14"/>
        </w:rPr>
        <w:t xml:space="preserve">(Mod.: Modificativa; Adit.: Aditiva; </w:t>
      </w:r>
      <w:proofErr w:type="spellStart"/>
      <w:r w:rsidRPr="004A6658">
        <w:rPr>
          <w:rFonts w:asciiTheme="minorHAnsi" w:hAnsiTheme="minorHAnsi" w:cstheme="minorHAnsi"/>
          <w:sz w:val="14"/>
          <w:szCs w:val="14"/>
        </w:rPr>
        <w:t>Plen</w:t>
      </w:r>
      <w:proofErr w:type="spellEnd"/>
      <w:r w:rsidRPr="004A6658">
        <w:rPr>
          <w:rFonts w:asciiTheme="minorHAnsi" w:hAnsiTheme="minorHAnsi" w:cstheme="minorHAnsi"/>
          <w:sz w:val="14"/>
          <w:szCs w:val="14"/>
        </w:rPr>
        <w:t xml:space="preserve">.: Plenária; </w:t>
      </w:r>
      <w:proofErr w:type="spellStart"/>
      <w:r w:rsidRPr="004A6658">
        <w:rPr>
          <w:rFonts w:asciiTheme="minorHAnsi" w:hAnsiTheme="minorHAnsi" w:cstheme="minorHAnsi"/>
          <w:sz w:val="14"/>
          <w:szCs w:val="14"/>
        </w:rPr>
        <w:t>Orç</w:t>
      </w:r>
      <w:proofErr w:type="spellEnd"/>
      <w:r w:rsidRPr="004A6658">
        <w:rPr>
          <w:rFonts w:asciiTheme="minorHAnsi" w:hAnsiTheme="minorHAnsi" w:cstheme="minorHAnsi"/>
          <w:sz w:val="14"/>
          <w:szCs w:val="14"/>
        </w:rPr>
        <w:t>.: Gestão Orçamentária; Org.: Gestão Organizacional; Of.: Oferta de vagas)</w:t>
      </w:r>
    </w:p>
    <w:p w14:paraId="49D6D262" w14:textId="41DC5FB0" w:rsidR="00147F11" w:rsidRPr="004A6658" w:rsidRDefault="00147F11" w:rsidP="0088292A">
      <w:pPr>
        <w:spacing w:line="360" w:lineRule="auto"/>
        <w:jc w:val="both"/>
        <w:rPr>
          <w:rFonts w:asciiTheme="minorHAnsi" w:hAnsiTheme="minorHAnsi" w:cstheme="minorHAnsi"/>
        </w:rPr>
      </w:pPr>
      <w:r w:rsidRPr="004A6658">
        <w:rPr>
          <w:rFonts w:asciiTheme="minorHAnsi" w:hAnsiTheme="minorHAnsi" w:cstheme="minorHAnsi"/>
        </w:rPr>
        <w:t xml:space="preserve"> </w:t>
      </w:r>
    </w:p>
    <w:p w14:paraId="402B49A3" w14:textId="28EF490F" w:rsidR="00BB4E5A" w:rsidRPr="004A6658" w:rsidRDefault="00BB4E5A" w:rsidP="00BB4E5A">
      <w:pPr>
        <w:spacing w:line="360" w:lineRule="auto"/>
        <w:ind w:firstLine="709"/>
        <w:jc w:val="both"/>
        <w:rPr>
          <w:rFonts w:asciiTheme="minorHAnsi" w:hAnsiTheme="minorHAnsi" w:cstheme="minorHAnsi"/>
        </w:rPr>
      </w:pPr>
      <w:r w:rsidRPr="004A6658">
        <w:rPr>
          <w:rFonts w:asciiTheme="minorHAnsi" w:hAnsiTheme="minorHAnsi" w:cstheme="minorHAnsi"/>
        </w:rPr>
        <w:t xml:space="preserve">Pode-se notar que, das 24 emendas selecionadas, sete delas possuem impacto nas três dimensões </w:t>
      </w:r>
      <w:r w:rsidR="00310CA1" w:rsidRPr="004A6658">
        <w:rPr>
          <w:rFonts w:asciiTheme="minorHAnsi" w:hAnsiTheme="minorHAnsi" w:cstheme="minorHAnsi"/>
        </w:rPr>
        <w:t>principais (12, 21, 30, 34, 39, 40 e 41). Das demais 17, apenas cinco delas se relacionam mais diretamente a apenas uma das dimensões (Gestão Organizacional).</w:t>
      </w:r>
    </w:p>
    <w:p w14:paraId="3E4CA2C2" w14:textId="1D0CB35C" w:rsidR="00310CA1" w:rsidRPr="004A6658" w:rsidRDefault="00310CA1" w:rsidP="00BB4E5A">
      <w:pPr>
        <w:spacing w:line="360" w:lineRule="auto"/>
        <w:ind w:firstLine="709"/>
        <w:jc w:val="both"/>
        <w:rPr>
          <w:rFonts w:asciiTheme="minorHAnsi" w:hAnsiTheme="minorHAnsi" w:cstheme="minorHAnsi"/>
        </w:rPr>
      </w:pPr>
    </w:p>
    <w:p w14:paraId="5D6A1139" w14:textId="244FF434" w:rsidR="00065CA5" w:rsidRPr="004A6658" w:rsidRDefault="00BB4E5A" w:rsidP="00065CA5">
      <w:pPr>
        <w:spacing w:line="360" w:lineRule="auto"/>
        <w:ind w:firstLine="709"/>
        <w:jc w:val="both"/>
        <w:rPr>
          <w:rFonts w:asciiTheme="minorHAnsi" w:hAnsiTheme="minorHAnsi" w:cstheme="minorHAnsi"/>
        </w:rPr>
      </w:pPr>
      <w:r w:rsidRPr="004A6658">
        <w:rPr>
          <w:rFonts w:asciiTheme="minorHAnsi" w:hAnsiTheme="minorHAnsi" w:cstheme="minorHAnsi"/>
        </w:rPr>
        <w:t>O</w:t>
      </w:r>
      <w:r w:rsidR="0088292A" w:rsidRPr="004A6658">
        <w:rPr>
          <w:rFonts w:asciiTheme="minorHAnsi" w:hAnsiTheme="minorHAnsi" w:cstheme="minorHAnsi"/>
        </w:rPr>
        <w:t xml:space="preserve"> Projeto de Lei Complementar 034/2020 também </w:t>
      </w:r>
      <w:r w:rsidR="007F53A2" w:rsidRPr="004A6658">
        <w:rPr>
          <w:rFonts w:asciiTheme="minorHAnsi" w:hAnsiTheme="minorHAnsi" w:cstheme="minorHAnsi"/>
        </w:rPr>
        <w:t xml:space="preserve">contém </w:t>
      </w:r>
      <w:r w:rsidR="0088292A" w:rsidRPr="004A6658">
        <w:rPr>
          <w:rFonts w:asciiTheme="minorHAnsi" w:hAnsiTheme="minorHAnsi" w:cstheme="minorHAnsi"/>
        </w:rPr>
        <w:t>em seu bojo, dois anexos</w:t>
      </w:r>
      <w:r w:rsidR="00065CA5" w:rsidRPr="004A6658">
        <w:rPr>
          <w:rFonts w:asciiTheme="minorHAnsi" w:hAnsiTheme="minorHAnsi" w:cstheme="minorHAnsi"/>
        </w:rPr>
        <w:t xml:space="preserve">: o primeiro que define a Organização Administrativa da </w:t>
      </w:r>
      <w:proofErr w:type="spellStart"/>
      <w:r w:rsidR="00065CA5" w:rsidRPr="004A6658">
        <w:rPr>
          <w:rFonts w:asciiTheme="minorHAnsi" w:hAnsiTheme="minorHAnsi" w:cstheme="minorHAnsi"/>
        </w:rPr>
        <w:t>UnDF</w:t>
      </w:r>
      <w:proofErr w:type="spellEnd"/>
      <w:r w:rsidR="00065CA5" w:rsidRPr="004A6658">
        <w:rPr>
          <w:rFonts w:asciiTheme="minorHAnsi" w:hAnsiTheme="minorHAnsi" w:cstheme="minorHAnsi"/>
        </w:rPr>
        <w:t xml:space="preserve"> e, o segundo, que apresenta os cargos </w:t>
      </w:r>
      <w:r w:rsidR="004715D2" w:rsidRPr="004A6658">
        <w:rPr>
          <w:rFonts w:asciiTheme="minorHAnsi" w:hAnsiTheme="minorHAnsi" w:cstheme="minorHAnsi"/>
        </w:rPr>
        <w:lastRenderedPageBreak/>
        <w:t xml:space="preserve">de natureza especial e em comissão, </w:t>
      </w:r>
      <w:r w:rsidR="00065CA5" w:rsidRPr="004A6658">
        <w:rPr>
          <w:rFonts w:asciiTheme="minorHAnsi" w:hAnsiTheme="minorHAnsi" w:cstheme="minorHAnsi"/>
        </w:rPr>
        <w:t xml:space="preserve">a serem criados para as funções administrativas propostas no primeiro anexo. Em resumo, o </w:t>
      </w:r>
      <w:r w:rsidR="00E16634" w:rsidRPr="004A6658">
        <w:rPr>
          <w:rFonts w:asciiTheme="minorHAnsi" w:hAnsiTheme="minorHAnsi" w:cstheme="minorHAnsi"/>
        </w:rPr>
        <w:t xml:space="preserve">esquema abaixo </w:t>
      </w:r>
      <w:r w:rsidR="00065CA5" w:rsidRPr="004A6658">
        <w:rPr>
          <w:rFonts w:asciiTheme="minorHAnsi" w:hAnsiTheme="minorHAnsi" w:cstheme="minorHAnsi"/>
        </w:rPr>
        <w:t>totaliza os cargos</w:t>
      </w:r>
      <w:r w:rsidR="00DD47FC" w:rsidRPr="004A6658">
        <w:rPr>
          <w:rFonts w:asciiTheme="minorHAnsi" w:hAnsiTheme="minorHAnsi" w:cstheme="minorHAnsi"/>
        </w:rPr>
        <w:t xml:space="preserve"> previstos</w:t>
      </w:r>
      <w:r w:rsidR="000071F3" w:rsidRPr="004A6658">
        <w:rPr>
          <w:rFonts w:asciiTheme="minorHAnsi" w:hAnsiTheme="minorHAnsi" w:cstheme="minorHAnsi"/>
        </w:rPr>
        <w:t>:</w:t>
      </w:r>
    </w:p>
    <w:p w14:paraId="0252703E" w14:textId="77777777" w:rsidR="0088292A" w:rsidRPr="004A6658" w:rsidRDefault="0088292A" w:rsidP="0088292A">
      <w:pPr>
        <w:ind w:firstLine="720"/>
        <w:rPr>
          <w:rFonts w:asciiTheme="minorHAnsi" w:hAnsiTheme="minorHAnsi" w:cstheme="minorHAnsi"/>
        </w:rPr>
      </w:pPr>
    </w:p>
    <w:tbl>
      <w:tblPr>
        <w:tblStyle w:val="TabeladeLista4-nfase11"/>
        <w:tblW w:w="9628" w:type="dxa"/>
        <w:tblLook w:val="04A0" w:firstRow="1" w:lastRow="0" w:firstColumn="1" w:lastColumn="0" w:noHBand="0" w:noVBand="1"/>
      </w:tblPr>
      <w:tblGrid>
        <w:gridCol w:w="2488"/>
        <w:gridCol w:w="4731"/>
        <w:gridCol w:w="2409"/>
      </w:tblGrid>
      <w:tr w:rsidR="00507E68" w:rsidRPr="004A6658" w14:paraId="0A58AAFD" w14:textId="77777777" w:rsidTr="00507E6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2FA8AE60" w14:textId="77777777" w:rsidR="0088292A" w:rsidRPr="004A6658" w:rsidRDefault="0088292A" w:rsidP="008B6ACD">
            <w:pPr>
              <w:spacing w:line="276" w:lineRule="auto"/>
              <w:rPr>
                <w:rFonts w:asciiTheme="minorHAnsi" w:hAnsiTheme="minorHAnsi" w:cstheme="minorHAnsi"/>
                <w:bCs w:val="0"/>
                <w:sz w:val="18"/>
                <w:szCs w:val="18"/>
              </w:rPr>
            </w:pPr>
            <w:r w:rsidRPr="004A6658">
              <w:rPr>
                <w:rFonts w:asciiTheme="minorHAnsi" w:hAnsiTheme="minorHAnsi" w:cstheme="minorHAnsi"/>
                <w:bCs w:val="0"/>
                <w:sz w:val="18"/>
                <w:szCs w:val="18"/>
              </w:rPr>
              <w:t>Código</w:t>
            </w:r>
          </w:p>
        </w:tc>
        <w:tc>
          <w:tcPr>
            <w:tcW w:w="4730" w:type="dxa"/>
            <w:tcBorders>
              <w:top w:val="single" w:sz="4" w:space="0" w:color="auto"/>
              <w:left w:val="single" w:sz="4" w:space="0" w:color="auto"/>
              <w:bottom w:val="single" w:sz="4" w:space="0" w:color="auto"/>
              <w:right w:val="single" w:sz="4" w:space="0" w:color="auto"/>
            </w:tcBorders>
          </w:tcPr>
          <w:p w14:paraId="75366706" w14:textId="77777777" w:rsidR="0088292A" w:rsidRPr="004A6658" w:rsidRDefault="0088292A"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Cargo/função</w:t>
            </w:r>
          </w:p>
        </w:tc>
        <w:tc>
          <w:tcPr>
            <w:tcW w:w="2409" w:type="dxa"/>
            <w:tcBorders>
              <w:top w:val="single" w:sz="4" w:space="0" w:color="auto"/>
              <w:left w:val="single" w:sz="4" w:space="0" w:color="auto"/>
              <w:bottom w:val="single" w:sz="4" w:space="0" w:color="auto"/>
              <w:right w:val="single" w:sz="4" w:space="0" w:color="auto"/>
            </w:tcBorders>
          </w:tcPr>
          <w:p w14:paraId="431B5355" w14:textId="77777777" w:rsidR="0088292A" w:rsidRPr="004A6658" w:rsidRDefault="0088292A"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4A6658">
              <w:rPr>
                <w:rFonts w:asciiTheme="minorHAnsi" w:hAnsiTheme="minorHAnsi" w:cstheme="minorHAnsi"/>
                <w:bCs w:val="0"/>
                <w:sz w:val="18"/>
                <w:szCs w:val="18"/>
              </w:rPr>
              <w:t>Número</w:t>
            </w:r>
          </w:p>
        </w:tc>
      </w:tr>
      <w:tr w:rsidR="0088292A" w:rsidRPr="004A6658" w14:paraId="2109E7D2" w14:textId="77777777" w:rsidTr="00507E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06A46DDA"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CNE-01</w:t>
            </w:r>
          </w:p>
        </w:tc>
        <w:tc>
          <w:tcPr>
            <w:tcW w:w="4730" w:type="dxa"/>
            <w:tcBorders>
              <w:top w:val="single" w:sz="4" w:space="0" w:color="auto"/>
              <w:left w:val="single" w:sz="4" w:space="0" w:color="auto"/>
              <w:bottom w:val="single" w:sz="4" w:space="0" w:color="auto"/>
              <w:right w:val="single" w:sz="4" w:space="0" w:color="auto"/>
            </w:tcBorders>
          </w:tcPr>
          <w:p w14:paraId="6D16F1AD" w14:textId="77777777" w:rsidR="0088292A" w:rsidRPr="004A6658" w:rsidRDefault="0088292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Presidente</w:t>
            </w:r>
          </w:p>
        </w:tc>
        <w:tc>
          <w:tcPr>
            <w:tcW w:w="2409" w:type="dxa"/>
            <w:tcBorders>
              <w:top w:val="single" w:sz="4" w:space="0" w:color="auto"/>
              <w:left w:val="single" w:sz="4" w:space="0" w:color="auto"/>
              <w:bottom w:val="single" w:sz="4" w:space="0" w:color="auto"/>
              <w:right w:val="single" w:sz="4" w:space="0" w:color="auto"/>
            </w:tcBorders>
          </w:tcPr>
          <w:p w14:paraId="24425D81" w14:textId="77777777" w:rsidR="0088292A" w:rsidRPr="004A6658" w:rsidRDefault="008829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r>
      <w:tr w:rsidR="0088292A" w:rsidRPr="004A6658" w14:paraId="4F6E9A6C" w14:textId="77777777" w:rsidTr="00507E68">
        <w:trPr>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140F217C"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CNE-02</w:t>
            </w:r>
          </w:p>
        </w:tc>
        <w:tc>
          <w:tcPr>
            <w:tcW w:w="4730" w:type="dxa"/>
            <w:tcBorders>
              <w:top w:val="single" w:sz="4" w:space="0" w:color="auto"/>
              <w:left w:val="single" w:sz="4" w:space="0" w:color="auto"/>
              <w:bottom w:val="single" w:sz="4" w:space="0" w:color="auto"/>
              <w:right w:val="single" w:sz="4" w:space="0" w:color="auto"/>
            </w:tcBorders>
          </w:tcPr>
          <w:p w14:paraId="23843C62" w14:textId="77777777" w:rsidR="0088292A" w:rsidRPr="004A6658" w:rsidRDefault="0088292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Diretor Executivo</w:t>
            </w:r>
          </w:p>
        </w:tc>
        <w:tc>
          <w:tcPr>
            <w:tcW w:w="2409" w:type="dxa"/>
            <w:tcBorders>
              <w:top w:val="single" w:sz="4" w:space="0" w:color="auto"/>
              <w:left w:val="single" w:sz="4" w:space="0" w:color="auto"/>
              <w:bottom w:val="single" w:sz="4" w:space="0" w:color="auto"/>
              <w:right w:val="single" w:sz="4" w:space="0" w:color="auto"/>
            </w:tcBorders>
          </w:tcPr>
          <w:p w14:paraId="230D4722" w14:textId="77777777" w:rsidR="0088292A" w:rsidRPr="004A6658" w:rsidRDefault="0088292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01</w:t>
            </w:r>
          </w:p>
        </w:tc>
      </w:tr>
      <w:tr w:rsidR="0088292A" w:rsidRPr="004A6658" w14:paraId="5AF51F7D" w14:textId="77777777" w:rsidTr="00507E6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61270E7A"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CNE-03</w:t>
            </w:r>
          </w:p>
        </w:tc>
        <w:tc>
          <w:tcPr>
            <w:tcW w:w="4730" w:type="dxa"/>
            <w:tcBorders>
              <w:top w:val="single" w:sz="4" w:space="0" w:color="auto"/>
              <w:left w:val="single" w:sz="4" w:space="0" w:color="auto"/>
              <w:bottom w:val="single" w:sz="4" w:space="0" w:color="auto"/>
              <w:right w:val="single" w:sz="4" w:space="0" w:color="auto"/>
            </w:tcBorders>
          </w:tcPr>
          <w:p w14:paraId="32635814" w14:textId="77777777" w:rsidR="0088292A" w:rsidRPr="004A6658" w:rsidRDefault="0088292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Chefe</w:t>
            </w:r>
          </w:p>
        </w:tc>
        <w:tc>
          <w:tcPr>
            <w:tcW w:w="2409" w:type="dxa"/>
            <w:tcBorders>
              <w:top w:val="single" w:sz="4" w:space="0" w:color="auto"/>
              <w:left w:val="single" w:sz="4" w:space="0" w:color="auto"/>
              <w:bottom w:val="single" w:sz="4" w:space="0" w:color="auto"/>
              <w:right w:val="single" w:sz="4" w:space="0" w:color="auto"/>
            </w:tcBorders>
          </w:tcPr>
          <w:p w14:paraId="2836D77A" w14:textId="77777777" w:rsidR="0088292A" w:rsidRPr="004A6658" w:rsidRDefault="008829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08</w:t>
            </w:r>
          </w:p>
        </w:tc>
      </w:tr>
      <w:tr w:rsidR="0088292A" w:rsidRPr="004A6658" w14:paraId="5EF9960C" w14:textId="77777777" w:rsidTr="00507E68">
        <w:trPr>
          <w:trHeight w:val="27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08C5D2C8"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CNE-06</w:t>
            </w:r>
          </w:p>
        </w:tc>
        <w:tc>
          <w:tcPr>
            <w:tcW w:w="4730" w:type="dxa"/>
            <w:tcBorders>
              <w:top w:val="single" w:sz="4" w:space="0" w:color="auto"/>
              <w:left w:val="single" w:sz="4" w:space="0" w:color="auto"/>
              <w:bottom w:val="single" w:sz="4" w:space="0" w:color="auto"/>
              <w:right w:val="single" w:sz="4" w:space="0" w:color="auto"/>
            </w:tcBorders>
          </w:tcPr>
          <w:p w14:paraId="28340A5D" w14:textId="77777777" w:rsidR="0088292A" w:rsidRPr="004A6658" w:rsidRDefault="0088292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Coordenador</w:t>
            </w:r>
          </w:p>
        </w:tc>
        <w:tc>
          <w:tcPr>
            <w:tcW w:w="2409" w:type="dxa"/>
            <w:tcBorders>
              <w:top w:val="single" w:sz="4" w:space="0" w:color="auto"/>
              <w:left w:val="single" w:sz="4" w:space="0" w:color="auto"/>
              <w:bottom w:val="single" w:sz="4" w:space="0" w:color="auto"/>
              <w:right w:val="single" w:sz="4" w:space="0" w:color="auto"/>
            </w:tcBorders>
          </w:tcPr>
          <w:p w14:paraId="6F7E651A" w14:textId="77777777" w:rsidR="0088292A" w:rsidRPr="004A6658" w:rsidRDefault="0088292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04</w:t>
            </w:r>
          </w:p>
        </w:tc>
      </w:tr>
      <w:tr w:rsidR="0088292A" w:rsidRPr="004A6658" w14:paraId="1BBAAB79" w14:textId="77777777" w:rsidTr="00507E6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27FE3116"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CNE-07</w:t>
            </w:r>
          </w:p>
        </w:tc>
        <w:tc>
          <w:tcPr>
            <w:tcW w:w="4730" w:type="dxa"/>
            <w:tcBorders>
              <w:top w:val="single" w:sz="4" w:space="0" w:color="auto"/>
              <w:left w:val="single" w:sz="4" w:space="0" w:color="auto"/>
              <w:bottom w:val="single" w:sz="4" w:space="0" w:color="auto"/>
              <w:right w:val="single" w:sz="4" w:space="0" w:color="auto"/>
            </w:tcBorders>
          </w:tcPr>
          <w:p w14:paraId="5DADF3F4" w14:textId="77777777" w:rsidR="0088292A" w:rsidRPr="004A6658" w:rsidRDefault="0088292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Diretor</w:t>
            </w:r>
          </w:p>
        </w:tc>
        <w:tc>
          <w:tcPr>
            <w:tcW w:w="2409" w:type="dxa"/>
            <w:tcBorders>
              <w:top w:val="single" w:sz="4" w:space="0" w:color="auto"/>
              <w:left w:val="single" w:sz="4" w:space="0" w:color="auto"/>
              <w:bottom w:val="single" w:sz="4" w:space="0" w:color="auto"/>
              <w:right w:val="single" w:sz="4" w:space="0" w:color="auto"/>
            </w:tcBorders>
          </w:tcPr>
          <w:p w14:paraId="7574C51C" w14:textId="77777777" w:rsidR="0088292A" w:rsidRPr="004A6658" w:rsidRDefault="008829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r>
      <w:tr w:rsidR="0088292A" w:rsidRPr="004A6658" w14:paraId="41FD115D" w14:textId="77777777" w:rsidTr="00507E68">
        <w:trPr>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635114CD"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CNE-07</w:t>
            </w:r>
          </w:p>
        </w:tc>
        <w:tc>
          <w:tcPr>
            <w:tcW w:w="4730" w:type="dxa"/>
            <w:tcBorders>
              <w:top w:val="single" w:sz="4" w:space="0" w:color="auto"/>
              <w:left w:val="single" w:sz="4" w:space="0" w:color="auto"/>
              <w:bottom w:val="single" w:sz="4" w:space="0" w:color="auto"/>
              <w:right w:val="single" w:sz="4" w:space="0" w:color="auto"/>
            </w:tcBorders>
          </w:tcPr>
          <w:p w14:paraId="3897E021" w14:textId="77777777" w:rsidR="0088292A" w:rsidRPr="004A6658" w:rsidRDefault="0088292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Assessor Especial</w:t>
            </w:r>
          </w:p>
        </w:tc>
        <w:tc>
          <w:tcPr>
            <w:tcW w:w="2409" w:type="dxa"/>
            <w:tcBorders>
              <w:top w:val="single" w:sz="4" w:space="0" w:color="auto"/>
              <w:left w:val="single" w:sz="4" w:space="0" w:color="auto"/>
              <w:bottom w:val="single" w:sz="4" w:space="0" w:color="auto"/>
              <w:right w:val="single" w:sz="4" w:space="0" w:color="auto"/>
            </w:tcBorders>
          </w:tcPr>
          <w:p w14:paraId="357E1BCB" w14:textId="77777777" w:rsidR="0088292A" w:rsidRPr="004A6658" w:rsidRDefault="0088292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06</w:t>
            </w:r>
          </w:p>
        </w:tc>
      </w:tr>
      <w:tr w:rsidR="0088292A" w:rsidRPr="004A6658" w14:paraId="23F64A4B" w14:textId="77777777" w:rsidTr="00507E6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248FF5BA"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DFG-14</w:t>
            </w:r>
          </w:p>
        </w:tc>
        <w:tc>
          <w:tcPr>
            <w:tcW w:w="4730" w:type="dxa"/>
            <w:tcBorders>
              <w:top w:val="single" w:sz="4" w:space="0" w:color="auto"/>
              <w:left w:val="single" w:sz="4" w:space="0" w:color="auto"/>
              <w:bottom w:val="single" w:sz="4" w:space="0" w:color="auto"/>
              <w:right w:val="single" w:sz="4" w:space="0" w:color="auto"/>
            </w:tcBorders>
          </w:tcPr>
          <w:p w14:paraId="41D2AB59" w14:textId="77777777" w:rsidR="0088292A" w:rsidRPr="004A6658" w:rsidRDefault="0088292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Gerente</w:t>
            </w:r>
          </w:p>
        </w:tc>
        <w:tc>
          <w:tcPr>
            <w:tcW w:w="2409" w:type="dxa"/>
            <w:tcBorders>
              <w:top w:val="single" w:sz="4" w:space="0" w:color="auto"/>
              <w:left w:val="single" w:sz="4" w:space="0" w:color="auto"/>
              <w:bottom w:val="single" w:sz="4" w:space="0" w:color="auto"/>
              <w:right w:val="single" w:sz="4" w:space="0" w:color="auto"/>
            </w:tcBorders>
          </w:tcPr>
          <w:p w14:paraId="4A0459D0" w14:textId="77777777" w:rsidR="0088292A" w:rsidRPr="004A6658" w:rsidRDefault="008829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w:t>
            </w:r>
          </w:p>
        </w:tc>
      </w:tr>
      <w:tr w:rsidR="0088292A" w:rsidRPr="004A6658" w14:paraId="321EAD74" w14:textId="77777777" w:rsidTr="00507E68">
        <w:trPr>
          <w:trHeight w:val="276"/>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left w:val="single" w:sz="4" w:space="0" w:color="auto"/>
              <w:bottom w:val="single" w:sz="4" w:space="0" w:color="auto"/>
              <w:right w:val="single" w:sz="4" w:space="0" w:color="auto"/>
            </w:tcBorders>
          </w:tcPr>
          <w:p w14:paraId="3A8CEEE5" w14:textId="77777777" w:rsidR="0088292A" w:rsidRPr="004A6658" w:rsidRDefault="0088292A"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DFA-14</w:t>
            </w:r>
          </w:p>
        </w:tc>
        <w:tc>
          <w:tcPr>
            <w:tcW w:w="4730" w:type="dxa"/>
            <w:tcBorders>
              <w:top w:val="single" w:sz="4" w:space="0" w:color="auto"/>
              <w:left w:val="single" w:sz="4" w:space="0" w:color="auto"/>
              <w:bottom w:val="single" w:sz="4" w:space="0" w:color="auto"/>
              <w:right w:val="single" w:sz="4" w:space="0" w:color="auto"/>
            </w:tcBorders>
          </w:tcPr>
          <w:p w14:paraId="4BB5A441" w14:textId="77777777" w:rsidR="0088292A" w:rsidRPr="004A6658" w:rsidRDefault="0088292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Assessor</w:t>
            </w:r>
          </w:p>
        </w:tc>
        <w:tc>
          <w:tcPr>
            <w:tcW w:w="2409" w:type="dxa"/>
            <w:tcBorders>
              <w:top w:val="single" w:sz="4" w:space="0" w:color="auto"/>
              <w:left w:val="single" w:sz="4" w:space="0" w:color="auto"/>
              <w:bottom w:val="single" w:sz="4" w:space="0" w:color="auto"/>
              <w:right w:val="single" w:sz="4" w:space="0" w:color="auto"/>
            </w:tcBorders>
          </w:tcPr>
          <w:p w14:paraId="126B1C05" w14:textId="77777777" w:rsidR="0088292A" w:rsidRPr="004A6658" w:rsidRDefault="0088292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w:t>
            </w:r>
          </w:p>
        </w:tc>
      </w:tr>
      <w:tr w:rsidR="0088292A" w:rsidRPr="004A6658" w14:paraId="7B612662" w14:textId="77777777" w:rsidTr="00507E6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219" w:type="dxa"/>
            <w:gridSpan w:val="2"/>
            <w:tcBorders>
              <w:top w:val="single" w:sz="4" w:space="0" w:color="auto"/>
              <w:left w:val="single" w:sz="4" w:space="0" w:color="auto"/>
              <w:bottom w:val="single" w:sz="4" w:space="0" w:color="auto"/>
              <w:right w:val="single" w:sz="4" w:space="0" w:color="auto"/>
            </w:tcBorders>
          </w:tcPr>
          <w:p w14:paraId="5DF11979" w14:textId="77777777" w:rsidR="0088292A" w:rsidRPr="004A6658" w:rsidRDefault="0088292A" w:rsidP="008B6ACD">
            <w:pPr>
              <w:spacing w:line="276" w:lineRule="auto"/>
              <w:jc w:val="center"/>
              <w:rPr>
                <w:rFonts w:asciiTheme="minorHAnsi" w:hAnsiTheme="minorHAnsi" w:cstheme="minorHAnsi"/>
                <w:bCs w:val="0"/>
                <w:sz w:val="18"/>
                <w:szCs w:val="18"/>
              </w:rPr>
            </w:pPr>
            <w:r w:rsidRPr="004A6658">
              <w:rPr>
                <w:rFonts w:asciiTheme="minorHAnsi" w:hAnsiTheme="minorHAnsi" w:cstheme="minorHAnsi"/>
                <w:bCs w:val="0"/>
                <w:sz w:val="18"/>
                <w:szCs w:val="18"/>
              </w:rPr>
              <w:t>Total</w:t>
            </w:r>
          </w:p>
        </w:tc>
        <w:tc>
          <w:tcPr>
            <w:tcW w:w="2409" w:type="dxa"/>
            <w:tcBorders>
              <w:top w:val="single" w:sz="4" w:space="0" w:color="auto"/>
              <w:left w:val="single" w:sz="4" w:space="0" w:color="auto"/>
              <w:bottom w:val="single" w:sz="4" w:space="0" w:color="auto"/>
              <w:right w:val="single" w:sz="4" w:space="0" w:color="auto"/>
            </w:tcBorders>
          </w:tcPr>
          <w:p w14:paraId="056B2B1A" w14:textId="77777777" w:rsidR="0088292A" w:rsidRPr="004A6658" w:rsidRDefault="008829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71</w:t>
            </w:r>
          </w:p>
        </w:tc>
      </w:tr>
    </w:tbl>
    <w:p w14:paraId="590A88AB" w14:textId="77777777" w:rsidR="0088292A" w:rsidRPr="004A6658" w:rsidRDefault="0088292A" w:rsidP="0088292A">
      <w:pPr>
        <w:ind w:firstLine="720"/>
        <w:rPr>
          <w:rFonts w:asciiTheme="minorHAnsi" w:hAnsiTheme="minorHAnsi" w:cstheme="minorHAnsi"/>
        </w:rPr>
      </w:pPr>
    </w:p>
    <w:p w14:paraId="01887AD0" w14:textId="55654E9B" w:rsidR="00FC1A63" w:rsidRPr="004A6658" w:rsidRDefault="000071F3" w:rsidP="004751D8">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Considerando-se que </w:t>
      </w:r>
      <w:r w:rsidR="0087689A" w:rsidRPr="004A6658">
        <w:rPr>
          <w:rFonts w:asciiTheme="minorHAnsi" w:hAnsiTheme="minorHAnsi" w:cstheme="minorHAnsi"/>
          <w:color w:val="000000" w:themeColor="text1"/>
        </w:rPr>
        <w:t xml:space="preserve">tais cargos </w:t>
      </w:r>
      <w:r w:rsidR="00FC1A63" w:rsidRPr="004A6658">
        <w:rPr>
          <w:rFonts w:asciiTheme="minorHAnsi" w:hAnsiTheme="minorHAnsi" w:cstheme="minorHAnsi"/>
          <w:color w:val="000000" w:themeColor="text1"/>
        </w:rPr>
        <w:t xml:space="preserve">possuem remuneração diferenciada dentro do cenário do Plano de Carreira, Cargos e Remuneração do quadro de pessoal, certamente </w:t>
      </w:r>
      <w:r w:rsidR="004715D2" w:rsidRPr="004A6658">
        <w:rPr>
          <w:rFonts w:asciiTheme="minorHAnsi" w:hAnsiTheme="minorHAnsi" w:cstheme="minorHAnsi"/>
          <w:color w:val="000000" w:themeColor="text1"/>
        </w:rPr>
        <w:t xml:space="preserve">haverá o correspondente </w:t>
      </w:r>
      <w:r w:rsidR="00FC1A63" w:rsidRPr="004A6658">
        <w:rPr>
          <w:rFonts w:asciiTheme="minorHAnsi" w:hAnsiTheme="minorHAnsi" w:cstheme="minorHAnsi"/>
          <w:color w:val="000000" w:themeColor="text1"/>
        </w:rPr>
        <w:t xml:space="preserve">impacto no orçamento. Todavia, como </w:t>
      </w:r>
      <w:r w:rsidR="00F27ED0" w:rsidRPr="004A6658">
        <w:rPr>
          <w:rFonts w:asciiTheme="minorHAnsi" w:hAnsiTheme="minorHAnsi" w:cstheme="minorHAnsi"/>
          <w:color w:val="000000" w:themeColor="text1"/>
        </w:rPr>
        <w:t xml:space="preserve">já apresentado </w:t>
      </w:r>
      <w:r w:rsidR="00FC1A63" w:rsidRPr="004A6658">
        <w:rPr>
          <w:rFonts w:asciiTheme="minorHAnsi" w:hAnsiTheme="minorHAnsi" w:cstheme="minorHAnsi"/>
          <w:color w:val="000000" w:themeColor="text1"/>
        </w:rPr>
        <w:t>nas análises de custeio</w:t>
      </w:r>
      <w:r w:rsidR="00F27ED0" w:rsidRPr="004A6658">
        <w:rPr>
          <w:rFonts w:asciiTheme="minorHAnsi" w:hAnsiTheme="minorHAnsi" w:cstheme="minorHAnsi"/>
          <w:color w:val="000000" w:themeColor="text1"/>
        </w:rPr>
        <w:t xml:space="preserve"> em tópico específico, est</w:t>
      </w:r>
      <w:r w:rsidR="004E2365" w:rsidRPr="004A6658">
        <w:rPr>
          <w:rFonts w:asciiTheme="minorHAnsi" w:hAnsiTheme="minorHAnsi" w:cstheme="minorHAnsi"/>
          <w:color w:val="000000" w:themeColor="text1"/>
        </w:rPr>
        <w:t xml:space="preserve">as posições também existem, mesmo que de forma similar, nas universidades públicas utilizadas no modelo. </w:t>
      </w:r>
    </w:p>
    <w:p w14:paraId="1FB5970A" w14:textId="0DEEB4B0" w:rsidR="0088292A" w:rsidRPr="004A6658" w:rsidRDefault="0088292A">
      <w:pPr>
        <w:rPr>
          <w:rFonts w:asciiTheme="minorHAnsi" w:hAnsiTheme="minorHAnsi" w:cstheme="minorHAnsi"/>
          <w:color w:val="000000" w:themeColor="text1"/>
        </w:rPr>
      </w:pPr>
    </w:p>
    <w:p w14:paraId="20E095EC" w14:textId="1F044F26" w:rsidR="00081A9B" w:rsidRPr="004A6658" w:rsidRDefault="00DF57F4" w:rsidP="00DF57F4">
      <w:pPr>
        <w:ind w:left="1134" w:hanging="491"/>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 xml:space="preserve">5.3 </w:t>
      </w:r>
      <w:r w:rsidR="00081A9B" w:rsidRPr="004A6658">
        <w:rPr>
          <w:rFonts w:asciiTheme="minorHAnsi" w:hAnsiTheme="minorHAnsi" w:cstheme="minorHAnsi"/>
          <w:b/>
          <w:color w:val="4472C4" w:themeColor="accent1"/>
          <w:sz w:val="32"/>
          <w:szCs w:val="32"/>
        </w:rPr>
        <w:t xml:space="preserve">ANÁLISE DOS ASPECTOS EDUCACIONAIS DA IMPLANTAÇÃO DA </w:t>
      </w:r>
      <w:proofErr w:type="spellStart"/>
      <w:r w:rsidR="00081A9B" w:rsidRPr="004A6658">
        <w:rPr>
          <w:rFonts w:asciiTheme="minorHAnsi" w:hAnsiTheme="minorHAnsi" w:cstheme="minorHAnsi"/>
          <w:b/>
          <w:color w:val="4472C4" w:themeColor="accent1"/>
          <w:sz w:val="32"/>
          <w:szCs w:val="32"/>
        </w:rPr>
        <w:t>UnDF</w:t>
      </w:r>
      <w:proofErr w:type="spellEnd"/>
      <w:r w:rsidR="00081A9B" w:rsidRPr="004A6658">
        <w:rPr>
          <w:rFonts w:asciiTheme="minorHAnsi" w:hAnsiTheme="minorHAnsi" w:cstheme="minorHAnsi"/>
          <w:b/>
          <w:color w:val="4472C4" w:themeColor="accent1"/>
          <w:sz w:val="32"/>
          <w:szCs w:val="32"/>
        </w:rPr>
        <w:t xml:space="preserve">, EM RELAÇÃO ÀS PERSPECTIVAS E AOS DESAFIOS DA EDUCAÇÃO SUPERIOR NO DISTRITO FEDERAL E O ATENDIMENTO AO PLANO DISTRITAL DE EDUCAÇÃO (2015-2024). </w:t>
      </w:r>
    </w:p>
    <w:p w14:paraId="16CBEB09" w14:textId="77777777" w:rsidR="00FF51FF" w:rsidRPr="004A6658" w:rsidRDefault="00FF51FF" w:rsidP="00FF51FF">
      <w:pPr>
        <w:spacing w:line="360" w:lineRule="auto"/>
        <w:ind w:firstLine="720"/>
        <w:jc w:val="both"/>
        <w:rPr>
          <w:rFonts w:asciiTheme="minorHAnsi" w:hAnsiTheme="minorHAnsi" w:cstheme="minorHAnsi"/>
          <w:color w:val="000000" w:themeColor="text1"/>
        </w:rPr>
      </w:pPr>
    </w:p>
    <w:p w14:paraId="28047916" w14:textId="66C58737" w:rsidR="00FF51FF" w:rsidRPr="004A6658" w:rsidRDefault="00FF51FF" w:rsidP="00FF51FF">
      <w:pPr>
        <w:pStyle w:val="p1"/>
        <w:spacing w:line="360" w:lineRule="auto"/>
        <w:ind w:firstLine="720"/>
        <w:jc w:val="both"/>
        <w:rPr>
          <w:rFonts w:asciiTheme="minorHAnsi" w:hAnsiTheme="minorHAnsi" w:cstheme="minorHAnsi"/>
          <w:color w:val="231F20"/>
          <w:sz w:val="24"/>
          <w:szCs w:val="24"/>
        </w:rPr>
      </w:pPr>
      <w:r w:rsidRPr="004A6658">
        <w:rPr>
          <w:rFonts w:asciiTheme="minorHAnsi" w:hAnsiTheme="minorHAnsi" w:cstheme="minorHAnsi"/>
          <w:color w:val="000000" w:themeColor="text1"/>
          <w:sz w:val="24"/>
          <w:szCs w:val="24"/>
          <w:lang w:val="es-ES"/>
        </w:rPr>
        <w:t xml:space="preserve">O </w:t>
      </w:r>
      <w:proofErr w:type="spellStart"/>
      <w:r w:rsidRPr="004A6658">
        <w:rPr>
          <w:rFonts w:asciiTheme="minorHAnsi" w:hAnsiTheme="minorHAnsi" w:cstheme="minorHAnsi"/>
          <w:color w:val="000000" w:themeColor="text1"/>
          <w:sz w:val="24"/>
          <w:szCs w:val="24"/>
          <w:lang w:val="es-ES"/>
        </w:rPr>
        <w:t>estudo</w:t>
      </w:r>
      <w:proofErr w:type="spellEnd"/>
      <w:r w:rsidRPr="004A6658">
        <w:rPr>
          <w:rFonts w:asciiTheme="minorHAnsi" w:hAnsiTheme="minorHAnsi" w:cstheme="minorHAnsi"/>
          <w:color w:val="000000" w:themeColor="text1"/>
          <w:sz w:val="24"/>
          <w:szCs w:val="24"/>
          <w:lang w:val="es-ES"/>
        </w:rPr>
        <w:t xml:space="preserve"> de SPELLER et al. </w:t>
      </w:r>
      <w:r w:rsidRPr="004A6658">
        <w:rPr>
          <w:rFonts w:asciiTheme="minorHAnsi" w:hAnsiTheme="minorHAnsi" w:cstheme="minorHAnsi"/>
          <w:color w:val="000000" w:themeColor="text1"/>
          <w:sz w:val="24"/>
          <w:szCs w:val="24"/>
        </w:rPr>
        <w:t xml:space="preserve">(2012), sobre os desafios e </w:t>
      </w:r>
      <w:r w:rsidR="004E2365" w:rsidRPr="004A6658">
        <w:rPr>
          <w:rFonts w:asciiTheme="minorHAnsi" w:hAnsiTheme="minorHAnsi" w:cstheme="minorHAnsi"/>
          <w:color w:val="000000" w:themeColor="text1"/>
          <w:sz w:val="24"/>
          <w:szCs w:val="24"/>
        </w:rPr>
        <w:t xml:space="preserve">as </w:t>
      </w:r>
      <w:r w:rsidRPr="004A6658">
        <w:rPr>
          <w:rFonts w:asciiTheme="minorHAnsi" w:hAnsiTheme="minorHAnsi" w:cstheme="minorHAnsi"/>
          <w:color w:val="000000" w:themeColor="text1"/>
          <w:sz w:val="24"/>
          <w:szCs w:val="24"/>
        </w:rPr>
        <w:t>perspectivas para a Educação Superior Brasileira para o decênio 2011-2020, apresentam uma série de análises baseadas em contribuições extraídas de oficinas de trabalho com a participação de representantes do Conselho Nacional de Educação (CNE) e da Organização das Nações Unidas para a Educação, a Ciência e a Cultura (UNESCO) em três grandes áreas de discussão: a) e</w:t>
      </w:r>
      <w:r w:rsidRPr="004A6658">
        <w:rPr>
          <w:rFonts w:asciiTheme="minorHAnsi" w:hAnsiTheme="minorHAnsi" w:cstheme="minorHAnsi"/>
          <w:color w:val="231F20"/>
          <w:sz w:val="24"/>
          <w:szCs w:val="24"/>
        </w:rPr>
        <w:t>xperiências recentes de inovação na Educação Superior no contexto internacional com ênfase nas tendências mundiais; b) o uso de tecnologias na Educação Superior, com a experiência brasileira na Educação a Distância e a nova cultura de ensino e aprendizagem na universi</w:t>
      </w:r>
      <w:r w:rsidR="008241B8" w:rsidRPr="004A6658">
        <w:rPr>
          <w:rFonts w:asciiTheme="minorHAnsi" w:hAnsiTheme="minorHAnsi" w:cstheme="minorHAnsi"/>
          <w:color w:val="231F20"/>
          <w:sz w:val="24"/>
          <w:szCs w:val="24"/>
        </w:rPr>
        <w:t>d</w:t>
      </w:r>
      <w:r w:rsidRPr="004A6658">
        <w:rPr>
          <w:rFonts w:asciiTheme="minorHAnsi" w:hAnsiTheme="minorHAnsi" w:cstheme="minorHAnsi"/>
          <w:color w:val="231F20"/>
          <w:sz w:val="24"/>
          <w:szCs w:val="24"/>
        </w:rPr>
        <w:t xml:space="preserve">ade; e, c) a expansão qualificada da Educação Superior, abordando a diversificação de IES, como alternativa ao modelo estatal e o regime de colaboração, propondo a articulação dos entes federados para melhoria da qualidade da educação básica e suas repercussões na educação superior. A partir das contribuições e da síntese dos </w:t>
      </w:r>
      <w:r w:rsidRPr="004A6658">
        <w:rPr>
          <w:rFonts w:asciiTheme="minorHAnsi" w:hAnsiTheme="minorHAnsi" w:cstheme="minorHAnsi"/>
          <w:color w:val="231F20"/>
          <w:sz w:val="24"/>
          <w:szCs w:val="24"/>
        </w:rPr>
        <w:lastRenderedPageBreak/>
        <w:t xml:space="preserve">debates, um documento final foi elaborado apontando para os principais desafios, classificados em nove categorias: </w:t>
      </w:r>
      <w:r w:rsidRPr="004A6658">
        <w:rPr>
          <w:rFonts w:asciiTheme="minorHAnsi" w:hAnsiTheme="minorHAnsi" w:cstheme="minorHAnsi"/>
          <w:b/>
          <w:color w:val="231F20"/>
          <w:sz w:val="24"/>
          <w:szCs w:val="24"/>
        </w:rPr>
        <w:t>a)</w:t>
      </w:r>
      <w:r w:rsidRPr="004A6658">
        <w:rPr>
          <w:rFonts w:asciiTheme="minorHAnsi" w:hAnsiTheme="minorHAnsi" w:cstheme="minorHAnsi"/>
          <w:color w:val="231F20"/>
          <w:sz w:val="24"/>
          <w:szCs w:val="24"/>
        </w:rPr>
        <w:t xml:space="preserve"> democratização do acesso, da permanência e do sucesso; </w:t>
      </w:r>
      <w:r w:rsidRPr="004A6658">
        <w:rPr>
          <w:rFonts w:asciiTheme="minorHAnsi" w:hAnsiTheme="minorHAnsi" w:cstheme="minorHAnsi"/>
          <w:b/>
          <w:color w:val="231F20"/>
          <w:sz w:val="24"/>
          <w:szCs w:val="24"/>
        </w:rPr>
        <w:t>b)</w:t>
      </w:r>
      <w:r w:rsidRPr="004A6658">
        <w:rPr>
          <w:rFonts w:asciiTheme="minorHAnsi" w:hAnsiTheme="minorHAnsi" w:cstheme="minorHAnsi"/>
          <w:color w:val="231F20"/>
          <w:sz w:val="24"/>
          <w:szCs w:val="24"/>
        </w:rPr>
        <w:t xml:space="preserve"> ampliação da rede pública superior e de vagas nas IES públicas; </w:t>
      </w:r>
      <w:r w:rsidRPr="004A6658">
        <w:rPr>
          <w:rFonts w:asciiTheme="minorHAnsi" w:hAnsiTheme="minorHAnsi" w:cstheme="minorHAnsi"/>
          <w:b/>
          <w:color w:val="231F20"/>
          <w:sz w:val="24"/>
          <w:szCs w:val="24"/>
        </w:rPr>
        <w:t>c)</w:t>
      </w:r>
      <w:r w:rsidRPr="004A6658">
        <w:rPr>
          <w:rFonts w:asciiTheme="minorHAnsi" w:hAnsiTheme="minorHAnsi" w:cstheme="minorHAnsi"/>
          <w:color w:val="231F20"/>
          <w:sz w:val="24"/>
          <w:szCs w:val="24"/>
        </w:rPr>
        <w:t xml:space="preserve"> redução das desigualdades regionais; </w:t>
      </w:r>
      <w:r w:rsidRPr="004A6658">
        <w:rPr>
          <w:rFonts w:asciiTheme="minorHAnsi" w:hAnsiTheme="minorHAnsi" w:cstheme="minorHAnsi"/>
          <w:b/>
          <w:color w:val="231F20"/>
          <w:sz w:val="24"/>
          <w:szCs w:val="24"/>
        </w:rPr>
        <w:t>d)</w:t>
      </w:r>
      <w:r w:rsidRPr="004A6658">
        <w:rPr>
          <w:rFonts w:asciiTheme="minorHAnsi" w:hAnsiTheme="minorHAnsi" w:cstheme="minorHAnsi"/>
          <w:color w:val="231F20"/>
          <w:sz w:val="24"/>
          <w:szCs w:val="24"/>
        </w:rPr>
        <w:t xml:space="preserve"> formação com qualidade; </w:t>
      </w:r>
      <w:r w:rsidRPr="004A6658">
        <w:rPr>
          <w:rFonts w:asciiTheme="minorHAnsi" w:hAnsiTheme="minorHAnsi" w:cstheme="minorHAnsi"/>
          <w:b/>
          <w:color w:val="231F20"/>
          <w:sz w:val="24"/>
          <w:szCs w:val="24"/>
        </w:rPr>
        <w:t>e)</w:t>
      </w:r>
      <w:r w:rsidRPr="004A6658">
        <w:rPr>
          <w:rFonts w:asciiTheme="minorHAnsi" w:hAnsiTheme="minorHAnsi" w:cstheme="minorHAnsi"/>
          <w:color w:val="231F20"/>
          <w:sz w:val="24"/>
          <w:szCs w:val="24"/>
        </w:rPr>
        <w:t xml:space="preserve"> inclusão social; </w:t>
      </w:r>
      <w:r w:rsidRPr="004A6658">
        <w:rPr>
          <w:rFonts w:asciiTheme="minorHAnsi" w:hAnsiTheme="minorHAnsi" w:cstheme="minorHAnsi"/>
          <w:b/>
          <w:color w:val="231F20"/>
          <w:sz w:val="24"/>
          <w:szCs w:val="24"/>
        </w:rPr>
        <w:t>f)</w:t>
      </w:r>
      <w:r w:rsidRPr="004A6658">
        <w:rPr>
          <w:rFonts w:asciiTheme="minorHAnsi" w:hAnsiTheme="minorHAnsi" w:cstheme="minorHAnsi"/>
          <w:color w:val="231F20"/>
          <w:sz w:val="24"/>
          <w:szCs w:val="24"/>
        </w:rPr>
        <w:t xml:space="preserve"> qualificação dos profissionais docentes; </w:t>
      </w:r>
      <w:r w:rsidRPr="004A6658">
        <w:rPr>
          <w:rFonts w:asciiTheme="minorHAnsi" w:hAnsiTheme="minorHAnsi" w:cstheme="minorHAnsi"/>
          <w:b/>
          <w:color w:val="231F20"/>
          <w:sz w:val="24"/>
          <w:szCs w:val="24"/>
        </w:rPr>
        <w:t>g)</w:t>
      </w:r>
      <w:r w:rsidRPr="004A6658">
        <w:rPr>
          <w:rFonts w:asciiTheme="minorHAnsi" w:hAnsiTheme="minorHAnsi" w:cstheme="minorHAnsi"/>
          <w:color w:val="231F20"/>
          <w:sz w:val="24"/>
          <w:szCs w:val="24"/>
        </w:rPr>
        <w:t xml:space="preserve"> garantia de financiamento, especialmente para o setor público; </w:t>
      </w:r>
      <w:r w:rsidRPr="004A6658">
        <w:rPr>
          <w:rFonts w:asciiTheme="minorHAnsi" w:hAnsiTheme="minorHAnsi" w:cstheme="minorHAnsi"/>
          <w:b/>
          <w:color w:val="231F20"/>
          <w:sz w:val="24"/>
          <w:szCs w:val="24"/>
        </w:rPr>
        <w:t xml:space="preserve">h) </w:t>
      </w:r>
      <w:r w:rsidRPr="004A6658">
        <w:rPr>
          <w:rFonts w:asciiTheme="minorHAnsi" w:hAnsiTheme="minorHAnsi" w:cstheme="minorHAnsi"/>
          <w:color w:val="231F20"/>
          <w:sz w:val="24"/>
          <w:szCs w:val="24"/>
        </w:rPr>
        <w:t xml:space="preserve">relevância social dos programas oferecidos; e, </w:t>
      </w:r>
      <w:r w:rsidRPr="004A6658">
        <w:rPr>
          <w:rFonts w:asciiTheme="minorHAnsi" w:hAnsiTheme="minorHAnsi" w:cstheme="minorHAnsi"/>
          <w:b/>
          <w:color w:val="231F20"/>
          <w:sz w:val="24"/>
          <w:szCs w:val="24"/>
        </w:rPr>
        <w:t>i)</w:t>
      </w:r>
      <w:r w:rsidRPr="004A6658">
        <w:rPr>
          <w:rFonts w:asciiTheme="minorHAnsi" w:hAnsiTheme="minorHAnsi" w:cstheme="minorHAnsi"/>
          <w:color w:val="231F20"/>
          <w:sz w:val="24"/>
          <w:szCs w:val="24"/>
        </w:rPr>
        <w:t xml:space="preserve"> estímulo à pesquisa científica e tecnológica.</w:t>
      </w:r>
    </w:p>
    <w:p w14:paraId="4EA5F90A" w14:textId="77777777" w:rsidR="00FF51FF" w:rsidRPr="004A6658" w:rsidRDefault="00FF51FF" w:rsidP="00FF51FF">
      <w:pPr>
        <w:pStyle w:val="p1"/>
        <w:spacing w:line="360" w:lineRule="auto"/>
        <w:ind w:firstLine="720"/>
        <w:jc w:val="both"/>
        <w:rPr>
          <w:rFonts w:asciiTheme="minorHAnsi" w:eastAsia="Times New Roman" w:hAnsiTheme="minorHAnsi" w:cstheme="minorHAnsi"/>
          <w:color w:val="000000" w:themeColor="text1"/>
          <w:sz w:val="24"/>
          <w:szCs w:val="24"/>
          <w:shd w:val="clear" w:color="auto" w:fill="FFFFFF"/>
        </w:rPr>
      </w:pPr>
      <w:r w:rsidRPr="004A6658">
        <w:rPr>
          <w:rFonts w:asciiTheme="minorHAnsi" w:hAnsiTheme="minorHAnsi" w:cstheme="minorHAnsi"/>
          <w:color w:val="000000" w:themeColor="text1"/>
          <w:sz w:val="24"/>
          <w:szCs w:val="24"/>
        </w:rPr>
        <w:t xml:space="preserve">De maneira geral, estes mesmos desafios para a Educação Superior foram endereçados no Plano Nacional de Educação 2014-2023, fixado pela Lei </w:t>
      </w:r>
      <w:r w:rsidRPr="004A6658">
        <w:rPr>
          <w:rFonts w:asciiTheme="minorHAnsi" w:eastAsia="Times New Roman" w:hAnsiTheme="minorHAnsi" w:cstheme="minorHAnsi"/>
          <w:color w:val="000000" w:themeColor="text1"/>
          <w:sz w:val="24"/>
          <w:szCs w:val="24"/>
          <w:shd w:val="clear" w:color="auto" w:fill="FFFFFF"/>
        </w:rPr>
        <w:t xml:space="preserve">n° 13.005/2014, de 25 de junho de 2014, em suas 20 metas e, de maneira especial, nas metas de número 12 a 16, a saber: </w:t>
      </w:r>
    </w:p>
    <w:p w14:paraId="504FC960" w14:textId="77777777" w:rsidR="00FF51FF" w:rsidRPr="004A6658" w:rsidRDefault="00FF51FF" w:rsidP="00FF51FF">
      <w:pPr>
        <w:pStyle w:val="p1"/>
        <w:rPr>
          <w:rFonts w:asciiTheme="minorHAnsi" w:eastAsia="Times New Roman" w:hAnsiTheme="minorHAnsi" w:cstheme="minorHAnsi"/>
          <w:color w:val="000000" w:themeColor="text1"/>
          <w:sz w:val="24"/>
          <w:szCs w:val="24"/>
          <w:shd w:val="clear" w:color="auto" w:fill="FFFFFF"/>
        </w:rPr>
      </w:pPr>
    </w:p>
    <w:p w14:paraId="1FED526D" w14:textId="77777777" w:rsidR="00FF51FF" w:rsidRPr="004A6658" w:rsidRDefault="00FF51FF" w:rsidP="00316029">
      <w:pPr>
        <w:pStyle w:val="p1"/>
        <w:numPr>
          <w:ilvl w:val="0"/>
          <w:numId w:val="13"/>
        </w:numPr>
        <w:jc w:val="both"/>
        <w:rPr>
          <w:rFonts w:asciiTheme="minorHAnsi" w:hAnsiTheme="minorHAnsi" w:cstheme="minorHAnsi"/>
          <w:i/>
          <w:iCs/>
          <w:sz w:val="24"/>
          <w:szCs w:val="24"/>
        </w:rPr>
      </w:pPr>
      <w:r w:rsidRPr="004A6658">
        <w:rPr>
          <w:rFonts w:asciiTheme="minorHAnsi" w:hAnsiTheme="minorHAnsi" w:cstheme="minorHAnsi"/>
          <w:b/>
          <w:i/>
          <w:iCs/>
          <w:sz w:val="24"/>
          <w:szCs w:val="24"/>
        </w:rPr>
        <w:t>Meta 12:</w:t>
      </w:r>
      <w:r w:rsidRPr="004A6658">
        <w:rPr>
          <w:rFonts w:asciiTheme="minorHAnsi" w:hAnsiTheme="minorHAnsi" w:cstheme="minorHAnsi"/>
          <w:i/>
          <w:iCs/>
          <w:sz w:val="24"/>
          <w:szCs w:val="24"/>
        </w:rPr>
        <w:t xml:space="preserve"> 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 </w:t>
      </w:r>
    </w:p>
    <w:p w14:paraId="6E7FDE4F" w14:textId="77777777" w:rsidR="00FF51FF" w:rsidRPr="004A6658" w:rsidRDefault="00FF51FF" w:rsidP="00FF51FF">
      <w:pPr>
        <w:pStyle w:val="p1"/>
        <w:ind w:left="720"/>
        <w:jc w:val="both"/>
        <w:rPr>
          <w:rFonts w:asciiTheme="minorHAnsi" w:hAnsiTheme="minorHAnsi" w:cstheme="minorHAnsi"/>
          <w:i/>
          <w:iCs/>
          <w:sz w:val="24"/>
          <w:szCs w:val="24"/>
        </w:rPr>
      </w:pPr>
    </w:p>
    <w:p w14:paraId="3A807E2D" w14:textId="77777777" w:rsidR="00FF51FF" w:rsidRPr="004A6658" w:rsidRDefault="00FF51FF" w:rsidP="00316029">
      <w:pPr>
        <w:pStyle w:val="PargrafodaLista"/>
        <w:numPr>
          <w:ilvl w:val="0"/>
          <w:numId w:val="13"/>
        </w:numPr>
        <w:jc w:val="both"/>
        <w:rPr>
          <w:rFonts w:cstheme="minorHAnsi"/>
          <w:i/>
          <w:iCs/>
        </w:rPr>
      </w:pPr>
      <w:r w:rsidRPr="004A6658">
        <w:rPr>
          <w:rFonts w:cstheme="minorHAnsi"/>
          <w:b/>
          <w:i/>
          <w:iCs/>
        </w:rPr>
        <w:t>Meta 13:</w:t>
      </w:r>
      <w:r w:rsidRPr="004A6658">
        <w:rPr>
          <w:rFonts w:cstheme="minorHAnsi"/>
          <w:i/>
          <w:iCs/>
        </w:rPr>
        <w:t xml:space="preserve"> elevar a qualidade da educação superior e ampliar a proporção de mestres e doutores do corpo docente em efetivo exercício no conjunto do sistema de educação superior para 75% (setenta e cinco por cento), sendo, do total, no mínimo, 35% (trinta e cinco por cento) doutores.</w:t>
      </w:r>
    </w:p>
    <w:p w14:paraId="6E755964" w14:textId="77777777" w:rsidR="00FF51FF" w:rsidRPr="004A6658" w:rsidRDefault="00FF51FF" w:rsidP="00FF51FF">
      <w:pPr>
        <w:jc w:val="both"/>
        <w:rPr>
          <w:rFonts w:asciiTheme="minorHAnsi" w:hAnsiTheme="minorHAnsi" w:cstheme="minorHAnsi"/>
          <w:i/>
          <w:iCs/>
        </w:rPr>
      </w:pPr>
    </w:p>
    <w:p w14:paraId="26F33163" w14:textId="73A17A22" w:rsidR="00FF51FF" w:rsidRPr="004A6658" w:rsidRDefault="00FF51FF" w:rsidP="00316029">
      <w:pPr>
        <w:pStyle w:val="PargrafodaLista"/>
        <w:numPr>
          <w:ilvl w:val="0"/>
          <w:numId w:val="13"/>
        </w:numPr>
        <w:jc w:val="both"/>
        <w:rPr>
          <w:rFonts w:cstheme="minorHAnsi"/>
          <w:i/>
          <w:iCs/>
        </w:rPr>
      </w:pPr>
      <w:r w:rsidRPr="004A6658">
        <w:rPr>
          <w:rFonts w:cstheme="minorHAnsi"/>
          <w:b/>
          <w:i/>
          <w:iCs/>
        </w:rPr>
        <w:t>Meta 14:</w:t>
      </w:r>
      <w:r w:rsidRPr="004A6658">
        <w:rPr>
          <w:rFonts w:cstheme="minorHAnsi"/>
          <w:i/>
          <w:iCs/>
        </w:rPr>
        <w:t xml:space="preserve"> elevar gradualmente o número de matrículas na pós-graduação stricto sensu, de modo a atingir a titulação anual de 60.000 (sessenta </w:t>
      </w:r>
      <w:proofErr w:type="gramStart"/>
      <w:r w:rsidRPr="004A6658">
        <w:rPr>
          <w:rFonts w:cstheme="minorHAnsi"/>
          <w:i/>
          <w:iCs/>
        </w:rPr>
        <w:t>mil)mestres</w:t>
      </w:r>
      <w:proofErr w:type="gramEnd"/>
      <w:r w:rsidRPr="004A6658">
        <w:rPr>
          <w:rFonts w:cstheme="minorHAnsi"/>
          <w:i/>
          <w:iCs/>
        </w:rPr>
        <w:t xml:space="preserve"> e 25.000 (vinte e cinco mil) doutores.</w:t>
      </w:r>
    </w:p>
    <w:p w14:paraId="5ABA77B5" w14:textId="77777777" w:rsidR="00FF51FF" w:rsidRPr="004A6658" w:rsidRDefault="00FF51FF" w:rsidP="00FF51FF">
      <w:pPr>
        <w:jc w:val="both"/>
        <w:rPr>
          <w:rFonts w:asciiTheme="minorHAnsi" w:hAnsiTheme="minorHAnsi" w:cstheme="minorHAnsi"/>
          <w:i/>
          <w:iCs/>
        </w:rPr>
      </w:pPr>
    </w:p>
    <w:p w14:paraId="3E8F454D" w14:textId="77777777" w:rsidR="00FF51FF" w:rsidRPr="004A6658" w:rsidRDefault="00FF51FF" w:rsidP="00316029">
      <w:pPr>
        <w:pStyle w:val="PargrafodaLista"/>
        <w:numPr>
          <w:ilvl w:val="0"/>
          <w:numId w:val="13"/>
        </w:numPr>
        <w:jc w:val="both"/>
        <w:rPr>
          <w:rFonts w:cstheme="minorHAnsi"/>
          <w:i/>
          <w:iCs/>
        </w:rPr>
      </w:pPr>
      <w:r w:rsidRPr="004A6658">
        <w:rPr>
          <w:rFonts w:cstheme="minorHAnsi"/>
          <w:b/>
          <w:i/>
          <w:iCs/>
        </w:rPr>
        <w:t>Meta 15:</w:t>
      </w:r>
      <w:r w:rsidRPr="004A6658">
        <w:rPr>
          <w:rFonts w:cstheme="minorHAnsi"/>
          <w:i/>
          <w:iCs/>
        </w:rPr>
        <w:t xml:space="preserve"> garantir, em regime de colaboração entre a União, os Estados, o Distrito Federal e os Municípios, no prazo de 1 (um) ano de vigência deste PNE, política nacional de formação dos profissionais da educação de que tratam os incisos I, II e III do caput do art. 61 da Lei nº 9.394, de 20 de dezembro de1996, assegurado que todos os professores e as professoras da educação básica possuam formação específica de nível superior, obtida em curso de licenciatura na área de conhecimento em que atuam.</w:t>
      </w:r>
    </w:p>
    <w:p w14:paraId="1962800E" w14:textId="77777777" w:rsidR="00FF51FF" w:rsidRPr="004A6658" w:rsidRDefault="00FF51FF" w:rsidP="00FF51FF">
      <w:pPr>
        <w:rPr>
          <w:rFonts w:asciiTheme="minorHAnsi" w:hAnsiTheme="minorHAnsi" w:cstheme="minorHAnsi"/>
          <w:i/>
          <w:iCs/>
        </w:rPr>
      </w:pPr>
    </w:p>
    <w:p w14:paraId="72D74DD5" w14:textId="77777777" w:rsidR="00FF51FF" w:rsidRPr="004A6658" w:rsidRDefault="00FF51FF" w:rsidP="00316029">
      <w:pPr>
        <w:pStyle w:val="PargrafodaLista"/>
        <w:numPr>
          <w:ilvl w:val="0"/>
          <w:numId w:val="13"/>
        </w:numPr>
        <w:jc w:val="both"/>
        <w:rPr>
          <w:rFonts w:cstheme="minorHAnsi"/>
        </w:rPr>
      </w:pPr>
      <w:r w:rsidRPr="004A6658">
        <w:rPr>
          <w:rFonts w:cstheme="minorHAnsi"/>
          <w:b/>
          <w:i/>
          <w:iCs/>
        </w:rPr>
        <w:t>Meta 16:</w:t>
      </w:r>
      <w:r w:rsidRPr="004A6658">
        <w:rPr>
          <w:rFonts w:cstheme="minorHAnsi"/>
          <w:i/>
          <w:iCs/>
        </w:rPr>
        <w:t xml:space="preserve"> formar, em nível de pós-graduação, 50% (cinquenta por cento) dos professores da educação básica, até o último ano de vigência deste PNE, e garantir a todos (as) os (as) profissionais da educação básica formação continuada em sua área de atuação, considerando as necessidades, demandas e contextualizações dos sistemas de ensino.</w:t>
      </w:r>
    </w:p>
    <w:p w14:paraId="48D1DFC9" w14:textId="77777777" w:rsidR="00FF51FF" w:rsidRPr="004A6658" w:rsidRDefault="00FF51FF" w:rsidP="00FF51FF">
      <w:pPr>
        <w:spacing w:line="360" w:lineRule="auto"/>
        <w:ind w:firstLine="720"/>
        <w:jc w:val="both"/>
        <w:rPr>
          <w:rFonts w:asciiTheme="minorHAnsi" w:eastAsia="Times New Roman" w:hAnsiTheme="minorHAnsi" w:cstheme="minorHAnsi"/>
          <w:color w:val="000000" w:themeColor="text1"/>
        </w:rPr>
      </w:pPr>
    </w:p>
    <w:p w14:paraId="36830227" w14:textId="34137673" w:rsidR="00FF51FF" w:rsidRPr="004A6658" w:rsidRDefault="00FF51FF" w:rsidP="00FF51FF">
      <w:pPr>
        <w:spacing w:line="360" w:lineRule="auto"/>
        <w:ind w:firstLine="720"/>
        <w:jc w:val="both"/>
        <w:rPr>
          <w:rFonts w:asciiTheme="minorHAnsi" w:eastAsia="Times New Roman" w:hAnsiTheme="minorHAnsi" w:cstheme="minorHAnsi"/>
          <w:color w:val="000000" w:themeColor="text1"/>
        </w:rPr>
      </w:pPr>
      <w:r w:rsidRPr="004A6658">
        <w:rPr>
          <w:rFonts w:asciiTheme="minorHAnsi" w:eastAsia="Times New Roman" w:hAnsiTheme="minorHAnsi" w:cstheme="minorHAnsi"/>
          <w:color w:val="000000" w:themeColor="text1"/>
        </w:rPr>
        <w:t xml:space="preserve">Da mesma forma, tais desafios também foram qualificados no </w:t>
      </w:r>
      <w:r w:rsidRPr="004A6658">
        <w:rPr>
          <w:rFonts w:asciiTheme="minorHAnsi" w:eastAsia="Times New Roman" w:hAnsiTheme="minorHAnsi" w:cstheme="minorHAnsi"/>
          <w:b/>
          <w:bCs/>
          <w:color w:val="000000" w:themeColor="text1"/>
        </w:rPr>
        <w:t>Plano Distrital de Educação</w:t>
      </w:r>
      <w:r w:rsidRPr="004A6658">
        <w:rPr>
          <w:rFonts w:asciiTheme="minorHAnsi" w:eastAsia="Times New Roman" w:hAnsiTheme="minorHAnsi" w:cstheme="minorHAnsi"/>
          <w:color w:val="000000" w:themeColor="text1"/>
        </w:rPr>
        <w:t xml:space="preserve"> (2015-2024 - PDE-DF), aprovado pela Lei n</w:t>
      </w:r>
      <w:r w:rsidRPr="004A6658">
        <w:rPr>
          <w:rFonts w:asciiTheme="minorHAnsi" w:eastAsia="Times New Roman" w:hAnsiTheme="minorHAnsi" w:cstheme="minorHAnsi"/>
          <w:color w:val="000000" w:themeColor="text1"/>
          <w:vertAlign w:val="superscript"/>
        </w:rPr>
        <w:t>o</w:t>
      </w:r>
      <w:r w:rsidRPr="004A6658">
        <w:rPr>
          <w:rFonts w:asciiTheme="minorHAnsi" w:eastAsia="Times New Roman" w:hAnsiTheme="minorHAnsi" w:cstheme="minorHAnsi"/>
          <w:color w:val="000000" w:themeColor="text1"/>
        </w:rPr>
        <w:t xml:space="preserve"> 5.499, de 14 de julho de 2015, junto às metas de número 12 a 14 em específico e</w:t>
      </w:r>
      <w:r w:rsidR="00757061" w:rsidRPr="004A6658">
        <w:rPr>
          <w:rFonts w:asciiTheme="minorHAnsi" w:eastAsia="Times New Roman" w:hAnsiTheme="minorHAnsi" w:cstheme="minorHAnsi"/>
          <w:color w:val="000000" w:themeColor="text1"/>
        </w:rPr>
        <w:t>,</w:t>
      </w:r>
      <w:r w:rsidRPr="004A6658">
        <w:rPr>
          <w:rFonts w:asciiTheme="minorHAnsi" w:eastAsia="Times New Roman" w:hAnsiTheme="minorHAnsi" w:cstheme="minorHAnsi"/>
          <w:color w:val="000000" w:themeColor="text1"/>
        </w:rPr>
        <w:t xml:space="preserve"> às metas </w:t>
      </w:r>
      <w:r w:rsidR="00757061" w:rsidRPr="004A6658">
        <w:rPr>
          <w:rFonts w:asciiTheme="minorHAnsi" w:eastAsia="Times New Roman" w:hAnsiTheme="minorHAnsi" w:cstheme="minorHAnsi"/>
          <w:color w:val="000000" w:themeColor="text1"/>
        </w:rPr>
        <w:t xml:space="preserve">de números </w:t>
      </w:r>
      <w:r w:rsidRPr="004A6658">
        <w:rPr>
          <w:rFonts w:asciiTheme="minorHAnsi" w:eastAsia="Times New Roman" w:hAnsiTheme="minorHAnsi" w:cstheme="minorHAnsi"/>
          <w:color w:val="000000" w:themeColor="text1"/>
        </w:rPr>
        <w:t xml:space="preserve">15 e 16, de forma </w:t>
      </w:r>
      <w:r w:rsidR="00757061" w:rsidRPr="004A6658">
        <w:rPr>
          <w:rFonts w:asciiTheme="minorHAnsi" w:eastAsia="Times New Roman" w:hAnsiTheme="minorHAnsi" w:cstheme="minorHAnsi"/>
          <w:color w:val="000000" w:themeColor="text1"/>
        </w:rPr>
        <w:t>correlata</w:t>
      </w:r>
      <w:r w:rsidRPr="004A6658">
        <w:rPr>
          <w:rFonts w:asciiTheme="minorHAnsi" w:eastAsia="Times New Roman" w:hAnsiTheme="minorHAnsi" w:cstheme="minorHAnsi"/>
          <w:color w:val="000000" w:themeColor="text1"/>
        </w:rPr>
        <w:t xml:space="preserve">, incluindo </w:t>
      </w:r>
      <w:r w:rsidR="00007446" w:rsidRPr="004A6658">
        <w:rPr>
          <w:rFonts w:asciiTheme="minorHAnsi" w:eastAsia="Times New Roman" w:hAnsiTheme="minorHAnsi" w:cstheme="minorHAnsi"/>
          <w:color w:val="000000" w:themeColor="text1"/>
        </w:rPr>
        <w:t xml:space="preserve">as correspondentes </w:t>
      </w:r>
      <w:r w:rsidRPr="004A6658">
        <w:rPr>
          <w:rFonts w:asciiTheme="minorHAnsi" w:eastAsia="Times New Roman" w:hAnsiTheme="minorHAnsi" w:cstheme="minorHAnsi"/>
          <w:color w:val="000000" w:themeColor="text1"/>
        </w:rPr>
        <w:t>estratégias</w:t>
      </w:r>
      <w:r w:rsidR="00007446" w:rsidRPr="004A6658">
        <w:rPr>
          <w:rFonts w:asciiTheme="minorHAnsi" w:eastAsia="Times New Roman" w:hAnsiTheme="minorHAnsi" w:cstheme="minorHAnsi"/>
          <w:color w:val="000000" w:themeColor="text1"/>
        </w:rPr>
        <w:t>. Abaixo, serão destacadas aquelas que</w:t>
      </w:r>
      <w:r w:rsidR="00757061" w:rsidRPr="004A6658">
        <w:rPr>
          <w:rFonts w:asciiTheme="minorHAnsi" w:eastAsia="Times New Roman" w:hAnsiTheme="minorHAnsi" w:cstheme="minorHAnsi"/>
          <w:color w:val="000000" w:themeColor="text1"/>
        </w:rPr>
        <w:t xml:space="preserve">: </w:t>
      </w:r>
      <w:r w:rsidR="00007446" w:rsidRPr="004A6658">
        <w:rPr>
          <w:rFonts w:asciiTheme="minorHAnsi" w:eastAsia="Times New Roman" w:hAnsiTheme="minorHAnsi" w:cstheme="minorHAnsi"/>
          <w:color w:val="000000" w:themeColor="text1"/>
        </w:rPr>
        <w:t xml:space="preserve"> </w:t>
      </w:r>
      <w:r w:rsidR="00757061" w:rsidRPr="004A6658">
        <w:rPr>
          <w:rFonts w:asciiTheme="minorHAnsi" w:eastAsia="Times New Roman" w:hAnsiTheme="minorHAnsi" w:cstheme="minorHAnsi"/>
          <w:color w:val="000000" w:themeColor="text1"/>
        </w:rPr>
        <w:t xml:space="preserve">a) </w:t>
      </w:r>
      <w:r w:rsidR="00007446" w:rsidRPr="004A6658">
        <w:rPr>
          <w:rFonts w:asciiTheme="minorHAnsi" w:eastAsia="Times New Roman" w:hAnsiTheme="minorHAnsi" w:cstheme="minorHAnsi"/>
          <w:color w:val="000000" w:themeColor="text1"/>
        </w:rPr>
        <w:t>estão previstas no PL n</w:t>
      </w:r>
      <w:r w:rsidR="00007446" w:rsidRPr="004A6658">
        <w:rPr>
          <w:rFonts w:asciiTheme="minorHAnsi" w:eastAsia="Times New Roman" w:hAnsiTheme="minorHAnsi" w:cstheme="minorHAnsi"/>
          <w:color w:val="000000" w:themeColor="text1"/>
          <w:vertAlign w:val="superscript"/>
        </w:rPr>
        <w:t>o</w:t>
      </w:r>
      <w:r w:rsidR="00007446" w:rsidRPr="004A6658">
        <w:rPr>
          <w:rFonts w:asciiTheme="minorHAnsi" w:eastAsia="Times New Roman" w:hAnsiTheme="minorHAnsi" w:cstheme="minorHAnsi"/>
          <w:color w:val="000000" w:themeColor="text1"/>
        </w:rPr>
        <w:t xml:space="preserve"> </w:t>
      </w:r>
      <w:r w:rsidR="00007446" w:rsidRPr="004A6658">
        <w:rPr>
          <w:rFonts w:asciiTheme="minorHAnsi" w:eastAsia="Times New Roman" w:hAnsiTheme="minorHAnsi" w:cstheme="minorHAnsi"/>
          <w:color w:val="000000" w:themeColor="text1"/>
        </w:rPr>
        <w:lastRenderedPageBreak/>
        <w:t>034</w:t>
      </w:r>
      <w:r w:rsidR="004B3047" w:rsidRPr="004A6658">
        <w:rPr>
          <w:rFonts w:asciiTheme="minorHAnsi" w:eastAsia="Times New Roman" w:hAnsiTheme="minorHAnsi" w:cstheme="minorHAnsi"/>
          <w:color w:val="000000" w:themeColor="text1"/>
        </w:rPr>
        <w:t>/</w:t>
      </w:r>
      <w:r w:rsidR="00007446" w:rsidRPr="004A6658">
        <w:rPr>
          <w:rFonts w:asciiTheme="minorHAnsi" w:eastAsia="Times New Roman" w:hAnsiTheme="minorHAnsi" w:cstheme="minorHAnsi"/>
          <w:color w:val="000000" w:themeColor="text1"/>
        </w:rPr>
        <w:t>2020</w:t>
      </w:r>
      <w:r w:rsidR="00757061" w:rsidRPr="004A6658">
        <w:rPr>
          <w:rFonts w:asciiTheme="minorHAnsi" w:eastAsia="Times New Roman" w:hAnsiTheme="minorHAnsi" w:cstheme="minorHAnsi"/>
          <w:color w:val="000000" w:themeColor="text1"/>
        </w:rPr>
        <w:t xml:space="preserve"> ou </w:t>
      </w:r>
      <w:r w:rsidR="00007446" w:rsidRPr="004A6658">
        <w:rPr>
          <w:rFonts w:asciiTheme="minorHAnsi" w:eastAsia="Times New Roman" w:hAnsiTheme="minorHAnsi" w:cstheme="minorHAnsi"/>
          <w:color w:val="000000" w:themeColor="text1"/>
        </w:rPr>
        <w:t xml:space="preserve">nas emendas </w:t>
      </w:r>
      <w:r w:rsidR="00757061" w:rsidRPr="004A6658">
        <w:rPr>
          <w:rFonts w:asciiTheme="minorHAnsi" w:eastAsia="Times New Roman" w:hAnsiTheme="minorHAnsi" w:cstheme="minorHAnsi"/>
          <w:color w:val="000000" w:themeColor="text1"/>
        </w:rPr>
        <w:t>apresentadas n</w:t>
      </w:r>
      <w:r w:rsidR="00007446" w:rsidRPr="004A6658">
        <w:rPr>
          <w:rFonts w:asciiTheme="minorHAnsi" w:eastAsia="Times New Roman" w:hAnsiTheme="minorHAnsi" w:cstheme="minorHAnsi"/>
          <w:color w:val="000000" w:themeColor="text1"/>
        </w:rPr>
        <w:t>a Câmara Legislativa do Distrito Federal</w:t>
      </w:r>
      <w:r w:rsidR="00757061" w:rsidRPr="004A6658">
        <w:rPr>
          <w:rFonts w:asciiTheme="minorHAnsi" w:eastAsia="Times New Roman" w:hAnsiTheme="minorHAnsi" w:cstheme="minorHAnsi"/>
          <w:color w:val="000000" w:themeColor="text1"/>
        </w:rPr>
        <w:t xml:space="preserve"> (PL); b) que deverão fazer parte do Plano de Desenvolvimento Institucional da </w:t>
      </w:r>
      <w:proofErr w:type="spellStart"/>
      <w:r w:rsidR="00757061" w:rsidRPr="004A6658">
        <w:rPr>
          <w:rFonts w:asciiTheme="minorHAnsi" w:eastAsia="Times New Roman" w:hAnsiTheme="minorHAnsi" w:cstheme="minorHAnsi"/>
          <w:color w:val="000000" w:themeColor="text1"/>
        </w:rPr>
        <w:t>UnDF</w:t>
      </w:r>
      <w:proofErr w:type="spellEnd"/>
      <w:r w:rsidR="00757061" w:rsidRPr="004A6658">
        <w:rPr>
          <w:rFonts w:asciiTheme="minorHAnsi" w:eastAsia="Times New Roman" w:hAnsiTheme="minorHAnsi" w:cstheme="minorHAnsi"/>
          <w:color w:val="000000" w:themeColor="text1"/>
        </w:rPr>
        <w:t xml:space="preserve"> após sua implantação (</w:t>
      </w:r>
      <w:proofErr w:type="spellStart"/>
      <w:r w:rsidR="00757061" w:rsidRPr="004A6658">
        <w:rPr>
          <w:rFonts w:asciiTheme="minorHAnsi" w:eastAsia="Times New Roman" w:hAnsiTheme="minorHAnsi" w:cstheme="minorHAnsi"/>
          <w:color w:val="000000" w:themeColor="text1"/>
        </w:rPr>
        <w:t>UnDF</w:t>
      </w:r>
      <w:proofErr w:type="spellEnd"/>
      <w:r w:rsidR="00757061" w:rsidRPr="004A6658">
        <w:rPr>
          <w:rFonts w:asciiTheme="minorHAnsi" w:eastAsia="Times New Roman" w:hAnsiTheme="minorHAnsi" w:cstheme="minorHAnsi"/>
          <w:color w:val="000000" w:themeColor="text1"/>
        </w:rPr>
        <w:t>); e, c) daquelas que estão vinculadas à ação de outr</w:t>
      </w:r>
      <w:r w:rsidR="0006025F" w:rsidRPr="004A6658">
        <w:rPr>
          <w:rFonts w:asciiTheme="minorHAnsi" w:eastAsia="Times New Roman" w:hAnsiTheme="minorHAnsi" w:cstheme="minorHAnsi"/>
          <w:color w:val="000000" w:themeColor="text1"/>
        </w:rPr>
        <w:t>o</w:t>
      </w:r>
      <w:r w:rsidR="00757061" w:rsidRPr="004A6658">
        <w:rPr>
          <w:rFonts w:asciiTheme="minorHAnsi" w:eastAsia="Times New Roman" w:hAnsiTheme="minorHAnsi" w:cstheme="minorHAnsi"/>
          <w:color w:val="000000" w:themeColor="text1"/>
        </w:rPr>
        <w:t xml:space="preserve">s </w:t>
      </w:r>
      <w:r w:rsidR="0006025F" w:rsidRPr="004A6658">
        <w:rPr>
          <w:rFonts w:asciiTheme="minorHAnsi" w:eastAsia="Times New Roman" w:hAnsiTheme="minorHAnsi" w:cstheme="minorHAnsi"/>
          <w:color w:val="000000" w:themeColor="text1"/>
        </w:rPr>
        <w:t xml:space="preserve">órgãos, como o próprio Governo do Distrito Federal e suas autarquias ou fundações, ou ainda, a outras IES ou organizações governamentais. </w:t>
      </w:r>
      <w:r w:rsidR="00007446" w:rsidRPr="004A6658">
        <w:rPr>
          <w:rFonts w:asciiTheme="minorHAnsi" w:eastAsia="Times New Roman" w:hAnsiTheme="minorHAnsi" w:cstheme="minorHAnsi"/>
          <w:color w:val="000000" w:themeColor="text1"/>
        </w:rPr>
        <w:t xml:space="preserve"> </w:t>
      </w:r>
    </w:p>
    <w:p w14:paraId="69B3FB1B" w14:textId="646F9574" w:rsidR="00F61B44" w:rsidRPr="004A6658" w:rsidRDefault="00F61B44">
      <w:pPr>
        <w:rPr>
          <w:rFonts w:asciiTheme="minorHAnsi" w:eastAsia="Times New Roman" w:hAnsiTheme="minorHAnsi" w:cstheme="minorHAnsi"/>
          <w:color w:val="000000" w:themeColor="text1"/>
        </w:rPr>
      </w:pPr>
    </w:p>
    <w:p w14:paraId="27C570B0" w14:textId="41169D3C" w:rsidR="00E16634" w:rsidRPr="004A6658" w:rsidRDefault="00E16634">
      <w:pPr>
        <w:rPr>
          <w:rFonts w:asciiTheme="minorHAnsi" w:eastAsia="Times New Roman" w:hAnsiTheme="minorHAnsi" w:cstheme="minorHAnsi"/>
          <w:color w:val="000000" w:themeColor="text1"/>
        </w:rPr>
      </w:pPr>
      <w:r w:rsidRPr="004A6658">
        <w:rPr>
          <w:rFonts w:asciiTheme="minorHAnsi" w:eastAsia="Times New Roman" w:hAnsiTheme="minorHAnsi" w:cstheme="minorHAnsi"/>
          <w:b/>
          <w:bCs/>
          <w:color w:val="000000" w:themeColor="text1"/>
        </w:rPr>
        <w:t>Quadro 5.7.</w:t>
      </w:r>
      <w:r w:rsidRPr="004A6658">
        <w:rPr>
          <w:rFonts w:asciiTheme="minorHAnsi" w:eastAsia="Times New Roman" w:hAnsiTheme="minorHAnsi" w:cstheme="minorHAnsi"/>
          <w:color w:val="000000" w:themeColor="text1"/>
        </w:rPr>
        <w:t xml:space="preserve"> Vinculação das Metas de 12 a 16 do Plano Distrital de Educação (PDE 2015-2024) e de suas estratégias, com o PL 034/2020, com a futura </w:t>
      </w:r>
      <w:proofErr w:type="spellStart"/>
      <w:r w:rsidRPr="004A6658">
        <w:rPr>
          <w:rFonts w:asciiTheme="minorHAnsi" w:eastAsia="Times New Roman" w:hAnsiTheme="minorHAnsi" w:cstheme="minorHAnsi"/>
          <w:color w:val="000000" w:themeColor="text1"/>
        </w:rPr>
        <w:t>UnDF</w:t>
      </w:r>
      <w:proofErr w:type="spellEnd"/>
      <w:r w:rsidRPr="004A6658">
        <w:rPr>
          <w:rFonts w:asciiTheme="minorHAnsi" w:eastAsia="Times New Roman" w:hAnsiTheme="minorHAnsi" w:cstheme="minorHAnsi"/>
          <w:color w:val="000000" w:themeColor="text1"/>
        </w:rPr>
        <w:t xml:space="preserve"> e/ou com outras organizações.</w:t>
      </w:r>
    </w:p>
    <w:tbl>
      <w:tblPr>
        <w:tblStyle w:val="TabeladeLista4-nfase11"/>
        <w:tblW w:w="8843" w:type="dxa"/>
        <w:tblLayout w:type="fixed"/>
        <w:tblLook w:val="04A0" w:firstRow="1" w:lastRow="0" w:firstColumn="1" w:lastColumn="0" w:noHBand="0" w:noVBand="1"/>
      </w:tblPr>
      <w:tblGrid>
        <w:gridCol w:w="6941"/>
        <w:gridCol w:w="542"/>
        <w:gridCol w:w="680"/>
        <w:gridCol w:w="680"/>
      </w:tblGrid>
      <w:tr w:rsidR="00F61B44" w:rsidRPr="004A6658" w14:paraId="5B32A8FF"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A0DC1F6" w14:textId="77777777" w:rsidR="00F61B44" w:rsidRPr="004A6658" w:rsidRDefault="00F61B44" w:rsidP="008B6ACD">
            <w:pPr>
              <w:spacing w:line="276" w:lineRule="auto"/>
              <w:jc w:val="both"/>
              <w:rPr>
                <w:rFonts w:asciiTheme="minorHAnsi" w:eastAsia="Times New Roman" w:hAnsiTheme="minorHAnsi" w:cstheme="minorHAnsi"/>
                <w:color w:val="000000" w:themeColor="text1"/>
                <w:sz w:val="18"/>
                <w:szCs w:val="18"/>
              </w:rPr>
            </w:pPr>
            <w:r w:rsidRPr="004A6658">
              <w:rPr>
                <w:rFonts w:asciiTheme="minorHAnsi" w:hAnsiTheme="minorHAnsi" w:cstheme="minorHAnsi"/>
                <w:b w:val="0"/>
                <w:bCs w:val="0"/>
                <w:sz w:val="18"/>
                <w:szCs w:val="18"/>
              </w:rPr>
              <w:t>Meta 12</w:t>
            </w:r>
            <w:r w:rsidRPr="004A6658">
              <w:rPr>
                <w:rFonts w:asciiTheme="minorHAnsi" w:hAnsiTheme="minorHAnsi" w:cstheme="minorHAnsi"/>
                <w:sz w:val="18"/>
                <w:szCs w:val="18"/>
              </w:rPr>
              <w:t>: Elevar a taxa bruta de matrícula da educação superior para 65%, ampliando a participação da oferta federal e a participação na oferta pública distrital de forma a aumentar 1% da taxa bruta ao ano até o último ano de vigência deste Plano.</w:t>
            </w:r>
          </w:p>
        </w:tc>
        <w:tc>
          <w:tcPr>
            <w:tcW w:w="1902" w:type="dxa"/>
            <w:gridSpan w:val="3"/>
            <w:tcBorders>
              <w:top w:val="single" w:sz="4" w:space="0" w:color="auto"/>
              <w:left w:val="single" w:sz="4" w:space="0" w:color="auto"/>
              <w:bottom w:val="single" w:sz="4" w:space="0" w:color="auto"/>
              <w:right w:val="single" w:sz="4" w:space="0" w:color="auto"/>
            </w:tcBorders>
          </w:tcPr>
          <w:p w14:paraId="7CD6E596" w14:textId="77777777" w:rsidR="00F61B44" w:rsidRPr="004A6658" w:rsidRDefault="00F61B4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Vinculação</w:t>
            </w:r>
          </w:p>
        </w:tc>
      </w:tr>
      <w:tr w:rsidR="00F61B44" w:rsidRPr="004A6658" w14:paraId="3E99EF67" w14:textId="77777777" w:rsidTr="008B6AC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18A2211" w14:textId="77777777" w:rsidR="00F61B44" w:rsidRPr="004A6658" w:rsidRDefault="00F61B44" w:rsidP="008B6ACD">
            <w:pPr>
              <w:spacing w:line="276" w:lineRule="auto"/>
              <w:jc w:val="center"/>
              <w:rPr>
                <w:rFonts w:asciiTheme="minorHAnsi" w:eastAsia="Times New Roman" w:hAnsiTheme="minorHAnsi" w:cstheme="minorHAnsi"/>
                <w:b w:val="0"/>
                <w:color w:val="000000" w:themeColor="text1"/>
                <w:sz w:val="18"/>
                <w:szCs w:val="18"/>
              </w:rPr>
            </w:pPr>
            <w:r w:rsidRPr="004A6658">
              <w:rPr>
                <w:rFonts w:asciiTheme="minorHAnsi" w:eastAsia="Times New Roman" w:hAnsiTheme="minorHAnsi" w:cstheme="minorHAnsi"/>
                <w:b w:val="0"/>
                <w:color w:val="000000" w:themeColor="text1"/>
                <w:sz w:val="18"/>
                <w:szCs w:val="18"/>
              </w:rPr>
              <w:t>Estratégias</w:t>
            </w:r>
          </w:p>
        </w:tc>
        <w:tc>
          <w:tcPr>
            <w:tcW w:w="542" w:type="dxa"/>
            <w:tcBorders>
              <w:top w:val="single" w:sz="4" w:space="0" w:color="auto"/>
              <w:left w:val="single" w:sz="4" w:space="0" w:color="auto"/>
              <w:bottom w:val="single" w:sz="4" w:space="0" w:color="auto"/>
              <w:right w:val="single" w:sz="4" w:space="0" w:color="auto"/>
            </w:tcBorders>
          </w:tcPr>
          <w:p w14:paraId="6B49C17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hAnsiTheme="minorHAnsi" w:cstheme="minorHAnsi"/>
                <w:b/>
                <w:bCs/>
                <w:sz w:val="18"/>
                <w:szCs w:val="18"/>
              </w:rPr>
              <w:t>PL</w:t>
            </w:r>
          </w:p>
        </w:tc>
        <w:tc>
          <w:tcPr>
            <w:tcW w:w="680" w:type="dxa"/>
            <w:tcBorders>
              <w:top w:val="single" w:sz="4" w:space="0" w:color="auto"/>
              <w:left w:val="single" w:sz="4" w:space="0" w:color="auto"/>
              <w:bottom w:val="single" w:sz="4" w:space="0" w:color="auto"/>
              <w:right w:val="single" w:sz="4" w:space="0" w:color="auto"/>
            </w:tcBorders>
          </w:tcPr>
          <w:p w14:paraId="078EC8AC"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roofErr w:type="spellStart"/>
            <w:r w:rsidRPr="004A6658">
              <w:rPr>
                <w:rFonts w:asciiTheme="minorHAnsi" w:hAnsiTheme="minorHAnsi" w:cstheme="minorHAnsi"/>
                <w:b/>
                <w:bCs/>
                <w:sz w:val="18"/>
                <w:szCs w:val="18"/>
              </w:rPr>
              <w:t>UnDF</w:t>
            </w:r>
            <w:proofErr w:type="spellEnd"/>
          </w:p>
        </w:tc>
        <w:tc>
          <w:tcPr>
            <w:tcW w:w="680" w:type="dxa"/>
            <w:tcBorders>
              <w:top w:val="single" w:sz="4" w:space="0" w:color="auto"/>
              <w:left w:val="single" w:sz="4" w:space="0" w:color="auto"/>
              <w:bottom w:val="single" w:sz="4" w:space="0" w:color="auto"/>
              <w:right w:val="single" w:sz="4" w:space="0" w:color="auto"/>
            </w:tcBorders>
          </w:tcPr>
          <w:p w14:paraId="0BB52004"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18"/>
                <w:szCs w:val="18"/>
              </w:rPr>
            </w:pPr>
            <w:r w:rsidRPr="004A6658">
              <w:rPr>
                <w:rFonts w:asciiTheme="minorHAnsi" w:eastAsia="Times New Roman" w:hAnsiTheme="minorHAnsi" w:cstheme="minorHAnsi"/>
                <w:b/>
                <w:color w:val="000000" w:themeColor="text1"/>
                <w:sz w:val="18"/>
                <w:szCs w:val="18"/>
              </w:rPr>
              <w:t>Outros</w:t>
            </w:r>
          </w:p>
        </w:tc>
      </w:tr>
      <w:tr w:rsidR="00F61B44" w:rsidRPr="004A6658" w14:paraId="28CDB541"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28213DE"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 – </w:t>
            </w:r>
            <w:r w:rsidRPr="004A6658">
              <w:rPr>
                <w:rFonts w:asciiTheme="minorHAnsi" w:hAnsiTheme="minorHAnsi" w:cstheme="minorHAnsi"/>
                <w:sz w:val="18"/>
                <w:szCs w:val="18"/>
              </w:rPr>
              <w:t>Alterar a categoria administrativa da Escola Superior de Ciências da Saúde – ESCS para Universidade Distrital no primeiro ano de vigência deste Plano.</w:t>
            </w:r>
          </w:p>
        </w:tc>
        <w:tc>
          <w:tcPr>
            <w:tcW w:w="542" w:type="dxa"/>
            <w:tcBorders>
              <w:top w:val="single" w:sz="4" w:space="0" w:color="auto"/>
              <w:left w:val="single" w:sz="4" w:space="0" w:color="auto"/>
              <w:bottom w:val="single" w:sz="4" w:space="0" w:color="auto"/>
              <w:right w:val="single" w:sz="4" w:space="0" w:color="auto"/>
            </w:tcBorders>
          </w:tcPr>
          <w:p w14:paraId="4340F022"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D4922F1"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9CE422D"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70E0458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6AF5095"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12.2 –</w:t>
            </w:r>
            <w:r w:rsidRPr="004A6658">
              <w:rPr>
                <w:rFonts w:asciiTheme="minorHAnsi" w:hAnsiTheme="minorHAnsi" w:cstheme="minorHAnsi"/>
                <w:sz w:val="18"/>
                <w:szCs w:val="18"/>
              </w:rPr>
              <w:t xml:space="preserve"> Consolidar, difundir e ampliar a Fundação Universidade Aberta do Distrito Federal - FUNAB, no primeiro ano de vigência deste Plano.</w:t>
            </w:r>
          </w:p>
        </w:tc>
        <w:tc>
          <w:tcPr>
            <w:tcW w:w="542" w:type="dxa"/>
            <w:tcBorders>
              <w:top w:val="single" w:sz="4" w:space="0" w:color="auto"/>
              <w:left w:val="single" w:sz="4" w:space="0" w:color="auto"/>
              <w:bottom w:val="single" w:sz="4" w:space="0" w:color="auto"/>
              <w:right w:val="single" w:sz="4" w:space="0" w:color="auto"/>
            </w:tcBorders>
          </w:tcPr>
          <w:p w14:paraId="3EB35964"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1793583"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2069073"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073D7F91"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66D8F2EC"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12.3 –</w:t>
            </w:r>
            <w:r w:rsidRPr="004A6658">
              <w:rPr>
                <w:rFonts w:asciiTheme="minorHAnsi" w:hAnsiTheme="minorHAnsi" w:cstheme="minorHAnsi"/>
                <w:sz w:val="18"/>
                <w:szCs w:val="18"/>
              </w:rPr>
              <w:t xml:space="preserve"> Constituir, até o quinto ano de vigência deste Plano, a Universidade Distrital, prevista na Lei Orgânica do Distrito Federal.</w:t>
            </w:r>
          </w:p>
        </w:tc>
        <w:tc>
          <w:tcPr>
            <w:tcW w:w="542" w:type="dxa"/>
            <w:tcBorders>
              <w:top w:val="single" w:sz="4" w:space="0" w:color="auto"/>
              <w:left w:val="single" w:sz="4" w:space="0" w:color="auto"/>
              <w:bottom w:val="single" w:sz="4" w:space="0" w:color="auto"/>
              <w:right w:val="single" w:sz="4" w:space="0" w:color="auto"/>
            </w:tcBorders>
          </w:tcPr>
          <w:p w14:paraId="2BEC2EEA"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ED07F0E"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FA710D5"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339591D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D539C64"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12.4 –</w:t>
            </w:r>
            <w:r w:rsidRPr="004A6658">
              <w:rPr>
                <w:rFonts w:asciiTheme="minorHAnsi" w:hAnsiTheme="minorHAnsi" w:cstheme="minorHAnsi"/>
                <w:sz w:val="18"/>
                <w:szCs w:val="18"/>
              </w:rPr>
              <w:t xml:space="preserve"> Estruturar a Universidade Distrital segundo os princípios da integração ensino-serviço-comunidade, metodologias ativas e docência-assistência em pequenos grupos.</w:t>
            </w:r>
          </w:p>
        </w:tc>
        <w:tc>
          <w:tcPr>
            <w:tcW w:w="542" w:type="dxa"/>
            <w:tcBorders>
              <w:top w:val="single" w:sz="4" w:space="0" w:color="auto"/>
              <w:left w:val="single" w:sz="4" w:space="0" w:color="auto"/>
              <w:bottom w:val="single" w:sz="4" w:space="0" w:color="auto"/>
              <w:right w:val="single" w:sz="4" w:space="0" w:color="auto"/>
            </w:tcBorders>
          </w:tcPr>
          <w:p w14:paraId="6BA3837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AF65B17"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81187DA"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6D4D2F17"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C0877D7"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12.5 </w:t>
            </w:r>
            <w:r w:rsidRPr="004A6658">
              <w:rPr>
                <w:rFonts w:asciiTheme="minorHAnsi" w:hAnsiTheme="minorHAnsi" w:cstheme="minorHAnsi"/>
                <w:sz w:val="18"/>
                <w:szCs w:val="18"/>
              </w:rPr>
              <w:t>– Assegurar financiamento vinculado à área de educação para o ensino superior público distrital.</w:t>
            </w:r>
          </w:p>
        </w:tc>
        <w:tc>
          <w:tcPr>
            <w:tcW w:w="542" w:type="dxa"/>
            <w:tcBorders>
              <w:top w:val="single" w:sz="4" w:space="0" w:color="auto"/>
              <w:left w:val="single" w:sz="4" w:space="0" w:color="auto"/>
              <w:bottom w:val="single" w:sz="4" w:space="0" w:color="auto"/>
              <w:right w:val="single" w:sz="4" w:space="0" w:color="auto"/>
            </w:tcBorders>
          </w:tcPr>
          <w:p w14:paraId="3BEA3651"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33298A5"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716B5E6"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212891E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5146CD5"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12.6 </w:t>
            </w:r>
            <w:r w:rsidRPr="004A6658">
              <w:rPr>
                <w:rFonts w:asciiTheme="minorHAnsi" w:hAnsiTheme="minorHAnsi" w:cstheme="minorHAnsi"/>
                <w:sz w:val="18"/>
                <w:szCs w:val="18"/>
              </w:rPr>
              <w:t>– Ampliar políticas de inclusão e assistência estudantil, segundo o Plano Nacional de Assistência Estudantil – PNAES.</w:t>
            </w:r>
          </w:p>
        </w:tc>
        <w:tc>
          <w:tcPr>
            <w:tcW w:w="542" w:type="dxa"/>
            <w:tcBorders>
              <w:top w:val="single" w:sz="4" w:space="0" w:color="auto"/>
              <w:left w:val="single" w:sz="4" w:space="0" w:color="auto"/>
              <w:bottom w:val="single" w:sz="4" w:space="0" w:color="auto"/>
              <w:right w:val="single" w:sz="4" w:space="0" w:color="auto"/>
            </w:tcBorders>
          </w:tcPr>
          <w:p w14:paraId="3B9FFB6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37B5D1B"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EAF965F"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36DCC46A"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C7136A3"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12.7 </w:t>
            </w:r>
            <w:r w:rsidRPr="004A6658">
              <w:rPr>
                <w:rFonts w:asciiTheme="minorHAnsi" w:hAnsiTheme="minorHAnsi" w:cstheme="minorHAnsi"/>
                <w:sz w:val="18"/>
                <w:szCs w:val="18"/>
              </w:rPr>
              <w:t xml:space="preserve">– Assegurar ampliação de 50% das vagas ofertadas pelo sistema distrital de ensino superior para os estudantes das escolas públicas municipais e estaduais da RIDE até o primeiro ano de vigência deste Plano. </w:t>
            </w:r>
          </w:p>
        </w:tc>
        <w:tc>
          <w:tcPr>
            <w:tcW w:w="542" w:type="dxa"/>
            <w:tcBorders>
              <w:top w:val="single" w:sz="4" w:space="0" w:color="auto"/>
              <w:left w:val="single" w:sz="4" w:space="0" w:color="auto"/>
              <w:bottom w:val="single" w:sz="4" w:space="0" w:color="auto"/>
              <w:right w:val="single" w:sz="4" w:space="0" w:color="auto"/>
            </w:tcBorders>
          </w:tcPr>
          <w:p w14:paraId="0E49D326"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1361AAB"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3A9DEFF"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58EB2F8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E67DFF0"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12.8 </w:t>
            </w:r>
            <w:r w:rsidRPr="004A6658">
              <w:rPr>
                <w:rFonts w:asciiTheme="minorHAnsi" w:hAnsiTheme="minorHAnsi" w:cstheme="minorHAnsi"/>
                <w:sz w:val="18"/>
                <w:szCs w:val="18"/>
              </w:rPr>
              <w:t xml:space="preserve">– Construir o </w:t>
            </w:r>
            <w:r w:rsidRPr="004A6658">
              <w:rPr>
                <w:rFonts w:asciiTheme="minorHAnsi" w:hAnsiTheme="minorHAnsi" w:cstheme="minorHAnsi"/>
                <w:i/>
                <w:iCs/>
                <w:sz w:val="18"/>
                <w:szCs w:val="18"/>
              </w:rPr>
              <w:t xml:space="preserve">campus </w:t>
            </w:r>
            <w:r w:rsidRPr="004A6658">
              <w:rPr>
                <w:rFonts w:asciiTheme="minorHAnsi" w:hAnsiTheme="minorHAnsi" w:cstheme="minorHAnsi"/>
                <w:sz w:val="18"/>
                <w:szCs w:val="18"/>
              </w:rPr>
              <w:t>Paranoá-</w:t>
            </w:r>
            <w:proofErr w:type="spellStart"/>
            <w:r w:rsidRPr="004A6658">
              <w:rPr>
                <w:rFonts w:asciiTheme="minorHAnsi" w:hAnsiTheme="minorHAnsi" w:cstheme="minorHAnsi"/>
                <w:sz w:val="18"/>
                <w:szCs w:val="18"/>
              </w:rPr>
              <w:t>Itapoã</w:t>
            </w:r>
            <w:proofErr w:type="spellEnd"/>
            <w:r w:rsidRPr="004A6658">
              <w:rPr>
                <w:rFonts w:asciiTheme="minorHAnsi" w:hAnsiTheme="minorHAnsi" w:cstheme="minorHAnsi"/>
                <w:sz w:val="18"/>
                <w:szCs w:val="18"/>
              </w:rPr>
              <w:t xml:space="preserve"> da Universidade de Brasília - UnB, até o segundo ano de implantação do Plano, com recursos federais, completando, assim, todos os pontos cardeais do Distrito Federal e fortalecendo a aprendizagem e a inovação social pela integração de ensino, pesquisa, extensão e novas tecnologias.</w:t>
            </w:r>
          </w:p>
        </w:tc>
        <w:tc>
          <w:tcPr>
            <w:tcW w:w="542" w:type="dxa"/>
            <w:tcBorders>
              <w:top w:val="single" w:sz="4" w:space="0" w:color="auto"/>
              <w:left w:val="single" w:sz="4" w:space="0" w:color="auto"/>
              <w:bottom w:val="single" w:sz="4" w:space="0" w:color="auto"/>
              <w:right w:val="single" w:sz="4" w:space="0" w:color="auto"/>
            </w:tcBorders>
          </w:tcPr>
          <w:p w14:paraId="0206D455"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B0C61B2"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50CD8F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3AC0D84C"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18C0F2F"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12.9 </w:t>
            </w:r>
            <w:r w:rsidRPr="004A6658">
              <w:rPr>
                <w:rFonts w:asciiTheme="minorHAnsi" w:hAnsiTheme="minorHAnsi" w:cstheme="minorHAnsi"/>
                <w:sz w:val="18"/>
                <w:szCs w:val="18"/>
              </w:rPr>
              <w:t xml:space="preserve">– Ampliar a oferta de cursos nos </w:t>
            </w:r>
            <w:r w:rsidRPr="004A6658">
              <w:rPr>
                <w:rFonts w:asciiTheme="minorHAnsi" w:hAnsiTheme="minorHAnsi" w:cstheme="minorHAnsi"/>
                <w:i/>
                <w:iCs/>
                <w:sz w:val="18"/>
                <w:szCs w:val="18"/>
              </w:rPr>
              <w:t xml:space="preserve">campi </w:t>
            </w:r>
            <w:r w:rsidRPr="004A6658">
              <w:rPr>
                <w:rFonts w:asciiTheme="minorHAnsi" w:hAnsiTheme="minorHAnsi" w:cstheme="minorHAnsi"/>
                <w:sz w:val="18"/>
                <w:szCs w:val="18"/>
              </w:rPr>
              <w:t xml:space="preserve">da UnB existentes em Planaltina, Gama e Ceilândia, em especial no período noturno, com consulta às comunidades das respectivas regiões. </w:t>
            </w:r>
          </w:p>
        </w:tc>
        <w:tc>
          <w:tcPr>
            <w:tcW w:w="542" w:type="dxa"/>
            <w:tcBorders>
              <w:top w:val="single" w:sz="4" w:space="0" w:color="auto"/>
              <w:left w:val="single" w:sz="4" w:space="0" w:color="auto"/>
              <w:bottom w:val="single" w:sz="4" w:space="0" w:color="auto"/>
              <w:right w:val="single" w:sz="4" w:space="0" w:color="auto"/>
            </w:tcBorders>
          </w:tcPr>
          <w:p w14:paraId="052F6B8C"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73D9BCD"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18EB4F4"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786BAD9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336A56B"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12.10 </w:t>
            </w:r>
            <w:r w:rsidRPr="004A6658">
              <w:rPr>
                <w:rFonts w:asciiTheme="minorHAnsi" w:hAnsiTheme="minorHAnsi" w:cstheme="minorHAnsi"/>
                <w:sz w:val="18"/>
                <w:szCs w:val="18"/>
              </w:rPr>
              <w:t xml:space="preserve">– Ampliar a oferta pública de cursos superiores de tecnologia no sistema de ensino do Distrito Federal. </w:t>
            </w:r>
          </w:p>
        </w:tc>
        <w:tc>
          <w:tcPr>
            <w:tcW w:w="542" w:type="dxa"/>
            <w:tcBorders>
              <w:top w:val="single" w:sz="4" w:space="0" w:color="auto"/>
              <w:left w:val="single" w:sz="4" w:space="0" w:color="auto"/>
              <w:bottom w:val="single" w:sz="4" w:space="0" w:color="auto"/>
              <w:right w:val="single" w:sz="4" w:space="0" w:color="auto"/>
            </w:tcBorders>
          </w:tcPr>
          <w:p w14:paraId="3274AA2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0AF6691"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3FE9375"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0F054818"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5F0767D"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12.11 </w:t>
            </w:r>
            <w:r w:rsidRPr="004A6658">
              <w:rPr>
                <w:rFonts w:asciiTheme="minorHAnsi" w:hAnsiTheme="minorHAnsi" w:cstheme="minorHAnsi"/>
                <w:sz w:val="18"/>
                <w:szCs w:val="18"/>
              </w:rPr>
              <w:t>– Assegurar que as instituições públicas de ensino superior do Distrito Federal incluam, nos cursos de graduação, componente curricular e atividades relacionadas à educação das relações étnico-raciais, explicitados no Parecer CNE/CP no 003/2004 e na Resolução CNE/CP nº 01/2004.</w:t>
            </w:r>
          </w:p>
        </w:tc>
        <w:tc>
          <w:tcPr>
            <w:tcW w:w="542" w:type="dxa"/>
            <w:tcBorders>
              <w:top w:val="single" w:sz="4" w:space="0" w:color="auto"/>
              <w:left w:val="single" w:sz="4" w:space="0" w:color="auto"/>
              <w:bottom w:val="single" w:sz="4" w:space="0" w:color="auto"/>
              <w:right w:val="single" w:sz="4" w:space="0" w:color="auto"/>
            </w:tcBorders>
          </w:tcPr>
          <w:p w14:paraId="04FE8F6D"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4D0FF4C"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0DED103"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5D00C3A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8AB78B0"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12.12 </w:t>
            </w:r>
            <w:r w:rsidRPr="004A6658">
              <w:rPr>
                <w:rFonts w:asciiTheme="minorHAnsi" w:hAnsiTheme="minorHAnsi" w:cstheme="minorHAnsi"/>
                <w:sz w:val="18"/>
                <w:szCs w:val="18"/>
              </w:rPr>
              <w:t xml:space="preserve">– Criar a Faculdade de Artes, Educação e Letras do Distrito Federal, na FUNAB. </w:t>
            </w:r>
          </w:p>
        </w:tc>
        <w:tc>
          <w:tcPr>
            <w:tcW w:w="542" w:type="dxa"/>
            <w:tcBorders>
              <w:top w:val="single" w:sz="4" w:space="0" w:color="auto"/>
              <w:left w:val="single" w:sz="4" w:space="0" w:color="auto"/>
              <w:bottom w:val="single" w:sz="4" w:space="0" w:color="auto"/>
              <w:right w:val="single" w:sz="4" w:space="0" w:color="auto"/>
            </w:tcBorders>
          </w:tcPr>
          <w:p w14:paraId="4541EC14"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D0A8393"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7665CBE"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75B6E9CC"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15EEDAF"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12.13 </w:t>
            </w:r>
            <w:r w:rsidRPr="004A6658">
              <w:rPr>
                <w:rFonts w:asciiTheme="minorHAnsi" w:hAnsiTheme="minorHAnsi" w:cstheme="minorHAnsi"/>
                <w:sz w:val="18"/>
                <w:szCs w:val="18"/>
              </w:rPr>
              <w:t xml:space="preserve">– Instituir a gestão democrática na Universidade Distrital, no primeiro ano de vigência deste Plano. </w:t>
            </w:r>
          </w:p>
        </w:tc>
        <w:tc>
          <w:tcPr>
            <w:tcW w:w="542" w:type="dxa"/>
            <w:tcBorders>
              <w:top w:val="single" w:sz="4" w:space="0" w:color="auto"/>
              <w:left w:val="single" w:sz="4" w:space="0" w:color="auto"/>
              <w:bottom w:val="single" w:sz="4" w:space="0" w:color="auto"/>
              <w:right w:val="single" w:sz="4" w:space="0" w:color="auto"/>
            </w:tcBorders>
          </w:tcPr>
          <w:p w14:paraId="31D10A66"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B88AAE5"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510EF3F"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469C445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53433DE"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12.14 </w:t>
            </w:r>
            <w:r w:rsidRPr="004A6658">
              <w:rPr>
                <w:rFonts w:asciiTheme="minorHAnsi" w:hAnsiTheme="minorHAnsi" w:cstheme="minorHAnsi"/>
                <w:sz w:val="18"/>
                <w:szCs w:val="18"/>
              </w:rPr>
              <w:t>– Elevar gradualmente a taxa de conclusão média dos cursos de graduação presenciais nas universidades públicas para 90%; ofertar no mínimo 1/3 das vagas em cursos noturnos; e elevar a relação de estudantes por professor para 18, mediante estratégias de aproveitamento de créditos e inovações acadêmicas que valorizem a aquisição de competências de nível superior. </w:t>
            </w:r>
          </w:p>
        </w:tc>
        <w:tc>
          <w:tcPr>
            <w:tcW w:w="542" w:type="dxa"/>
            <w:tcBorders>
              <w:top w:val="single" w:sz="4" w:space="0" w:color="auto"/>
              <w:left w:val="single" w:sz="4" w:space="0" w:color="auto"/>
              <w:bottom w:val="single" w:sz="4" w:space="0" w:color="auto"/>
              <w:right w:val="single" w:sz="4" w:space="0" w:color="auto"/>
            </w:tcBorders>
          </w:tcPr>
          <w:p w14:paraId="3EB68FC2"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CB5E395"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8E8D0B9"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436FAB77"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3F59B9C"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lastRenderedPageBreak/>
              <w:t xml:space="preserve">12.15 </w:t>
            </w:r>
            <w:r w:rsidRPr="004A6658">
              <w:rPr>
                <w:rFonts w:asciiTheme="minorHAnsi" w:hAnsiTheme="minorHAnsi" w:cstheme="minorHAnsi"/>
                <w:sz w:val="18"/>
                <w:szCs w:val="18"/>
              </w:rPr>
              <w:t>– Assegurar no mínimo 10% do total de créditos curriculares exigidos para a graduação em programas e projetos de extensão universitária, orientando sua ação, prioritariamente, para as áreas de grande pertinência social. </w:t>
            </w:r>
          </w:p>
        </w:tc>
        <w:tc>
          <w:tcPr>
            <w:tcW w:w="542" w:type="dxa"/>
            <w:tcBorders>
              <w:top w:val="single" w:sz="4" w:space="0" w:color="auto"/>
              <w:left w:val="single" w:sz="4" w:space="0" w:color="auto"/>
              <w:bottom w:val="single" w:sz="4" w:space="0" w:color="auto"/>
              <w:right w:val="single" w:sz="4" w:space="0" w:color="auto"/>
            </w:tcBorders>
          </w:tcPr>
          <w:p w14:paraId="305F94C0"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DDA64F0"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E5F2734"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33301A6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E11C933"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12.16 </w:t>
            </w:r>
            <w:r w:rsidRPr="004A6658">
              <w:rPr>
                <w:rFonts w:asciiTheme="minorHAnsi" w:hAnsiTheme="minorHAnsi" w:cstheme="minorHAnsi"/>
                <w:sz w:val="18"/>
                <w:szCs w:val="18"/>
              </w:rPr>
              <w:t>– Ampliar a participação proporcional de grupos historicamente desfavorecidos na educação superior, inclusive mediante adoção de políticas afirmativas, na forma da lei. </w:t>
            </w:r>
          </w:p>
        </w:tc>
        <w:tc>
          <w:tcPr>
            <w:tcW w:w="542" w:type="dxa"/>
            <w:tcBorders>
              <w:top w:val="single" w:sz="4" w:space="0" w:color="auto"/>
              <w:left w:val="single" w:sz="4" w:space="0" w:color="auto"/>
              <w:bottom w:val="single" w:sz="4" w:space="0" w:color="auto"/>
              <w:right w:val="single" w:sz="4" w:space="0" w:color="auto"/>
            </w:tcBorders>
          </w:tcPr>
          <w:p w14:paraId="7B60829D"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07FC01D"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FF9F4C5"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1BE3674E"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771F6E6"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12.17 </w:t>
            </w:r>
            <w:r w:rsidRPr="004A6658">
              <w:rPr>
                <w:rFonts w:asciiTheme="minorHAnsi" w:hAnsiTheme="minorHAnsi" w:cstheme="minorHAnsi"/>
                <w:sz w:val="18"/>
                <w:szCs w:val="18"/>
              </w:rPr>
              <w:t>– Assegurar condições de acessibilidade nas instituições de educação superior, na forma da legislação. </w:t>
            </w:r>
          </w:p>
        </w:tc>
        <w:tc>
          <w:tcPr>
            <w:tcW w:w="542" w:type="dxa"/>
            <w:tcBorders>
              <w:top w:val="single" w:sz="4" w:space="0" w:color="auto"/>
              <w:left w:val="single" w:sz="4" w:space="0" w:color="auto"/>
              <w:bottom w:val="single" w:sz="4" w:space="0" w:color="auto"/>
              <w:right w:val="single" w:sz="4" w:space="0" w:color="auto"/>
            </w:tcBorders>
          </w:tcPr>
          <w:p w14:paraId="4A19BDB4"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88F8EA9"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660D54B"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04E2283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DFED2A1"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12.18 </w:t>
            </w:r>
            <w:r w:rsidRPr="004A6658">
              <w:rPr>
                <w:rFonts w:asciiTheme="minorHAnsi" w:hAnsiTheme="minorHAnsi" w:cstheme="minorHAnsi"/>
                <w:sz w:val="18"/>
                <w:szCs w:val="18"/>
              </w:rPr>
              <w:t>– Fomentar estudos e pesquisas que analisem a necessidade de articulação entre formação, currículo, pesquisa e mundo do trabalho, considerando as necessidades econômicas, sociais e culturais do País. </w:t>
            </w:r>
          </w:p>
        </w:tc>
        <w:tc>
          <w:tcPr>
            <w:tcW w:w="542" w:type="dxa"/>
            <w:tcBorders>
              <w:top w:val="single" w:sz="4" w:space="0" w:color="auto"/>
              <w:left w:val="single" w:sz="4" w:space="0" w:color="auto"/>
              <w:bottom w:val="single" w:sz="4" w:space="0" w:color="auto"/>
              <w:right w:val="single" w:sz="4" w:space="0" w:color="auto"/>
            </w:tcBorders>
          </w:tcPr>
          <w:p w14:paraId="33E36CA4"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6CB96B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B609FE0"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F61B44" w:rsidRPr="004A6658" w14:paraId="2B64A34D"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32DCFFF"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12.19 </w:t>
            </w:r>
            <w:r w:rsidRPr="004A6658">
              <w:rPr>
                <w:rFonts w:asciiTheme="minorHAnsi" w:hAnsiTheme="minorHAnsi" w:cstheme="minorHAnsi"/>
                <w:sz w:val="18"/>
                <w:szCs w:val="18"/>
              </w:rPr>
              <w:t>– Institucionalizar programa de composição de acervo digital de referências bibliográficas e audiovisuais para os cursos de graduação, assegurada a acessibilidade às pessoas com deficiência. </w:t>
            </w:r>
          </w:p>
        </w:tc>
        <w:tc>
          <w:tcPr>
            <w:tcW w:w="542" w:type="dxa"/>
            <w:tcBorders>
              <w:top w:val="single" w:sz="4" w:space="0" w:color="auto"/>
              <w:left w:val="single" w:sz="4" w:space="0" w:color="auto"/>
              <w:bottom w:val="single" w:sz="4" w:space="0" w:color="auto"/>
              <w:right w:val="single" w:sz="4" w:space="0" w:color="auto"/>
            </w:tcBorders>
          </w:tcPr>
          <w:p w14:paraId="3F9159CE"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62F0A87"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5B3BCF4" w14:textId="77777777" w:rsidR="00F61B44" w:rsidRPr="004A6658" w:rsidRDefault="00F61B4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F61B44" w:rsidRPr="004A6658" w14:paraId="5BF250D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ED97F76" w14:textId="77777777" w:rsidR="00F61B44" w:rsidRPr="004A6658" w:rsidRDefault="00F61B44"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12.20 </w:t>
            </w:r>
            <w:r w:rsidRPr="004A6658">
              <w:rPr>
                <w:rFonts w:asciiTheme="minorHAnsi" w:hAnsiTheme="minorHAnsi" w:cstheme="minorHAnsi"/>
                <w:sz w:val="18"/>
                <w:szCs w:val="18"/>
              </w:rPr>
              <w:t>– Assegurar cursos de extensão nas instituições distritais públicas de ensino superior para o aprimoramento do conhecimento da população idosa do Distrito Federal e da RIDE. </w:t>
            </w:r>
          </w:p>
        </w:tc>
        <w:tc>
          <w:tcPr>
            <w:tcW w:w="542" w:type="dxa"/>
            <w:tcBorders>
              <w:top w:val="single" w:sz="4" w:space="0" w:color="auto"/>
              <w:left w:val="single" w:sz="4" w:space="0" w:color="auto"/>
              <w:bottom w:val="single" w:sz="4" w:space="0" w:color="auto"/>
              <w:right w:val="single" w:sz="4" w:space="0" w:color="auto"/>
            </w:tcBorders>
          </w:tcPr>
          <w:p w14:paraId="08FBBE71"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CC5B018"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70167A8" w14:textId="77777777" w:rsidR="00F61B44" w:rsidRPr="004A6658" w:rsidRDefault="00F61B4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0C4B2788"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376FEBA" w14:textId="4F9CF43B" w:rsidR="00E51F0A" w:rsidRPr="004A6658" w:rsidRDefault="00282B3B" w:rsidP="008B6ACD">
            <w:pPr>
              <w:spacing w:line="276" w:lineRule="auto"/>
              <w:jc w:val="right"/>
              <w:rPr>
                <w:rFonts w:asciiTheme="minorHAnsi" w:hAnsiTheme="minorHAnsi" w:cstheme="minorHAnsi"/>
                <w:b w:val="0"/>
                <w:bCs w:val="0"/>
                <w:sz w:val="18"/>
                <w:szCs w:val="18"/>
              </w:rPr>
            </w:pPr>
            <w:r w:rsidRPr="004A6658">
              <w:rPr>
                <w:rFonts w:asciiTheme="minorHAnsi" w:hAnsiTheme="minorHAnsi" w:cstheme="minorHAnsi"/>
                <w:b w:val="0"/>
                <w:bCs w:val="0"/>
                <w:sz w:val="18"/>
                <w:szCs w:val="18"/>
              </w:rPr>
              <w:t>Ocorrências</w:t>
            </w:r>
          </w:p>
        </w:tc>
        <w:tc>
          <w:tcPr>
            <w:tcW w:w="542" w:type="dxa"/>
            <w:tcBorders>
              <w:top w:val="single" w:sz="4" w:space="0" w:color="auto"/>
              <w:left w:val="single" w:sz="4" w:space="0" w:color="auto"/>
              <w:bottom w:val="single" w:sz="4" w:space="0" w:color="auto"/>
              <w:right w:val="single" w:sz="4" w:space="0" w:color="auto"/>
            </w:tcBorders>
          </w:tcPr>
          <w:p w14:paraId="4716FC0A" w14:textId="17369E11" w:rsidR="00E51F0A" w:rsidRPr="004A6658" w:rsidRDefault="00282B3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11</w:t>
            </w:r>
          </w:p>
        </w:tc>
        <w:tc>
          <w:tcPr>
            <w:tcW w:w="680" w:type="dxa"/>
            <w:tcBorders>
              <w:top w:val="single" w:sz="4" w:space="0" w:color="auto"/>
              <w:left w:val="single" w:sz="4" w:space="0" w:color="auto"/>
              <w:bottom w:val="single" w:sz="4" w:space="0" w:color="auto"/>
              <w:right w:val="single" w:sz="4" w:space="0" w:color="auto"/>
            </w:tcBorders>
          </w:tcPr>
          <w:p w14:paraId="57CFD6A3" w14:textId="25859BD2" w:rsidR="00E51F0A" w:rsidRPr="004A6658" w:rsidRDefault="00282B3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14</w:t>
            </w:r>
          </w:p>
        </w:tc>
        <w:tc>
          <w:tcPr>
            <w:tcW w:w="680" w:type="dxa"/>
            <w:tcBorders>
              <w:top w:val="single" w:sz="4" w:space="0" w:color="auto"/>
              <w:left w:val="single" w:sz="4" w:space="0" w:color="auto"/>
              <w:bottom w:val="single" w:sz="4" w:space="0" w:color="auto"/>
              <w:right w:val="single" w:sz="4" w:space="0" w:color="auto"/>
            </w:tcBorders>
          </w:tcPr>
          <w:p w14:paraId="5B69FE3C" w14:textId="11B78183" w:rsidR="00E51F0A" w:rsidRPr="004A6658" w:rsidRDefault="00282B3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3</w:t>
            </w:r>
          </w:p>
        </w:tc>
      </w:tr>
      <w:tr w:rsidR="0092032C" w:rsidRPr="004A6658" w14:paraId="6DD62E3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C95B7ED" w14:textId="49C3C41A" w:rsidR="0092032C" w:rsidRPr="004A6658" w:rsidRDefault="0092032C" w:rsidP="008B6ACD">
            <w:pPr>
              <w:spacing w:line="276" w:lineRule="auto"/>
              <w:jc w:val="both"/>
              <w:rPr>
                <w:rFonts w:asciiTheme="minorHAnsi" w:hAnsiTheme="minorHAnsi" w:cstheme="minorHAnsi"/>
                <w:b w:val="0"/>
                <w:bCs w:val="0"/>
                <w:sz w:val="18"/>
                <w:szCs w:val="18"/>
              </w:rPr>
            </w:pPr>
            <w:r w:rsidRPr="004A6658">
              <w:rPr>
                <w:rFonts w:asciiTheme="minorHAnsi" w:eastAsia="Times New Roman" w:hAnsiTheme="minorHAnsi" w:cstheme="minorHAnsi"/>
                <w:color w:val="000000" w:themeColor="text1"/>
                <w:sz w:val="18"/>
                <w:szCs w:val="18"/>
              </w:rPr>
              <w:br w:type="page"/>
            </w:r>
            <w:r w:rsidRPr="004A6658">
              <w:rPr>
                <w:rFonts w:asciiTheme="minorHAnsi" w:hAnsiTheme="minorHAnsi" w:cstheme="minorHAnsi"/>
                <w:b w:val="0"/>
                <w:bCs w:val="0"/>
                <w:sz w:val="18"/>
                <w:szCs w:val="18"/>
              </w:rPr>
              <w:t>Meta 13</w:t>
            </w:r>
            <w:r w:rsidRPr="004A6658">
              <w:rPr>
                <w:rFonts w:asciiTheme="minorHAnsi" w:hAnsiTheme="minorHAnsi" w:cstheme="minorHAnsi"/>
                <w:sz w:val="18"/>
                <w:szCs w:val="18"/>
              </w:rPr>
              <w:t>: Elevar a qualidade da educação superior e ampliar a proporção de mestres e doutores do corpo docente em efetivo exercício no conjunto do sistema de educação superior do Distrito Federal para 75%, sendo, do total, no mínimo 35% doutores.</w:t>
            </w:r>
          </w:p>
        </w:tc>
        <w:tc>
          <w:tcPr>
            <w:tcW w:w="1902" w:type="dxa"/>
            <w:gridSpan w:val="3"/>
            <w:tcBorders>
              <w:top w:val="single" w:sz="4" w:space="0" w:color="auto"/>
              <w:left w:val="single" w:sz="4" w:space="0" w:color="auto"/>
              <w:bottom w:val="single" w:sz="4" w:space="0" w:color="auto"/>
              <w:right w:val="single" w:sz="4" w:space="0" w:color="auto"/>
            </w:tcBorders>
          </w:tcPr>
          <w:p w14:paraId="76BDE3B9" w14:textId="77777777" w:rsidR="0092032C" w:rsidRPr="004A6658" w:rsidRDefault="0092032C"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Vinculação</w:t>
            </w:r>
          </w:p>
        </w:tc>
      </w:tr>
      <w:tr w:rsidR="0092032C" w:rsidRPr="004A6658" w14:paraId="458A4CDE"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CB8A1B7" w14:textId="77777777" w:rsidR="0092032C" w:rsidRPr="004A6658" w:rsidRDefault="0092032C" w:rsidP="008B6ACD">
            <w:pPr>
              <w:spacing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Estratégias</w:t>
            </w:r>
          </w:p>
        </w:tc>
        <w:tc>
          <w:tcPr>
            <w:tcW w:w="542" w:type="dxa"/>
            <w:tcBorders>
              <w:top w:val="single" w:sz="4" w:space="0" w:color="auto"/>
              <w:left w:val="single" w:sz="4" w:space="0" w:color="auto"/>
              <w:bottom w:val="single" w:sz="4" w:space="0" w:color="auto"/>
              <w:right w:val="single" w:sz="4" w:space="0" w:color="auto"/>
            </w:tcBorders>
          </w:tcPr>
          <w:p w14:paraId="6220D54D" w14:textId="77777777" w:rsidR="0092032C" w:rsidRPr="004A6658" w:rsidRDefault="0092032C"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b/>
                <w:bCs/>
                <w:sz w:val="18"/>
                <w:szCs w:val="18"/>
              </w:rPr>
              <w:t>PL</w:t>
            </w:r>
          </w:p>
        </w:tc>
        <w:tc>
          <w:tcPr>
            <w:tcW w:w="680" w:type="dxa"/>
            <w:tcBorders>
              <w:top w:val="single" w:sz="4" w:space="0" w:color="auto"/>
              <w:left w:val="single" w:sz="4" w:space="0" w:color="auto"/>
              <w:bottom w:val="single" w:sz="4" w:space="0" w:color="auto"/>
              <w:right w:val="single" w:sz="4" w:space="0" w:color="auto"/>
            </w:tcBorders>
          </w:tcPr>
          <w:p w14:paraId="20A3D36D" w14:textId="77777777" w:rsidR="0092032C" w:rsidRPr="004A6658" w:rsidRDefault="0092032C"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b/>
                <w:bCs/>
                <w:sz w:val="18"/>
                <w:szCs w:val="18"/>
              </w:rPr>
              <w:t>UnDF</w:t>
            </w:r>
            <w:proofErr w:type="spellEnd"/>
          </w:p>
        </w:tc>
        <w:tc>
          <w:tcPr>
            <w:tcW w:w="680" w:type="dxa"/>
            <w:tcBorders>
              <w:top w:val="single" w:sz="4" w:space="0" w:color="auto"/>
              <w:left w:val="single" w:sz="4" w:space="0" w:color="auto"/>
              <w:bottom w:val="single" w:sz="4" w:space="0" w:color="auto"/>
              <w:right w:val="single" w:sz="4" w:space="0" w:color="auto"/>
            </w:tcBorders>
          </w:tcPr>
          <w:p w14:paraId="47F2B804" w14:textId="77777777" w:rsidR="0092032C" w:rsidRPr="004A6658" w:rsidRDefault="0092032C"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
                <w:color w:val="000000" w:themeColor="text1"/>
                <w:sz w:val="18"/>
                <w:szCs w:val="18"/>
              </w:rPr>
              <w:t>Outros</w:t>
            </w:r>
          </w:p>
        </w:tc>
      </w:tr>
      <w:tr w:rsidR="0092032C" w:rsidRPr="004A6658" w14:paraId="760C3A7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65B3AB33"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13.1 </w:t>
            </w:r>
            <w:r w:rsidRPr="004A6658">
              <w:rPr>
                <w:rFonts w:asciiTheme="minorHAnsi" w:hAnsiTheme="minorHAnsi" w:cstheme="minorHAnsi"/>
                <w:sz w:val="18"/>
                <w:szCs w:val="18"/>
              </w:rPr>
              <w:t>– Fomentar e instituir programas de pós-graduação nas instituições de ensino superior. </w:t>
            </w:r>
          </w:p>
        </w:tc>
        <w:tc>
          <w:tcPr>
            <w:tcW w:w="542" w:type="dxa"/>
            <w:tcBorders>
              <w:top w:val="single" w:sz="4" w:space="0" w:color="auto"/>
              <w:left w:val="single" w:sz="4" w:space="0" w:color="auto"/>
              <w:bottom w:val="single" w:sz="4" w:space="0" w:color="auto"/>
              <w:right w:val="single" w:sz="4" w:space="0" w:color="auto"/>
            </w:tcBorders>
          </w:tcPr>
          <w:p w14:paraId="38BBB977"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4C6E053"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C989EAE"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92032C" w:rsidRPr="004A6658" w14:paraId="372B4B22"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E2C15D0"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13.2 </w:t>
            </w:r>
            <w:r w:rsidRPr="004A6658">
              <w:rPr>
                <w:rFonts w:asciiTheme="minorHAnsi" w:hAnsiTheme="minorHAnsi" w:cstheme="minorHAnsi"/>
                <w:sz w:val="18"/>
                <w:szCs w:val="18"/>
              </w:rPr>
              <w:t xml:space="preserve">– Criar mestrado profissional com foco na atuação no sistema distrital de educação básica e outros programas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xml:space="preserve"> com esse foco. </w:t>
            </w:r>
          </w:p>
        </w:tc>
        <w:tc>
          <w:tcPr>
            <w:tcW w:w="542" w:type="dxa"/>
            <w:tcBorders>
              <w:top w:val="single" w:sz="4" w:space="0" w:color="auto"/>
              <w:left w:val="single" w:sz="4" w:space="0" w:color="auto"/>
              <w:bottom w:val="single" w:sz="4" w:space="0" w:color="auto"/>
              <w:right w:val="single" w:sz="4" w:space="0" w:color="auto"/>
            </w:tcBorders>
          </w:tcPr>
          <w:p w14:paraId="0C4DAF19"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B430017"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4673A0F"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92032C" w:rsidRPr="004A6658" w14:paraId="0C2E73C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2EE3098"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13.3 </w:t>
            </w:r>
            <w:r w:rsidRPr="004A6658">
              <w:rPr>
                <w:rFonts w:asciiTheme="minorHAnsi" w:hAnsiTheme="minorHAnsi" w:cstheme="minorHAnsi"/>
                <w:sz w:val="18"/>
                <w:szCs w:val="18"/>
              </w:rPr>
              <w:t xml:space="preserve">– Instituir política de pessoal que assegure a docência-assistência, a formação em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xml:space="preserve"> e a vinculação aos cenários de aprendizagem e às funções docente-pesquisador, docente-convidado e docente-substituto na universidade distrital e nas instituições de ensino superior federais. </w:t>
            </w:r>
          </w:p>
        </w:tc>
        <w:tc>
          <w:tcPr>
            <w:tcW w:w="542" w:type="dxa"/>
            <w:tcBorders>
              <w:top w:val="single" w:sz="4" w:space="0" w:color="auto"/>
              <w:left w:val="single" w:sz="4" w:space="0" w:color="auto"/>
              <w:bottom w:val="single" w:sz="4" w:space="0" w:color="auto"/>
              <w:right w:val="single" w:sz="4" w:space="0" w:color="auto"/>
            </w:tcBorders>
          </w:tcPr>
          <w:p w14:paraId="56CAF782"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3860A39"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842F7F0"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92032C" w:rsidRPr="004A6658" w14:paraId="13E477B2"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6D1B641D"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13.4 </w:t>
            </w:r>
            <w:r w:rsidRPr="004A6658">
              <w:rPr>
                <w:rFonts w:asciiTheme="minorHAnsi" w:hAnsiTheme="minorHAnsi" w:cstheme="minorHAnsi"/>
                <w:sz w:val="18"/>
                <w:szCs w:val="18"/>
              </w:rPr>
              <w:t>– Induzir processo contínuo de autoavaliação das instituições de educação superior, fortalecendo a participação das comissões próprias de avaliação, bem como a aplicação de instrumentos de avaliação que orientem as dimensões a serem fortalecidas, destacando-se a qualificação e a dedicação do corpo docente. </w:t>
            </w:r>
          </w:p>
        </w:tc>
        <w:tc>
          <w:tcPr>
            <w:tcW w:w="542" w:type="dxa"/>
            <w:tcBorders>
              <w:top w:val="single" w:sz="4" w:space="0" w:color="auto"/>
              <w:left w:val="single" w:sz="4" w:space="0" w:color="auto"/>
              <w:bottom w:val="single" w:sz="4" w:space="0" w:color="auto"/>
              <w:right w:val="single" w:sz="4" w:space="0" w:color="auto"/>
            </w:tcBorders>
          </w:tcPr>
          <w:p w14:paraId="4EDCA4CB"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1AAEE1F"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57DBDBB"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92032C" w:rsidRPr="004A6658" w14:paraId="50C2ABE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ED09A17"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13.5 </w:t>
            </w:r>
            <w:r w:rsidRPr="004A6658">
              <w:rPr>
                <w:rFonts w:asciiTheme="minorHAnsi" w:hAnsiTheme="minorHAnsi" w:cstheme="minorHAnsi"/>
                <w:sz w:val="18"/>
                <w:szCs w:val="18"/>
              </w:rPr>
              <w:t xml:space="preserve">– Elevar o padrão de qualidade das universidades, direcionando sua atividade, de modo que realizem, efetivamente, pesquisa institucionalizada, articulada a programas de pós-graduação </w:t>
            </w:r>
            <w:r w:rsidRPr="004A6658">
              <w:rPr>
                <w:rFonts w:asciiTheme="minorHAnsi" w:hAnsiTheme="minorHAnsi" w:cstheme="minorHAnsi"/>
                <w:i/>
                <w:iCs/>
                <w:sz w:val="18"/>
                <w:szCs w:val="18"/>
              </w:rPr>
              <w:t>stricto sensu. </w:t>
            </w:r>
          </w:p>
        </w:tc>
        <w:tc>
          <w:tcPr>
            <w:tcW w:w="542" w:type="dxa"/>
            <w:tcBorders>
              <w:top w:val="single" w:sz="4" w:space="0" w:color="auto"/>
              <w:left w:val="single" w:sz="4" w:space="0" w:color="auto"/>
              <w:bottom w:val="single" w:sz="4" w:space="0" w:color="auto"/>
              <w:right w:val="single" w:sz="4" w:space="0" w:color="auto"/>
            </w:tcBorders>
          </w:tcPr>
          <w:p w14:paraId="63B4478F"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62A25AC"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9F40076" w14:textId="77777777" w:rsidR="0092032C" w:rsidRPr="004A6658" w:rsidRDefault="0092032C"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92032C" w:rsidRPr="004A6658" w14:paraId="499E4699"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74A5CA4" w14:textId="77777777" w:rsidR="0092032C" w:rsidRPr="004A6658" w:rsidRDefault="0092032C"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13.6 </w:t>
            </w:r>
            <w:r w:rsidRPr="004A6658">
              <w:rPr>
                <w:rFonts w:asciiTheme="minorHAnsi" w:hAnsiTheme="minorHAnsi" w:cstheme="minorHAnsi"/>
                <w:sz w:val="18"/>
                <w:szCs w:val="18"/>
              </w:rPr>
              <w:t>– Elevar gradualmente a taxa de conclusão média dos cursos de graduação presenciais nas universidades públicas, de modo a atingir 90% e, nas instituições privadas, 75%, em 2020, e fomentar a melhoria dos resultados de aprendizagem, de modo que, em 5 anos, pelo menos 60% dos estudantes apresentem desempenho positivo igual ou superior a 60% no Exame Nacional de Desempenho de Estudantes – ENADE e, no último ano de vigência, pelo menos 75% dos estudantes obtenham desempenho positivo igual ou superior a 75% nesse exame, em cada área de formação profissional. </w:t>
            </w:r>
          </w:p>
        </w:tc>
        <w:tc>
          <w:tcPr>
            <w:tcW w:w="542" w:type="dxa"/>
            <w:tcBorders>
              <w:top w:val="single" w:sz="4" w:space="0" w:color="auto"/>
              <w:left w:val="single" w:sz="4" w:space="0" w:color="auto"/>
              <w:bottom w:val="single" w:sz="4" w:space="0" w:color="auto"/>
              <w:right w:val="single" w:sz="4" w:space="0" w:color="auto"/>
            </w:tcBorders>
          </w:tcPr>
          <w:p w14:paraId="5AD0EC99"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C118E70"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89224E5" w14:textId="77777777" w:rsidR="0092032C" w:rsidRPr="004A6658" w:rsidRDefault="0092032C"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92032C" w:rsidRPr="004A6658" w14:paraId="2AEE94F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8073A84" w14:textId="77777777" w:rsidR="0092032C" w:rsidRPr="004A6658" w:rsidRDefault="0092032C"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13.7 </w:t>
            </w:r>
            <w:r w:rsidRPr="004A6658">
              <w:rPr>
                <w:rFonts w:asciiTheme="minorHAnsi" w:hAnsiTheme="minorHAnsi" w:cstheme="minorHAnsi"/>
                <w:sz w:val="18"/>
                <w:szCs w:val="18"/>
              </w:rPr>
              <w:t>– Promover a formação inicial e continuada dos profissionais técnico-administrativos da educação superior. </w:t>
            </w:r>
          </w:p>
        </w:tc>
        <w:tc>
          <w:tcPr>
            <w:tcW w:w="542" w:type="dxa"/>
            <w:tcBorders>
              <w:top w:val="single" w:sz="4" w:space="0" w:color="auto"/>
              <w:left w:val="single" w:sz="4" w:space="0" w:color="auto"/>
              <w:bottom w:val="single" w:sz="4" w:space="0" w:color="auto"/>
              <w:right w:val="single" w:sz="4" w:space="0" w:color="auto"/>
            </w:tcBorders>
          </w:tcPr>
          <w:p w14:paraId="285CB91D" w14:textId="77777777" w:rsidR="0092032C" w:rsidRPr="004A6658" w:rsidRDefault="0092032C"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8365B3D" w14:textId="77777777" w:rsidR="0092032C" w:rsidRPr="004A6658" w:rsidRDefault="0092032C"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856F480" w14:textId="77777777" w:rsidR="0092032C" w:rsidRPr="004A6658" w:rsidRDefault="0092032C"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282B3B" w:rsidRPr="004A6658" w14:paraId="10063603"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EF3C372" w14:textId="19AC7550" w:rsidR="00282B3B" w:rsidRPr="004A6658" w:rsidRDefault="00282B3B" w:rsidP="008B6ACD">
            <w:pPr>
              <w:spacing w:line="276" w:lineRule="auto"/>
              <w:jc w:val="right"/>
              <w:rPr>
                <w:rFonts w:asciiTheme="minorHAnsi" w:hAnsiTheme="minorHAnsi" w:cstheme="minorHAnsi"/>
                <w:b w:val="0"/>
                <w:bCs w:val="0"/>
                <w:sz w:val="18"/>
                <w:szCs w:val="18"/>
              </w:rPr>
            </w:pPr>
            <w:r w:rsidRPr="004A6658">
              <w:rPr>
                <w:rFonts w:asciiTheme="minorHAnsi" w:hAnsiTheme="minorHAnsi" w:cstheme="minorHAnsi"/>
                <w:b w:val="0"/>
                <w:bCs w:val="0"/>
                <w:sz w:val="18"/>
                <w:szCs w:val="18"/>
              </w:rPr>
              <w:t>Ocorrências</w:t>
            </w:r>
          </w:p>
        </w:tc>
        <w:tc>
          <w:tcPr>
            <w:tcW w:w="542" w:type="dxa"/>
            <w:tcBorders>
              <w:top w:val="single" w:sz="4" w:space="0" w:color="auto"/>
              <w:left w:val="single" w:sz="4" w:space="0" w:color="auto"/>
              <w:bottom w:val="single" w:sz="4" w:space="0" w:color="auto"/>
              <w:right w:val="single" w:sz="4" w:space="0" w:color="auto"/>
            </w:tcBorders>
          </w:tcPr>
          <w:p w14:paraId="689DFB3A" w14:textId="0C7D5E10" w:rsidR="00282B3B" w:rsidRPr="004A6658" w:rsidRDefault="00282B3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w:t>
            </w:r>
          </w:p>
        </w:tc>
        <w:tc>
          <w:tcPr>
            <w:tcW w:w="680" w:type="dxa"/>
            <w:tcBorders>
              <w:top w:val="single" w:sz="4" w:space="0" w:color="auto"/>
              <w:left w:val="single" w:sz="4" w:space="0" w:color="auto"/>
              <w:bottom w:val="single" w:sz="4" w:space="0" w:color="auto"/>
              <w:right w:val="single" w:sz="4" w:space="0" w:color="auto"/>
            </w:tcBorders>
          </w:tcPr>
          <w:p w14:paraId="0FBBC201" w14:textId="408E3F10" w:rsidR="00282B3B" w:rsidRPr="004A6658" w:rsidRDefault="00282B3B"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7</w:t>
            </w:r>
          </w:p>
        </w:tc>
        <w:tc>
          <w:tcPr>
            <w:tcW w:w="680" w:type="dxa"/>
            <w:tcBorders>
              <w:top w:val="single" w:sz="4" w:space="0" w:color="auto"/>
              <w:left w:val="single" w:sz="4" w:space="0" w:color="auto"/>
              <w:bottom w:val="single" w:sz="4" w:space="0" w:color="auto"/>
              <w:right w:val="single" w:sz="4" w:space="0" w:color="auto"/>
            </w:tcBorders>
          </w:tcPr>
          <w:p w14:paraId="310E635A" w14:textId="32B2C9CC" w:rsidR="00282B3B" w:rsidRPr="004A6658" w:rsidRDefault="00DE58EC"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w:t>
            </w:r>
          </w:p>
        </w:tc>
      </w:tr>
      <w:tr w:rsidR="00E51F0A" w:rsidRPr="004A6658" w14:paraId="4DBB638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D5D728A" w14:textId="77777777" w:rsidR="00E51F0A" w:rsidRPr="004A6658" w:rsidRDefault="00E51F0A" w:rsidP="008B6ACD">
            <w:pPr>
              <w:spacing w:line="276" w:lineRule="auto"/>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Meta 14</w:t>
            </w:r>
            <w:r w:rsidRPr="004A6658">
              <w:rPr>
                <w:rFonts w:asciiTheme="minorHAnsi" w:hAnsiTheme="minorHAnsi" w:cstheme="minorHAnsi"/>
                <w:sz w:val="18"/>
                <w:szCs w:val="18"/>
              </w:rPr>
              <w:t xml:space="preserve">: Elevar, gradualmente, o número de matrículas na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de modo a atingir a titulação de 2.200 mestres e 950 doutores por ano.</w:t>
            </w:r>
          </w:p>
        </w:tc>
        <w:tc>
          <w:tcPr>
            <w:tcW w:w="1902" w:type="dxa"/>
            <w:gridSpan w:val="3"/>
            <w:tcBorders>
              <w:top w:val="single" w:sz="4" w:space="0" w:color="auto"/>
              <w:left w:val="single" w:sz="4" w:space="0" w:color="auto"/>
              <w:bottom w:val="single" w:sz="4" w:space="0" w:color="auto"/>
              <w:right w:val="single" w:sz="4" w:space="0" w:color="auto"/>
            </w:tcBorders>
          </w:tcPr>
          <w:p w14:paraId="65000B39"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Vinculação</w:t>
            </w:r>
          </w:p>
        </w:tc>
      </w:tr>
      <w:tr w:rsidR="00E51F0A" w:rsidRPr="004A6658" w14:paraId="2619ED9E"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8E6C388" w14:textId="77777777" w:rsidR="00E51F0A" w:rsidRPr="004A6658" w:rsidRDefault="00E51F0A" w:rsidP="008B6ACD">
            <w:pPr>
              <w:pStyle w:val="PargrafodaLista"/>
              <w:spacing w:after="100" w:line="276" w:lineRule="auto"/>
              <w:ind w:left="0"/>
              <w:jc w:val="center"/>
              <w:rPr>
                <w:rFonts w:cstheme="minorHAnsi"/>
                <w:sz w:val="18"/>
                <w:szCs w:val="18"/>
              </w:rPr>
            </w:pPr>
            <w:r w:rsidRPr="004A6658">
              <w:rPr>
                <w:rFonts w:cstheme="minorHAnsi"/>
                <w:b w:val="0"/>
                <w:bCs w:val="0"/>
                <w:sz w:val="18"/>
                <w:szCs w:val="18"/>
              </w:rPr>
              <w:t>Estratégias</w:t>
            </w:r>
            <w:r w:rsidRPr="004A6658">
              <w:rPr>
                <w:rFonts w:cstheme="minorHAnsi"/>
                <w:sz w:val="18"/>
                <w:szCs w:val="18"/>
              </w:rPr>
              <w:t>:</w:t>
            </w:r>
          </w:p>
        </w:tc>
        <w:tc>
          <w:tcPr>
            <w:tcW w:w="542" w:type="dxa"/>
            <w:tcBorders>
              <w:top w:val="single" w:sz="4" w:space="0" w:color="auto"/>
              <w:left w:val="single" w:sz="4" w:space="0" w:color="auto"/>
              <w:bottom w:val="single" w:sz="4" w:space="0" w:color="auto"/>
              <w:right w:val="single" w:sz="4" w:space="0" w:color="auto"/>
            </w:tcBorders>
          </w:tcPr>
          <w:p w14:paraId="37E811CC" w14:textId="77777777" w:rsidR="00E51F0A" w:rsidRPr="004A6658" w:rsidRDefault="00E51F0A" w:rsidP="008B6ACD">
            <w:pPr>
              <w:pStyle w:val="PargrafodaLista"/>
              <w:spacing w:after="100" w:line="276"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4A6658">
              <w:rPr>
                <w:rFonts w:cstheme="minorHAnsi"/>
                <w:b/>
                <w:bCs/>
                <w:sz w:val="18"/>
                <w:szCs w:val="18"/>
              </w:rPr>
              <w:t>PL</w:t>
            </w:r>
          </w:p>
        </w:tc>
        <w:tc>
          <w:tcPr>
            <w:tcW w:w="680" w:type="dxa"/>
            <w:tcBorders>
              <w:top w:val="single" w:sz="4" w:space="0" w:color="auto"/>
              <w:left w:val="single" w:sz="4" w:space="0" w:color="auto"/>
              <w:bottom w:val="single" w:sz="4" w:space="0" w:color="auto"/>
              <w:right w:val="single" w:sz="4" w:space="0" w:color="auto"/>
            </w:tcBorders>
          </w:tcPr>
          <w:p w14:paraId="5CFF8D55" w14:textId="77777777" w:rsidR="00E51F0A" w:rsidRPr="004A6658" w:rsidRDefault="00E51F0A" w:rsidP="008B6ACD">
            <w:pPr>
              <w:pStyle w:val="PargrafodaLista"/>
              <w:spacing w:after="100" w:line="276"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proofErr w:type="spellStart"/>
            <w:r w:rsidRPr="004A6658">
              <w:rPr>
                <w:rFonts w:cstheme="minorHAnsi"/>
                <w:b/>
                <w:bCs/>
                <w:sz w:val="18"/>
                <w:szCs w:val="18"/>
              </w:rPr>
              <w:t>UnDF</w:t>
            </w:r>
            <w:proofErr w:type="spellEnd"/>
          </w:p>
        </w:tc>
        <w:tc>
          <w:tcPr>
            <w:tcW w:w="680" w:type="dxa"/>
            <w:tcBorders>
              <w:top w:val="single" w:sz="4" w:space="0" w:color="auto"/>
              <w:left w:val="single" w:sz="4" w:space="0" w:color="auto"/>
              <w:bottom w:val="single" w:sz="4" w:space="0" w:color="auto"/>
              <w:right w:val="single" w:sz="4" w:space="0" w:color="auto"/>
            </w:tcBorders>
          </w:tcPr>
          <w:p w14:paraId="52DDE7FE" w14:textId="77777777" w:rsidR="00E51F0A" w:rsidRPr="004A6658" w:rsidRDefault="00E51F0A" w:rsidP="008B6ACD">
            <w:pPr>
              <w:pStyle w:val="PargrafodaLista"/>
              <w:spacing w:after="100" w:line="276"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4A6658">
              <w:rPr>
                <w:rFonts w:eastAsia="Times New Roman" w:cstheme="minorHAnsi"/>
                <w:b/>
                <w:color w:val="000000" w:themeColor="text1"/>
                <w:sz w:val="18"/>
                <w:szCs w:val="18"/>
              </w:rPr>
              <w:t>Outros</w:t>
            </w:r>
          </w:p>
        </w:tc>
      </w:tr>
      <w:tr w:rsidR="00E51F0A" w:rsidRPr="004A6658" w14:paraId="4D1D036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BBD80EB"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lastRenderedPageBreak/>
              <w:t xml:space="preserve">14.1 </w:t>
            </w:r>
            <w:r w:rsidRPr="004A6658">
              <w:rPr>
                <w:rFonts w:asciiTheme="minorHAnsi" w:hAnsiTheme="minorHAnsi" w:cstheme="minorHAnsi"/>
                <w:sz w:val="18"/>
                <w:szCs w:val="18"/>
              </w:rPr>
              <w:t xml:space="preserve">– Expandir a oferta de cursos de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utilizando inclusive metodologias, recursos e tecnologias de educação à distância.</w:t>
            </w:r>
          </w:p>
        </w:tc>
        <w:tc>
          <w:tcPr>
            <w:tcW w:w="542" w:type="dxa"/>
            <w:tcBorders>
              <w:top w:val="single" w:sz="4" w:space="0" w:color="auto"/>
              <w:left w:val="single" w:sz="4" w:space="0" w:color="auto"/>
              <w:bottom w:val="single" w:sz="4" w:space="0" w:color="auto"/>
              <w:right w:val="single" w:sz="4" w:space="0" w:color="auto"/>
            </w:tcBorders>
          </w:tcPr>
          <w:p w14:paraId="40078BE4"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C8E7F78"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1BD100A"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5EA59FF3"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6D189A54"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14.2 </w:t>
            </w:r>
            <w:r w:rsidRPr="004A6658">
              <w:rPr>
                <w:rFonts w:asciiTheme="minorHAnsi" w:hAnsiTheme="minorHAnsi" w:cstheme="minorHAnsi"/>
                <w:sz w:val="18"/>
                <w:szCs w:val="18"/>
              </w:rPr>
              <w:t>– Estimular a pesquisa e a extensão, aplicadas no sistema próprio do Distrito Federal, com a participação da FAP-DF, de modo a incrementar a inovação, a produção e o registro de patentes para a melhora da realidade social.</w:t>
            </w:r>
          </w:p>
        </w:tc>
        <w:tc>
          <w:tcPr>
            <w:tcW w:w="542" w:type="dxa"/>
            <w:tcBorders>
              <w:top w:val="single" w:sz="4" w:space="0" w:color="auto"/>
              <w:left w:val="single" w:sz="4" w:space="0" w:color="auto"/>
              <w:bottom w:val="single" w:sz="4" w:space="0" w:color="auto"/>
              <w:right w:val="single" w:sz="4" w:space="0" w:color="auto"/>
            </w:tcBorders>
          </w:tcPr>
          <w:p w14:paraId="63E5686C"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2E3E441" w14:textId="77777777" w:rsidR="00E51F0A" w:rsidRPr="004A6658" w:rsidRDefault="00E51F0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BB87678" w14:textId="77777777" w:rsidR="00E51F0A" w:rsidRPr="004A6658" w:rsidRDefault="00E51F0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491EA31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2F61CA0"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14.3 </w:t>
            </w:r>
            <w:r w:rsidRPr="004A6658">
              <w:rPr>
                <w:rFonts w:asciiTheme="minorHAnsi" w:hAnsiTheme="minorHAnsi" w:cstheme="minorHAnsi"/>
                <w:sz w:val="18"/>
                <w:szCs w:val="18"/>
              </w:rPr>
              <w:t xml:space="preserve">– Expandir o financiamento da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xml:space="preserve"> por meio das agências oficiais de fomento.</w:t>
            </w:r>
          </w:p>
        </w:tc>
        <w:tc>
          <w:tcPr>
            <w:tcW w:w="542" w:type="dxa"/>
            <w:tcBorders>
              <w:top w:val="single" w:sz="4" w:space="0" w:color="auto"/>
              <w:left w:val="single" w:sz="4" w:space="0" w:color="auto"/>
              <w:bottom w:val="single" w:sz="4" w:space="0" w:color="auto"/>
              <w:right w:val="single" w:sz="4" w:space="0" w:color="auto"/>
            </w:tcBorders>
          </w:tcPr>
          <w:p w14:paraId="06B4D675"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294000C"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2D2B961"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0AADF1C6"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76395ED"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14.4 </w:t>
            </w:r>
            <w:r w:rsidRPr="004A6658">
              <w:rPr>
                <w:rFonts w:asciiTheme="minorHAnsi" w:hAnsiTheme="minorHAnsi" w:cstheme="minorHAnsi"/>
                <w:sz w:val="18"/>
                <w:szCs w:val="18"/>
              </w:rPr>
              <w:t>– Manter e expandir programa de acervo digital de referências bibliográficas para os cursos de pós-graduação, assegurada a acessibilidade às pessoas com deficiência.</w:t>
            </w:r>
          </w:p>
        </w:tc>
        <w:tc>
          <w:tcPr>
            <w:tcW w:w="542" w:type="dxa"/>
            <w:tcBorders>
              <w:top w:val="single" w:sz="4" w:space="0" w:color="auto"/>
              <w:left w:val="single" w:sz="4" w:space="0" w:color="auto"/>
              <w:bottom w:val="single" w:sz="4" w:space="0" w:color="auto"/>
              <w:right w:val="single" w:sz="4" w:space="0" w:color="auto"/>
            </w:tcBorders>
          </w:tcPr>
          <w:p w14:paraId="027B8682"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7E3E1CC" w14:textId="77777777" w:rsidR="00E51F0A" w:rsidRPr="004A6658" w:rsidRDefault="00E51F0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C5A2E45"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5188FF3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E20F133"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14.5 </w:t>
            </w:r>
            <w:r w:rsidRPr="004A6658">
              <w:rPr>
                <w:rFonts w:asciiTheme="minorHAnsi" w:hAnsiTheme="minorHAnsi" w:cstheme="minorHAnsi"/>
                <w:sz w:val="18"/>
                <w:szCs w:val="18"/>
              </w:rPr>
              <w:t xml:space="preserve">– Estimular a participação das mulheres nos cursos de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em particular naqueles ligados às áreas de Engenharia, Matemática, Física, Química, Informática e outros no campo das ciências.</w:t>
            </w:r>
          </w:p>
        </w:tc>
        <w:tc>
          <w:tcPr>
            <w:tcW w:w="542" w:type="dxa"/>
            <w:tcBorders>
              <w:top w:val="single" w:sz="4" w:space="0" w:color="auto"/>
              <w:left w:val="single" w:sz="4" w:space="0" w:color="auto"/>
              <w:bottom w:val="single" w:sz="4" w:space="0" w:color="auto"/>
              <w:right w:val="single" w:sz="4" w:space="0" w:color="auto"/>
            </w:tcBorders>
          </w:tcPr>
          <w:p w14:paraId="60D21B2D"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7696B88"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24F269C"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75FAA1E1"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FB3EB4D"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14.6 </w:t>
            </w:r>
            <w:r w:rsidRPr="004A6658">
              <w:rPr>
                <w:rFonts w:asciiTheme="minorHAnsi" w:hAnsiTheme="minorHAnsi" w:cstheme="minorHAnsi"/>
                <w:sz w:val="18"/>
                <w:szCs w:val="18"/>
              </w:rPr>
              <w:t>– Consolidar programas, projetos e ações que objetivem a internacionalização da pesquisa e da pós-graduação distritais, incentivando a atuação em rede e o fortalecimento de grupos de pesquisa.</w:t>
            </w:r>
          </w:p>
        </w:tc>
        <w:tc>
          <w:tcPr>
            <w:tcW w:w="542" w:type="dxa"/>
            <w:tcBorders>
              <w:top w:val="single" w:sz="4" w:space="0" w:color="auto"/>
              <w:left w:val="single" w:sz="4" w:space="0" w:color="auto"/>
              <w:bottom w:val="single" w:sz="4" w:space="0" w:color="auto"/>
              <w:right w:val="single" w:sz="4" w:space="0" w:color="auto"/>
            </w:tcBorders>
          </w:tcPr>
          <w:p w14:paraId="0456A84B"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B82E505" w14:textId="77777777" w:rsidR="00E51F0A" w:rsidRPr="004A6658" w:rsidRDefault="00E51F0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798A4E4"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DE58EC" w:rsidRPr="004A6658" w14:paraId="3E56856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46E660F2" w14:textId="01EECD5D" w:rsidR="00DE58EC" w:rsidRPr="004A6658" w:rsidRDefault="00DE58EC" w:rsidP="008B6ACD">
            <w:pPr>
              <w:spacing w:line="276" w:lineRule="auto"/>
              <w:jc w:val="right"/>
              <w:rPr>
                <w:rFonts w:asciiTheme="minorHAnsi" w:hAnsiTheme="minorHAnsi" w:cstheme="minorHAnsi"/>
                <w:b w:val="0"/>
                <w:bCs w:val="0"/>
                <w:sz w:val="18"/>
                <w:szCs w:val="18"/>
              </w:rPr>
            </w:pPr>
            <w:r w:rsidRPr="004A6658">
              <w:rPr>
                <w:rFonts w:asciiTheme="minorHAnsi" w:hAnsiTheme="minorHAnsi" w:cstheme="minorHAnsi"/>
                <w:b w:val="0"/>
                <w:bCs w:val="0"/>
                <w:sz w:val="18"/>
                <w:szCs w:val="18"/>
              </w:rPr>
              <w:t>Ocorrências</w:t>
            </w:r>
          </w:p>
        </w:tc>
        <w:tc>
          <w:tcPr>
            <w:tcW w:w="542" w:type="dxa"/>
            <w:tcBorders>
              <w:top w:val="single" w:sz="4" w:space="0" w:color="auto"/>
              <w:left w:val="single" w:sz="4" w:space="0" w:color="auto"/>
              <w:bottom w:val="single" w:sz="4" w:space="0" w:color="auto"/>
              <w:right w:val="single" w:sz="4" w:space="0" w:color="auto"/>
            </w:tcBorders>
          </w:tcPr>
          <w:p w14:paraId="0F220E64" w14:textId="3A2EDBCB" w:rsidR="00DE58EC" w:rsidRPr="004A6658" w:rsidRDefault="00DE58EC"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w:t>
            </w:r>
          </w:p>
        </w:tc>
        <w:tc>
          <w:tcPr>
            <w:tcW w:w="680" w:type="dxa"/>
            <w:tcBorders>
              <w:top w:val="single" w:sz="4" w:space="0" w:color="auto"/>
              <w:left w:val="single" w:sz="4" w:space="0" w:color="auto"/>
              <w:bottom w:val="single" w:sz="4" w:space="0" w:color="auto"/>
              <w:right w:val="single" w:sz="4" w:space="0" w:color="auto"/>
            </w:tcBorders>
          </w:tcPr>
          <w:p w14:paraId="288ECA14" w14:textId="41491691" w:rsidR="00DE58EC" w:rsidRPr="004A6658" w:rsidRDefault="00DE58EC"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6</w:t>
            </w:r>
          </w:p>
        </w:tc>
        <w:tc>
          <w:tcPr>
            <w:tcW w:w="680" w:type="dxa"/>
            <w:tcBorders>
              <w:top w:val="single" w:sz="4" w:space="0" w:color="auto"/>
              <w:left w:val="single" w:sz="4" w:space="0" w:color="auto"/>
              <w:bottom w:val="single" w:sz="4" w:space="0" w:color="auto"/>
              <w:right w:val="single" w:sz="4" w:space="0" w:color="auto"/>
            </w:tcBorders>
          </w:tcPr>
          <w:p w14:paraId="08EB1A24" w14:textId="2BF391D8" w:rsidR="00DE58EC" w:rsidRPr="004A6658" w:rsidRDefault="00DE58EC"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2</w:t>
            </w:r>
          </w:p>
        </w:tc>
      </w:tr>
      <w:tr w:rsidR="00E51F0A" w:rsidRPr="004A6658" w14:paraId="0F94C047"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6F8A5E3" w14:textId="77777777" w:rsidR="00E51F0A" w:rsidRPr="004A6658" w:rsidRDefault="00E51F0A" w:rsidP="008B6ACD">
            <w:pPr>
              <w:spacing w:line="276" w:lineRule="auto"/>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Meta 15</w:t>
            </w:r>
            <w:r w:rsidRPr="004A6658">
              <w:rPr>
                <w:rFonts w:asciiTheme="minorHAnsi" w:hAnsiTheme="minorHAnsi" w:cstheme="minorHAnsi"/>
                <w:sz w:val="18"/>
                <w:szCs w:val="18"/>
              </w:rPr>
              <w:t>:Garantir, em regime de colaboração com a União, no prazo de um ano da publicação deste Plano, a política distrital de formação dos profissionais da educação de que trata o art.61, I, II e III, da LDB, assegurando formação adequada a todos no prazo de vigência deste Plano.</w:t>
            </w:r>
          </w:p>
        </w:tc>
        <w:tc>
          <w:tcPr>
            <w:tcW w:w="1902" w:type="dxa"/>
            <w:gridSpan w:val="3"/>
            <w:tcBorders>
              <w:top w:val="single" w:sz="4" w:space="0" w:color="auto"/>
              <w:left w:val="single" w:sz="4" w:space="0" w:color="auto"/>
              <w:bottom w:val="single" w:sz="4" w:space="0" w:color="auto"/>
              <w:right w:val="single" w:sz="4" w:space="0" w:color="auto"/>
            </w:tcBorders>
          </w:tcPr>
          <w:p w14:paraId="0C00A3B3" w14:textId="77777777" w:rsidR="00E51F0A" w:rsidRPr="004A6658" w:rsidRDefault="00E51F0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Vinculação</w:t>
            </w:r>
          </w:p>
        </w:tc>
      </w:tr>
      <w:tr w:rsidR="00E51F0A" w:rsidRPr="004A6658" w14:paraId="0AAFCCF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8A12AC0" w14:textId="77777777" w:rsidR="00E51F0A" w:rsidRPr="004A6658" w:rsidRDefault="00E51F0A" w:rsidP="008B6ACD">
            <w:pPr>
              <w:spacing w:after="100" w:line="276" w:lineRule="auto"/>
              <w:jc w:val="center"/>
              <w:rPr>
                <w:rFonts w:asciiTheme="minorHAnsi" w:hAnsiTheme="minorHAnsi" w:cstheme="minorHAnsi"/>
                <w:b w:val="0"/>
                <w:bCs w:val="0"/>
                <w:sz w:val="18"/>
                <w:szCs w:val="18"/>
              </w:rPr>
            </w:pPr>
            <w:r w:rsidRPr="004A6658">
              <w:rPr>
                <w:rFonts w:asciiTheme="minorHAnsi" w:hAnsiTheme="minorHAnsi" w:cstheme="minorHAnsi"/>
                <w:b w:val="0"/>
                <w:bCs w:val="0"/>
                <w:sz w:val="18"/>
                <w:szCs w:val="18"/>
              </w:rPr>
              <w:t>Estratégias</w:t>
            </w:r>
          </w:p>
        </w:tc>
        <w:tc>
          <w:tcPr>
            <w:tcW w:w="542" w:type="dxa"/>
            <w:tcBorders>
              <w:top w:val="single" w:sz="4" w:space="0" w:color="auto"/>
              <w:left w:val="single" w:sz="4" w:space="0" w:color="auto"/>
              <w:bottom w:val="single" w:sz="4" w:space="0" w:color="auto"/>
              <w:right w:val="single" w:sz="4" w:space="0" w:color="auto"/>
            </w:tcBorders>
          </w:tcPr>
          <w:p w14:paraId="39F1E21D" w14:textId="77777777" w:rsidR="00E51F0A" w:rsidRPr="004A6658" w:rsidRDefault="00E51F0A" w:rsidP="008B6ACD">
            <w:pPr>
              <w:spacing w:after="1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PL</w:t>
            </w:r>
          </w:p>
        </w:tc>
        <w:tc>
          <w:tcPr>
            <w:tcW w:w="680" w:type="dxa"/>
            <w:tcBorders>
              <w:top w:val="single" w:sz="4" w:space="0" w:color="auto"/>
              <w:left w:val="single" w:sz="4" w:space="0" w:color="auto"/>
              <w:bottom w:val="single" w:sz="4" w:space="0" w:color="auto"/>
              <w:right w:val="single" w:sz="4" w:space="0" w:color="auto"/>
            </w:tcBorders>
          </w:tcPr>
          <w:p w14:paraId="0F7C4EA0" w14:textId="77777777" w:rsidR="00E51F0A" w:rsidRPr="004A6658" w:rsidRDefault="00E51F0A" w:rsidP="008B6ACD">
            <w:pPr>
              <w:spacing w:after="1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roofErr w:type="spellStart"/>
            <w:r w:rsidRPr="004A6658">
              <w:rPr>
                <w:rFonts w:asciiTheme="minorHAnsi" w:hAnsiTheme="minorHAnsi" w:cstheme="minorHAnsi"/>
                <w:b/>
                <w:bCs/>
                <w:sz w:val="18"/>
                <w:szCs w:val="18"/>
              </w:rPr>
              <w:t>UnDF</w:t>
            </w:r>
            <w:proofErr w:type="spellEnd"/>
          </w:p>
        </w:tc>
        <w:tc>
          <w:tcPr>
            <w:tcW w:w="680" w:type="dxa"/>
            <w:tcBorders>
              <w:top w:val="single" w:sz="4" w:space="0" w:color="auto"/>
              <w:left w:val="single" w:sz="4" w:space="0" w:color="auto"/>
              <w:bottom w:val="single" w:sz="4" w:space="0" w:color="auto"/>
              <w:right w:val="single" w:sz="4" w:space="0" w:color="auto"/>
            </w:tcBorders>
          </w:tcPr>
          <w:p w14:paraId="2EE10CAB" w14:textId="77777777" w:rsidR="00E51F0A" w:rsidRPr="004A6658" w:rsidRDefault="00E51F0A" w:rsidP="008B6ACD">
            <w:pPr>
              <w:spacing w:after="1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eastAsia="Times New Roman" w:hAnsiTheme="minorHAnsi" w:cstheme="minorHAnsi"/>
                <w:b/>
                <w:color w:val="000000" w:themeColor="text1"/>
                <w:sz w:val="18"/>
                <w:szCs w:val="18"/>
              </w:rPr>
              <w:t>Outros</w:t>
            </w:r>
          </w:p>
        </w:tc>
      </w:tr>
      <w:tr w:rsidR="00E51F0A" w:rsidRPr="004A6658" w14:paraId="568A54F9"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5571F90"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15.1 </w:t>
            </w:r>
            <w:r w:rsidRPr="004A6658">
              <w:rPr>
                <w:rFonts w:asciiTheme="minorHAnsi" w:hAnsiTheme="minorHAnsi" w:cstheme="minorHAnsi"/>
                <w:sz w:val="18"/>
                <w:szCs w:val="18"/>
              </w:rPr>
              <w:t>– Atualizar, por meio do Fórum Distrital Permanente de Apoio à Formação Docente, plano estratégico que apresente diagnóstico das necessidades de formação de profissionais da educação, envolva as instituições públicas de nível médio e superior, segundo sua capacidade de atendimento, e defina obrigações recíprocas entre os partícipes.</w:t>
            </w:r>
          </w:p>
        </w:tc>
        <w:tc>
          <w:tcPr>
            <w:tcW w:w="542" w:type="dxa"/>
            <w:tcBorders>
              <w:top w:val="single" w:sz="4" w:space="0" w:color="auto"/>
              <w:left w:val="single" w:sz="4" w:space="0" w:color="auto"/>
              <w:bottom w:val="single" w:sz="4" w:space="0" w:color="auto"/>
              <w:right w:val="single" w:sz="4" w:space="0" w:color="auto"/>
            </w:tcBorders>
          </w:tcPr>
          <w:p w14:paraId="4A628624"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0C10113"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7530241"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2AD8D60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3EABABD"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15.2 </w:t>
            </w:r>
            <w:r w:rsidRPr="004A6658">
              <w:rPr>
                <w:rFonts w:asciiTheme="minorHAnsi" w:hAnsiTheme="minorHAnsi" w:cstheme="minorHAnsi"/>
                <w:sz w:val="18"/>
                <w:szCs w:val="18"/>
              </w:rPr>
              <w:t>– Articular a política de formação do Distrito Federal às políticas e aos programas desenvolvidos pelo Ministério da Educação, como financiamento estudantil a estudantes matriculados em cursos de licenciatura com avaliação positiva pelo Sistema Nacional de Avaliação da Educação Superior – SINAES, na forma da Lei federal nº 10.861, de 14 de abril de 2004, para fins de amortização do saldo devedor pela docência efetiva na rede pública de educação básica; do programa permanente de iniciação à docência a estudantes matriculados em cursos de licenciatura, a fim de aprimorar a formação de profissionais para atuar no magistério da educação básica; dos programas de formação de professores para a alfabetização na idade certa e do ensino médio, entre outras propostas consideradas pertinentes para a formação dos profissionais da educação.</w:t>
            </w:r>
          </w:p>
        </w:tc>
        <w:tc>
          <w:tcPr>
            <w:tcW w:w="542" w:type="dxa"/>
            <w:tcBorders>
              <w:top w:val="single" w:sz="4" w:space="0" w:color="auto"/>
              <w:left w:val="single" w:sz="4" w:space="0" w:color="auto"/>
              <w:bottom w:val="single" w:sz="4" w:space="0" w:color="auto"/>
              <w:right w:val="single" w:sz="4" w:space="0" w:color="auto"/>
            </w:tcBorders>
          </w:tcPr>
          <w:p w14:paraId="2F0A95D1"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4222C65"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E0E04BE"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289DFE13"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B9683E8"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15.3 </w:t>
            </w:r>
            <w:r w:rsidRPr="004A6658">
              <w:rPr>
                <w:rFonts w:asciiTheme="minorHAnsi" w:hAnsiTheme="minorHAnsi" w:cstheme="minorHAnsi"/>
                <w:sz w:val="18"/>
                <w:szCs w:val="18"/>
              </w:rPr>
              <w:t>– Implementar programas específicos para formação de profissionais da educação para as escolas do campo e para a educação especial, para a educação étnico-racial (antirracista), para a educação de jovens e adultos, medidas socioeducativas, sistema prisional e educação bilíngue (Lei nº 5.016, de 2013), na educação básica.</w:t>
            </w:r>
          </w:p>
        </w:tc>
        <w:tc>
          <w:tcPr>
            <w:tcW w:w="542" w:type="dxa"/>
            <w:tcBorders>
              <w:top w:val="single" w:sz="4" w:space="0" w:color="auto"/>
              <w:left w:val="single" w:sz="4" w:space="0" w:color="auto"/>
              <w:bottom w:val="single" w:sz="4" w:space="0" w:color="auto"/>
              <w:right w:val="single" w:sz="4" w:space="0" w:color="auto"/>
            </w:tcBorders>
          </w:tcPr>
          <w:p w14:paraId="384F472E"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46A78C4"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3A7D4DE"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54E8AA3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028E5EF"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15.4 </w:t>
            </w:r>
            <w:r w:rsidRPr="004A6658">
              <w:rPr>
                <w:rFonts w:asciiTheme="minorHAnsi" w:hAnsiTheme="minorHAnsi" w:cstheme="minorHAnsi"/>
                <w:sz w:val="18"/>
                <w:szCs w:val="18"/>
              </w:rPr>
              <w:t>– Garantir e valorizar as práticas de ensino e os estágios supervisionados nos cursos de formação de nível médio e superior dos profissionais da educação, visando ao trabalho sistemático de articulação entre a formação acadêmica e as demandas da educação básica, em sintonia com as recomendações legais e as respectivas diretrizes curriculares nacionais.</w:t>
            </w:r>
          </w:p>
        </w:tc>
        <w:tc>
          <w:tcPr>
            <w:tcW w:w="542" w:type="dxa"/>
            <w:tcBorders>
              <w:top w:val="single" w:sz="4" w:space="0" w:color="auto"/>
              <w:left w:val="single" w:sz="4" w:space="0" w:color="auto"/>
              <w:bottom w:val="single" w:sz="4" w:space="0" w:color="auto"/>
              <w:right w:val="single" w:sz="4" w:space="0" w:color="auto"/>
            </w:tcBorders>
          </w:tcPr>
          <w:p w14:paraId="4C09E328"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325C4D80"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A15E46B"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6685F1E7"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CD62B62"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15.5 </w:t>
            </w:r>
            <w:r w:rsidRPr="004A6658">
              <w:rPr>
                <w:rFonts w:asciiTheme="minorHAnsi" w:hAnsiTheme="minorHAnsi" w:cstheme="minorHAnsi"/>
                <w:sz w:val="18"/>
                <w:szCs w:val="18"/>
              </w:rPr>
              <w:t>– Implementar, em parceria com as instituições públicas de ensino superior do Distrito Federal e outras unidades da Federação, cursos e programas especiais para assegurar formação específica na educação superior, nas respectivas áreas de atuação, aos docentes com formação de nível médio na modalidade normal, não licenciados ou licenciados em área diversa da de atuação docente, em efetivo exercício.</w:t>
            </w:r>
          </w:p>
        </w:tc>
        <w:tc>
          <w:tcPr>
            <w:tcW w:w="542" w:type="dxa"/>
            <w:tcBorders>
              <w:top w:val="single" w:sz="4" w:space="0" w:color="auto"/>
              <w:left w:val="single" w:sz="4" w:space="0" w:color="auto"/>
              <w:bottom w:val="single" w:sz="4" w:space="0" w:color="auto"/>
              <w:right w:val="single" w:sz="4" w:space="0" w:color="auto"/>
            </w:tcBorders>
          </w:tcPr>
          <w:p w14:paraId="3F4B4C08"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6B0AB71"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2ADF468"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23B9758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B9E06A2"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15.6 </w:t>
            </w:r>
            <w:r w:rsidRPr="004A6658">
              <w:rPr>
                <w:rFonts w:asciiTheme="minorHAnsi" w:hAnsiTheme="minorHAnsi" w:cstheme="minorHAnsi"/>
                <w:sz w:val="18"/>
                <w:szCs w:val="18"/>
              </w:rPr>
              <w:t>– Fomentar a oferta e garantir o acesso e a permanência, nas redes distrital e federal, quanto aos cursos técnicos de nível médio e tecnológicos de nível superior, destinados à formação inicial, nas diversas áreas de atuação, dos profissionais a que se refere o art. 61, III, da LDB.</w:t>
            </w:r>
          </w:p>
        </w:tc>
        <w:tc>
          <w:tcPr>
            <w:tcW w:w="542" w:type="dxa"/>
            <w:tcBorders>
              <w:top w:val="single" w:sz="4" w:space="0" w:color="auto"/>
              <w:left w:val="single" w:sz="4" w:space="0" w:color="auto"/>
              <w:bottom w:val="single" w:sz="4" w:space="0" w:color="auto"/>
              <w:right w:val="single" w:sz="4" w:space="0" w:color="auto"/>
            </w:tcBorders>
          </w:tcPr>
          <w:p w14:paraId="38714BEB"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D7A52C1"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8C5B4E5"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4CCE6338"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CDFA38D"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lastRenderedPageBreak/>
              <w:t xml:space="preserve">15.7 </w:t>
            </w:r>
            <w:r w:rsidRPr="004A6658">
              <w:rPr>
                <w:rFonts w:asciiTheme="minorHAnsi" w:hAnsiTheme="minorHAnsi" w:cstheme="minorHAnsi"/>
                <w:sz w:val="18"/>
                <w:szCs w:val="18"/>
              </w:rPr>
              <w:t>– Implantar, no prazo de 1 ano de vigência deste Plano, política distrital de formação continuada para os profissionais da educação do sistema de ensino, bem como o aproveitamento dessa formação pelo sistema de ensino na atuação dos egressos. </w:t>
            </w:r>
          </w:p>
        </w:tc>
        <w:tc>
          <w:tcPr>
            <w:tcW w:w="542" w:type="dxa"/>
            <w:tcBorders>
              <w:top w:val="single" w:sz="4" w:space="0" w:color="auto"/>
              <w:left w:val="single" w:sz="4" w:space="0" w:color="auto"/>
              <w:bottom w:val="single" w:sz="4" w:space="0" w:color="auto"/>
              <w:right w:val="single" w:sz="4" w:space="0" w:color="auto"/>
            </w:tcBorders>
          </w:tcPr>
          <w:p w14:paraId="4A921F54"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2C8C1D0"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AC042C5"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3B11570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4C14B83"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15.8 </w:t>
            </w:r>
            <w:r w:rsidRPr="004A6658">
              <w:rPr>
                <w:rFonts w:asciiTheme="minorHAnsi" w:hAnsiTheme="minorHAnsi" w:cstheme="minorHAnsi"/>
                <w:sz w:val="18"/>
                <w:szCs w:val="18"/>
              </w:rPr>
              <w:t>– Instituir programas de concessão de bolsas de estudos para que os profissionais da rede pública de ensino realizem estudos de imersão e aperfeiçoamento nos países que desenvolvam programas de intercâmbio e aperfeiçoamento profissional nas diversas áreas de formação. </w:t>
            </w:r>
          </w:p>
        </w:tc>
        <w:tc>
          <w:tcPr>
            <w:tcW w:w="542" w:type="dxa"/>
            <w:tcBorders>
              <w:top w:val="single" w:sz="4" w:space="0" w:color="auto"/>
              <w:left w:val="single" w:sz="4" w:space="0" w:color="auto"/>
              <w:bottom w:val="single" w:sz="4" w:space="0" w:color="auto"/>
              <w:right w:val="single" w:sz="4" w:space="0" w:color="auto"/>
            </w:tcBorders>
          </w:tcPr>
          <w:p w14:paraId="267AB735"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CD34531"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601259F1"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392A3A5F"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34497A3"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15.9 </w:t>
            </w:r>
            <w:r w:rsidRPr="004A6658">
              <w:rPr>
                <w:rFonts w:asciiTheme="minorHAnsi" w:hAnsiTheme="minorHAnsi" w:cstheme="minorHAnsi"/>
                <w:sz w:val="18"/>
                <w:szCs w:val="18"/>
              </w:rPr>
              <w:t>– Valorizar o itinerário de formação profissional docente, tendo como ponto de partida os cursos de nível médio na modalidade normal, admitidos para o ingresso nas carreiras do magistério para a educação infantil e anos iniciais do ensino fundamental, nos termos do art. 62 da LDB. </w:t>
            </w:r>
          </w:p>
        </w:tc>
        <w:tc>
          <w:tcPr>
            <w:tcW w:w="542" w:type="dxa"/>
            <w:tcBorders>
              <w:top w:val="single" w:sz="4" w:space="0" w:color="auto"/>
              <w:left w:val="single" w:sz="4" w:space="0" w:color="auto"/>
              <w:bottom w:val="single" w:sz="4" w:space="0" w:color="auto"/>
              <w:right w:val="single" w:sz="4" w:space="0" w:color="auto"/>
            </w:tcBorders>
          </w:tcPr>
          <w:p w14:paraId="197A17DE"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7BF25658"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1AE75EBD"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60802DA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40E33D1"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15.10 </w:t>
            </w:r>
            <w:r w:rsidRPr="004A6658">
              <w:rPr>
                <w:rFonts w:asciiTheme="minorHAnsi" w:hAnsiTheme="minorHAnsi" w:cstheme="minorHAnsi"/>
                <w:sz w:val="18"/>
                <w:szCs w:val="18"/>
              </w:rPr>
              <w:t>– Garantir aos profissionais da educação básica a formação continuada em serviço dentro da jornada de trabalho. </w:t>
            </w:r>
          </w:p>
        </w:tc>
        <w:tc>
          <w:tcPr>
            <w:tcW w:w="542" w:type="dxa"/>
            <w:tcBorders>
              <w:top w:val="single" w:sz="4" w:space="0" w:color="auto"/>
              <w:left w:val="single" w:sz="4" w:space="0" w:color="auto"/>
              <w:bottom w:val="single" w:sz="4" w:space="0" w:color="auto"/>
              <w:right w:val="single" w:sz="4" w:space="0" w:color="auto"/>
            </w:tcBorders>
          </w:tcPr>
          <w:p w14:paraId="4FE6A294"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5DF7F6CF"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CC44462" w14:textId="77777777" w:rsidR="00E51F0A" w:rsidRPr="004A6658" w:rsidRDefault="00E51F0A"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E51F0A" w:rsidRPr="004A6658" w14:paraId="28BB8D3B"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0636503"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 xml:space="preserve">15.11 </w:t>
            </w:r>
            <w:r w:rsidRPr="004A6658">
              <w:rPr>
                <w:rFonts w:asciiTheme="minorHAnsi" w:hAnsiTheme="minorHAnsi" w:cstheme="minorHAnsi"/>
                <w:sz w:val="18"/>
                <w:szCs w:val="18"/>
              </w:rPr>
              <w:t>– Promover a reforma curricular dos cursos de licenciatura e estimular a renovação pedagógica, de forma a assegurar o foco no aprendizado do aluno, dividindo a carga horária em formação geral, formação na área do saber e didática específica e incorporando as modernas tecnologias de informação e comunicação em articulação com a base nacional comum dos currículos da educação básica. </w:t>
            </w:r>
          </w:p>
        </w:tc>
        <w:tc>
          <w:tcPr>
            <w:tcW w:w="542" w:type="dxa"/>
            <w:tcBorders>
              <w:top w:val="single" w:sz="4" w:space="0" w:color="auto"/>
              <w:left w:val="single" w:sz="4" w:space="0" w:color="auto"/>
              <w:bottom w:val="single" w:sz="4" w:space="0" w:color="auto"/>
              <w:right w:val="single" w:sz="4" w:space="0" w:color="auto"/>
            </w:tcBorders>
          </w:tcPr>
          <w:p w14:paraId="7026F0AA"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20EB9C07"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9CD6C2C" w14:textId="77777777" w:rsidR="00E51F0A" w:rsidRPr="004A6658" w:rsidRDefault="00E51F0A"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p>
        </w:tc>
      </w:tr>
      <w:tr w:rsidR="00E51F0A" w:rsidRPr="004A6658" w14:paraId="1969250C"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E25E195"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bCs w:val="0"/>
                <w:sz w:val="18"/>
                <w:szCs w:val="18"/>
              </w:rPr>
              <w:t xml:space="preserve">15.12 </w:t>
            </w:r>
            <w:r w:rsidRPr="004A6658">
              <w:rPr>
                <w:rFonts w:asciiTheme="minorHAnsi" w:hAnsiTheme="minorHAnsi" w:cstheme="minorHAnsi"/>
                <w:sz w:val="18"/>
                <w:szCs w:val="18"/>
              </w:rPr>
              <w:t>– Garantir, por meio das funções de avaliação, regulação e supervisão da educação superior, a plena implementação das respectivas diretrizes curriculares.</w:t>
            </w:r>
          </w:p>
        </w:tc>
        <w:tc>
          <w:tcPr>
            <w:tcW w:w="542" w:type="dxa"/>
            <w:tcBorders>
              <w:top w:val="single" w:sz="4" w:space="0" w:color="auto"/>
              <w:left w:val="single" w:sz="4" w:space="0" w:color="auto"/>
              <w:bottom w:val="single" w:sz="4" w:space="0" w:color="auto"/>
              <w:right w:val="single" w:sz="4" w:space="0" w:color="auto"/>
            </w:tcBorders>
          </w:tcPr>
          <w:p w14:paraId="4E4BE01A"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4FE13084"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680" w:type="dxa"/>
            <w:tcBorders>
              <w:top w:val="single" w:sz="4" w:space="0" w:color="auto"/>
              <w:left w:val="single" w:sz="4" w:space="0" w:color="auto"/>
              <w:bottom w:val="single" w:sz="4" w:space="0" w:color="auto"/>
              <w:right w:val="single" w:sz="4" w:space="0" w:color="auto"/>
            </w:tcBorders>
          </w:tcPr>
          <w:p w14:paraId="0D0F2773" w14:textId="77777777" w:rsidR="00E51F0A" w:rsidRPr="004A6658" w:rsidRDefault="00E51F0A"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r>
      <w:tr w:rsidR="00315A66" w:rsidRPr="004A6658" w14:paraId="2BB24529"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B550C62" w14:textId="1D868110" w:rsidR="00315A66" w:rsidRPr="004A6658" w:rsidRDefault="00315A66" w:rsidP="008B6ACD">
            <w:pPr>
              <w:spacing w:line="276" w:lineRule="auto"/>
              <w:jc w:val="right"/>
              <w:rPr>
                <w:rFonts w:asciiTheme="minorHAnsi" w:hAnsiTheme="minorHAnsi" w:cstheme="minorHAnsi"/>
                <w:b w:val="0"/>
                <w:bCs w:val="0"/>
                <w:sz w:val="18"/>
                <w:szCs w:val="18"/>
              </w:rPr>
            </w:pPr>
            <w:r w:rsidRPr="004A6658">
              <w:rPr>
                <w:rFonts w:asciiTheme="minorHAnsi" w:hAnsiTheme="minorHAnsi" w:cstheme="minorHAnsi"/>
                <w:b w:val="0"/>
                <w:bCs w:val="0"/>
                <w:sz w:val="18"/>
                <w:szCs w:val="18"/>
              </w:rPr>
              <w:t>Ocorrências</w:t>
            </w:r>
          </w:p>
        </w:tc>
        <w:tc>
          <w:tcPr>
            <w:tcW w:w="542" w:type="dxa"/>
            <w:tcBorders>
              <w:top w:val="single" w:sz="4" w:space="0" w:color="auto"/>
              <w:left w:val="single" w:sz="4" w:space="0" w:color="auto"/>
              <w:bottom w:val="single" w:sz="4" w:space="0" w:color="auto"/>
              <w:right w:val="single" w:sz="4" w:space="0" w:color="auto"/>
            </w:tcBorders>
          </w:tcPr>
          <w:p w14:paraId="08C9079D" w14:textId="142EE5AF" w:rsidR="00315A66" w:rsidRPr="004A6658" w:rsidRDefault="00315A66"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0</w:t>
            </w:r>
          </w:p>
        </w:tc>
        <w:tc>
          <w:tcPr>
            <w:tcW w:w="680" w:type="dxa"/>
            <w:tcBorders>
              <w:top w:val="single" w:sz="4" w:space="0" w:color="auto"/>
              <w:left w:val="single" w:sz="4" w:space="0" w:color="auto"/>
              <w:bottom w:val="single" w:sz="4" w:space="0" w:color="auto"/>
              <w:right w:val="single" w:sz="4" w:space="0" w:color="auto"/>
            </w:tcBorders>
          </w:tcPr>
          <w:p w14:paraId="2335B6D4" w14:textId="4C1217C8" w:rsidR="00315A66" w:rsidRPr="004A6658" w:rsidRDefault="00315A66"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7</w:t>
            </w:r>
          </w:p>
        </w:tc>
        <w:tc>
          <w:tcPr>
            <w:tcW w:w="680" w:type="dxa"/>
            <w:tcBorders>
              <w:top w:val="single" w:sz="4" w:space="0" w:color="auto"/>
              <w:left w:val="single" w:sz="4" w:space="0" w:color="auto"/>
              <w:bottom w:val="single" w:sz="4" w:space="0" w:color="auto"/>
              <w:right w:val="single" w:sz="4" w:space="0" w:color="auto"/>
            </w:tcBorders>
          </w:tcPr>
          <w:p w14:paraId="5EB39D9C" w14:textId="12EC741B" w:rsidR="00315A66" w:rsidRPr="004A6658" w:rsidRDefault="00315A66"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12</w:t>
            </w:r>
          </w:p>
        </w:tc>
      </w:tr>
      <w:tr w:rsidR="00E51F0A" w:rsidRPr="004A6658" w14:paraId="74E55C7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28564F8" w14:textId="77777777" w:rsidR="00E51F0A" w:rsidRPr="004A6658" w:rsidRDefault="00E51F0A"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t>Meta 16</w:t>
            </w:r>
            <w:r w:rsidRPr="004A6658">
              <w:rPr>
                <w:rFonts w:asciiTheme="minorHAnsi" w:hAnsiTheme="minorHAnsi" w:cstheme="minorHAnsi"/>
                <w:sz w:val="18"/>
                <w:szCs w:val="18"/>
              </w:rPr>
              <w:t xml:space="preserve">: Formar, até o último ano de vigência deste Plano, a totalidade dos profissionais de educação que atuam na educação básica pública em cursos de especialização, 33% em cursos de mestrado </w:t>
            </w:r>
            <w:r w:rsidRPr="004A6658">
              <w:rPr>
                <w:rFonts w:asciiTheme="minorHAnsi" w:hAnsiTheme="minorHAnsi" w:cstheme="minorHAnsi"/>
                <w:i/>
                <w:iCs/>
                <w:sz w:val="18"/>
                <w:szCs w:val="18"/>
              </w:rPr>
              <w:t xml:space="preserve">stricto sensu </w:t>
            </w:r>
            <w:r w:rsidRPr="004A6658">
              <w:rPr>
                <w:rFonts w:asciiTheme="minorHAnsi" w:hAnsiTheme="minorHAnsi" w:cstheme="minorHAnsi"/>
                <w:sz w:val="18"/>
                <w:szCs w:val="18"/>
              </w:rPr>
              <w:t>e 3% em cursos de doutorado, nas respectivas áreas de atuação profissional; e garantir a todos os profissionais da educação básica formação continuada em sua área de atuação, considerando as necessidades, as demandas e as contextualizações do sistema de ensino do Distrito Federal</w:t>
            </w:r>
          </w:p>
        </w:tc>
        <w:tc>
          <w:tcPr>
            <w:tcW w:w="1902" w:type="dxa"/>
            <w:gridSpan w:val="3"/>
            <w:tcBorders>
              <w:top w:val="single" w:sz="4" w:space="0" w:color="auto"/>
              <w:left w:val="single" w:sz="4" w:space="0" w:color="auto"/>
              <w:bottom w:val="single" w:sz="4" w:space="0" w:color="auto"/>
              <w:right w:val="single" w:sz="4" w:space="0" w:color="auto"/>
            </w:tcBorders>
          </w:tcPr>
          <w:p w14:paraId="527F3371" w14:textId="77777777" w:rsidR="00E51F0A" w:rsidRPr="004A6658" w:rsidRDefault="00E51F0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Vinculação</w:t>
            </w:r>
          </w:p>
        </w:tc>
      </w:tr>
      <w:tr w:rsidR="00E51F0A" w:rsidRPr="004A6658" w14:paraId="2694D9DA"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E19B0C7" w14:textId="77777777" w:rsidR="00E51F0A" w:rsidRPr="004A6658" w:rsidRDefault="00E51F0A" w:rsidP="008B6ACD">
            <w:pPr>
              <w:spacing w:after="100" w:line="276" w:lineRule="auto"/>
              <w:jc w:val="center"/>
              <w:rPr>
                <w:rFonts w:asciiTheme="minorHAnsi" w:hAnsiTheme="minorHAnsi" w:cstheme="minorHAnsi"/>
                <w:b w:val="0"/>
                <w:sz w:val="18"/>
                <w:szCs w:val="18"/>
              </w:rPr>
            </w:pPr>
            <w:r w:rsidRPr="004A6658">
              <w:rPr>
                <w:rFonts w:asciiTheme="minorHAnsi" w:hAnsiTheme="minorHAnsi" w:cstheme="minorHAnsi"/>
                <w:b w:val="0"/>
                <w:sz w:val="18"/>
                <w:szCs w:val="18"/>
              </w:rPr>
              <w:t>Estratégias</w:t>
            </w:r>
          </w:p>
        </w:tc>
        <w:tc>
          <w:tcPr>
            <w:tcW w:w="542" w:type="dxa"/>
            <w:tcBorders>
              <w:top w:val="single" w:sz="4" w:space="0" w:color="auto"/>
              <w:left w:val="single" w:sz="4" w:space="0" w:color="auto"/>
              <w:bottom w:val="single" w:sz="4" w:space="0" w:color="auto"/>
              <w:right w:val="single" w:sz="4" w:space="0" w:color="auto"/>
            </w:tcBorders>
          </w:tcPr>
          <w:p w14:paraId="5A9F90E4" w14:textId="77777777" w:rsidR="00E51F0A" w:rsidRPr="004A6658" w:rsidRDefault="00E51F0A" w:rsidP="008B6ACD">
            <w:pPr>
              <w:spacing w:after="1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bCs/>
                <w:sz w:val="18"/>
                <w:szCs w:val="18"/>
              </w:rPr>
              <w:t>PL</w:t>
            </w:r>
          </w:p>
        </w:tc>
        <w:tc>
          <w:tcPr>
            <w:tcW w:w="680" w:type="dxa"/>
            <w:tcBorders>
              <w:top w:val="single" w:sz="4" w:space="0" w:color="auto"/>
              <w:left w:val="single" w:sz="4" w:space="0" w:color="auto"/>
              <w:bottom w:val="single" w:sz="4" w:space="0" w:color="auto"/>
              <w:right w:val="single" w:sz="4" w:space="0" w:color="auto"/>
            </w:tcBorders>
          </w:tcPr>
          <w:p w14:paraId="3686696C" w14:textId="77777777" w:rsidR="00E51F0A" w:rsidRPr="004A6658" w:rsidRDefault="00E51F0A" w:rsidP="008B6ACD">
            <w:pPr>
              <w:spacing w:after="1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roofErr w:type="spellStart"/>
            <w:r w:rsidRPr="004A6658">
              <w:rPr>
                <w:rFonts w:asciiTheme="minorHAnsi" w:hAnsiTheme="minorHAnsi" w:cstheme="minorHAnsi"/>
                <w:b/>
                <w:bCs/>
                <w:sz w:val="18"/>
                <w:szCs w:val="18"/>
              </w:rPr>
              <w:t>UnDF</w:t>
            </w:r>
            <w:proofErr w:type="spellEnd"/>
          </w:p>
        </w:tc>
        <w:tc>
          <w:tcPr>
            <w:tcW w:w="680" w:type="dxa"/>
            <w:tcBorders>
              <w:top w:val="single" w:sz="4" w:space="0" w:color="auto"/>
              <w:left w:val="single" w:sz="4" w:space="0" w:color="auto"/>
              <w:bottom w:val="single" w:sz="4" w:space="0" w:color="auto"/>
              <w:right w:val="single" w:sz="4" w:space="0" w:color="auto"/>
            </w:tcBorders>
          </w:tcPr>
          <w:p w14:paraId="5D8731F8" w14:textId="77777777" w:rsidR="00E51F0A" w:rsidRPr="004A6658" w:rsidRDefault="00E51F0A" w:rsidP="008B6ACD">
            <w:pPr>
              <w:spacing w:after="1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A6658">
              <w:rPr>
                <w:rFonts w:asciiTheme="minorHAnsi" w:eastAsia="Times New Roman" w:hAnsiTheme="minorHAnsi" w:cstheme="minorHAnsi"/>
                <w:b/>
                <w:color w:val="000000" w:themeColor="text1"/>
                <w:sz w:val="18"/>
                <w:szCs w:val="18"/>
              </w:rPr>
              <w:t>Outros</w:t>
            </w:r>
          </w:p>
        </w:tc>
      </w:tr>
      <w:tr w:rsidR="00E51F0A" w:rsidRPr="004A6658" w14:paraId="378C002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3776431B"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w:t>
            </w:r>
            <w:r w:rsidRPr="004A6658">
              <w:rPr>
                <w:rFonts w:asciiTheme="minorHAnsi" w:hAnsiTheme="minorHAnsi" w:cstheme="minorHAnsi"/>
                <w:sz w:val="18"/>
                <w:szCs w:val="18"/>
              </w:rPr>
              <w:t>1 - Garantir que todos os profissionais da educação básica tenham acesso à formação continuada, considerando as necessidades e os contextos dos vários sistemas de ensino, e assegurar aos demais profissionais da educação acesso à formação em nível de pós-graduação. </w:t>
            </w:r>
          </w:p>
        </w:tc>
        <w:tc>
          <w:tcPr>
            <w:tcW w:w="542" w:type="dxa"/>
            <w:tcBorders>
              <w:top w:val="single" w:sz="4" w:space="0" w:color="auto"/>
              <w:left w:val="single" w:sz="4" w:space="0" w:color="auto"/>
              <w:bottom w:val="single" w:sz="4" w:space="0" w:color="auto"/>
              <w:right w:val="single" w:sz="4" w:space="0" w:color="auto"/>
            </w:tcBorders>
          </w:tcPr>
          <w:p w14:paraId="4EF94484"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4BC65066"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120727BC"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E51F0A" w:rsidRPr="004A6658" w14:paraId="11C63999"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0EDF1F8"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16.2</w:t>
            </w:r>
            <w:r w:rsidRPr="004A6658">
              <w:rPr>
                <w:rFonts w:asciiTheme="minorHAnsi" w:hAnsiTheme="minorHAnsi" w:cstheme="minorHAnsi"/>
                <w:sz w:val="18"/>
                <w:szCs w:val="18"/>
              </w:rPr>
              <w:t xml:space="preserve"> – Realizar, por meio do Fórum Distrital Permanente de Formação Docente, o planejamento estratégico para dimensionamento da demanda por formação continuada e fomentar a respectiva oferta por parte das instituições públicas de educação superior. </w:t>
            </w:r>
          </w:p>
        </w:tc>
        <w:tc>
          <w:tcPr>
            <w:tcW w:w="542" w:type="dxa"/>
            <w:tcBorders>
              <w:top w:val="single" w:sz="4" w:space="0" w:color="auto"/>
              <w:left w:val="single" w:sz="4" w:space="0" w:color="auto"/>
              <w:bottom w:val="single" w:sz="4" w:space="0" w:color="auto"/>
              <w:right w:val="single" w:sz="4" w:space="0" w:color="auto"/>
            </w:tcBorders>
          </w:tcPr>
          <w:p w14:paraId="136873DD"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2931A4AD"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70874DF2"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E51F0A" w:rsidRPr="004A6658" w14:paraId="20EF1CF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C9C5FA5"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16.3</w:t>
            </w:r>
            <w:r w:rsidRPr="004A6658">
              <w:rPr>
                <w:rFonts w:asciiTheme="minorHAnsi" w:hAnsiTheme="minorHAnsi" w:cstheme="minorHAnsi"/>
                <w:sz w:val="18"/>
                <w:szCs w:val="18"/>
              </w:rPr>
              <w:t xml:space="preserve"> – Ofertar, intersetorialmente, política de formação continuada e pós-graduação, por área de conhecimento e atuação, a todos os profissionais da educação, em todas as etapas e modalidades de ensino. </w:t>
            </w:r>
          </w:p>
        </w:tc>
        <w:tc>
          <w:tcPr>
            <w:tcW w:w="542" w:type="dxa"/>
            <w:tcBorders>
              <w:top w:val="single" w:sz="4" w:space="0" w:color="auto"/>
              <w:left w:val="single" w:sz="4" w:space="0" w:color="auto"/>
              <w:bottom w:val="single" w:sz="4" w:space="0" w:color="auto"/>
              <w:right w:val="single" w:sz="4" w:space="0" w:color="auto"/>
            </w:tcBorders>
          </w:tcPr>
          <w:p w14:paraId="160E3E92"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3B8323CE"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31017B97"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E51F0A" w:rsidRPr="004A6658" w14:paraId="7277D8B2"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1036B953"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16.4</w:t>
            </w:r>
            <w:r w:rsidRPr="004A6658">
              <w:rPr>
                <w:rFonts w:asciiTheme="minorHAnsi" w:hAnsiTheme="minorHAnsi" w:cstheme="minorHAnsi"/>
                <w:sz w:val="18"/>
                <w:szCs w:val="18"/>
              </w:rPr>
              <w:t xml:space="preserve"> – Consolidar a política distrital de formação dos profissionais da educação básica, definindo diretrizes, áreas prioritárias, instituições formadoras e processos de certificação das atividades formativas. </w:t>
            </w:r>
          </w:p>
        </w:tc>
        <w:tc>
          <w:tcPr>
            <w:tcW w:w="542" w:type="dxa"/>
            <w:tcBorders>
              <w:top w:val="single" w:sz="4" w:space="0" w:color="auto"/>
              <w:left w:val="single" w:sz="4" w:space="0" w:color="auto"/>
              <w:bottom w:val="single" w:sz="4" w:space="0" w:color="auto"/>
              <w:right w:val="single" w:sz="4" w:space="0" w:color="auto"/>
            </w:tcBorders>
          </w:tcPr>
          <w:p w14:paraId="1E706239"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5874D99B"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15CCF24B"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E51F0A" w:rsidRPr="004A6658" w14:paraId="4C78F9E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7AC1205E"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16.5</w:t>
            </w:r>
            <w:r w:rsidRPr="004A6658">
              <w:rPr>
                <w:rFonts w:asciiTheme="minorHAnsi" w:hAnsiTheme="minorHAnsi" w:cstheme="minorHAnsi"/>
                <w:sz w:val="18"/>
                <w:szCs w:val="18"/>
              </w:rPr>
              <w:t xml:space="preserve"> – Expandir programa de composição de acervo de obras didáticas, paradidáticas, de literatura e de dicionários e programa específico de acesso a bens culturais, incluindo obras e materiais produzidos em Libras e em Braille, sem prejuízo de outros, a serem disponibilizados para os profissionais da educação da rede pública de educação básica, favorecendo a construção do conhecimento e a valorização da cultura da investigação. </w:t>
            </w:r>
          </w:p>
        </w:tc>
        <w:tc>
          <w:tcPr>
            <w:tcW w:w="542" w:type="dxa"/>
            <w:tcBorders>
              <w:top w:val="single" w:sz="4" w:space="0" w:color="auto"/>
              <w:left w:val="single" w:sz="4" w:space="0" w:color="auto"/>
              <w:bottom w:val="single" w:sz="4" w:space="0" w:color="auto"/>
              <w:right w:val="single" w:sz="4" w:space="0" w:color="auto"/>
            </w:tcBorders>
          </w:tcPr>
          <w:p w14:paraId="5E03B227"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4ED673AF"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1420E189"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E51F0A" w:rsidRPr="004A6658" w14:paraId="7243CB45"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581797B6"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t>16.6</w:t>
            </w:r>
            <w:r w:rsidRPr="004A6658">
              <w:rPr>
                <w:rFonts w:asciiTheme="minorHAnsi" w:hAnsiTheme="minorHAnsi" w:cstheme="minorHAnsi"/>
                <w:sz w:val="18"/>
                <w:szCs w:val="18"/>
              </w:rPr>
              <w:t xml:space="preserve"> – Disponibilizar portal eletrônico, em colaboração com o Ministério da Educação, para subsidiar a atuação dos profissionais da educação básica, disponibilizando, gratuitamente, materiais didáticos e pedagógicos suplementares, inclusive aqueles com formato acessível. </w:t>
            </w:r>
          </w:p>
        </w:tc>
        <w:tc>
          <w:tcPr>
            <w:tcW w:w="542" w:type="dxa"/>
            <w:tcBorders>
              <w:top w:val="single" w:sz="4" w:space="0" w:color="auto"/>
              <w:left w:val="single" w:sz="4" w:space="0" w:color="auto"/>
              <w:bottom w:val="single" w:sz="4" w:space="0" w:color="auto"/>
              <w:right w:val="single" w:sz="4" w:space="0" w:color="auto"/>
            </w:tcBorders>
          </w:tcPr>
          <w:p w14:paraId="1C2412F0"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2EF7314B"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5C2AD53F" w14:textId="77777777" w:rsidR="00E51F0A" w:rsidRPr="004A6658" w:rsidRDefault="00E51F0A" w:rsidP="008B6ACD">
            <w:pPr>
              <w:spacing w:after="10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E51F0A" w:rsidRPr="004A6658" w14:paraId="5E02E00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DD9F9CC" w14:textId="77777777" w:rsidR="00E51F0A" w:rsidRPr="004A6658" w:rsidRDefault="00E51F0A" w:rsidP="008B6ACD">
            <w:pPr>
              <w:spacing w:after="100" w:line="276" w:lineRule="auto"/>
              <w:jc w:val="both"/>
              <w:rPr>
                <w:rFonts w:asciiTheme="minorHAnsi" w:hAnsiTheme="minorHAnsi" w:cstheme="minorHAnsi"/>
                <w:sz w:val="18"/>
                <w:szCs w:val="18"/>
              </w:rPr>
            </w:pPr>
            <w:r w:rsidRPr="004A6658">
              <w:rPr>
                <w:rFonts w:asciiTheme="minorHAnsi" w:hAnsiTheme="minorHAnsi" w:cstheme="minorHAnsi"/>
                <w:b w:val="0"/>
                <w:sz w:val="18"/>
                <w:szCs w:val="18"/>
              </w:rPr>
              <w:lastRenderedPageBreak/>
              <w:t>16.7</w:t>
            </w:r>
            <w:r w:rsidRPr="004A6658">
              <w:rPr>
                <w:rFonts w:asciiTheme="minorHAnsi" w:hAnsiTheme="minorHAnsi" w:cstheme="minorHAnsi"/>
                <w:sz w:val="18"/>
                <w:szCs w:val="18"/>
              </w:rPr>
              <w:t xml:space="preserve"> – Garantir o afastamento remunerado para estudo aos profissionais da educação básica e bolsas de estudo para pós-graduação. </w:t>
            </w:r>
          </w:p>
        </w:tc>
        <w:tc>
          <w:tcPr>
            <w:tcW w:w="542" w:type="dxa"/>
            <w:tcBorders>
              <w:top w:val="single" w:sz="4" w:space="0" w:color="auto"/>
              <w:left w:val="single" w:sz="4" w:space="0" w:color="auto"/>
              <w:bottom w:val="single" w:sz="4" w:space="0" w:color="auto"/>
              <w:right w:val="single" w:sz="4" w:space="0" w:color="auto"/>
            </w:tcBorders>
          </w:tcPr>
          <w:p w14:paraId="1E50D7F6"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1E79AB78"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3CB3EFCA" w14:textId="77777777" w:rsidR="00E51F0A" w:rsidRPr="004A6658" w:rsidRDefault="00E51F0A" w:rsidP="008B6ACD">
            <w:pPr>
              <w:spacing w:after="1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E51F0A" w:rsidRPr="004A6658" w14:paraId="72A76D61" w14:textId="77777777" w:rsidTr="008B6ACD">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2F58C5CE" w14:textId="77777777" w:rsidR="00E51F0A" w:rsidRPr="004A6658" w:rsidRDefault="00E51F0A" w:rsidP="008B6ACD">
            <w:pPr>
              <w:spacing w:line="276" w:lineRule="auto"/>
              <w:rPr>
                <w:rFonts w:asciiTheme="minorHAnsi" w:hAnsiTheme="minorHAnsi" w:cstheme="minorHAnsi"/>
                <w:sz w:val="18"/>
                <w:szCs w:val="18"/>
              </w:rPr>
            </w:pPr>
            <w:r w:rsidRPr="004A6658">
              <w:rPr>
                <w:rFonts w:asciiTheme="minorHAnsi" w:hAnsiTheme="minorHAnsi" w:cstheme="minorHAnsi"/>
                <w:b w:val="0"/>
                <w:sz w:val="18"/>
                <w:szCs w:val="18"/>
              </w:rPr>
              <w:t>16.8</w:t>
            </w:r>
            <w:r w:rsidRPr="004A6658">
              <w:rPr>
                <w:rFonts w:asciiTheme="minorHAnsi" w:hAnsiTheme="minorHAnsi" w:cstheme="minorHAnsi"/>
                <w:sz w:val="18"/>
                <w:szCs w:val="18"/>
              </w:rPr>
              <w:t xml:space="preserve"> – Fortalecer a formação dos profissionais da educação das escolas públicas de educação básica, por meio da implementação das ações do Plano Nacional do Livro e Leitura e da instituição de programa nacional de disponibilização de recursos para acesso a bens culturais.</w:t>
            </w:r>
          </w:p>
        </w:tc>
        <w:tc>
          <w:tcPr>
            <w:tcW w:w="542" w:type="dxa"/>
            <w:tcBorders>
              <w:top w:val="single" w:sz="4" w:space="0" w:color="auto"/>
              <w:left w:val="single" w:sz="4" w:space="0" w:color="auto"/>
              <w:bottom w:val="single" w:sz="4" w:space="0" w:color="auto"/>
              <w:right w:val="single" w:sz="4" w:space="0" w:color="auto"/>
            </w:tcBorders>
          </w:tcPr>
          <w:p w14:paraId="7BA94D31"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29035D71"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80" w:type="dxa"/>
            <w:tcBorders>
              <w:top w:val="single" w:sz="4" w:space="0" w:color="auto"/>
              <w:left w:val="single" w:sz="4" w:space="0" w:color="auto"/>
              <w:bottom w:val="single" w:sz="4" w:space="0" w:color="auto"/>
              <w:right w:val="single" w:sz="4" w:space="0" w:color="auto"/>
            </w:tcBorders>
          </w:tcPr>
          <w:p w14:paraId="01248FA5" w14:textId="77777777" w:rsidR="00E51F0A" w:rsidRPr="004A6658" w:rsidRDefault="00E51F0A"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r>
      <w:tr w:rsidR="00315A66" w:rsidRPr="004A6658" w14:paraId="5753368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tcPr>
          <w:p w14:paraId="0D145899" w14:textId="666C3A4C" w:rsidR="00315A66" w:rsidRPr="004A6658" w:rsidRDefault="00315A66" w:rsidP="008B6ACD">
            <w:pPr>
              <w:spacing w:line="276" w:lineRule="auto"/>
              <w:jc w:val="right"/>
              <w:rPr>
                <w:rFonts w:asciiTheme="minorHAnsi" w:hAnsiTheme="minorHAnsi" w:cstheme="minorHAnsi"/>
                <w:b w:val="0"/>
                <w:sz w:val="18"/>
                <w:szCs w:val="18"/>
              </w:rPr>
            </w:pPr>
            <w:r w:rsidRPr="004A6658">
              <w:rPr>
                <w:rFonts w:asciiTheme="minorHAnsi" w:hAnsiTheme="minorHAnsi" w:cstheme="minorHAnsi"/>
                <w:b w:val="0"/>
                <w:sz w:val="18"/>
                <w:szCs w:val="18"/>
              </w:rPr>
              <w:t>Ocorrências</w:t>
            </w:r>
          </w:p>
        </w:tc>
        <w:tc>
          <w:tcPr>
            <w:tcW w:w="542" w:type="dxa"/>
            <w:tcBorders>
              <w:top w:val="single" w:sz="4" w:space="0" w:color="auto"/>
              <w:left w:val="single" w:sz="4" w:space="0" w:color="auto"/>
              <w:bottom w:val="single" w:sz="4" w:space="0" w:color="auto"/>
              <w:right w:val="single" w:sz="4" w:space="0" w:color="auto"/>
            </w:tcBorders>
          </w:tcPr>
          <w:p w14:paraId="60978F51" w14:textId="3ECB9E69" w:rsidR="00315A66" w:rsidRPr="004A6658" w:rsidRDefault="00315A66"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0</w:t>
            </w:r>
          </w:p>
        </w:tc>
        <w:tc>
          <w:tcPr>
            <w:tcW w:w="680" w:type="dxa"/>
            <w:tcBorders>
              <w:top w:val="single" w:sz="4" w:space="0" w:color="auto"/>
              <w:left w:val="single" w:sz="4" w:space="0" w:color="auto"/>
              <w:bottom w:val="single" w:sz="4" w:space="0" w:color="auto"/>
              <w:right w:val="single" w:sz="4" w:space="0" w:color="auto"/>
            </w:tcBorders>
          </w:tcPr>
          <w:p w14:paraId="3161F6EF" w14:textId="61056327" w:rsidR="00315A66" w:rsidRPr="004A6658" w:rsidRDefault="00315A66"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4</w:t>
            </w:r>
          </w:p>
        </w:tc>
        <w:tc>
          <w:tcPr>
            <w:tcW w:w="680" w:type="dxa"/>
            <w:tcBorders>
              <w:top w:val="single" w:sz="4" w:space="0" w:color="auto"/>
              <w:left w:val="single" w:sz="4" w:space="0" w:color="auto"/>
              <w:bottom w:val="single" w:sz="4" w:space="0" w:color="auto"/>
              <w:right w:val="single" w:sz="4" w:space="0" w:color="auto"/>
            </w:tcBorders>
          </w:tcPr>
          <w:p w14:paraId="164B06DE" w14:textId="26B9BE70" w:rsidR="00315A66" w:rsidRPr="004A6658" w:rsidRDefault="00315A66"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A6658">
              <w:rPr>
                <w:rFonts w:asciiTheme="minorHAnsi" w:hAnsiTheme="minorHAnsi" w:cstheme="minorHAnsi"/>
                <w:b/>
                <w:sz w:val="18"/>
                <w:szCs w:val="18"/>
              </w:rPr>
              <w:t>8</w:t>
            </w:r>
          </w:p>
        </w:tc>
      </w:tr>
    </w:tbl>
    <w:p w14:paraId="0C538A07" w14:textId="77777777" w:rsidR="00E51F0A" w:rsidRPr="004A6658" w:rsidRDefault="00E51F0A">
      <w:pPr>
        <w:rPr>
          <w:rFonts w:asciiTheme="minorHAnsi" w:eastAsia="Times New Roman" w:hAnsiTheme="minorHAnsi" w:cstheme="minorHAnsi"/>
          <w:color w:val="000000" w:themeColor="text1"/>
        </w:rPr>
      </w:pPr>
    </w:p>
    <w:p w14:paraId="5AF66DBB" w14:textId="415C402C" w:rsidR="004B3047" w:rsidRPr="004A6658" w:rsidRDefault="004B3047">
      <w:pPr>
        <w:rPr>
          <w:rFonts w:asciiTheme="minorHAnsi" w:eastAsia="Times New Roman" w:hAnsiTheme="minorHAnsi" w:cstheme="minorHAnsi"/>
          <w:color w:val="000000" w:themeColor="text1"/>
        </w:rPr>
      </w:pPr>
    </w:p>
    <w:p w14:paraId="23F41C1F" w14:textId="57C11F48" w:rsidR="00C37350" w:rsidRPr="004A6658" w:rsidRDefault="00C37350" w:rsidP="00E757D6">
      <w:pPr>
        <w:spacing w:line="360" w:lineRule="auto"/>
        <w:jc w:val="both"/>
        <w:rPr>
          <w:rFonts w:asciiTheme="minorHAnsi" w:eastAsia="Times New Roman" w:hAnsiTheme="minorHAnsi" w:cstheme="minorHAnsi"/>
          <w:color w:val="000000" w:themeColor="text1"/>
        </w:rPr>
      </w:pPr>
      <w:r w:rsidRPr="004A6658">
        <w:rPr>
          <w:rFonts w:asciiTheme="minorHAnsi" w:eastAsia="Times New Roman" w:hAnsiTheme="minorHAnsi" w:cstheme="minorHAnsi"/>
          <w:color w:val="000000" w:themeColor="text1"/>
        </w:rPr>
        <w:tab/>
        <w:t xml:space="preserve">A partir </w:t>
      </w:r>
      <w:r w:rsidR="00617B09" w:rsidRPr="004A6658">
        <w:rPr>
          <w:rFonts w:asciiTheme="minorHAnsi" w:eastAsia="Times New Roman" w:hAnsiTheme="minorHAnsi" w:cstheme="minorHAnsi"/>
          <w:color w:val="000000" w:themeColor="text1"/>
        </w:rPr>
        <w:t xml:space="preserve">das informações acima, para as </w:t>
      </w:r>
      <w:r w:rsidR="00EF18E6" w:rsidRPr="004A6658">
        <w:rPr>
          <w:rFonts w:asciiTheme="minorHAnsi" w:eastAsia="Times New Roman" w:hAnsiTheme="minorHAnsi" w:cstheme="minorHAnsi"/>
          <w:color w:val="000000" w:themeColor="text1"/>
        </w:rPr>
        <w:t>Me</w:t>
      </w:r>
      <w:r w:rsidR="00617B09" w:rsidRPr="004A6658">
        <w:rPr>
          <w:rFonts w:asciiTheme="minorHAnsi" w:eastAsia="Times New Roman" w:hAnsiTheme="minorHAnsi" w:cstheme="minorHAnsi"/>
          <w:color w:val="000000" w:themeColor="text1"/>
        </w:rPr>
        <w:t xml:space="preserve">tas de número </w:t>
      </w:r>
      <w:r w:rsidR="00617B09" w:rsidRPr="004A6658">
        <w:rPr>
          <w:rFonts w:asciiTheme="minorHAnsi" w:eastAsia="Times New Roman" w:hAnsiTheme="minorHAnsi" w:cstheme="minorHAnsi"/>
          <w:b/>
          <w:bCs/>
          <w:color w:val="000000" w:themeColor="text1"/>
        </w:rPr>
        <w:t>12</w:t>
      </w:r>
      <w:r w:rsidR="00617B09" w:rsidRPr="004A6658">
        <w:rPr>
          <w:rFonts w:asciiTheme="minorHAnsi" w:eastAsia="Times New Roman" w:hAnsiTheme="minorHAnsi" w:cstheme="minorHAnsi"/>
          <w:color w:val="000000" w:themeColor="text1"/>
        </w:rPr>
        <w:t xml:space="preserve"> </w:t>
      </w:r>
      <w:r w:rsidR="00617B09" w:rsidRPr="004A6658">
        <w:rPr>
          <w:rFonts w:asciiTheme="minorHAnsi" w:eastAsia="Times New Roman" w:hAnsiTheme="minorHAnsi" w:cstheme="minorHAnsi"/>
          <w:b/>
          <w:bCs/>
          <w:color w:val="000000" w:themeColor="text1"/>
        </w:rPr>
        <w:t>a 16</w:t>
      </w:r>
      <w:r w:rsidR="00617B09" w:rsidRPr="004A6658">
        <w:rPr>
          <w:rFonts w:asciiTheme="minorHAnsi" w:eastAsia="Times New Roman" w:hAnsiTheme="minorHAnsi" w:cstheme="minorHAnsi"/>
          <w:color w:val="000000" w:themeColor="text1"/>
        </w:rPr>
        <w:t xml:space="preserve">, é possível verificar </w:t>
      </w:r>
      <w:r w:rsidR="007A3A16" w:rsidRPr="004A6658">
        <w:rPr>
          <w:rFonts w:asciiTheme="minorHAnsi" w:eastAsia="Times New Roman" w:hAnsiTheme="minorHAnsi" w:cstheme="minorHAnsi"/>
          <w:color w:val="000000" w:themeColor="text1"/>
        </w:rPr>
        <w:t xml:space="preserve">que, das 53 estratégias propostas no Plano Distrital de Educação (PDE), o PL 034/2020 e suas emendas, estão alinhados com 13 delas (24,5%), principalmente nas </w:t>
      </w:r>
      <w:r w:rsidR="00EF18E6" w:rsidRPr="004A6658">
        <w:rPr>
          <w:rFonts w:asciiTheme="minorHAnsi" w:eastAsia="Times New Roman" w:hAnsiTheme="minorHAnsi" w:cstheme="minorHAnsi"/>
          <w:b/>
          <w:bCs/>
          <w:color w:val="000000" w:themeColor="text1"/>
        </w:rPr>
        <w:t>M</w:t>
      </w:r>
      <w:r w:rsidR="007A3A16" w:rsidRPr="004A6658">
        <w:rPr>
          <w:rFonts w:asciiTheme="minorHAnsi" w:eastAsia="Times New Roman" w:hAnsiTheme="minorHAnsi" w:cstheme="minorHAnsi"/>
          <w:b/>
          <w:bCs/>
          <w:color w:val="000000" w:themeColor="text1"/>
        </w:rPr>
        <w:t>etas 12</w:t>
      </w:r>
      <w:r w:rsidR="007A3A16" w:rsidRPr="004A6658">
        <w:rPr>
          <w:rFonts w:asciiTheme="minorHAnsi" w:eastAsia="Times New Roman" w:hAnsiTheme="minorHAnsi" w:cstheme="minorHAnsi"/>
          <w:color w:val="000000" w:themeColor="text1"/>
        </w:rPr>
        <w:t xml:space="preserve"> (55,0%) e </w:t>
      </w:r>
      <w:r w:rsidR="007A3A16" w:rsidRPr="004A6658">
        <w:rPr>
          <w:rFonts w:asciiTheme="minorHAnsi" w:eastAsia="Times New Roman" w:hAnsiTheme="minorHAnsi" w:cstheme="minorHAnsi"/>
          <w:b/>
          <w:bCs/>
          <w:color w:val="000000" w:themeColor="text1"/>
        </w:rPr>
        <w:t>13</w:t>
      </w:r>
      <w:r w:rsidR="007A3A16" w:rsidRPr="004A6658">
        <w:rPr>
          <w:rFonts w:asciiTheme="minorHAnsi" w:eastAsia="Times New Roman" w:hAnsiTheme="minorHAnsi" w:cstheme="minorHAnsi"/>
          <w:color w:val="000000" w:themeColor="text1"/>
        </w:rPr>
        <w:t xml:space="preserve"> (28,6%). Nas demais </w:t>
      </w:r>
      <w:r w:rsidR="00EF18E6" w:rsidRPr="004A6658">
        <w:rPr>
          <w:rFonts w:asciiTheme="minorHAnsi" w:eastAsia="Times New Roman" w:hAnsiTheme="minorHAnsi" w:cstheme="minorHAnsi"/>
          <w:b/>
          <w:bCs/>
          <w:color w:val="000000" w:themeColor="text1"/>
        </w:rPr>
        <w:t>M</w:t>
      </w:r>
      <w:r w:rsidR="007A3A16" w:rsidRPr="004A6658">
        <w:rPr>
          <w:rFonts w:asciiTheme="minorHAnsi" w:eastAsia="Times New Roman" w:hAnsiTheme="minorHAnsi" w:cstheme="minorHAnsi"/>
          <w:b/>
          <w:bCs/>
          <w:color w:val="000000" w:themeColor="text1"/>
        </w:rPr>
        <w:t>etas</w:t>
      </w:r>
      <w:r w:rsidR="007A3A16" w:rsidRPr="004A6658">
        <w:rPr>
          <w:rFonts w:asciiTheme="minorHAnsi" w:eastAsia="Times New Roman" w:hAnsiTheme="minorHAnsi" w:cstheme="minorHAnsi"/>
          <w:color w:val="000000" w:themeColor="text1"/>
        </w:rPr>
        <w:t xml:space="preserve"> (de 14 a 16), pelas especificidades das estratégias, não há vinculação direta. Todavia, destaca-se a forte vinculação da </w:t>
      </w:r>
      <w:proofErr w:type="spellStart"/>
      <w:r w:rsidR="007A3A16" w:rsidRPr="004A6658">
        <w:rPr>
          <w:rFonts w:asciiTheme="minorHAnsi" w:eastAsia="Times New Roman" w:hAnsiTheme="minorHAnsi" w:cstheme="minorHAnsi"/>
          <w:color w:val="000000" w:themeColor="text1"/>
        </w:rPr>
        <w:t>UnDF</w:t>
      </w:r>
      <w:proofErr w:type="spellEnd"/>
      <w:r w:rsidR="007A3A16" w:rsidRPr="004A6658">
        <w:rPr>
          <w:rFonts w:asciiTheme="minorHAnsi" w:eastAsia="Times New Roman" w:hAnsiTheme="minorHAnsi" w:cstheme="minorHAnsi"/>
          <w:color w:val="000000" w:themeColor="text1"/>
        </w:rPr>
        <w:t xml:space="preserve"> com 39 das 53 estratégias (73,6%), estando relacionada em cada uma das cinco </w:t>
      </w:r>
      <w:r w:rsidR="00EF18E6" w:rsidRPr="004A6658">
        <w:rPr>
          <w:rFonts w:asciiTheme="minorHAnsi" w:eastAsia="Times New Roman" w:hAnsiTheme="minorHAnsi" w:cstheme="minorHAnsi"/>
          <w:color w:val="000000" w:themeColor="text1"/>
        </w:rPr>
        <w:t>M</w:t>
      </w:r>
      <w:r w:rsidR="007A3A16" w:rsidRPr="004A6658">
        <w:rPr>
          <w:rFonts w:asciiTheme="minorHAnsi" w:eastAsia="Times New Roman" w:hAnsiTheme="minorHAnsi" w:cstheme="minorHAnsi"/>
          <w:color w:val="000000" w:themeColor="text1"/>
        </w:rPr>
        <w:t xml:space="preserve">etas, em pelo menos 50% das estratégias específicas. Destaca-se a forte participação nas </w:t>
      </w:r>
      <w:r w:rsidR="00EF18E6" w:rsidRPr="004A6658">
        <w:rPr>
          <w:rFonts w:asciiTheme="minorHAnsi" w:eastAsia="Times New Roman" w:hAnsiTheme="minorHAnsi" w:cstheme="minorHAnsi"/>
          <w:b/>
          <w:bCs/>
          <w:color w:val="000000" w:themeColor="text1"/>
        </w:rPr>
        <w:t>M</w:t>
      </w:r>
      <w:r w:rsidR="007A3A16" w:rsidRPr="004A6658">
        <w:rPr>
          <w:rFonts w:asciiTheme="minorHAnsi" w:eastAsia="Times New Roman" w:hAnsiTheme="minorHAnsi" w:cstheme="minorHAnsi"/>
          <w:b/>
          <w:bCs/>
          <w:color w:val="000000" w:themeColor="text1"/>
        </w:rPr>
        <w:t>etas 12</w:t>
      </w:r>
      <w:r w:rsidR="007A3A16" w:rsidRPr="004A6658">
        <w:rPr>
          <w:rFonts w:asciiTheme="minorHAnsi" w:eastAsia="Times New Roman" w:hAnsiTheme="minorHAnsi" w:cstheme="minorHAnsi"/>
          <w:color w:val="000000" w:themeColor="text1"/>
        </w:rPr>
        <w:t xml:space="preserve"> (70,0%), </w:t>
      </w:r>
      <w:r w:rsidR="007A3A16" w:rsidRPr="004A6658">
        <w:rPr>
          <w:rFonts w:asciiTheme="minorHAnsi" w:eastAsia="Times New Roman" w:hAnsiTheme="minorHAnsi" w:cstheme="minorHAnsi"/>
          <w:b/>
          <w:bCs/>
          <w:color w:val="000000" w:themeColor="text1"/>
        </w:rPr>
        <w:t>13</w:t>
      </w:r>
      <w:r w:rsidR="007A3A16" w:rsidRPr="004A6658">
        <w:rPr>
          <w:rFonts w:asciiTheme="minorHAnsi" w:eastAsia="Times New Roman" w:hAnsiTheme="minorHAnsi" w:cstheme="minorHAnsi"/>
          <w:color w:val="000000" w:themeColor="text1"/>
        </w:rPr>
        <w:t xml:space="preserve"> (100,0%) e </w:t>
      </w:r>
      <w:r w:rsidR="007A3A16" w:rsidRPr="004A6658">
        <w:rPr>
          <w:rFonts w:asciiTheme="minorHAnsi" w:eastAsia="Times New Roman" w:hAnsiTheme="minorHAnsi" w:cstheme="minorHAnsi"/>
          <w:b/>
          <w:bCs/>
          <w:color w:val="000000" w:themeColor="text1"/>
        </w:rPr>
        <w:t>14</w:t>
      </w:r>
      <w:r w:rsidR="007A3A16" w:rsidRPr="004A6658">
        <w:rPr>
          <w:rFonts w:asciiTheme="minorHAnsi" w:eastAsia="Times New Roman" w:hAnsiTheme="minorHAnsi" w:cstheme="minorHAnsi"/>
          <w:color w:val="000000" w:themeColor="text1"/>
        </w:rPr>
        <w:t xml:space="preserve"> (100,0%). Este fato corrobora a importância da criação da Universidade do Distrito Federal para atendimento das políticas educacionais, não só relacionadas ao Ensino Superior, mas também à Educação de uma maneira geral. Por fim, na categoria de “outros” organismos, com destaque para a própria Secretaria de Educação do Distrito Federal, apresenta-se </w:t>
      </w:r>
      <w:r w:rsidR="00EF18E6" w:rsidRPr="004A6658">
        <w:rPr>
          <w:rFonts w:asciiTheme="minorHAnsi" w:eastAsia="Times New Roman" w:hAnsiTheme="minorHAnsi" w:cstheme="minorHAnsi"/>
          <w:color w:val="000000" w:themeColor="text1"/>
        </w:rPr>
        <w:t xml:space="preserve">importante para o desenvolvimento das estratégias das </w:t>
      </w:r>
      <w:r w:rsidR="00EF18E6" w:rsidRPr="004A6658">
        <w:rPr>
          <w:rFonts w:asciiTheme="minorHAnsi" w:eastAsia="Times New Roman" w:hAnsiTheme="minorHAnsi" w:cstheme="minorHAnsi"/>
          <w:b/>
          <w:bCs/>
          <w:color w:val="000000" w:themeColor="text1"/>
        </w:rPr>
        <w:t>Metas 15 e 16</w:t>
      </w:r>
      <w:r w:rsidR="00EF18E6" w:rsidRPr="004A6658">
        <w:rPr>
          <w:rFonts w:asciiTheme="minorHAnsi" w:eastAsia="Times New Roman" w:hAnsiTheme="minorHAnsi" w:cstheme="minorHAnsi"/>
          <w:color w:val="000000" w:themeColor="text1"/>
        </w:rPr>
        <w:t xml:space="preserve">, vinculando-se a 100% das estratégias. </w:t>
      </w:r>
      <w:r w:rsidR="0088554D" w:rsidRPr="004A6658">
        <w:rPr>
          <w:rFonts w:asciiTheme="minorHAnsi" w:eastAsia="Times New Roman" w:hAnsiTheme="minorHAnsi" w:cstheme="minorHAnsi"/>
          <w:color w:val="000000" w:themeColor="text1"/>
        </w:rPr>
        <w:t>Estas informações encontram-se resumidas no quadro a seguir:</w:t>
      </w:r>
    </w:p>
    <w:p w14:paraId="5EC18B74" w14:textId="19967505" w:rsidR="00C13B2C" w:rsidRPr="004A6658" w:rsidRDefault="00C13B2C">
      <w:pPr>
        <w:rPr>
          <w:rFonts w:asciiTheme="minorHAnsi" w:eastAsia="Times New Roman" w:hAnsiTheme="minorHAnsi" w:cstheme="minorHAnsi"/>
          <w:b/>
          <w:bCs/>
          <w:color w:val="000000" w:themeColor="text1"/>
        </w:rPr>
      </w:pPr>
    </w:p>
    <w:p w14:paraId="27C47A36" w14:textId="77777777" w:rsidR="00C37350" w:rsidRPr="004A6658" w:rsidRDefault="00C37350" w:rsidP="00C155E4">
      <w:pPr>
        <w:rPr>
          <w:rFonts w:asciiTheme="minorHAnsi" w:eastAsia="Times New Roman" w:hAnsiTheme="minorHAnsi" w:cstheme="minorHAnsi"/>
          <w:b/>
          <w:bCs/>
          <w:color w:val="000000" w:themeColor="text1"/>
        </w:rPr>
      </w:pPr>
    </w:p>
    <w:p w14:paraId="05491C28" w14:textId="61FD71F3" w:rsidR="00C155E4" w:rsidRPr="004A6658" w:rsidRDefault="00C155E4" w:rsidP="00E757D6">
      <w:pPr>
        <w:jc w:val="both"/>
        <w:rPr>
          <w:rFonts w:asciiTheme="minorHAnsi" w:eastAsia="Times New Roman" w:hAnsiTheme="minorHAnsi" w:cstheme="minorHAnsi"/>
          <w:color w:val="000000" w:themeColor="text1"/>
        </w:rPr>
      </w:pPr>
      <w:r w:rsidRPr="004A6658">
        <w:rPr>
          <w:rFonts w:asciiTheme="minorHAnsi" w:eastAsia="Times New Roman" w:hAnsiTheme="minorHAnsi" w:cstheme="minorHAnsi"/>
          <w:b/>
          <w:bCs/>
          <w:color w:val="000000" w:themeColor="text1"/>
        </w:rPr>
        <w:t xml:space="preserve">Quadro </w:t>
      </w:r>
      <w:r w:rsidR="000C7064" w:rsidRPr="004A6658">
        <w:rPr>
          <w:rFonts w:asciiTheme="minorHAnsi" w:eastAsia="Times New Roman" w:hAnsiTheme="minorHAnsi" w:cstheme="minorHAnsi"/>
          <w:b/>
          <w:bCs/>
          <w:color w:val="000000" w:themeColor="text1"/>
        </w:rPr>
        <w:t>5.</w:t>
      </w:r>
      <w:r w:rsidR="00C13B2C" w:rsidRPr="004A6658">
        <w:rPr>
          <w:rFonts w:asciiTheme="minorHAnsi" w:eastAsia="Times New Roman" w:hAnsiTheme="minorHAnsi" w:cstheme="minorHAnsi"/>
          <w:b/>
          <w:bCs/>
          <w:color w:val="000000" w:themeColor="text1"/>
        </w:rPr>
        <w:t>8</w:t>
      </w:r>
      <w:r w:rsidRPr="004A6658">
        <w:rPr>
          <w:rFonts w:asciiTheme="minorHAnsi" w:eastAsia="Times New Roman" w:hAnsiTheme="minorHAnsi" w:cstheme="minorHAnsi"/>
          <w:b/>
          <w:bCs/>
          <w:color w:val="000000" w:themeColor="text1"/>
        </w:rPr>
        <w:t>.</w:t>
      </w:r>
      <w:r w:rsidRPr="004A6658">
        <w:rPr>
          <w:rFonts w:asciiTheme="minorHAnsi" w:eastAsia="Times New Roman" w:hAnsiTheme="minorHAnsi" w:cstheme="minorHAnsi"/>
          <w:color w:val="000000" w:themeColor="text1"/>
        </w:rPr>
        <w:t xml:space="preserve"> Vinculação da </w:t>
      </w:r>
      <w:proofErr w:type="spellStart"/>
      <w:r w:rsidRPr="004A6658">
        <w:rPr>
          <w:rFonts w:asciiTheme="minorHAnsi" w:eastAsia="Times New Roman" w:hAnsiTheme="minorHAnsi" w:cstheme="minorHAnsi"/>
          <w:color w:val="000000" w:themeColor="text1"/>
        </w:rPr>
        <w:t>UnDF</w:t>
      </w:r>
      <w:proofErr w:type="spellEnd"/>
      <w:r w:rsidRPr="004A6658">
        <w:rPr>
          <w:rFonts w:asciiTheme="minorHAnsi" w:eastAsia="Times New Roman" w:hAnsiTheme="minorHAnsi" w:cstheme="minorHAnsi"/>
          <w:color w:val="000000" w:themeColor="text1"/>
        </w:rPr>
        <w:t xml:space="preserve"> às estratégias do Plano Distrital de Educação (2015-2024).  </w:t>
      </w:r>
    </w:p>
    <w:tbl>
      <w:tblPr>
        <w:tblStyle w:val="TabeladeLista4-nfase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4"/>
        <w:gridCol w:w="1269"/>
        <w:gridCol w:w="735"/>
        <w:gridCol w:w="851"/>
        <w:gridCol w:w="850"/>
      </w:tblGrid>
      <w:tr w:rsidR="00C155E4" w:rsidRPr="004A6658" w14:paraId="24060B01" w14:textId="77777777" w:rsidTr="00507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8" w:type="dxa"/>
            <w:vMerge w:val="restart"/>
            <w:tcBorders>
              <w:top w:val="none" w:sz="0" w:space="0" w:color="auto"/>
              <w:left w:val="none" w:sz="0" w:space="0" w:color="auto"/>
              <w:bottom w:val="none" w:sz="0" w:space="0" w:color="auto"/>
            </w:tcBorders>
          </w:tcPr>
          <w:p w14:paraId="60C9ED4A" w14:textId="77777777" w:rsidR="00C155E4" w:rsidRPr="004A6658" w:rsidRDefault="00C155E4" w:rsidP="008B6ACD">
            <w:pPr>
              <w:spacing w:line="276" w:lineRule="auto"/>
              <w:jc w:val="center"/>
              <w:rPr>
                <w:rFonts w:asciiTheme="minorHAnsi" w:eastAsia="Times New Roman" w:hAnsiTheme="minorHAnsi" w:cstheme="minorHAnsi"/>
                <w:color w:val="000000" w:themeColor="text1"/>
                <w:sz w:val="18"/>
                <w:szCs w:val="18"/>
              </w:rPr>
            </w:pPr>
            <w:r w:rsidRPr="004A6658">
              <w:rPr>
                <w:rFonts w:asciiTheme="minorHAnsi" w:hAnsiTheme="minorHAnsi" w:cstheme="minorHAnsi"/>
                <w:b w:val="0"/>
                <w:bCs w:val="0"/>
                <w:sz w:val="18"/>
                <w:szCs w:val="18"/>
              </w:rPr>
              <w:t>Meta do PDE</w:t>
            </w:r>
          </w:p>
        </w:tc>
        <w:tc>
          <w:tcPr>
            <w:tcW w:w="1269" w:type="dxa"/>
            <w:vMerge w:val="restart"/>
            <w:tcBorders>
              <w:top w:val="none" w:sz="0" w:space="0" w:color="auto"/>
              <w:bottom w:val="none" w:sz="0" w:space="0" w:color="auto"/>
            </w:tcBorders>
          </w:tcPr>
          <w:p w14:paraId="3DA12A04" w14:textId="77777777" w:rsidR="00C155E4" w:rsidRPr="004A6658" w:rsidRDefault="00C155E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Número de Estratégias</w:t>
            </w:r>
          </w:p>
        </w:tc>
        <w:tc>
          <w:tcPr>
            <w:tcW w:w="2436" w:type="dxa"/>
            <w:gridSpan w:val="3"/>
            <w:tcBorders>
              <w:top w:val="none" w:sz="0" w:space="0" w:color="auto"/>
              <w:bottom w:val="none" w:sz="0" w:space="0" w:color="auto"/>
              <w:right w:val="none" w:sz="0" w:space="0" w:color="auto"/>
            </w:tcBorders>
          </w:tcPr>
          <w:p w14:paraId="6AD5B823" w14:textId="77777777" w:rsidR="00C155E4" w:rsidRPr="004A6658" w:rsidRDefault="00C155E4"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Vinculação</w:t>
            </w:r>
          </w:p>
        </w:tc>
      </w:tr>
      <w:tr w:rsidR="00C155E4" w:rsidRPr="004A6658" w14:paraId="5D3DDCA2" w14:textId="77777777"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8" w:type="dxa"/>
            <w:vMerge/>
          </w:tcPr>
          <w:p w14:paraId="16E0FB9C" w14:textId="77777777" w:rsidR="00C155E4" w:rsidRPr="004A6658" w:rsidRDefault="00C155E4" w:rsidP="008B6ACD">
            <w:pPr>
              <w:spacing w:line="276" w:lineRule="auto"/>
              <w:jc w:val="center"/>
              <w:rPr>
                <w:rFonts w:asciiTheme="minorHAnsi" w:eastAsia="Times New Roman" w:hAnsiTheme="minorHAnsi" w:cstheme="minorHAnsi"/>
                <w:color w:val="000000" w:themeColor="text1"/>
                <w:sz w:val="18"/>
                <w:szCs w:val="18"/>
              </w:rPr>
            </w:pPr>
          </w:p>
        </w:tc>
        <w:tc>
          <w:tcPr>
            <w:tcW w:w="1269" w:type="dxa"/>
            <w:vMerge/>
          </w:tcPr>
          <w:p w14:paraId="502145C5"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735" w:type="dxa"/>
          </w:tcPr>
          <w:p w14:paraId="277E75F4"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PL</w:t>
            </w:r>
          </w:p>
        </w:tc>
        <w:tc>
          <w:tcPr>
            <w:tcW w:w="851" w:type="dxa"/>
          </w:tcPr>
          <w:p w14:paraId="397FCDE2"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roofErr w:type="spellStart"/>
            <w:r w:rsidRPr="004A6658">
              <w:rPr>
                <w:rFonts w:asciiTheme="minorHAnsi" w:hAnsiTheme="minorHAnsi" w:cstheme="minorHAnsi"/>
                <w:b/>
                <w:bCs/>
                <w:sz w:val="18"/>
                <w:szCs w:val="18"/>
              </w:rPr>
              <w:t>UnDF</w:t>
            </w:r>
            <w:proofErr w:type="spellEnd"/>
          </w:p>
        </w:tc>
        <w:tc>
          <w:tcPr>
            <w:tcW w:w="850" w:type="dxa"/>
          </w:tcPr>
          <w:p w14:paraId="770A3270"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Outros</w:t>
            </w:r>
          </w:p>
        </w:tc>
      </w:tr>
      <w:tr w:rsidR="00C155E4" w:rsidRPr="004A6658" w14:paraId="42669873" w14:textId="77777777" w:rsidTr="00507E68">
        <w:trPr>
          <w:trHeight w:val="482"/>
        </w:trPr>
        <w:tc>
          <w:tcPr>
            <w:cnfStyle w:val="001000000000" w:firstRow="0" w:lastRow="0" w:firstColumn="1" w:lastColumn="0" w:oddVBand="0" w:evenVBand="0" w:oddHBand="0" w:evenHBand="0" w:firstRowFirstColumn="0" w:firstRowLastColumn="0" w:lastRowFirstColumn="0" w:lastRowLastColumn="0"/>
            <w:tcW w:w="5498" w:type="dxa"/>
            <w:vMerge w:val="restart"/>
          </w:tcPr>
          <w:p w14:paraId="29462D10" w14:textId="3A3B49F6" w:rsidR="00C155E4" w:rsidRPr="004A6658" w:rsidRDefault="00C155E4" w:rsidP="008B6ACD">
            <w:pPr>
              <w:spacing w:line="276" w:lineRule="auto"/>
              <w:jc w:val="both"/>
              <w:rPr>
                <w:rFonts w:asciiTheme="minorHAnsi" w:eastAsia="Times New Roman" w:hAnsiTheme="minorHAnsi" w:cstheme="minorHAnsi"/>
                <w:color w:val="000000" w:themeColor="text1"/>
                <w:sz w:val="18"/>
                <w:szCs w:val="18"/>
              </w:rPr>
            </w:pPr>
            <w:r w:rsidRPr="004A6658">
              <w:rPr>
                <w:rFonts w:asciiTheme="minorHAnsi" w:hAnsiTheme="minorHAnsi" w:cstheme="minorHAnsi"/>
                <w:b w:val="0"/>
                <w:bCs w:val="0"/>
                <w:sz w:val="18"/>
                <w:szCs w:val="18"/>
              </w:rPr>
              <w:t>Meta 12</w:t>
            </w:r>
            <w:r w:rsidRPr="004A6658">
              <w:rPr>
                <w:rFonts w:asciiTheme="minorHAnsi" w:hAnsiTheme="minorHAnsi" w:cstheme="minorHAnsi"/>
                <w:sz w:val="18"/>
                <w:szCs w:val="18"/>
              </w:rPr>
              <w:t>: Elevar a taxa bruta de matrícula da educação superior para 65%, ampliando a participação da oferta federal e a participação na oferta pública distrital de forma a aumentar 1% da taxa bruta ao ano até o último ano de vigência deste Plano.</w:t>
            </w:r>
          </w:p>
        </w:tc>
        <w:tc>
          <w:tcPr>
            <w:tcW w:w="1269" w:type="dxa"/>
            <w:vMerge w:val="restart"/>
          </w:tcPr>
          <w:p w14:paraId="043B7C1C"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20</w:t>
            </w:r>
          </w:p>
        </w:tc>
        <w:tc>
          <w:tcPr>
            <w:tcW w:w="735" w:type="dxa"/>
          </w:tcPr>
          <w:p w14:paraId="7914E19C"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11</w:t>
            </w:r>
          </w:p>
        </w:tc>
        <w:tc>
          <w:tcPr>
            <w:tcW w:w="851" w:type="dxa"/>
          </w:tcPr>
          <w:p w14:paraId="31201AA7"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14</w:t>
            </w:r>
          </w:p>
        </w:tc>
        <w:tc>
          <w:tcPr>
            <w:tcW w:w="850" w:type="dxa"/>
          </w:tcPr>
          <w:p w14:paraId="37AB519C"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w:t>
            </w:r>
          </w:p>
        </w:tc>
      </w:tr>
      <w:tr w:rsidR="00C155E4" w:rsidRPr="004A6658" w14:paraId="57BDB4BC" w14:textId="77777777" w:rsidTr="00507E6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498" w:type="dxa"/>
            <w:vMerge/>
          </w:tcPr>
          <w:p w14:paraId="74F35841" w14:textId="77777777" w:rsidR="00C155E4" w:rsidRPr="004A6658" w:rsidRDefault="00C155E4" w:rsidP="008B6ACD">
            <w:pPr>
              <w:spacing w:line="276" w:lineRule="auto"/>
              <w:jc w:val="both"/>
              <w:rPr>
                <w:rFonts w:asciiTheme="minorHAnsi" w:hAnsiTheme="minorHAnsi" w:cstheme="minorHAnsi"/>
                <w:b w:val="0"/>
                <w:bCs w:val="0"/>
                <w:sz w:val="18"/>
                <w:szCs w:val="18"/>
              </w:rPr>
            </w:pPr>
          </w:p>
        </w:tc>
        <w:tc>
          <w:tcPr>
            <w:tcW w:w="1269" w:type="dxa"/>
            <w:vMerge/>
          </w:tcPr>
          <w:p w14:paraId="368DA5B5"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735" w:type="dxa"/>
          </w:tcPr>
          <w:p w14:paraId="731AE066"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55,0%</w:t>
            </w:r>
          </w:p>
        </w:tc>
        <w:tc>
          <w:tcPr>
            <w:tcW w:w="851" w:type="dxa"/>
          </w:tcPr>
          <w:p w14:paraId="691FAC7A"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70,0%</w:t>
            </w:r>
          </w:p>
        </w:tc>
        <w:tc>
          <w:tcPr>
            <w:tcW w:w="850" w:type="dxa"/>
          </w:tcPr>
          <w:p w14:paraId="7F28B53C"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15,0%</w:t>
            </w:r>
          </w:p>
        </w:tc>
      </w:tr>
      <w:tr w:rsidR="00C155E4" w:rsidRPr="004A6658" w14:paraId="563C5FF9" w14:textId="77777777" w:rsidTr="00507E68">
        <w:trPr>
          <w:trHeight w:val="482"/>
        </w:trPr>
        <w:tc>
          <w:tcPr>
            <w:cnfStyle w:val="001000000000" w:firstRow="0" w:lastRow="0" w:firstColumn="1" w:lastColumn="0" w:oddVBand="0" w:evenVBand="0" w:oddHBand="0" w:evenHBand="0" w:firstRowFirstColumn="0" w:firstRowLastColumn="0" w:lastRowFirstColumn="0" w:lastRowLastColumn="0"/>
            <w:tcW w:w="5498" w:type="dxa"/>
            <w:vMerge w:val="restart"/>
          </w:tcPr>
          <w:p w14:paraId="23CB668B" w14:textId="77777777" w:rsidR="00C155E4" w:rsidRPr="004A6658" w:rsidRDefault="00C155E4" w:rsidP="008B6ACD">
            <w:pPr>
              <w:spacing w:line="276" w:lineRule="auto"/>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Meta 13</w:t>
            </w:r>
            <w:r w:rsidRPr="004A6658">
              <w:rPr>
                <w:rFonts w:asciiTheme="minorHAnsi" w:hAnsiTheme="minorHAnsi" w:cstheme="minorHAnsi"/>
                <w:sz w:val="18"/>
                <w:szCs w:val="18"/>
              </w:rPr>
              <w:t>: Elevar a qualidade da educação superior e ampliar a proporção de mestres e doutores do corpo docente em efetivo exercício no conjunto do sistema de educação superior do Distrito Federal para 75%, sendo, do total, no mínimo 35% doutores.</w:t>
            </w:r>
          </w:p>
        </w:tc>
        <w:tc>
          <w:tcPr>
            <w:tcW w:w="1269" w:type="dxa"/>
            <w:vMerge w:val="restart"/>
          </w:tcPr>
          <w:p w14:paraId="4D299898"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7</w:t>
            </w:r>
          </w:p>
        </w:tc>
        <w:tc>
          <w:tcPr>
            <w:tcW w:w="735" w:type="dxa"/>
          </w:tcPr>
          <w:p w14:paraId="4FCFDE9A"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w:t>
            </w:r>
          </w:p>
        </w:tc>
        <w:tc>
          <w:tcPr>
            <w:tcW w:w="851" w:type="dxa"/>
          </w:tcPr>
          <w:p w14:paraId="749B9C8C"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w:t>
            </w:r>
          </w:p>
        </w:tc>
        <w:tc>
          <w:tcPr>
            <w:tcW w:w="850" w:type="dxa"/>
          </w:tcPr>
          <w:p w14:paraId="10D1A890"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w:t>
            </w:r>
          </w:p>
        </w:tc>
      </w:tr>
      <w:tr w:rsidR="00C155E4" w:rsidRPr="004A6658" w14:paraId="5DFF1455" w14:textId="77777777" w:rsidTr="00507E6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498" w:type="dxa"/>
            <w:vMerge/>
          </w:tcPr>
          <w:p w14:paraId="653AAE1E" w14:textId="77777777" w:rsidR="00C155E4" w:rsidRPr="004A6658" w:rsidRDefault="00C155E4" w:rsidP="008B6ACD">
            <w:pPr>
              <w:spacing w:line="276" w:lineRule="auto"/>
              <w:jc w:val="both"/>
              <w:rPr>
                <w:rFonts w:asciiTheme="minorHAnsi" w:hAnsiTheme="minorHAnsi" w:cstheme="minorHAnsi"/>
                <w:b w:val="0"/>
                <w:bCs w:val="0"/>
                <w:sz w:val="18"/>
                <w:szCs w:val="18"/>
              </w:rPr>
            </w:pPr>
          </w:p>
        </w:tc>
        <w:tc>
          <w:tcPr>
            <w:tcW w:w="1269" w:type="dxa"/>
            <w:vMerge/>
          </w:tcPr>
          <w:p w14:paraId="1736ACDD"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735" w:type="dxa"/>
          </w:tcPr>
          <w:p w14:paraId="27924658"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28,6%</w:t>
            </w:r>
          </w:p>
        </w:tc>
        <w:tc>
          <w:tcPr>
            <w:tcW w:w="851" w:type="dxa"/>
          </w:tcPr>
          <w:p w14:paraId="31A17051"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100,0%</w:t>
            </w:r>
          </w:p>
        </w:tc>
        <w:tc>
          <w:tcPr>
            <w:tcW w:w="850" w:type="dxa"/>
          </w:tcPr>
          <w:p w14:paraId="195E9ECE"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0,0%</w:t>
            </w:r>
          </w:p>
        </w:tc>
      </w:tr>
      <w:tr w:rsidR="00C155E4" w:rsidRPr="004A6658" w14:paraId="155B01D4" w14:textId="77777777" w:rsidTr="00507E68">
        <w:trPr>
          <w:trHeight w:val="288"/>
        </w:trPr>
        <w:tc>
          <w:tcPr>
            <w:cnfStyle w:val="001000000000" w:firstRow="0" w:lastRow="0" w:firstColumn="1" w:lastColumn="0" w:oddVBand="0" w:evenVBand="0" w:oddHBand="0" w:evenHBand="0" w:firstRowFirstColumn="0" w:firstRowLastColumn="0" w:lastRowFirstColumn="0" w:lastRowLastColumn="0"/>
            <w:tcW w:w="5498" w:type="dxa"/>
            <w:vMerge w:val="restart"/>
          </w:tcPr>
          <w:p w14:paraId="1DBBF65E" w14:textId="77777777" w:rsidR="00C155E4" w:rsidRPr="004A6658" w:rsidRDefault="00C155E4" w:rsidP="008B6ACD">
            <w:pPr>
              <w:spacing w:line="276" w:lineRule="auto"/>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Meta 14</w:t>
            </w:r>
            <w:r w:rsidRPr="004A6658">
              <w:rPr>
                <w:rFonts w:asciiTheme="minorHAnsi" w:hAnsiTheme="minorHAnsi" w:cstheme="minorHAnsi"/>
                <w:sz w:val="18"/>
                <w:szCs w:val="18"/>
              </w:rPr>
              <w:t xml:space="preserve">: Elevar, gradualmente, o número de matrículas na pós-graduação </w:t>
            </w:r>
            <w:r w:rsidRPr="004A6658">
              <w:rPr>
                <w:rFonts w:asciiTheme="minorHAnsi" w:hAnsiTheme="minorHAnsi" w:cstheme="minorHAnsi"/>
                <w:i/>
                <w:iCs/>
                <w:sz w:val="18"/>
                <w:szCs w:val="18"/>
              </w:rPr>
              <w:t>stricto sensu</w:t>
            </w:r>
            <w:r w:rsidRPr="004A6658">
              <w:rPr>
                <w:rFonts w:asciiTheme="minorHAnsi" w:hAnsiTheme="minorHAnsi" w:cstheme="minorHAnsi"/>
                <w:sz w:val="18"/>
                <w:szCs w:val="18"/>
              </w:rPr>
              <w:t>, de modo a atingir a titulação de 2.200 mestres e 950 doutores por ano.</w:t>
            </w:r>
          </w:p>
        </w:tc>
        <w:tc>
          <w:tcPr>
            <w:tcW w:w="1269" w:type="dxa"/>
            <w:vMerge w:val="restart"/>
          </w:tcPr>
          <w:p w14:paraId="4EE746CB"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6</w:t>
            </w:r>
          </w:p>
        </w:tc>
        <w:tc>
          <w:tcPr>
            <w:tcW w:w="735" w:type="dxa"/>
          </w:tcPr>
          <w:p w14:paraId="1993C100"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w:t>
            </w:r>
          </w:p>
        </w:tc>
        <w:tc>
          <w:tcPr>
            <w:tcW w:w="851" w:type="dxa"/>
          </w:tcPr>
          <w:p w14:paraId="545FDC04"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6</w:t>
            </w:r>
          </w:p>
        </w:tc>
        <w:tc>
          <w:tcPr>
            <w:tcW w:w="850" w:type="dxa"/>
          </w:tcPr>
          <w:p w14:paraId="7C885613"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w:t>
            </w:r>
          </w:p>
        </w:tc>
      </w:tr>
      <w:tr w:rsidR="00C155E4" w:rsidRPr="004A6658" w14:paraId="06E650ED" w14:textId="77777777" w:rsidTr="00507E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98" w:type="dxa"/>
            <w:vMerge/>
          </w:tcPr>
          <w:p w14:paraId="5F61DD48" w14:textId="77777777" w:rsidR="00C155E4" w:rsidRPr="004A6658" w:rsidRDefault="00C155E4" w:rsidP="008B6ACD">
            <w:pPr>
              <w:spacing w:line="276" w:lineRule="auto"/>
              <w:jc w:val="both"/>
              <w:rPr>
                <w:rFonts w:asciiTheme="minorHAnsi" w:hAnsiTheme="minorHAnsi" w:cstheme="minorHAnsi"/>
                <w:b w:val="0"/>
                <w:bCs w:val="0"/>
                <w:sz w:val="18"/>
                <w:szCs w:val="18"/>
              </w:rPr>
            </w:pPr>
          </w:p>
        </w:tc>
        <w:tc>
          <w:tcPr>
            <w:tcW w:w="1269" w:type="dxa"/>
            <w:vMerge/>
          </w:tcPr>
          <w:p w14:paraId="487306FF"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735" w:type="dxa"/>
          </w:tcPr>
          <w:p w14:paraId="7FE0376E"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0,0%</w:t>
            </w:r>
          </w:p>
        </w:tc>
        <w:tc>
          <w:tcPr>
            <w:tcW w:w="851" w:type="dxa"/>
          </w:tcPr>
          <w:p w14:paraId="57BB6C26"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100,0%</w:t>
            </w:r>
          </w:p>
        </w:tc>
        <w:tc>
          <w:tcPr>
            <w:tcW w:w="850" w:type="dxa"/>
          </w:tcPr>
          <w:p w14:paraId="4C30CAF1"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33,3%</w:t>
            </w:r>
          </w:p>
        </w:tc>
      </w:tr>
      <w:tr w:rsidR="00C155E4" w:rsidRPr="004A6658" w14:paraId="4DBE318F" w14:textId="77777777" w:rsidTr="00507E68">
        <w:trPr>
          <w:trHeight w:val="482"/>
        </w:trPr>
        <w:tc>
          <w:tcPr>
            <w:cnfStyle w:val="001000000000" w:firstRow="0" w:lastRow="0" w:firstColumn="1" w:lastColumn="0" w:oddVBand="0" w:evenVBand="0" w:oddHBand="0" w:evenHBand="0" w:firstRowFirstColumn="0" w:firstRowLastColumn="0" w:lastRowFirstColumn="0" w:lastRowLastColumn="0"/>
            <w:tcW w:w="5498" w:type="dxa"/>
            <w:vMerge w:val="restart"/>
          </w:tcPr>
          <w:p w14:paraId="4CBB519D" w14:textId="77777777" w:rsidR="00C155E4" w:rsidRPr="004A6658" w:rsidRDefault="00C155E4" w:rsidP="008B6ACD">
            <w:pPr>
              <w:spacing w:line="276" w:lineRule="auto"/>
              <w:jc w:val="both"/>
              <w:rPr>
                <w:rFonts w:asciiTheme="minorHAnsi" w:hAnsiTheme="minorHAnsi" w:cstheme="minorHAnsi"/>
                <w:b w:val="0"/>
                <w:bCs w:val="0"/>
                <w:sz w:val="18"/>
                <w:szCs w:val="18"/>
              </w:rPr>
            </w:pPr>
            <w:r w:rsidRPr="004A6658">
              <w:rPr>
                <w:rFonts w:asciiTheme="minorHAnsi" w:hAnsiTheme="minorHAnsi" w:cstheme="minorHAnsi"/>
                <w:b w:val="0"/>
                <w:bCs w:val="0"/>
                <w:sz w:val="18"/>
                <w:szCs w:val="18"/>
              </w:rPr>
              <w:t>Meta 15</w:t>
            </w:r>
            <w:r w:rsidRPr="004A6658">
              <w:rPr>
                <w:rFonts w:asciiTheme="minorHAnsi" w:hAnsiTheme="minorHAnsi" w:cstheme="minorHAnsi"/>
                <w:sz w:val="18"/>
                <w:szCs w:val="18"/>
              </w:rPr>
              <w:t>:Garantir, em regime de colaboração com a União, no prazo de um ano da publicação deste Plano, a política distrital de formação dos profissionais da educação de que trata o art.61, I, II e III, da LDB, assegurando formação adequada a todos no prazo de vigência deste Plano.</w:t>
            </w:r>
          </w:p>
        </w:tc>
        <w:tc>
          <w:tcPr>
            <w:tcW w:w="1269" w:type="dxa"/>
            <w:vMerge w:val="restart"/>
          </w:tcPr>
          <w:p w14:paraId="4936D2BF"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12</w:t>
            </w:r>
          </w:p>
        </w:tc>
        <w:tc>
          <w:tcPr>
            <w:tcW w:w="735" w:type="dxa"/>
          </w:tcPr>
          <w:p w14:paraId="573FB3A4"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w:t>
            </w:r>
          </w:p>
        </w:tc>
        <w:tc>
          <w:tcPr>
            <w:tcW w:w="851" w:type="dxa"/>
          </w:tcPr>
          <w:p w14:paraId="41DB74A4"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w:t>
            </w:r>
          </w:p>
        </w:tc>
        <w:tc>
          <w:tcPr>
            <w:tcW w:w="850" w:type="dxa"/>
          </w:tcPr>
          <w:p w14:paraId="1B169E28"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12</w:t>
            </w:r>
          </w:p>
        </w:tc>
      </w:tr>
      <w:tr w:rsidR="00C155E4" w:rsidRPr="004A6658" w14:paraId="3A92F51D" w14:textId="77777777" w:rsidTr="00507E6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498" w:type="dxa"/>
            <w:vMerge/>
          </w:tcPr>
          <w:p w14:paraId="14800A4D" w14:textId="77777777" w:rsidR="00C155E4" w:rsidRPr="004A6658" w:rsidRDefault="00C155E4" w:rsidP="008B6ACD">
            <w:pPr>
              <w:spacing w:line="276" w:lineRule="auto"/>
              <w:jc w:val="both"/>
              <w:rPr>
                <w:rFonts w:asciiTheme="minorHAnsi" w:hAnsiTheme="minorHAnsi" w:cstheme="minorHAnsi"/>
                <w:b w:val="0"/>
                <w:bCs w:val="0"/>
                <w:sz w:val="18"/>
                <w:szCs w:val="18"/>
              </w:rPr>
            </w:pPr>
          </w:p>
        </w:tc>
        <w:tc>
          <w:tcPr>
            <w:tcW w:w="1269" w:type="dxa"/>
            <w:vMerge/>
          </w:tcPr>
          <w:p w14:paraId="0F17ED2A"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p>
        </w:tc>
        <w:tc>
          <w:tcPr>
            <w:tcW w:w="735" w:type="dxa"/>
          </w:tcPr>
          <w:p w14:paraId="23F218C9"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0,0%</w:t>
            </w:r>
          </w:p>
        </w:tc>
        <w:tc>
          <w:tcPr>
            <w:tcW w:w="851" w:type="dxa"/>
          </w:tcPr>
          <w:p w14:paraId="19AD9729"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58,3%</w:t>
            </w:r>
          </w:p>
        </w:tc>
        <w:tc>
          <w:tcPr>
            <w:tcW w:w="850" w:type="dxa"/>
          </w:tcPr>
          <w:p w14:paraId="338CC5F4"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100,0%</w:t>
            </w:r>
          </w:p>
        </w:tc>
      </w:tr>
      <w:tr w:rsidR="00C155E4" w:rsidRPr="004A6658" w14:paraId="1D84BA21" w14:textId="77777777" w:rsidTr="00507E68">
        <w:trPr>
          <w:trHeight w:val="864"/>
        </w:trPr>
        <w:tc>
          <w:tcPr>
            <w:cnfStyle w:val="001000000000" w:firstRow="0" w:lastRow="0" w:firstColumn="1" w:lastColumn="0" w:oddVBand="0" w:evenVBand="0" w:oddHBand="0" w:evenHBand="0" w:firstRowFirstColumn="0" w:firstRowLastColumn="0" w:lastRowFirstColumn="0" w:lastRowLastColumn="0"/>
            <w:tcW w:w="5498" w:type="dxa"/>
            <w:vMerge w:val="restart"/>
          </w:tcPr>
          <w:p w14:paraId="32D21A59" w14:textId="77777777" w:rsidR="00C155E4" w:rsidRPr="004A6658" w:rsidRDefault="00C155E4" w:rsidP="008B6ACD">
            <w:pPr>
              <w:spacing w:line="276" w:lineRule="auto"/>
              <w:jc w:val="both"/>
              <w:rPr>
                <w:rFonts w:asciiTheme="minorHAnsi" w:hAnsiTheme="minorHAnsi" w:cstheme="minorHAnsi"/>
                <w:sz w:val="18"/>
                <w:szCs w:val="18"/>
              </w:rPr>
            </w:pPr>
            <w:r w:rsidRPr="004A6658">
              <w:rPr>
                <w:rFonts w:asciiTheme="minorHAnsi" w:hAnsiTheme="minorHAnsi" w:cstheme="minorHAnsi"/>
                <w:b w:val="0"/>
                <w:bCs w:val="0"/>
                <w:sz w:val="18"/>
                <w:szCs w:val="18"/>
              </w:rPr>
              <w:lastRenderedPageBreak/>
              <w:t>Meta 16</w:t>
            </w:r>
            <w:r w:rsidRPr="004A6658">
              <w:rPr>
                <w:rFonts w:asciiTheme="minorHAnsi" w:hAnsiTheme="minorHAnsi" w:cstheme="minorHAnsi"/>
                <w:sz w:val="18"/>
                <w:szCs w:val="18"/>
              </w:rPr>
              <w:t xml:space="preserve">: Formar, até o último ano de vigência deste Plano, a totalidade dos profissionais de educação que atuam na educação básica pública em cursos de especialização, 33% em cursos de mestrado </w:t>
            </w:r>
            <w:r w:rsidRPr="004A6658">
              <w:rPr>
                <w:rFonts w:asciiTheme="minorHAnsi" w:hAnsiTheme="minorHAnsi" w:cstheme="minorHAnsi"/>
                <w:i/>
                <w:iCs/>
                <w:sz w:val="18"/>
                <w:szCs w:val="18"/>
              </w:rPr>
              <w:t xml:space="preserve">stricto sensu </w:t>
            </w:r>
            <w:r w:rsidRPr="004A6658">
              <w:rPr>
                <w:rFonts w:asciiTheme="minorHAnsi" w:hAnsiTheme="minorHAnsi" w:cstheme="minorHAnsi"/>
                <w:sz w:val="18"/>
                <w:szCs w:val="18"/>
              </w:rPr>
              <w:t>e 3% em cursos de doutorado, nas respectivas áreas de atuação profissional; e garantir a todos os profissionais da educação básica formação continuada em sua área de atuação, considerando as necessidades, as demandas e as contextualizações do sistema de ensino do Distrito Federal</w:t>
            </w:r>
          </w:p>
        </w:tc>
        <w:tc>
          <w:tcPr>
            <w:tcW w:w="1269" w:type="dxa"/>
            <w:vMerge w:val="restart"/>
          </w:tcPr>
          <w:p w14:paraId="4149A6BE"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8</w:t>
            </w:r>
          </w:p>
        </w:tc>
        <w:tc>
          <w:tcPr>
            <w:tcW w:w="735" w:type="dxa"/>
          </w:tcPr>
          <w:p w14:paraId="418E9BC4"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w:t>
            </w:r>
          </w:p>
        </w:tc>
        <w:tc>
          <w:tcPr>
            <w:tcW w:w="851" w:type="dxa"/>
          </w:tcPr>
          <w:p w14:paraId="16FA98C1"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w:t>
            </w:r>
          </w:p>
        </w:tc>
        <w:tc>
          <w:tcPr>
            <w:tcW w:w="850" w:type="dxa"/>
          </w:tcPr>
          <w:p w14:paraId="26C2E2D5"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8</w:t>
            </w:r>
          </w:p>
        </w:tc>
      </w:tr>
      <w:tr w:rsidR="00C155E4" w:rsidRPr="004A6658" w14:paraId="1E22C843" w14:textId="77777777" w:rsidTr="00507E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498" w:type="dxa"/>
            <w:vMerge/>
          </w:tcPr>
          <w:p w14:paraId="07E55909" w14:textId="77777777" w:rsidR="00C155E4" w:rsidRPr="004A6658" w:rsidRDefault="00C155E4" w:rsidP="008B6ACD">
            <w:pPr>
              <w:spacing w:line="276" w:lineRule="auto"/>
              <w:jc w:val="both"/>
              <w:rPr>
                <w:rFonts w:asciiTheme="minorHAnsi" w:hAnsiTheme="minorHAnsi" w:cstheme="minorHAnsi"/>
                <w:b w:val="0"/>
                <w:bCs w:val="0"/>
                <w:sz w:val="18"/>
                <w:szCs w:val="18"/>
              </w:rPr>
            </w:pPr>
          </w:p>
        </w:tc>
        <w:tc>
          <w:tcPr>
            <w:tcW w:w="1269" w:type="dxa"/>
            <w:vMerge/>
          </w:tcPr>
          <w:p w14:paraId="049567F8"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35" w:type="dxa"/>
          </w:tcPr>
          <w:p w14:paraId="72C24352"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0,0%</w:t>
            </w:r>
          </w:p>
        </w:tc>
        <w:tc>
          <w:tcPr>
            <w:tcW w:w="851" w:type="dxa"/>
          </w:tcPr>
          <w:p w14:paraId="219DA3C4"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50,0%</w:t>
            </w:r>
          </w:p>
        </w:tc>
        <w:tc>
          <w:tcPr>
            <w:tcW w:w="850" w:type="dxa"/>
          </w:tcPr>
          <w:p w14:paraId="37A05D29" w14:textId="77777777" w:rsidR="00C155E4" w:rsidRPr="004A6658" w:rsidRDefault="00C155E4"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100,0%</w:t>
            </w:r>
          </w:p>
        </w:tc>
      </w:tr>
      <w:tr w:rsidR="00C155E4" w:rsidRPr="004A6658" w14:paraId="51BE8AAF" w14:textId="77777777" w:rsidTr="00507E68">
        <w:tc>
          <w:tcPr>
            <w:cnfStyle w:val="001000000000" w:firstRow="0" w:lastRow="0" w:firstColumn="1" w:lastColumn="0" w:oddVBand="0" w:evenVBand="0" w:oddHBand="0" w:evenHBand="0" w:firstRowFirstColumn="0" w:firstRowLastColumn="0" w:lastRowFirstColumn="0" w:lastRowLastColumn="0"/>
            <w:tcW w:w="5504" w:type="dxa"/>
            <w:vMerge w:val="restart"/>
          </w:tcPr>
          <w:p w14:paraId="37696810" w14:textId="77777777" w:rsidR="00C155E4" w:rsidRPr="004A6658" w:rsidRDefault="00C155E4" w:rsidP="008B6ACD">
            <w:pPr>
              <w:spacing w:line="276" w:lineRule="auto"/>
              <w:jc w:val="right"/>
              <w:rPr>
                <w:rFonts w:asciiTheme="minorHAnsi" w:hAnsiTheme="minorHAnsi" w:cstheme="minorHAnsi"/>
                <w:b w:val="0"/>
                <w:sz w:val="18"/>
                <w:szCs w:val="18"/>
              </w:rPr>
            </w:pPr>
            <w:r w:rsidRPr="004A6658">
              <w:rPr>
                <w:rFonts w:asciiTheme="minorHAnsi" w:hAnsiTheme="minorHAnsi" w:cstheme="minorHAnsi"/>
                <w:b w:val="0"/>
                <w:sz w:val="18"/>
                <w:szCs w:val="18"/>
              </w:rPr>
              <w:t>Total</w:t>
            </w:r>
          </w:p>
        </w:tc>
        <w:tc>
          <w:tcPr>
            <w:tcW w:w="1269" w:type="dxa"/>
            <w:vMerge w:val="restart"/>
          </w:tcPr>
          <w:p w14:paraId="61CA10B7"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53</w:t>
            </w:r>
          </w:p>
        </w:tc>
        <w:tc>
          <w:tcPr>
            <w:tcW w:w="735" w:type="dxa"/>
          </w:tcPr>
          <w:p w14:paraId="1FF033B2"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13</w:t>
            </w:r>
          </w:p>
        </w:tc>
        <w:tc>
          <w:tcPr>
            <w:tcW w:w="851" w:type="dxa"/>
          </w:tcPr>
          <w:p w14:paraId="5CFBE6C4"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39</w:t>
            </w:r>
          </w:p>
        </w:tc>
        <w:tc>
          <w:tcPr>
            <w:tcW w:w="850" w:type="dxa"/>
          </w:tcPr>
          <w:p w14:paraId="46D0C266" w14:textId="77777777" w:rsidR="00C155E4" w:rsidRPr="004A6658" w:rsidRDefault="00C155E4"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color w:val="000000"/>
                <w:sz w:val="18"/>
                <w:szCs w:val="18"/>
              </w:rPr>
              <w:t>25</w:t>
            </w:r>
          </w:p>
        </w:tc>
      </w:tr>
      <w:tr w:rsidR="00C155E4" w:rsidRPr="004A6658" w14:paraId="31310514" w14:textId="77777777" w:rsidTr="00507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vMerge/>
          </w:tcPr>
          <w:p w14:paraId="15DB4E4B" w14:textId="77777777" w:rsidR="00C155E4" w:rsidRPr="004A6658" w:rsidRDefault="00C155E4" w:rsidP="007F50FC">
            <w:pPr>
              <w:jc w:val="right"/>
              <w:rPr>
                <w:rFonts w:asciiTheme="minorHAnsi" w:hAnsiTheme="minorHAnsi" w:cstheme="minorHAnsi"/>
                <w:b w:val="0"/>
                <w:sz w:val="20"/>
                <w:szCs w:val="20"/>
              </w:rPr>
            </w:pPr>
          </w:p>
        </w:tc>
        <w:tc>
          <w:tcPr>
            <w:tcW w:w="1269" w:type="dxa"/>
            <w:vMerge/>
          </w:tcPr>
          <w:p w14:paraId="19574A3F" w14:textId="77777777" w:rsidR="00C155E4" w:rsidRPr="004A6658" w:rsidRDefault="00C155E4" w:rsidP="007F50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35" w:type="dxa"/>
          </w:tcPr>
          <w:p w14:paraId="44C812CD" w14:textId="77777777" w:rsidR="00C155E4" w:rsidRPr="004A6658" w:rsidRDefault="00C155E4" w:rsidP="007F50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24,5%</w:t>
            </w:r>
          </w:p>
        </w:tc>
        <w:tc>
          <w:tcPr>
            <w:tcW w:w="851" w:type="dxa"/>
          </w:tcPr>
          <w:p w14:paraId="4A8619FD" w14:textId="77777777" w:rsidR="00C155E4" w:rsidRPr="004A6658" w:rsidRDefault="00C155E4" w:rsidP="007F50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73,6%</w:t>
            </w:r>
          </w:p>
        </w:tc>
        <w:tc>
          <w:tcPr>
            <w:tcW w:w="850" w:type="dxa"/>
          </w:tcPr>
          <w:p w14:paraId="159FDEBF" w14:textId="77777777" w:rsidR="00C155E4" w:rsidRPr="004A6658" w:rsidRDefault="00C155E4" w:rsidP="007F50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47,2%</w:t>
            </w:r>
          </w:p>
        </w:tc>
      </w:tr>
    </w:tbl>
    <w:p w14:paraId="409C92E1" w14:textId="77777777" w:rsidR="00C155E4" w:rsidRPr="004A6658" w:rsidRDefault="00C155E4" w:rsidP="00C155E4">
      <w:pPr>
        <w:rPr>
          <w:rFonts w:asciiTheme="minorHAnsi" w:eastAsia="Times New Roman" w:hAnsiTheme="minorHAnsi" w:cstheme="minorHAnsi"/>
          <w:color w:val="000000" w:themeColor="text1"/>
          <w:sz w:val="20"/>
          <w:szCs w:val="20"/>
        </w:rPr>
      </w:pPr>
      <w:r w:rsidRPr="004A6658">
        <w:rPr>
          <w:rFonts w:asciiTheme="minorHAnsi" w:eastAsia="Times New Roman" w:hAnsiTheme="minorHAnsi" w:cstheme="minorHAnsi"/>
          <w:color w:val="000000" w:themeColor="text1"/>
          <w:sz w:val="20"/>
          <w:szCs w:val="20"/>
        </w:rPr>
        <w:t>(PL: Projeto de Lei 034/2020 e suas emendas)</w:t>
      </w:r>
    </w:p>
    <w:p w14:paraId="6172F138" w14:textId="037E0C65" w:rsidR="001E414D" w:rsidRPr="004A6658" w:rsidRDefault="001E414D" w:rsidP="00636E89">
      <w:pPr>
        <w:tabs>
          <w:tab w:val="left" w:pos="1853"/>
        </w:tabs>
        <w:spacing w:line="360" w:lineRule="auto"/>
        <w:jc w:val="both"/>
        <w:rPr>
          <w:rFonts w:asciiTheme="minorHAnsi" w:hAnsiTheme="minorHAnsi" w:cstheme="minorHAnsi"/>
          <w:color w:val="000000" w:themeColor="text1"/>
        </w:rPr>
      </w:pPr>
    </w:p>
    <w:p w14:paraId="031A7567" w14:textId="77777777" w:rsidR="00507E68" w:rsidRPr="004A6658" w:rsidRDefault="00507E68" w:rsidP="00F2570B">
      <w:pPr>
        <w:ind w:left="1134" w:hanging="425"/>
        <w:jc w:val="both"/>
        <w:rPr>
          <w:rFonts w:asciiTheme="minorHAnsi" w:hAnsiTheme="minorHAnsi" w:cstheme="minorHAnsi"/>
          <w:b/>
          <w:color w:val="4472C4" w:themeColor="accent1"/>
          <w:sz w:val="32"/>
          <w:szCs w:val="32"/>
        </w:rPr>
      </w:pPr>
      <w:bookmarkStart w:id="20" w:name="_Hlk66349977"/>
    </w:p>
    <w:p w14:paraId="0E7A454D" w14:textId="31C58F62" w:rsidR="00BE1BE0" w:rsidRPr="004A6658" w:rsidRDefault="00BE1BE0" w:rsidP="00F2570B">
      <w:pPr>
        <w:ind w:left="1134" w:hanging="425"/>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 xml:space="preserve">5.4 ANÁLISE DOS ASPECTOS SOCIAIS </w:t>
      </w:r>
      <w:r w:rsidR="00EE4915" w:rsidRPr="004A6658">
        <w:rPr>
          <w:rFonts w:asciiTheme="minorHAnsi" w:hAnsiTheme="minorHAnsi" w:cstheme="minorHAnsi"/>
          <w:b/>
          <w:color w:val="4472C4" w:themeColor="accent1"/>
          <w:sz w:val="32"/>
          <w:szCs w:val="32"/>
        </w:rPr>
        <w:t xml:space="preserve">E URBANÍSTICOS </w:t>
      </w:r>
      <w:r w:rsidRPr="004A6658">
        <w:rPr>
          <w:rFonts w:asciiTheme="minorHAnsi" w:hAnsiTheme="minorHAnsi" w:cstheme="minorHAnsi"/>
          <w:b/>
          <w:color w:val="4472C4" w:themeColor="accent1"/>
          <w:sz w:val="32"/>
          <w:szCs w:val="32"/>
        </w:rPr>
        <w:t xml:space="preserve">QUANTO À LOCALIZAÇÃO DAS UNIDADES EDUCACIONAIS NAS REGIÕES MAIS DENSAMENTE POVOADAS E DE PONTOS DE CONVERGÊNCIA PARA O TRANSPORTE PÚBLICO </w:t>
      </w:r>
      <w:bookmarkEnd w:id="20"/>
    </w:p>
    <w:p w14:paraId="3B88B43D" w14:textId="77777777" w:rsidR="00BE1BE0" w:rsidRPr="004A6658" w:rsidRDefault="00BE1BE0" w:rsidP="00101FBE">
      <w:pPr>
        <w:rPr>
          <w:rFonts w:asciiTheme="minorHAnsi" w:hAnsiTheme="minorHAnsi" w:cstheme="minorHAnsi"/>
          <w:b/>
        </w:rPr>
      </w:pPr>
    </w:p>
    <w:p w14:paraId="06F17DB8" w14:textId="17AF741D" w:rsidR="00101FBE" w:rsidRPr="004A6658" w:rsidRDefault="00101FBE" w:rsidP="00101FBE">
      <w:pPr>
        <w:spacing w:line="360" w:lineRule="auto"/>
        <w:jc w:val="both"/>
        <w:rPr>
          <w:rFonts w:asciiTheme="minorHAnsi" w:hAnsiTheme="minorHAnsi" w:cstheme="minorHAnsi"/>
        </w:rPr>
      </w:pPr>
      <w:r w:rsidRPr="004A6658">
        <w:rPr>
          <w:rFonts w:asciiTheme="minorHAnsi" w:hAnsiTheme="minorHAnsi" w:cstheme="minorHAnsi"/>
          <w:b/>
        </w:rPr>
        <w:tab/>
      </w:r>
      <w:r w:rsidRPr="004A6658">
        <w:rPr>
          <w:rFonts w:asciiTheme="minorHAnsi" w:hAnsiTheme="minorHAnsi" w:cstheme="minorHAnsi"/>
        </w:rPr>
        <w:t>Quan</w:t>
      </w:r>
      <w:r w:rsidR="00E008A1" w:rsidRPr="004A6658">
        <w:rPr>
          <w:rFonts w:asciiTheme="minorHAnsi" w:hAnsiTheme="minorHAnsi" w:cstheme="minorHAnsi"/>
        </w:rPr>
        <w:t>t</w:t>
      </w:r>
      <w:r w:rsidRPr="004A6658">
        <w:rPr>
          <w:rFonts w:asciiTheme="minorHAnsi" w:hAnsiTheme="minorHAnsi" w:cstheme="minorHAnsi"/>
        </w:rPr>
        <w:t>o a implantação da Universidade do Distrito Federal (</w:t>
      </w:r>
      <w:proofErr w:type="spellStart"/>
      <w:r w:rsidRPr="004A6658">
        <w:rPr>
          <w:rFonts w:asciiTheme="minorHAnsi" w:hAnsiTheme="minorHAnsi" w:cstheme="minorHAnsi"/>
        </w:rPr>
        <w:t>UnDF</w:t>
      </w:r>
      <w:proofErr w:type="spellEnd"/>
      <w:r w:rsidRPr="004A6658">
        <w:rPr>
          <w:rFonts w:asciiTheme="minorHAnsi" w:hAnsiTheme="minorHAnsi" w:cstheme="minorHAnsi"/>
        </w:rPr>
        <w:t xml:space="preserve">) há de se considerar os espaços educacionais que serão ocupados para o desenvolvimento de seus programas de graduação e de pós-graduação, além de todas as demais atividades administrativas, de pesquisa e de extensão afetas ao ambiente universitário. Como é de se esperar, as condições de custeio e de investimentos, como discutido em outras partes deste trabalho, são diretamente influenciadas pela composição de quantas unidades serão incluídas, bem como, a distância entre elas. Ainda, o próprio deslocamento de docentes, colaboradores e acadêmicos entre as unidades precisa ser verificado para que uma melhor utilização dos espaços físicos, otimização de recursos e economia de tempo, buscando a redução de custos operacionais e o ganho de produtividade. Assim, o quadro abaixo apresenta uma relação de 10 instalações que poderão vir a ser consideradas como unidades educacionais, no todo ou em parte, para o funcionamento da </w:t>
      </w:r>
      <w:proofErr w:type="spellStart"/>
      <w:r w:rsidRPr="004A6658">
        <w:rPr>
          <w:rFonts w:asciiTheme="minorHAnsi" w:hAnsiTheme="minorHAnsi" w:cstheme="minorHAnsi"/>
        </w:rPr>
        <w:t>UnDF</w:t>
      </w:r>
      <w:proofErr w:type="spellEnd"/>
      <w:r w:rsidRPr="004A6658">
        <w:rPr>
          <w:rFonts w:asciiTheme="minorHAnsi" w:hAnsiTheme="minorHAnsi" w:cstheme="minorHAnsi"/>
        </w:rPr>
        <w:t xml:space="preserve">, com os respectivos endereços e distância média, além do tempo de deslocamento médio, da instalação até o Marco Zero de Brasília-DF, que se encontra na Estação Rodoviária, segundo rotas sugeridas, para deslocamento de carro ou de transporte coletivo (ônibus). É importante notar que as unidades mais distantes superam a marca dos 60 minutos de deslocamento em transporte coletivo. </w:t>
      </w:r>
    </w:p>
    <w:p w14:paraId="7970B097" w14:textId="291698E2" w:rsidR="00F2570B" w:rsidRPr="004A6658" w:rsidRDefault="00F2570B">
      <w:pPr>
        <w:rPr>
          <w:rFonts w:asciiTheme="minorHAnsi" w:hAnsiTheme="minorHAnsi" w:cstheme="minorHAnsi"/>
        </w:rPr>
      </w:pPr>
    </w:p>
    <w:p w14:paraId="62F3CCE0" w14:textId="3E0795C0" w:rsidR="00507E68" w:rsidRPr="004A6658" w:rsidRDefault="00507E68">
      <w:pPr>
        <w:rPr>
          <w:rFonts w:asciiTheme="minorHAnsi" w:hAnsiTheme="minorHAnsi" w:cstheme="minorHAnsi"/>
        </w:rPr>
      </w:pPr>
    </w:p>
    <w:p w14:paraId="4408C190" w14:textId="77777777" w:rsidR="00507E68" w:rsidRPr="004A6658" w:rsidRDefault="00507E68">
      <w:pPr>
        <w:rPr>
          <w:rFonts w:asciiTheme="minorHAnsi" w:hAnsiTheme="minorHAnsi" w:cstheme="minorHAnsi"/>
        </w:rPr>
      </w:pPr>
    </w:p>
    <w:p w14:paraId="49ABFA93" w14:textId="77777777" w:rsidR="00F2570B" w:rsidRPr="004A6658" w:rsidRDefault="00F2570B">
      <w:pPr>
        <w:rPr>
          <w:rFonts w:asciiTheme="minorHAnsi" w:hAnsiTheme="minorHAnsi" w:cstheme="minorHAnsi"/>
        </w:rPr>
      </w:pPr>
    </w:p>
    <w:p w14:paraId="78F2CB5F" w14:textId="287EF631" w:rsidR="00F2570B" w:rsidRPr="004A6658" w:rsidRDefault="00F2570B" w:rsidP="00F2570B">
      <w:pPr>
        <w:ind w:right="-7"/>
        <w:jc w:val="both"/>
        <w:rPr>
          <w:rFonts w:asciiTheme="minorHAnsi" w:hAnsiTheme="minorHAnsi" w:cstheme="minorHAnsi"/>
        </w:rPr>
      </w:pPr>
      <w:r w:rsidRPr="004A6658">
        <w:rPr>
          <w:rFonts w:asciiTheme="minorHAnsi" w:hAnsiTheme="minorHAnsi" w:cstheme="minorHAnsi"/>
          <w:b/>
        </w:rPr>
        <w:lastRenderedPageBreak/>
        <w:t>Quadro 5.9.</w:t>
      </w:r>
      <w:r w:rsidRPr="004A6658">
        <w:rPr>
          <w:rFonts w:asciiTheme="minorHAnsi" w:hAnsiTheme="minorHAnsi" w:cstheme="minorHAnsi"/>
        </w:rPr>
        <w:t xml:space="preserve"> Endereços das possíveis unidades educacionais que poderão ser incluídas na </w:t>
      </w:r>
      <w:proofErr w:type="spellStart"/>
      <w:r w:rsidRPr="004A6658">
        <w:rPr>
          <w:rFonts w:asciiTheme="minorHAnsi" w:hAnsiTheme="minorHAnsi" w:cstheme="minorHAnsi"/>
        </w:rPr>
        <w:t>UnDF</w:t>
      </w:r>
      <w:proofErr w:type="spellEnd"/>
      <w:r w:rsidRPr="004A6658">
        <w:rPr>
          <w:rFonts w:asciiTheme="minorHAnsi" w:hAnsiTheme="minorHAnsi" w:cstheme="minorHAnsi"/>
        </w:rPr>
        <w:t>, com a distância aproximada do Marco Zero de Brasília-DF (Estação Rodoviária) e o tempo médio de deslocamento deste ponto até a unidade, considerando carro ou transporte coletivo (ônibus)</w:t>
      </w:r>
      <w:r w:rsidRPr="004A6658">
        <w:rPr>
          <w:rFonts w:asciiTheme="minorHAnsi" w:hAnsiTheme="minorHAnsi" w:cstheme="minorHAnsi"/>
          <w:vertAlign w:val="superscript"/>
        </w:rPr>
        <w:t>*1</w:t>
      </w:r>
      <w:r w:rsidRPr="004A6658">
        <w:rPr>
          <w:rFonts w:asciiTheme="minorHAnsi" w:hAnsiTheme="minorHAnsi" w:cstheme="minorHAnsi"/>
        </w:rPr>
        <w:t xml:space="preserve">. </w:t>
      </w:r>
    </w:p>
    <w:tbl>
      <w:tblPr>
        <w:tblStyle w:val="TabeladeLista4-nfase11"/>
        <w:tblpPr w:leftFromText="180" w:rightFromText="180" w:vertAnchor="text" w:horzAnchor="margin" w:tblpY="314"/>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
        <w:gridCol w:w="3628"/>
        <w:gridCol w:w="2835"/>
        <w:gridCol w:w="1020"/>
        <w:gridCol w:w="1361"/>
      </w:tblGrid>
      <w:tr w:rsidR="00F2570B" w:rsidRPr="004A6658" w14:paraId="12EC356A"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Borders>
              <w:top w:val="none" w:sz="0" w:space="0" w:color="auto"/>
              <w:left w:val="none" w:sz="0" w:space="0" w:color="auto"/>
              <w:bottom w:val="none" w:sz="0" w:space="0" w:color="auto"/>
            </w:tcBorders>
          </w:tcPr>
          <w:p w14:paraId="19C7F7DB" w14:textId="77777777" w:rsidR="00F2570B" w:rsidRPr="004A6658" w:rsidRDefault="00F2570B" w:rsidP="00F2570B">
            <w:pPr>
              <w:jc w:val="center"/>
              <w:rPr>
                <w:rFonts w:asciiTheme="minorHAnsi" w:hAnsiTheme="minorHAnsi" w:cstheme="minorHAnsi"/>
                <w:sz w:val="18"/>
                <w:szCs w:val="18"/>
              </w:rPr>
            </w:pPr>
            <w:r w:rsidRPr="004A6658">
              <w:rPr>
                <w:rFonts w:asciiTheme="minorHAnsi" w:eastAsia="Times New Roman" w:hAnsiTheme="minorHAnsi" w:cstheme="minorHAnsi"/>
                <w:bCs w:val="0"/>
                <w:color w:val="000000"/>
                <w:sz w:val="18"/>
                <w:szCs w:val="18"/>
              </w:rPr>
              <w:t>N</w:t>
            </w:r>
          </w:p>
        </w:tc>
        <w:tc>
          <w:tcPr>
            <w:tcW w:w="3628" w:type="dxa"/>
            <w:tcBorders>
              <w:top w:val="none" w:sz="0" w:space="0" w:color="auto"/>
              <w:bottom w:val="none" w:sz="0" w:space="0" w:color="auto"/>
            </w:tcBorders>
          </w:tcPr>
          <w:p w14:paraId="277C5CCF" w14:textId="77777777" w:rsidR="00F2570B" w:rsidRPr="004A6658" w:rsidRDefault="00F2570B"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val="0"/>
                <w:color w:val="000000"/>
                <w:sz w:val="18"/>
                <w:szCs w:val="18"/>
              </w:rPr>
              <w:t>Descrição</w:t>
            </w:r>
          </w:p>
        </w:tc>
        <w:tc>
          <w:tcPr>
            <w:tcW w:w="2835" w:type="dxa"/>
            <w:tcBorders>
              <w:top w:val="none" w:sz="0" w:space="0" w:color="auto"/>
              <w:bottom w:val="none" w:sz="0" w:space="0" w:color="auto"/>
            </w:tcBorders>
          </w:tcPr>
          <w:p w14:paraId="69013947" w14:textId="77777777" w:rsidR="00F2570B" w:rsidRPr="004A6658" w:rsidRDefault="00F2570B" w:rsidP="00F257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val="0"/>
                <w:color w:val="000000"/>
                <w:sz w:val="18"/>
                <w:szCs w:val="18"/>
              </w:rPr>
              <w:t>Endereço</w:t>
            </w:r>
          </w:p>
        </w:tc>
        <w:tc>
          <w:tcPr>
            <w:tcW w:w="1020" w:type="dxa"/>
            <w:tcBorders>
              <w:top w:val="none" w:sz="0" w:space="0" w:color="auto"/>
              <w:bottom w:val="none" w:sz="0" w:space="0" w:color="auto"/>
            </w:tcBorders>
          </w:tcPr>
          <w:p w14:paraId="6EFF4EF4" w14:textId="77777777" w:rsidR="00F2570B" w:rsidRPr="004A6658" w:rsidRDefault="00F2570B" w:rsidP="00F257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bCs w:val="0"/>
                <w:color w:val="000000"/>
                <w:sz w:val="18"/>
                <w:szCs w:val="18"/>
              </w:rPr>
              <w:t>Distância Média da Estação Rodoviária (km)</w:t>
            </w:r>
          </w:p>
        </w:tc>
        <w:tc>
          <w:tcPr>
            <w:tcW w:w="1361" w:type="dxa"/>
            <w:tcBorders>
              <w:top w:val="none" w:sz="0" w:space="0" w:color="auto"/>
              <w:bottom w:val="none" w:sz="0" w:space="0" w:color="auto"/>
              <w:right w:val="none" w:sz="0" w:space="0" w:color="auto"/>
            </w:tcBorders>
          </w:tcPr>
          <w:p w14:paraId="5384D1A3" w14:textId="77777777" w:rsidR="00F2570B" w:rsidRPr="004A6658" w:rsidRDefault="00F2570B" w:rsidP="00F2570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rPr>
            </w:pPr>
            <w:r w:rsidRPr="004A6658">
              <w:rPr>
                <w:rFonts w:asciiTheme="minorHAnsi" w:eastAsia="Times New Roman" w:hAnsiTheme="minorHAnsi" w:cstheme="minorHAnsi"/>
                <w:bCs w:val="0"/>
                <w:color w:val="000000"/>
                <w:sz w:val="18"/>
                <w:szCs w:val="18"/>
              </w:rPr>
              <w:t>Tempo de Deslocamento Médio (minutos)</w:t>
            </w:r>
          </w:p>
          <w:p w14:paraId="296B42BE" w14:textId="77777777" w:rsidR="00F2570B" w:rsidRPr="004A6658" w:rsidRDefault="00F2570B" w:rsidP="00F2570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F2570B" w:rsidRPr="004A6658" w14:paraId="51F2FBB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Pr>
          <w:p w14:paraId="0AC9D471"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1</w:t>
            </w:r>
          </w:p>
        </w:tc>
        <w:tc>
          <w:tcPr>
            <w:tcW w:w="3628" w:type="dxa"/>
          </w:tcPr>
          <w:p w14:paraId="7BE7979D" w14:textId="77777777" w:rsidR="00F2570B" w:rsidRPr="004A6658" w:rsidRDefault="00F2570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Escola Superior de Ciências da Saúde - Unidade I - Escola de Medicina</w:t>
            </w:r>
          </w:p>
        </w:tc>
        <w:tc>
          <w:tcPr>
            <w:tcW w:w="2835" w:type="dxa"/>
          </w:tcPr>
          <w:p w14:paraId="7EB05472"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2124"/>
                <w:sz w:val="18"/>
                <w:szCs w:val="18"/>
              </w:rPr>
              <w:t xml:space="preserve">SMHN Conjunto A Bloco 01 Edifício </w:t>
            </w:r>
            <w:proofErr w:type="spellStart"/>
            <w:r w:rsidRPr="004A6658">
              <w:rPr>
                <w:rFonts w:asciiTheme="minorHAnsi" w:eastAsia="Times New Roman" w:hAnsiTheme="minorHAnsi" w:cstheme="minorHAnsi"/>
                <w:color w:val="202124"/>
                <w:sz w:val="18"/>
                <w:szCs w:val="18"/>
              </w:rPr>
              <w:t>Fepecs</w:t>
            </w:r>
            <w:proofErr w:type="spellEnd"/>
            <w:r w:rsidRPr="004A6658">
              <w:rPr>
                <w:rFonts w:asciiTheme="minorHAnsi" w:eastAsia="Times New Roman" w:hAnsiTheme="minorHAnsi" w:cstheme="minorHAnsi"/>
                <w:color w:val="202124"/>
                <w:sz w:val="18"/>
                <w:szCs w:val="18"/>
              </w:rPr>
              <w:t xml:space="preserve"> - Asa Norte – Brasília - DF</w:t>
            </w:r>
          </w:p>
        </w:tc>
        <w:tc>
          <w:tcPr>
            <w:tcW w:w="1020" w:type="dxa"/>
          </w:tcPr>
          <w:p w14:paraId="4DA4A7B4" w14:textId="77777777" w:rsidR="00F2570B" w:rsidRPr="004A6658" w:rsidRDefault="00F2570B" w:rsidP="00F257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w:t>
            </w:r>
          </w:p>
        </w:tc>
        <w:tc>
          <w:tcPr>
            <w:tcW w:w="1361" w:type="dxa"/>
          </w:tcPr>
          <w:p w14:paraId="40C27BD5"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4</w:t>
            </w:r>
          </w:p>
          <w:p w14:paraId="00157340"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14</w:t>
            </w:r>
          </w:p>
        </w:tc>
      </w:tr>
      <w:tr w:rsidR="00F2570B" w:rsidRPr="004A6658" w14:paraId="07ACD89E" w14:textId="77777777" w:rsidTr="008B6ACD">
        <w:tc>
          <w:tcPr>
            <w:cnfStyle w:val="001000000000" w:firstRow="0" w:lastRow="0" w:firstColumn="1" w:lastColumn="0" w:oddVBand="0" w:evenVBand="0" w:oddHBand="0" w:evenHBand="0" w:firstRowFirstColumn="0" w:firstRowLastColumn="0" w:lastRowFirstColumn="0" w:lastRowLastColumn="0"/>
            <w:tcW w:w="278" w:type="dxa"/>
          </w:tcPr>
          <w:p w14:paraId="71AEC443"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2</w:t>
            </w:r>
          </w:p>
        </w:tc>
        <w:tc>
          <w:tcPr>
            <w:tcW w:w="3628" w:type="dxa"/>
          </w:tcPr>
          <w:p w14:paraId="58AC3BB2" w14:textId="77777777" w:rsidR="00F2570B" w:rsidRPr="004A6658" w:rsidRDefault="00F2570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 xml:space="preserve">Escola Superior de Ciências da Saúde - Unidade II - Escola de Enfermagem </w:t>
            </w:r>
          </w:p>
        </w:tc>
        <w:tc>
          <w:tcPr>
            <w:tcW w:w="2835" w:type="dxa"/>
          </w:tcPr>
          <w:p w14:paraId="627AF128"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 xml:space="preserve">Quadra 301 - conjunto 04 - Centro Urbano - Samambaia Sul </w:t>
            </w:r>
            <w:proofErr w:type="gramStart"/>
            <w:r w:rsidRPr="004A6658">
              <w:rPr>
                <w:rFonts w:asciiTheme="minorHAnsi" w:eastAsia="Times New Roman" w:hAnsiTheme="minorHAnsi" w:cstheme="minorHAnsi"/>
                <w:color w:val="000000"/>
                <w:sz w:val="18"/>
                <w:szCs w:val="18"/>
              </w:rPr>
              <w:t xml:space="preserve">- </w:t>
            </w:r>
            <w:r w:rsidRPr="004A6658">
              <w:rPr>
                <w:rFonts w:asciiTheme="minorHAnsi" w:eastAsia="Times New Roman" w:hAnsiTheme="minorHAnsi" w:cstheme="minorHAnsi"/>
                <w:color w:val="202124"/>
                <w:sz w:val="18"/>
                <w:szCs w:val="18"/>
              </w:rPr>
              <w:t xml:space="preserve">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21826F0A" w14:textId="77777777" w:rsidR="00F2570B" w:rsidRPr="004A6658" w:rsidRDefault="00F2570B" w:rsidP="00F257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32,1</w:t>
            </w:r>
          </w:p>
        </w:tc>
        <w:tc>
          <w:tcPr>
            <w:tcW w:w="1361" w:type="dxa"/>
          </w:tcPr>
          <w:p w14:paraId="23EA8E81"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34</w:t>
            </w:r>
          </w:p>
          <w:p w14:paraId="7869A35B"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89</w:t>
            </w:r>
          </w:p>
        </w:tc>
      </w:tr>
      <w:tr w:rsidR="00F2570B" w:rsidRPr="004A6658" w14:paraId="36B4A5C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Pr>
          <w:p w14:paraId="0CFED0EF"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3</w:t>
            </w:r>
          </w:p>
        </w:tc>
        <w:tc>
          <w:tcPr>
            <w:tcW w:w="3628" w:type="dxa"/>
          </w:tcPr>
          <w:p w14:paraId="26A228C2" w14:textId="77777777" w:rsidR="00F2570B" w:rsidRPr="004A6658" w:rsidRDefault="00F2570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Parque Tecnológico de Brasília - DF - BIOTIC</w:t>
            </w:r>
          </w:p>
        </w:tc>
        <w:tc>
          <w:tcPr>
            <w:tcW w:w="2835" w:type="dxa"/>
          </w:tcPr>
          <w:p w14:paraId="36025C57"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eastAsia="Times New Roman" w:hAnsiTheme="minorHAnsi" w:cstheme="minorHAnsi"/>
                <w:color w:val="202124"/>
                <w:sz w:val="18"/>
                <w:szCs w:val="18"/>
              </w:rPr>
              <w:t>Unnamed</w:t>
            </w:r>
            <w:proofErr w:type="spellEnd"/>
            <w:r w:rsidRPr="004A6658">
              <w:rPr>
                <w:rFonts w:asciiTheme="minorHAnsi" w:eastAsia="Times New Roman" w:hAnsiTheme="minorHAnsi" w:cstheme="minorHAnsi"/>
                <w:color w:val="202124"/>
                <w:sz w:val="18"/>
                <w:szCs w:val="18"/>
              </w:rPr>
              <w:t xml:space="preserve"> Road - Granja do Torto </w:t>
            </w:r>
            <w:proofErr w:type="gramStart"/>
            <w:r w:rsidRPr="004A6658">
              <w:rPr>
                <w:rFonts w:asciiTheme="minorHAnsi" w:eastAsia="Times New Roman" w:hAnsiTheme="minorHAnsi" w:cstheme="minorHAnsi"/>
                <w:color w:val="202124"/>
                <w:sz w:val="18"/>
                <w:szCs w:val="18"/>
              </w:rPr>
              <w:t>-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139D427C" w14:textId="77777777" w:rsidR="00F2570B" w:rsidRPr="004A6658" w:rsidRDefault="00F2570B" w:rsidP="00F257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11,5</w:t>
            </w:r>
          </w:p>
        </w:tc>
        <w:tc>
          <w:tcPr>
            <w:tcW w:w="1361" w:type="dxa"/>
          </w:tcPr>
          <w:p w14:paraId="130C5076"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13</w:t>
            </w:r>
          </w:p>
          <w:p w14:paraId="5A77884C"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43</w:t>
            </w:r>
          </w:p>
        </w:tc>
      </w:tr>
      <w:tr w:rsidR="00F2570B" w:rsidRPr="004A6658" w14:paraId="668EF09B" w14:textId="77777777" w:rsidTr="008B6ACD">
        <w:tc>
          <w:tcPr>
            <w:cnfStyle w:val="001000000000" w:firstRow="0" w:lastRow="0" w:firstColumn="1" w:lastColumn="0" w:oddVBand="0" w:evenVBand="0" w:oddHBand="0" w:evenHBand="0" w:firstRowFirstColumn="0" w:firstRowLastColumn="0" w:lastRowFirstColumn="0" w:lastRowLastColumn="0"/>
            <w:tcW w:w="278" w:type="dxa"/>
          </w:tcPr>
          <w:p w14:paraId="4B477DEE"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4</w:t>
            </w:r>
          </w:p>
        </w:tc>
        <w:tc>
          <w:tcPr>
            <w:tcW w:w="3628" w:type="dxa"/>
          </w:tcPr>
          <w:p w14:paraId="10B702BC" w14:textId="77777777" w:rsidR="00F2570B" w:rsidRPr="004A6658" w:rsidRDefault="00F2570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Escola Superior de Gestão - ESG</w:t>
            </w:r>
          </w:p>
        </w:tc>
        <w:tc>
          <w:tcPr>
            <w:tcW w:w="2835" w:type="dxa"/>
          </w:tcPr>
          <w:p w14:paraId="57F08FA8"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515151"/>
                <w:sz w:val="18"/>
                <w:szCs w:val="18"/>
              </w:rPr>
              <w:t xml:space="preserve">SGON, Quadra 1, Área Especial 1 </w:t>
            </w:r>
            <w:proofErr w:type="gramStart"/>
            <w:r w:rsidRPr="004A6658">
              <w:rPr>
                <w:rFonts w:asciiTheme="minorHAnsi" w:eastAsia="Times New Roman" w:hAnsiTheme="minorHAnsi" w:cstheme="minorHAnsi"/>
                <w:color w:val="515151"/>
                <w:sz w:val="18"/>
                <w:szCs w:val="18"/>
              </w:rPr>
              <w:t xml:space="preserve">- </w:t>
            </w:r>
            <w:r w:rsidRPr="004A6658">
              <w:rPr>
                <w:rFonts w:asciiTheme="minorHAnsi" w:eastAsia="Times New Roman" w:hAnsiTheme="minorHAnsi" w:cstheme="minorHAnsi"/>
                <w:color w:val="202124"/>
                <w:sz w:val="18"/>
                <w:szCs w:val="18"/>
              </w:rPr>
              <w:t xml:space="preserve">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42C40410" w14:textId="77777777" w:rsidR="00F2570B" w:rsidRPr="004A6658" w:rsidRDefault="00F2570B" w:rsidP="00F257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w:t>
            </w:r>
          </w:p>
        </w:tc>
        <w:tc>
          <w:tcPr>
            <w:tcW w:w="1361" w:type="dxa"/>
          </w:tcPr>
          <w:p w14:paraId="74DCA018"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10</w:t>
            </w:r>
          </w:p>
          <w:p w14:paraId="4EF6A118"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28</w:t>
            </w:r>
          </w:p>
        </w:tc>
      </w:tr>
      <w:tr w:rsidR="00F2570B" w:rsidRPr="004A6658" w14:paraId="2F8B0A7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Pr>
          <w:p w14:paraId="14B150D0"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5</w:t>
            </w:r>
          </w:p>
        </w:tc>
        <w:tc>
          <w:tcPr>
            <w:tcW w:w="3628" w:type="dxa"/>
          </w:tcPr>
          <w:p w14:paraId="7176019E" w14:textId="77777777" w:rsidR="00F2570B" w:rsidRPr="004A6658" w:rsidRDefault="00F2570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Escola Superior do Cerrado - ESC - Jardim Botânico de Brasília</w:t>
            </w:r>
          </w:p>
        </w:tc>
        <w:tc>
          <w:tcPr>
            <w:tcW w:w="2835" w:type="dxa"/>
          </w:tcPr>
          <w:p w14:paraId="5729043B"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eastAsia="Times New Roman" w:hAnsiTheme="minorHAnsi" w:cstheme="minorHAnsi"/>
                <w:color w:val="202124"/>
                <w:sz w:val="18"/>
                <w:szCs w:val="18"/>
              </w:rPr>
              <w:t>Smdb</w:t>
            </w:r>
            <w:proofErr w:type="spellEnd"/>
            <w:r w:rsidRPr="004A6658">
              <w:rPr>
                <w:rFonts w:asciiTheme="minorHAnsi" w:eastAsia="Times New Roman" w:hAnsiTheme="minorHAnsi" w:cstheme="minorHAnsi"/>
                <w:color w:val="202124"/>
                <w:sz w:val="18"/>
                <w:szCs w:val="18"/>
              </w:rPr>
              <w:t xml:space="preserve"> Conjunto 12 - Lago Sul </w:t>
            </w:r>
            <w:proofErr w:type="gramStart"/>
            <w:r w:rsidRPr="004A6658">
              <w:rPr>
                <w:rFonts w:asciiTheme="minorHAnsi" w:eastAsia="Times New Roman" w:hAnsiTheme="minorHAnsi" w:cstheme="minorHAnsi"/>
                <w:color w:val="202124"/>
                <w:sz w:val="18"/>
                <w:szCs w:val="18"/>
              </w:rPr>
              <w:t>-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5B9432C2" w14:textId="77777777" w:rsidR="00F2570B" w:rsidRPr="004A6658" w:rsidRDefault="00F2570B" w:rsidP="00F257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17,8</w:t>
            </w:r>
          </w:p>
        </w:tc>
        <w:tc>
          <w:tcPr>
            <w:tcW w:w="1361" w:type="dxa"/>
          </w:tcPr>
          <w:p w14:paraId="5F6C28D2"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24</w:t>
            </w:r>
          </w:p>
          <w:p w14:paraId="5366F327"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35</w:t>
            </w:r>
          </w:p>
        </w:tc>
      </w:tr>
      <w:tr w:rsidR="00F2570B" w:rsidRPr="004A6658" w14:paraId="4ABEEBDB" w14:textId="77777777" w:rsidTr="008B6ACD">
        <w:tc>
          <w:tcPr>
            <w:cnfStyle w:val="001000000000" w:firstRow="0" w:lastRow="0" w:firstColumn="1" w:lastColumn="0" w:oddVBand="0" w:evenVBand="0" w:oddHBand="0" w:evenHBand="0" w:firstRowFirstColumn="0" w:firstRowLastColumn="0" w:lastRowFirstColumn="0" w:lastRowLastColumn="0"/>
            <w:tcW w:w="278" w:type="dxa"/>
          </w:tcPr>
          <w:p w14:paraId="041D5545"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6</w:t>
            </w:r>
          </w:p>
        </w:tc>
        <w:tc>
          <w:tcPr>
            <w:tcW w:w="3628" w:type="dxa"/>
          </w:tcPr>
          <w:p w14:paraId="745CE9F7" w14:textId="77777777" w:rsidR="00F2570B" w:rsidRPr="004A6658" w:rsidRDefault="00F2570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Escola Superior da Polícia Civil de Brasília</w:t>
            </w:r>
          </w:p>
        </w:tc>
        <w:tc>
          <w:tcPr>
            <w:tcW w:w="2835" w:type="dxa"/>
          </w:tcPr>
          <w:p w14:paraId="2B88A7E3"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2124"/>
                <w:sz w:val="18"/>
                <w:szCs w:val="18"/>
              </w:rPr>
              <w:t xml:space="preserve">Riacho Fundo II - 1A Etapa - Riacho Fundo II </w:t>
            </w:r>
            <w:proofErr w:type="gramStart"/>
            <w:r w:rsidRPr="004A6658">
              <w:rPr>
                <w:rFonts w:asciiTheme="minorHAnsi" w:eastAsia="Times New Roman" w:hAnsiTheme="minorHAnsi" w:cstheme="minorHAnsi"/>
                <w:color w:val="202124"/>
                <w:sz w:val="18"/>
                <w:szCs w:val="18"/>
              </w:rPr>
              <w:t>-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349D6C62" w14:textId="77777777" w:rsidR="00F2570B" w:rsidRPr="004A6658" w:rsidRDefault="00F2570B" w:rsidP="00F257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28,8</w:t>
            </w:r>
          </w:p>
        </w:tc>
        <w:tc>
          <w:tcPr>
            <w:tcW w:w="1361" w:type="dxa"/>
          </w:tcPr>
          <w:p w14:paraId="1653B8EE"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30</w:t>
            </w:r>
          </w:p>
          <w:p w14:paraId="24EA4752"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66</w:t>
            </w:r>
          </w:p>
        </w:tc>
      </w:tr>
      <w:tr w:rsidR="00F2570B" w:rsidRPr="004A6658" w14:paraId="27797176"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Pr>
          <w:p w14:paraId="196B0CF3"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7</w:t>
            </w:r>
          </w:p>
        </w:tc>
        <w:tc>
          <w:tcPr>
            <w:tcW w:w="3628" w:type="dxa"/>
          </w:tcPr>
          <w:p w14:paraId="3ADC7855" w14:textId="77777777" w:rsidR="00F2570B" w:rsidRPr="004A6658" w:rsidRDefault="00F2570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Centro de Ensino Médio 2 da Ceilândia</w:t>
            </w:r>
          </w:p>
        </w:tc>
        <w:tc>
          <w:tcPr>
            <w:tcW w:w="2835" w:type="dxa"/>
          </w:tcPr>
          <w:p w14:paraId="3701153E"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2124"/>
                <w:sz w:val="18"/>
                <w:szCs w:val="18"/>
              </w:rPr>
              <w:t xml:space="preserve">St. M QNM 14 - Ceilândia – Norte </w:t>
            </w:r>
            <w:proofErr w:type="gramStart"/>
            <w:r w:rsidRPr="004A6658">
              <w:rPr>
                <w:rFonts w:asciiTheme="minorHAnsi" w:eastAsia="Times New Roman" w:hAnsiTheme="minorHAnsi" w:cstheme="minorHAnsi"/>
                <w:color w:val="202124"/>
                <w:sz w:val="18"/>
                <w:szCs w:val="18"/>
              </w:rPr>
              <w:t>-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3F98C67D" w14:textId="77777777" w:rsidR="00F2570B" w:rsidRPr="004A6658" w:rsidRDefault="00F2570B" w:rsidP="00F257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30,5</w:t>
            </w:r>
          </w:p>
        </w:tc>
        <w:tc>
          <w:tcPr>
            <w:tcW w:w="1361" w:type="dxa"/>
          </w:tcPr>
          <w:p w14:paraId="63037084"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30</w:t>
            </w:r>
          </w:p>
          <w:p w14:paraId="16006042"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96</w:t>
            </w:r>
          </w:p>
        </w:tc>
      </w:tr>
      <w:tr w:rsidR="00F2570B" w:rsidRPr="004A6658" w14:paraId="75CAE3A4" w14:textId="77777777" w:rsidTr="008B6ACD">
        <w:tc>
          <w:tcPr>
            <w:cnfStyle w:val="001000000000" w:firstRow="0" w:lastRow="0" w:firstColumn="1" w:lastColumn="0" w:oddVBand="0" w:evenVBand="0" w:oddHBand="0" w:evenHBand="0" w:firstRowFirstColumn="0" w:firstRowLastColumn="0" w:lastRowFirstColumn="0" w:lastRowLastColumn="0"/>
            <w:tcW w:w="278" w:type="dxa"/>
          </w:tcPr>
          <w:p w14:paraId="79027928"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8</w:t>
            </w:r>
          </w:p>
        </w:tc>
        <w:tc>
          <w:tcPr>
            <w:tcW w:w="3628" w:type="dxa"/>
          </w:tcPr>
          <w:p w14:paraId="6EEEE3B2" w14:textId="77777777" w:rsidR="00F2570B" w:rsidRPr="004A6658" w:rsidRDefault="00F2570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Escola Classe 22 do Gama</w:t>
            </w:r>
          </w:p>
        </w:tc>
        <w:tc>
          <w:tcPr>
            <w:tcW w:w="2835" w:type="dxa"/>
          </w:tcPr>
          <w:p w14:paraId="5DA220B8"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2124"/>
                <w:sz w:val="18"/>
                <w:szCs w:val="18"/>
              </w:rPr>
              <w:t xml:space="preserve">EQ 33/49 AE 1, St. Central – Gama </w:t>
            </w:r>
            <w:proofErr w:type="gramStart"/>
            <w:r w:rsidRPr="004A6658">
              <w:rPr>
                <w:rFonts w:asciiTheme="minorHAnsi" w:eastAsia="Times New Roman" w:hAnsiTheme="minorHAnsi" w:cstheme="minorHAnsi"/>
                <w:color w:val="202124"/>
                <w:sz w:val="18"/>
                <w:szCs w:val="18"/>
              </w:rPr>
              <w:t>-  Brasília</w:t>
            </w:r>
            <w:proofErr w:type="gramEnd"/>
            <w:r w:rsidRPr="004A6658">
              <w:rPr>
                <w:rFonts w:asciiTheme="minorHAnsi" w:eastAsia="Times New Roman" w:hAnsiTheme="minorHAnsi" w:cstheme="minorHAnsi"/>
                <w:color w:val="202124"/>
                <w:sz w:val="18"/>
                <w:szCs w:val="18"/>
              </w:rPr>
              <w:t xml:space="preserve"> – DF</w:t>
            </w:r>
          </w:p>
        </w:tc>
        <w:tc>
          <w:tcPr>
            <w:tcW w:w="1020" w:type="dxa"/>
          </w:tcPr>
          <w:p w14:paraId="2FCE12D4" w14:textId="77777777" w:rsidR="00F2570B" w:rsidRPr="004A6658" w:rsidRDefault="00F2570B" w:rsidP="00F257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35,8</w:t>
            </w:r>
          </w:p>
        </w:tc>
        <w:tc>
          <w:tcPr>
            <w:tcW w:w="1361" w:type="dxa"/>
          </w:tcPr>
          <w:p w14:paraId="0FB51CA5"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35</w:t>
            </w:r>
          </w:p>
          <w:p w14:paraId="3218A050"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100</w:t>
            </w:r>
          </w:p>
        </w:tc>
      </w:tr>
      <w:tr w:rsidR="00F2570B" w:rsidRPr="004A6658" w14:paraId="05F1610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 w:type="dxa"/>
          </w:tcPr>
          <w:p w14:paraId="038C0ED5"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9</w:t>
            </w:r>
          </w:p>
        </w:tc>
        <w:tc>
          <w:tcPr>
            <w:tcW w:w="3628" w:type="dxa"/>
          </w:tcPr>
          <w:p w14:paraId="2F21A56C" w14:textId="77777777" w:rsidR="00F2570B" w:rsidRPr="004A6658" w:rsidRDefault="00F2570B"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Imóvel TERRACAP a ser cedido</w:t>
            </w:r>
          </w:p>
        </w:tc>
        <w:tc>
          <w:tcPr>
            <w:tcW w:w="2835" w:type="dxa"/>
          </w:tcPr>
          <w:p w14:paraId="38D3E1DF" w14:textId="66680034"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2124"/>
                <w:sz w:val="18"/>
                <w:szCs w:val="18"/>
              </w:rPr>
              <w:t>Centro de Atividades 02, lote 21 - Lago Norte –</w:t>
            </w:r>
            <w:r w:rsidR="00026E37" w:rsidRPr="004A6658">
              <w:rPr>
                <w:rFonts w:asciiTheme="minorHAnsi" w:eastAsia="Times New Roman" w:hAnsiTheme="minorHAnsi" w:cstheme="minorHAnsi"/>
                <w:color w:val="202124"/>
                <w:sz w:val="18"/>
                <w:szCs w:val="18"/>
              </w:rPr>
              <w:t xml:space="preserve"> Brasília -DF</w:t>
            </w:r>
          </w:p>
        </w:tc>
        <w:tc>
          <w:tcPr>
            <w:tcW w:w="1020" w:type="dxa"/>
          </w:tcPr>
          <w:p w14:paraId="338D0659" w14:textId="77777777" w:rsidR="00F2570B" w:rsidRPr="004A6658" w:rsidRDefault="00F2570B" w:rsidP="00F2570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w:t>
            </w:r>
          </w:p>
        </w:tc>
        <w:tc>
          <w:tcPr>
            <w:tcW w:w="1361" w:type="dxa"/>
          </w:tcPr>
          <w:p w14:paraId="4439521C"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12</w:t>
            </w:r>
          </w:p>
          <w:p w14:paraId="660FC47A" w14:textId="77777777" w:rsidR="00F2570B" w:rsidRPr="004A6658" w:rsidRDefault="00F2570B" w:rsidP="00F257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31</w:t>
            </w:r>
          </w:p>
        </w:tc>
      </w:tr>
      <w:tr w:rsidR="00F2570B" w:rsidRPr="004A6658" w14:paraId="79B3D79E" w14:textId="77777777" w:rsidTr="008B6ACD">
        <w:tc>
          <w:tcPr>
            <w:cnfStyle w:val="001000000000" w:firstRow="0" w:lastRow="0" w:firstColumn="1" w:lastColumn="0" w:oddVBand="0" w:evenVBand="0" w:oddHBand="0" w:evenHBand="0" w:firstRowFirstColumn="0" w:firstRowLastColumn="0" w:lastRowFirstColumn="0" w:lastRowLastColumn="0"/>
            <w:tcW w:w="278" w:type="dxa"/>
          </w:tcPr>
          <w:p w14:paraId="182401D1" w14:textId="77777777" w:rsidR="00F2570B" w:rsidRPr="004A6658" w:rsidRDefault="00F2570B" w:rsidP="00F2570B">
            <w:pPr>
              <w:jc w:val="right"/>
              <w:rPr>
                <w:rFonts w:asciiTheme="minorHAnsi" w:hAnsiTheme="minorHAnsi" w:cstheme="minorHAnsi"/>
                <w:sz w:val="18"/>
                <w:szCs w:val="18"/>
              </w:rPr>
            </w:pPr>
            <w:r w:rsidRPr="004A6658">
              <w:rPr>
                <w:rFonts w:asciiTheme="minorHAnsi" w:eastAsia="Times New Roman" w:hAnsiTheme="minorHAnsi" w:cstheme="minorHAnsi"/>
                <w:color w:val="000000"/>
                <w:sz w:val="18"/>
                <w:szCs w:val="18"/>
              </w:rPr>
              <w:t>10</w:t>
            </w:r>
          </w:p>
        </w:tc>
        <w:tc>
          <w:tcPr>
            <w:tcW w:w="3628" w:type="dxa"/>
          </w:tcPr>
          <w:p w14:paraId="38667236" w14:textId="3B02FCBC" w:rsidR="00F2570B" w:rsidRPr="004A6658" w:rsidRDefault="00F2570B"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eastAsia="Times New Roman" w:hAnsiTheme="minorHAnsi" w:cstheme="minorHAnsi"/>
                <w:color w:val="201F1E"/>
                <w:sz w:val="18"/>
                <w:szCs w:val="18"/>
              </w:rPr>
              <w:t>Centro de Ensino Fundamental 2 de Planaltina</w:t>
            </w:r>
            <w:r w:rsidR="00026E37" w:rsidRPr="004A6658">
              <w:rPr>
                <w:rFonts w:asciiTheme="minorHAnsi" w:eastAsia="Times New Roman" w:hAnsiTheme="minorHAnsi" w:cstheme="minorHAnsi"/>
                <w:color w:val="201F1E"/>
                <w:sz w:val="18"/>
                <w:szCs w:val="18"/>
              </w:rPr>
              <w:t xml:space="preserve"> </w:t>
            </w:r>
            <w:r w:rsidR="00650322" w:rsidRPr="004A6658">
              <w:rPr>
                <w:rFonts w:asciiTheme="minorHAnsi" w:eastAsia="Times New Roman" w:hAnsiTheme="minorHAnsi" w:cstheme="minorHAnsi"/>
                <w:color w:val="201F1E"/>
                <w:sz w:val="18"/>
                <w:szCs w:val="18"/>
              </w:rPr>
              <w:t>-DF</w:t>
            </w:r>
          </w:p>
        </w:tc>
        <w:tc>
          <w:tcPr>
            <w:tcW w:w="2835" w:type="dxa"/>
          </w:tcPr>
          <w:p w14:paraId="4D385FCD" w14:textId="5D7FD9CD"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eastAsia="Times New Roman" w:hAnsiTheme="minorHAnsi" w:cstheme="minorHAnsi"/>
                <w:color w:val="202124"/>
                <w:sz w:val="18"/>
                <w:szCs w:val="18"/>
              </w:rPr>
              <w:t>Av</w:t>
            </w:r>
            <w:proofErr w:type="spellEnd"/>
            <w:r w:rsidRPr="004A6658">
              <w:rPr>
                <w:rFonts w:asciiTheme="minorHAnsi" w:eastAsia="Times New Roman" w:hAnsiTheme="minorHAnsi" w:cstheme="minorHAnsi"/>
                <w:color w:val="202124"/>
                <w:sz w:val="18"/>
                <w:szCs w:val="18"/>
              </w:rPr>
              <w:t xml:space="preserve"> São Paulo Q 52 - </w:t>
            </w:r>
            <w:proofErr w:type="spellStart"/>
            <w:r w:rsidRPr="004A6658">
              <w:rPr>
                <w:rFonts w:asciiTheme="minorHAnsi" w:eastAsia="Times New Roman" w:hAnsiTheme="minorHAnsi" w:cstheme="minorHAnsi"/>
                <w:color w:val="202124"/>
                <w:sz w:val="18"/>
                <w:szCs w:val="18"/>
              </w:rPr>
              <w:t>Lt</w:t>
            </w:r>
            <w:proofErr w:type="spellEnd"/>
            <w:r w:rsidRPr="004A6658">
              <w:rPr>
                <w:rFonts w:asciiTheme="minorHAnsi" w:eastAsia="Times New Roman" w:hAnsiTheme="minorHAnsi" w:cstheme="minorHAnsi"/>
                <w:color w:val="202124"/>
                <w:sz w:val="18"/>
                <w:szCs w:val="18"/>
              </w:rPr>
              <w:t xml:space="preserve"> 02/</w:t>
            </w:r>
            <w:proofErr w:type="gramStart"/>
            <w:r w:rsidRPr="004A6658">
              <w:rPr>
                <w:rFonts w:asciiTheme="minorHAnsi" w:eastAsia="Times New Roman" w:hAnsiTheme="minorHAnsi" w:cstheme="minorHAnsi"/>
                <w:color w:val="202124"/>
                <w:sz w:val="18"/>
                <w:szCs w:val="18"/>
              </w:rPr>
              <w:t xml:space="preserve">06 </w:t>
            </w:r>
            <w:r w:rsidR="00026E37" w:rsidRPr="004A6658">
              <w:rPr>
                <w:rFonts w:asciiTheme="minorHAnsi" w:eastAsia="Times New Roman" w:hAnsiTheme="minorHAnsi" w:cstheme="minorHAnsi"/>
                <w:color w:val="202124"/>
                <w:sz w:val="18"/>
                <w:szCs w:val="18"/>
              </w:rPr>
              <w:t xml:space="preserve"> Planaltina</w:t>
            </w:r>
            <w:proofErr w:type="gramEnd"/>
            <w:r w:rsidR="00026E37" w:rsidRPr="004A6658">
              <w:rPr>
                <w:rFonts w:asciiTheme="minorHAnsi" w:eastAsia="Times New Roman" w:hAnsiTheme="minorHAnsi" w:cstheme="minorHAnsi"/>
                <w:color w:val="202124"/>
                <w:sz w:val="18"/>
                <w:szCs w:val="18"/>
              </w:rPr>
              <w:t xml:space="preserve"> – Brasília DF</w:t>
            </w:r>
          </w:p>
        </w:tc>
        <w:tc>
          <w:tcPr>
            <w:tcW w:w="1020" w:type="dxa"/>
          </w:tcPr>
          <w:p w14:paraId="06C021AE" w14:textId="77777777" w:rsidR="00F2570B" w:rsidRPr="004A6658" w:rsidRDefault="00F2570B" w:rsidP="00F2570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40,1</w:t>
            </w:r>
          </w:p>
        </w:tc>
        <w:tc>
          <w:tcPr>
            <w:tcW w:w="1361" w:type="dxa"/>
          </w:tcPr>
          <w:p w14:paraId="13D8BA66"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Carro: 35</w:t>
            </w:r>
          </w:p>
          <w:p w14:paraId="7C7398A4" w14:textId="77777777" w:rsidR="00F2570B" w:rsidRPr="004A6658" w:rsidRDefault="00F2570B" w:rsidP="00F257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Ônibus: 96</w:t>
            </w:r>
          </w:p>
        </w:tc>
      </w:tr>
    </w:tbl>
    <w:p w14:paraId="2CF5F648" w14:textId="4EFB7C26" w:rsidR="00101FBE" w:rsidRPr="004A6658" w:rsidRDefault="00101FBE" w:rsidP="00101FBE">
      <w:pPr>
        <w:rPr>
          <w:rFonts w:asciiTheme="minorHAnsi" w:hAnsiTheme="minorHAnsi" w:cstheme="minorHAnsi"/>
          <w:sz w:val="16"/>
        </w:rPr>
      </w:pPr>
    </w:p>
    <w:p w14:paraId="72F5EA9D" w14:textId="20D69ED7" w:rsidR="00101FBE" w:rsidRPr="004A6658" w:rsidRDefault="00F2570B" w:rsidP="00101FBE">
      <w:pPr>
        <w:spacing w:line="360" w:lineRule="auto"/>
        <w:rPr>
          <w:rFonts w:asciiTheme="minorHAnsi" w:hAnsiTheme="minorHAnsi" w:cstheme="minorHAnsi"/>
        </w:rPr>
      </w:pPr>
      <w:r w:rsidRPr="004A6658">
        <w:rPr>
          <w:rFonts w:asciiTheme="minorHAnsi" w:hAnsiTheme="minorHAnsi" w:cstheme="minorHAnsi"/>
          <w:sz w:val="16"/>
        </w:rPr>
        <w:t>*1: distância e tempo de deslocamento estimados segundo rotas propostas no aplicativo Google Maps (Dados Cartográficos 2021), que podem variar de acordo com o horário e as condições meteorológicas.</w:t>
      </w:r>
    </w:p>
    <w:p w14:paraId="43C923EE" w14:textId="77777777" w:rsidR="00F2570B" w:rsidRPr="004A6658" w:rsidRDefault="00F2570B" w:rsidP="00101FBE">
      <w:pPr>
        <w:spacing w:line="360" w:lineRule="auto"/>
        <w:jc w:val="both"/>
        <w:rPr>
          <w:rFonts w:asciiTheme="minorHAnsi" w:hAnsiTheme="minorHAnsi" w:cstheme="minorHAnsi"/>
        </w:rPr>
      </w:pPr>
    </w:p>
    <w:p w14:paraId="5F368DA8" w14:textId="64985A32" w:rsidR="00101FBE" w:rsidRPr="004A6658" w:rsidRDefault="00101FBE" w:rsidP="00101FBE">
      <w:pPr>
        <w:spacing w:line="360" w:lineRule="auto"/>
        <w:jc w:val="both"/>
        <w:rPr>
          <w:rFonts w:asciiTheme="minorHAnsi" w:hAnsiTheme="minorHAnsi" w:cstheme="minorHAnsi"/>
        </w:rPr>
      </w:pPr>
      <w:r w:rsidRPr="004A6658">
        <w:rPr>
          <w:rFonts w:asciiTheme="minorHAnsi" w:hAnsiTheme="minorHAnsi" w:cstheme="minorHAnsi"/>
        </w:rPr>
        <w:tab/>
        <w:t xml:space="preserve">O Marco Zero de Brasília-DF, localizado na Estação Rodoviária, pode também ser considerado como um ponto de convergência para o deslocamento das pessoas, principalmente aquelas dependentes de transportes coletivos, visto que nesta região central estão situados o acesso às principais linhas de ônibus e à Estação Central do Trem Metropolitano do Distrito Federal (Metrô). Destaca-se que o projeto de expansão das linhas do Metrô, deverá facilitar o deslocamento entre as unidades previstas, visto que elas se encontram em regiões acessíveis às futuras estações de embarque e desembarque de passageiros. </w:t>
      </w:r>
    </w:p>
    <w:p w14:paraId="4AE5535A" w14:textId="18CF8B83" w:rsidR="00101FBE" w:rsidRPr="004A6658" w:rsidRDefault="00101FBE" w:rsidP="00101FBE">
      <w:pPr>
        <w:spacing w:line="360" w:lineRule="auto"/>
        <w:ind w:firstLine="708"/>
        <w:jc w:val="both"/>
        <w:rPr>
          <w:rFonts w:asciiTheme="minorHAnsi" w:hAnsiTheme="minorHAnsi" w:cstheme="minorHAnsi"/>
        </w:rPr>
      </w:pPr>
      <w:r w:rsidRPr="004A6658">
        <w:rPr>
          <w:rFonts w:asciiTheme="minorHAnsi" w:hAnsiTheme="minorHAnsi" w:cstheme="minorHAnsi"/>
        </w:rPr>
        <w:t xml:space="preserve">As mesmas 10 unidades citadas no quadro acima, tiveram sua localização geográfica aproximada inserida em um mapa na figura abaixo, para que seja possível a análise visual das distâncias entre elas. Pode-se perceber que as unidades de número 1 (Escola Superior de Ciências da Saúde - Unidade I - Escola de Medicina), 3 (Parque Tecnológico de Brasília - DF – BIOTIC), 4 (Escola Superior de Gestão – ESG), 5 (Escola Superior do Cerrado - ESC - Jardim Botânico de Brasília) e 9 (Imóvel TERRACAP a ser cedido), estão mais próximas, formando um agrupamento mais próximo </w:t>
      </w:r>
      <w:r w:rsidRPr="004A6658">
        <w:rPr>
          <w:rFonts w:asciiTheme="minorHAnsi" w:hAnsiTheme="minorHAnsi" w:cstheme="minorHAnsi"/>
        </w:rPr>
        <w:lastRenderedPageBreak/>
        <w:t xml:space="preserve">do Plano Piloto. Por outro lado, um outro grupo mais </w:t>
      </w:r>
      <w:proofErr w:type="gramStart"/>
      <w:r w:rsidRPr="004A6658">
        <w:rPr>
          <w:rFonts w:asciiTheme="minorHAnsi" w:hAnsiTheme="minorHAnsi" w:cstheme="minorHAnsi"/>
        </w:rPr>
        <w:t>periférico</w:t>
      </w:r>
      <w:proofErr w:type="gramEnd"/>
      <w:r w:rsidRPr="004A6658">
        <w:rPr>
          <w:rFonts w:asciiTheme="minorHAnsi" w:hAnsiTheme="minorHAnsi" w:cstheme="minorHAnsi"/>
        </w:rPr>
        <w:t xml:space="preserve"> mas ainda localizado no Distrito Federal, é composto pelas unidades 2 (Escola Superior de Ciências da Saúde - Unidade II - Escola de Enfermagem), 6 (Escola Superior da Polícia Civil de Brasília), 7 (Centro de Ensino Médio 2 da Ceilândia) e 8 (Escola Classe 22 do Gama). Por fim, </w:t>
      </w:r>
      <w:r w:rsidR="00026E37" w:rsidRPr="004A6658">
        <w:rPr>
          <w:rFonts w:asciiTheme="minorHAnsi" w:hAnsiTheme="minorHAnsi" w:cstheme="minorHAnsi"/>
        </w:rPr>
        <w:t>a mais distante das demais e no outro extremo do DF (Setor Planaltina</w:t>
      </w:r>
      <w:proofErr w:type="gramStart"/>
      <w:r w:rsidR="00026E37" w:rsidRPr="004A6658">
        <w:rPr>
          <w:rFonts w:asciiTheme="minorHAnsi" w:hAnsiTheme="minorHAnsi" w:cstheme="minorHAnsi"/>
        </w:rPr>
        <w:t xml:space="preserve">), </w:t>
      </w:r>
      <w:r w:rsidRPr="004A6658">
        <w:rPr>
          <w:rFonts w:asciiTheme="minorHAnsi" w:hAnsiTheme="minorHAnsi" w:cstheme="minorHAnsi"/>
        </w:rPr>
        <w:t xml:space="preserve"> a</w:t>
      </w:r>
      <w:proofErr w:type="gramEnd"/>
      <w:r w:rsidRPr="004A6658">
        <w:rPr>
          <w:rFonts w:asciiTheme="minorHAnsi" w:hAnsiTheme="minorHAnsi" w:cstheme="minorHAnsi"/>
        </w:rPr>
        <w:t xml:space="preserve"> unidade 10 (Centro de Ensino Fundamental 2)</w:t>
      </w:r>
      <w:r w:rsidR="00026E37" w:rsidRPr="004A6658">
        <w:rPr>
          <w:rFonts w:asciiTheme="minorHAnsi" w:hAnsiTheme="minorHAnsi" w:cstheme="minorHAnsi"/>
        </w:rPr>
        <w:t xml:space="preserve">. </w:t>
      </w:r>
      <w:r w:rsidRPr="004A6658">
        <w:rPr>
          <w:rFonts w:asciiTheme="minorHAnsi" w:hAnsiTheme="minorHAnsi" w:cstheme="minorHAnsi"/>
        </w:rPr>
        <w:t xml:space="preserve"> </w:t>
      </w:r>
    </w:p>
    <w:p w14:paraId="5ABB7E0F" w14:textId="77777777" w:rsidR="00101FBE" w:rsidRPr="004A6658" w:rsidRDefault="00101FBE" w:rsidP="00101FBE">
      <w:pPr>
        <w:spacing w:line="360" w:lineRule="auto"/>
        <w:rPr>
          <w:rFonts w:asciiTheme="minorHAnsi" w:hAnsiTheme="minorHAnsi" w:cstheme="minorHAnsi"/>
        </w:rPr>
      </w:pPr>
    </w:p>
    <w:p w14:paraId="02EAB26F" w14:textId="5EC4CDC5" w:rsidR="00894BF5" w:rsidRPr="004A6658" w:rsidRDefault="00894BF5" w:rsidP="00101FBE">
      <w:pPr>
        <w:rPr>
          <w:rFonts w:asciiTheme="minorHAnsi" w:hAnsiTheme="minorHAnsi" w:cstheme="minorHAnsi"/>
          <w:noProof/>
        </w:rPr>
      </w:pPr>
    </w:p>
    <w:p w14:paraId="65DFE189" w14:textId="2EA173F8" w:rsidR="00101FBE" w:rsidRPr="004A6658" w:rsidRDefault="00026E37" w:rsidP="00101FBE">
      <w:pPr>
        <w:rPr>
          <w:rFonts w:asciiTheme="minorHAnsi" w:hAnsiTheme="minorHAnsi" w:cstheme="minorHAnsi"/>
        </w:rPr>
      </w:pPr>
      <w:r w:rsidRPr="004A6658">
        <w:rPr>
          <w:rFonts w:asciiTheme="minorHAnsi" w:hAnsiTheme="minorHAnsi" w:cstheme="minorHAnsi"/>
          <w:noProof/>
        </w:rPr>
        <w:drawing>
          <wp:inline distT="0" distB="0" distL="0" distR="0" wp14:anchorId="08A73D2C" wp14:editId="732D4109">
            <wp:extent cx="5645426" cy="3591721"/>
            <wp:effectExtent l="38100" t="38100" r="31750" b="469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67" t="24619" r="27064" b="11705"/>
                    <a:stretch/>
                  </pic:blipFill>
                  <pic:spPr bwMode="auto">
                    <a:xfrm>
                      <a:off x="0" y="0"/>
                      <a:ext cx="5653309" cy="3596737"/>
                    </a:xfrm>
                    <a:prstGeom prst="rect">
                      <a:avLst/>
                    </a:prstGeom>
                    <a:ln w="22225">
                      <a:solidFill>
                        <a:srgbClr val="292929"/>
                      </a:solidFill>
                    </a:ln>
                    <a:effectLst>
                      <a:softEdge rad="12700"/>
                    </a:effectLst>
                    <a:extLst>
                      <a:ext uri="{53640926-AAD7-44D8-BBD7-CCE9431645EC}">
                        <a14:shadowObscured xmlns:a14="http://schemas.microsoft.com/office/drawing/2010/main"/>
                      </a:ext>
                    </a:extLst>
                  </pic:spPr>
                </pic:pic>
              </a:graphicData>
            </a:graphic>
          </wp:inline>
        </w:drawing>
      </w:r>
    </w:p>
    <w:p w14:paraId="58DC27AC" w14:textId="6D27EAFE" w:rsidR="00101FBE" w:rsidRPr="004A6658" w:rsidRDefault="00101FBE" w:rsidP="00101FBE">
      <w:pPr>
        <w:rPr>
          <w:rFonts w:asciiTheme="minorHAnsi" w:hAnsiTheme="minorHAnsi" w:cstheme="minorHAnsi"/>
        </w:rPr>
      </w:pPr>
    </w:p>
    <w:p w14:paraId="10EAE8B3" w14:textId="72A8FBC2" w:rsidR="00101FBE" w:rsidRPr="004A6658" w:rsidRDefault="00101FBE" w:rsidP="00101FBE">
      <w:pPr>
        <w:jc w:val="both"/>
        <w:rPr>
          <w:rFonts w:asciiTheme="minorHAnsi" w:hAnsiTheme="minorHAnsi" w:cstheme="minorHAnsi"/>
        </w:rPr>
      </w:pPr>
      <w:r w:rsidRPr="004A6658">
        <w:rPr>
          <w:rFonts w:asciiTheme="minorHAnsi" w:hAnsiTheme="minorHAnsi" w:cstheme="minorHAnsi"/>
          <w:b/>
        </w:rPr>
        <w:t xml:space="preserve">Figura </w:t>
      </w:r>
      <w:r w:rsidR="000C7064" w:rsidRPr="004A6658">
        <w:rPr>
          <w:rFonts w:asciiTheme="minorHAnsi" w:hAnsiTheme="minorHAnsi" w:cstheme="minorHAnsi"/>
          <w:b/>
        </w:rPr>
        <w:t>5.1</w:t>
      </w:r>
      <w:r w:rsidRPr="004A6658">
        <w:rPr>
          <w:rFonts w:asciiTheme="minorHAnsi" w:hAnsiTheme="minorHAnsi" w:cstheme="minorHAnsi"/>
          <w:b/>
        </w:rPr>
        <w:t>.</w:t>
      </w:r>
      <w:r w:rsidRPr="004A6658">
        <w:rPr>
          <w:rFonts w:asciiTheme="minorHAnsi" w:hAnsiTheme="minorHAnsi" w:cstheme="minorHAnsi"/>
        </w:rPr>
        <w:t xml:space="preserve"> Distribuição geográfica aproximada de unidades educacionais que poderão ser incluídas na </w:t>
      </w:r>
      <w:proofErr w:type="spellStart"/>
      <w:r w:rsidRPr="004A6658">
        <w:rPr>
          <w:rFonts w:asciiTheme="minorHAnsi" w:hAnsiTheme="minorHAnsi" w:cstheme="minorHAnsi"/>
        </w:rPr>
        <w:t>UnDF</w:t>
      </w:r>
      <w:proofErr w:type="spellEnd"/>
      <w:r w:rsidRPr="004A6658">
        <w:rPr>
          <w:rFonts w:asciiTheme="minorHAnsi" w:hAnsiTheme="minorHAnsi" w:cstheme="minorHAnsi"/>
        </w:rPr>
        <w:t xml:space="preserve">, conforme descrição do Quadro </w:t>
      </w:r>
      <w:r w:rsidR="00F00C63" w:rsidRPr="004A6658">
        <w:rPr>
          <w:rFonts w:asciiTheme="minorHAnsi" w:hAnsiTheme="minorHAnsi" w:cstheme="minorHAnsi"/>
        </w:rPr>
        <w:t>5.8</w:t>
      </w:r>
      <w:r w:rsidRPr="004A6658">
        <w:rPr>
          <w:rFonts w:asciiTheme="minorHAnsi" w:hAnsiTheme="minorHAnsi" w:cstheme="minorHAnsi"/>
        </w:rPr>
        <w:t xml:space="preserve"> (Fonte: Google Maps – Dados Cartográficos de 2021). </w:t>
      </w:r>
    </w:p>
    <w:p w14:paraId="1EEDCE21" w14:textId="77777777" w:rsidR="00101FBE" w:rsidRPr="004A6658" w:rsidRDefault="00101FBE" w:rsidP="00101FBE">
      <w:pPr>
        <w:rPr>
          <w:rFonts w:asciiTheme="minorHAnsi" w:hAnsiTheme="minorHAnsi" w:cstheme="minorHAnsi"/>
        </w:rPr>
      </w:pPr>
    </w:p>
    <w:p w14:paraId="24099D2F" w14:textId="4E2EF090" w:rsidR="00101FBE" w:rsidRPr="004A6658" w:rsidRDefault="00101FBE" w:rsidP="00101FBE">
      <w:pPr>
        <w:spacing w:line="360" w:lineRule="auto"/>
        <w:jc w:val="both"/>
        <w:rPr>
          <w:rFonts w:asciiTheme="minorHAnsi" w:hAnsiTheme="minorHAnsi" w:cstheme="minorHAnsi"/>
        </w:rPr>
      </w:pPr>
      <w:r w:rsidRPr="004A6658">
        <w:rPr>
          <w:rFonts w:asciiTheme="minorHAnsi" w:hAnsiTheme="minorHAnsi" w:cstheme="minorHAnsi"/>
        </w:rPr>
        <w:tab/>
        <w:t>Em destaque, na figura abaixo, é apresentada a distribuição geográfica aproximada d</w:t>
      </w:r>
      <w:r w:rsidR="0009507F" w:rsidRPr="004A6658">
        <w:rPr>
          <w:rFonts w:asciiTheme="minorHAnsi" w:hAnsiTheme="minorHAnsi" w:cstheme="minorHAnsi"/>
        </w:rPr>
        <w:t xml:space="preserve">e nova das dez unidades, optando-se por excluir </w:t>
      </w:r>
      <w:r w:rsidR="008C30F1" w:rsidRPr="004A6658">
        <w:rPr>
          <w:rFonts w:asciiTheme="minorHAnsi" w:hAnsiTheme="minorHAnsi" w:cstheme="minorHAnsi"/>
        </w:rPr>
        <w:t xml:space="preserve"> </w:t>
      </w:r>
      <w:r w:rsidRPr="004A6658">
        <w:rPr>
          <w:rFonts w:asciiTheme="minorHAnsi" w:hAnsiTheme="minorHAnsi" w:cstheme="minorHAnsi"/>
        </w:rPr>
        <w:t xml:space="preserve"> </w:t>
      </w:r>
      <w:r w:rsidR="0009507F" w:rsidRPr="004A6658">
        <w:rPr>
          <w:rFonts w:asciiTheme="minorHAnsi" w:hAnsiTheme="minorHAnsi" w:cstheme="minorHAnsi"/>
        </w:rPr>
        <w:t>dez</w:t>
      </w:r>
      <w:r w:rsidRPr="004A6658">
        <w:rPr>
          <w:rFonts w:asciiTheme="minorHAnsi" w:hAnsiTheme="minorHAnsi" w:cstheme="minorHAnsi"/>
        </w:rPr>
        <w:t xml:space="preserve"> unidades incluídas no Distrito Federal</w:t>
      </w:r>
      <w:r w:rsidR="0009507F" w:rsidRPr="004A6658">
        <w:rPr>
          <w:rFonts w:asciiTheme="minorHAnsi" w:hAnsiTheme="minorHAnsi" w:cstheme="minorHAnsi"/>
        </w:rPr>
        <w:t>. Exclui</w:t>
      </w:r>
      <w:r w:rsidR="008C30F1" w:rsidRPr="004A6658">
        <w:rPr>
          <w:rFonts w:asciiTheme="minorHAnsi" w:hAnsiTheme="minorHAnsi" w:cstheme="minorHAnsi"/>
        </w:rPr>
        <w:t>u</w:t>
      </w:r>
      <w:r w:rsidR="0009507F" w:rsidRPr="004A6658">
        <w:rPr>
          <w:rFonts w:asciiTheme="minorHAnsi" w:hAnsiTheme="minorHAnsi" w:cstheme="minorHAnsi"/>
        </w:rPr>
        <w:t xml:space="preserve">-se da análise a Unidade 10, localizada no Setor Planaltina-DF, por ter sido considerada muito distante </w:t>
      </w:r>
      <w:r w:rsidR="008C30F1" w:rsidRPr="004A6658">
        <w:rPr>
          <w:rFonts w:asciiTheme="minorHAnsi" w:hAnsiTheme="minorHAnsi" w:cstheme="minorHAnsi"/>
        </w:rPr>
        <w:t xml:space="preserve">do Ponto Zero e </w:t>
      </w:r>
      <w:r w:rsidR="0009507F" w:rsidRPr="004A6658">
        <w:rPr>
          <w:rFonts w:asciiTheme="minorHAnsi" w:hAnsiTheme="minorHAnsi" w:cstheme="minorHAnsi"/>
        </w:rPr>
        <w:t xml:space="preserve">das demais </w:t>
      </w:r>
      <w:r w:rsidR="008C30F1" w:rsidRPr="004A6658">
        <w:rPr>
          <w:rFonts w:asciiTheme="minorHAnsi" w:hAnsiTheme="minorHAnsi" w:cstheme="minorHAnsi"/>
        </w:rPr>
        <w:t xml:space="preserve">unidades que englobam o Plano Piloto. Assim, </w:t>
      </w:r>
      <w:r w:rsidRPr="004A6658">
        <w:rPr>
          <w:rFonts w:asciiTheme="minorHAnsi" w:hAnsiTheme="minorHAnsi" w:cstheme="minorHAnsi"/>
        </w:rPr>
        <w:t>é possível conectá-las por uma linha imaginária visando a obtenção do maior polígono convexo, com 98,5km, resultando em uma área de 577km</w:t>
      </w:r>
      <w:r w:rsidRPr="004A6658">
        <w:rPr>
          <w:rFonts w:asciiTheme="minorHAnsi" w:hAnsiTheme="minorHAnsi" w:cstheme="minorHAnsi"/>
          <w:vertAlign w:val="superscript"/>
        </w:rPr>
        <w:t>2</w:t>
      </w:r>
      <w:r w:rsidRPr="004A6658">
        <w:rPr>
          <w:rFonts w:asciiTheme="minorHAnsi" w:hAnsiTheme="minorHAnsi" w:cstheme="minorHAnsi"/>
        </w:rPr>
        <w:t xml:space="preserve">, cobrindo cerca de 10% da área total do Distrito Federal. Ainda, é importante considerar que a proximidade das unidades educacionais com as regiões mais populosas do Distrito Federal pode trazer benefícios quanto à redução do tempo de deslocamento e, as regiões abarcadas pela área destacada da figura anterior, encontram-se entre as áreas mais densamente povoadas do </w:t>
      </w:r>
      <w:r w:rsidRPr="004A6658">
        <w:rPr>
          <w:rFonts w:asciiTheme="minorHAnsi" w:hAnsiTheme="minorHAnsi" w:cstheme="minorHAnsi"/>
        </w:rPr>
        <w:lastRenderedPageBreak/>
        <w:t>Distrito Federal, segundo dados da Pesquisa Distrital por Amostra de Domicílios de 2018 (PDAD 2018) da CODEPLAN (2020), como Ceilândia (433 mil habitantes), Samambaia (233 mil habitantes) e Plano Piloto (221 mil habitantes).</w:t>
      </w:r>
    </w:p>
    <w:p w14:paraId="1FDFDBB5" w14:textId="77777777" w:rsidR="00101FBE" w:rsidRPr="004A6658" w:rsidRDefault="00101FBE" w:rsidP="00101FBE">
      <w:pPr>
        <w:rPr>
          <w:rFonts w:asciiTheme="minorHAnsi" w:hAnsiTheme="minorHAnsi" w:cstheme="minorHAnsi"/>
        </w:rPr>
      </w:pPr>
      <w:r w:rsidRPr="004A6658">
        <w:rPr>
          <w:rFonts w:asciiTheme="minorHAnsi" w:hAnsiTheme="minorHAnsi" w:cstheme="minorHAnsi"/>
          <w:noProof/>
        </w:rPr>
        <w:drawing>
          <wp:inline distT="0" distB="0" distL="0" distR="0" wp14:anchorId="40D8C34A" wp14:editId="393B8393">
            <wp:extent cx="5713095" cy="4045280"/>
            <wp:effectExtent l="38100" t="38100" r="40005" b="3175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21" t="25853" r="28032" b="5877"/>
                    <a:stretch/>
                  </pic:blipFill>
                  <pic:spPr bwMode="auto">
                    <a:xfrm>
                      <a:off x="0" y="0"/>
                      <a:ext cx="5762347" cy="4080154"/>
                    </a:xfrm>
                    <a:prstGeom prst="rect">
                      <a:avLst/>
                    </a:prstGeom>
                    <a:ln w="22225">
                      <a:solidFill>
                        <a:srgbClr val="292929"/>
                      </a:solidFill>
                    </a:ln>
                    <a:extLst>
                      <a:ext uri="{53640926-AAD7-44D8-BBD7-CCE9431645EC}">
                        <a14:shadowObscured xmlns:a14="http://schemas.microsoft.com/office/drawing/2010/main"/>
                      </a:ext>
                    </a:extLst>
                  </pic:spPr>
                </pic:pic>
              </a:graphicData>
            </a:graphic>
          </wp:inline>
        </w:drawing>
      </w:r>
    </w:p>
    <w:p w14:paraId="69FC7B1B" w14:textId="299818D3" w:rsidR="00101FBE" w:rsidRPr="004A6658" w:rsidRDefault="00101FBE" w:rsidP="00101FBE">
      <w:pPr>
        <w:ind w:right="141"/>
        <w:jc w:val="both"/>
        <w:rPr>
          <w:rFonts w:asciiTheme="minorHAnsi" w:hAnsiTheme="minorHAnsi" w:cstheme="minorHAnsi"/>
        </w:rPr>
      </w:pPr>
      <w:r w:rsidRPr="004A6658">
        <w:rPr>
          <w:rFonts w:asciiTheme="minorHAnsi" w:hAnsiTheme="minorHAnsi" w:cstheme="minorHAnsi"/>
          <w:b/>
        </w:rPr>
        <w:t xml:space="preserve">Figura </w:t>
      </w:r>
      <w:r w:rsidR="000C7064" w:rsidRPr="004A6658">
        <w:rPr>
          <w:rFonts w:asciiTheme="minorHAnsi" w:hAnsiTheme="minorHAnsi" w:cstheme="minorHAnsi"/>
          <w:b/>
        </w:rPr>
        <w:t>5.2</w:t>
      </w:r>
      <w:r w:rsidRPr="004A6658">
        <w:rPr>
          <w:rFonts w:asciiTheme="minorHAnsi" w:hAnsiTheme="minorHAnsi" w:cstheme="minorHAnsi"/>
        </w:rPr>
        <w:t xml:space="preserve">. Destaque para a distribuição geográfica aproximada das unidades educacionais do Distrito Federal, que poderão fazer parte da </w:t>
      </w:r>
      <w:proofErr w:type="spellStart"/>
      <w:r w:rsidRPr="004A6658">
        <w:rPr>
          <w:rFonts w:asciiTheme="minorHAnsi" w:hAnsiTheme="minorHAnsi" w:cstheme="minorHAnsi"/>
        </w:rPr>
        <w:t>UnDF</w:t>
      </w:r>
      <w:proofErr w:type="spellEnd"/>
      <w:r w:rsidRPr="004A6658">
        <w:rPr>
          <w:rFonts w:asciiTheme="minorHAnsi" w:hAnsiTheme="minorHAnsi" w:cstheme="minorHAnsi"/>
        </w:rPr>
        <w:t xml:space="preserve">, com os valores aproximados do maior perímetro convexo e da área circunscrita (Fonte: Google Maps – Dados Cartográficos de 2021). </w:t>
      </w:r>
    </w:p>
    <w:p w14:paraId="160B982C" w14:textId="77777777" w:rsidR="00101FBE" w:rsidRPr="004A6658" w:rsidRDefault="00101FBE" w:rsidP="00101FBE">
      <w:pPr>
        <w:spacing w:line="360" w:lineRule="auto"/>
        <w:rPr>
          <w:rFonts w:asciiTheme="minorHAnsi" w:hAnsiTheme="minorHAnsi" w:cstheme="minorHAnsi"/>
        </w:rPr>
      </w:pPr>
    </w:p>
    <w:p w14:paraId="55D98FE6" w14:textId="675B18D1" w:rsidR="00101FBE" w:rsidRPr="004A6658" w:rsidRDefault="00101FBE" w:rsidP="00101FBE">
      <w:pPr>
        <w:pStyle w:val="p1"/>
        <w:spacing w:line="360" w:lineRule="auto"/>
        <w:ind w:firstLine="708"/>
        <w:jc w:val="both"/>
        <w:rPr>
          <w:rFonts w:asciiTheme="minorHAnsi" w:hAnsiTheme="minorHAnsi" w:cstheme="minorHAnsi"/>
        </w:rPr>
      </w:pPr>
      <w:r w:rsidRPr="004A6658">
        <w:rPr>
          <w:rFonts w:asciiTheme="minorHAnsi" w:hAnsiTheme="minorHAnsi" w:cstheme="minorHAnsi"/>
          <w:sz w:val="24"/>
          <w:szCs w:val="24"/>
        </w:rPr>
        <w:t xml:space="preserve">Ainda a partir dos dados da PDAD 2018, a CODEPLAN (2020b) publicou um estudo acerca de como a população do DF se locomove para o trabalho e para as instituições educacionais. De maneira geral, para a faixa etária de 18 a 24 anos, que é a faixa mais afeta à Educação Superior, cerca de 50% das pessoas se deslocam para as instituições de ensino utilizando-se do transporte coletivo na forma de ônibus e, cerca de 20% se dirigem aos estudos por meio de carros. Ainda, que dentre as faixas de renda </w:t>
      </w:r>
      <w:r w:rsidRPr="004A6658">
        <w:rPr>
          <w:rFonts w:asciiTheme="minorHAnsi" w:hAnsiTheme="minorHAnsi" w:cstheme="minorHAnsi"/>
          <w:i/>
          <w:sz w:val="24"/>
          <w:szCs w:val="24"/>
        </w:rPr>
        <w:t>per capita</w:t>
      </w:r>
      <w:r w:rsidRPr="004A6658">
        <w:rPr>
          <w:rFonts w:asciiTheme="minorHAnsi" w:hAnsiTheme="minorHAnsi" w:cstheme="minorHAnsi"/>
          <w:sz w:val="24"/>
          <w:szCs w:val="24"/>
        </w:rPr>
        <w:t xml:space="preserve"> mais baixas (até 2 </w:t>
      </w:r>
      <w:proofErr w:type="gramStart"/>
      <w:r w:rsidRPr="004A6658">
        <w:rPr>
          <w:rFonts w:asciiTheme="minorHAnsi" w:hAnsiTheme="minorHAnsi" w:cstheme="minorHAnsi"/>
          <w:sz w:val="24"/>
          <w:szCs w:val="24"/>
        </w:rPr>
        <w:t>salários mínimos</w:t>
      </w:r>
      <w:proofErr w:type="gramEnd"/>
      <w:r w:rsidRPr="004A6658">
        <w:rPr>
          <w:rFonts w:asciiTheme="minorHAnsi" w:hAnsiTheme="minorHAnsi" w:cstheme="minorHAnsi"/>
          <w:sz w:val="24"/>
          <w:szCs w:val="24"/>
        </w:rPr>
        <w:t xml:space="preserve">) pode-se perceber uma importante incidência do ônibus como meio de transporte, que vai se tornando mais rara com o aumento da classe de renda, até valores próximos a zero para o grupo acima de 10 salários mínimos </w:t>
      </w:r>
      <w:r w:rsidRPr="004A6658">
        <w:rPr>
          <w:rFonts w:asciiTheme="minorHAnsi" w:hAnsiTheme="minorHAnsi" w:cstheme="minorHAnsi"/>
          <w:i/>
          <w:sz w:val="24"/>
          <w:szCs w:val="24"/>
        </w:rPr>
        <w:t>per capita</w:t>
      </w:r>
      <w:r w:rsidRPr="004A6658">
        <w:rPr>
          <w:rFonts w:asciiTheme="minorHAnsi" w:hAnsiTheme="minorHAnsi" w:cstheme="minorHAnsi"/>
          <w:sz w:val="24"/>
          <w:szCs w:val="24"/>
        </w:rPr>
        <w:t xml:space="preserve">. Neste mesmo estudo de deslocamento da residência para a instituição de ensino, fica claro que o tempo de deslocamento superior a 30 minutos é o mais frequente para aqueles que fazem uso de ônibus, atingindo mais de 50% dos estudantes. Por sua vez, quando o deslocamento </w:t>
      </w:r>
      <w:r w:rsidRPr="004A6658">
        <w:rPr>
          <w:rFonts w:asciiTheme="minorHAnsi" w:hAnsiTheme="minorHAnsi" w:cstheme="minorHAnsi"/>
          <w:sz w:val="24"/>
          <w:szCs w:val="24"/>
        </w:rPr>
        <w:lastRenderedPageBreak/>
        <w:t xml:space="preserve">é feito de carro, o tempo mais frequente é de cerca de 15 minutos, o que aplica a cerca de 55% dos estudantes. Um fato importante a ser considerado é que o estudo apontou para o fato de que, quando o percurso é feito a pé, ele não dura mais do que 15 minutos para 80% dos estudantes que preferem esta forma de deslocamento. Assim, a partir destes resultados, pode-se perceber que dentre as várias características que os impactos sociais benéficos da implantação de uma Universidade Pública pode assumir, a decisão da posição geográfica onde as unidades educacionais serão distribuídas precisa ser considerada, tanto em relação às regiões mais densamente povoadas, quanto à proximidade pontos de convergência de linhas de ônibus ou outra forma de transporte coletivo, que permitam o acesso ao ambiente educacional com percursos que possam ser superados em tempo igual ou inferior ao que o </w:t>
      </w:r>
      <w:r w:rsidR="007277C1" w:rsidRPr="004A6658">
        <w:rPr>
          <w:rFonts w:asciiTheme="minorHAnsi" w:hAnsiTheme="minorHAnsi" w:cstheme="minorHAnsi"/>
          <w:sz w:val="24"/>
          <w:szCs w:val="24"/>
        </w:rPr>
        <w:t xml:space="preserve">citado </w:t>
      </w:r>
      <w:r w:rsidRPr="004A6658">
        <w:rPr>
          <w:rFonts w:asciiTheme="minorHAnsi" w:hAnsiTheme="minorHAnsi" w:cstheme="minorHAnsi"/>
          <w:sz w:val="24"/>
          <w:szCs w:val="24"/>
        </w:rPr>
        <w:t xml:space="preserve">estudo apresentou. Isto também deve ser mencionado quanto ao posicionamento das unidades vir a ser, preferencialmente, próximo à malha viária composta pelas principais vias de fluxo de veículos. </w:t>
      </w:r>
      <w:r w:rsidR="00420E69" w:rsidRPr="004A6658">
        <w:rPr>
          <w:rFonts w:asciiTheme="minorHAnsi" w:hAnsiTheme="minorHAnsi" w:cstheme="minorHAnsi"/>
          <w:sz w:val="24"/>
          <w:szCs w:val="24"/>
        </w:rPr>
        <w:t xml:space="preserve">Assim, não há elementos que possam indicar que a implantação da </w:t>
      </w:r>
      <w:proofErr w:type="spellStart"/>
      <w:r w:rsidR="00420E69" w:rsidRPr="004A6658">
        <w:rPr>
          <w:rFonts w:asciiTheme="minorHAnsi" w:hAnsiTheme="minorHAnsi" w:cstheme="minorHAnsi"/>
          <w:sz w:val="24"/>
          <w:szCs w:val="24"/>
        </w:rPr>
        <w:t>UnDF</w:t>
      </w:r>
      <w:proofErr w:type="spellEnd"/>
      <w:r w:rsidR="00420E69" w:rsidRPr="004A6658">
        <w:rPr>
          <w:rFonts w:asciiTheme="minorHAnsi" w:hAnsiTheme="minorHAnsi" w:cstheme="minorHAnsi"/>
          <w:sz w:val="24"/>
          <w:szCs w:val="24"/>
        </w:rPr>
        <w:t xml:space="preserve"> traga implicações quanto aos aspectos urbanísticos vinculados à malha viária do Distrito Federal, considerada suficiente para atender ao aumento de demanda.</w:t>
      </w:r>
    </w:p>
    <w:p w14:paraId="16724213" w14:textId="77777777" w:rsidR="00101FBE" w:rsidRPr="004A6658" w:rsidRDefault="00101FBE" w:rsidP="00101FBE">
      <w:pPr>
        <w:pStyle w:val="p1"/>
        <w:spacing w:line="360" w:lineRule="auto"/>
        <w:ind w:firstLine="708"/>
        <w:jc w:val="both"/>
        <w:rPr>
          <w:rFonts w:asciiTheme="minorHAnsi" w:hAnsiTheme="minorHAnsi" w:cstheme="minorHAnsi"/>
          <w:sz w:val="24"/>
          <w:szCs w:val="24"/>
        </w:rPr>
      </w:pPr>
      <w:r w:rsidRPr="004A6658">
        <w:rPr>
          <w:rFonts w:asciiTheme="minorHAnsi" w:hAnsiTheme="minorHAnsi" w:cstheme="minorHAnsi"/>
          <w:sz w:val="24"/>
          <w:szCs w:val="24"/>
        </w:rPr>
        <w:t xml:space="preserve">Todavia, em que pesem os benefícios da distribuição geográfica das unidades educacionais visando atender as regiões menos privilegiadas, com densidades populacionais maiores e com parcelas significativas desta população pertencentes às camadas de menor renda </w:t>
      </w:r>
      <w:r w:rsidRPr="004A6658">
        <w:rPr>
          <w:rFonts w:asciiTheme="minorHAnsi" w:hAnsiTheme="minorHAnsi" w:cstheme="minorHAnsi"/>
          <w:i/>
          <w:sz w:val="24"/>
          <w:szCs w:val="24"/>
        </w:rPr>
        <w:t>per capita</w:t>
      </w:r>
      <w:r w:rsidRPr="004A6658">
        <w:rPr>
          <w:rFonts w:asciiTheme="minorHAnsi" w:hAnsiTheme="minorHAnsi" w:cstheme="minorHAnsi"/>
          <w:sz w:val="24"/>
          <w:szCs w:val="24"/>
        </w:rPr>
        <w:t xml:space="preserve">, a distância destas unidades dos pontos mais centrais e, por isto, de maior convergência de transporte coletivo, precisa também ser avaliada. É importante citar que instituições educacionais com um menor número de unidades e, portanto, mais concentradas, também oferecem oportunidades positivas como a otimização de custeios e investimentos, uma maior abrangência de áreas de atuação (ensino, pesquisa e extensão), uma melhor taxa de ocupação e utilização das instalações, entre outras. </w:t>
      </w:r>
    </w:p>
    <w:p w14:paraId="6671BE42" w14:textId="0CC5D6D3" w:rsidR="001D3C5A" w:rsidRPr="004A6658" w:rsidRDefault="000114DB" w:rsidP="001D3C5A">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No que concerne aos possíveis impactos </w:t>
      </w:r>
      <w:r w:rsidR="00420E69" w:rsidRPr="004A6658">
        <w:rPr>
          <w:rFonts w:asciiTheme="minorHAnsi" w:hAnsiTheme="minorHAnsi" w:cstheme="minorHAnsi"/>
          <w:color w:val="000000" w:themeColor="text1"/>
        </w:rPr>
        <w:t xml:space="preserve">urbanísticos </w:t>
      </w:r>
      <w:r w:rsidRPr="004A6658">
        <w:rPr>
          <w:rFonts w:asciiTheme="minorHAnsi" w:hAnsiTheme="minorHAnsi" w:cstheme="minorHAnsi"/>
          <w:color w:val="000000" w:themeColor="text1"/>
        </w:rPr>
        <w:t xml:space="preserve">quanto </w:t>
      </w:r>
      <w:r w:rsidR="007277C1" w:rsidRPr="004A6658">
        <w:rPr>
          <w:rFonts w:asciiTheme="minorHAnsi" w:hAnsiTheme="minorHAnsi" w:cstheme="minorHAnsi"/>
          <w:color w:val="000000" w:themeColor="text1"/>
        </w:rPr>
        <w:t xml:space="preserve">às características </w:t>
      </w:r>
      <w:r w:rsidR="00420E69" w:rsidRPr="004A6658">
        <w:rPr>
          <w:rFonts w:asciiTheme="minorHAnsi" w:hAnsiTheme="minorHAnsi" w:cstheme="minorHAnsi"/>
          <w:color w:val="000000" w:themeColor="text1"/>
        </w:rPr>
        <w:t xml:space="preserve">locais e construtivas para ocupação de cada umas das possíveis unidades apresentadas, deve-se levar em consideração que a obtenção do devido alvará de funcionamento predial para Educação Superior, as normas técnicas fixadas pelo órgão responsável do Distrito Federal deverão ser respeitadas. Todavia, esta análise depende do número de alunos e de professores previstos e os turnos de funcionamento, incluindo </w:t>
      </w:r>
      <w:r w:rsidR="00EE4915" w:rsidRPr="004A6658">
        <w:rPr>
          <w:rFonts w:asciiTheme="minorHAnsi" w:hAnsiTheme="minorHAnsi" w:cstheme="minorHAnsi"/>
          <w:color w:val="000000" w:themeColor="text1"/>
        </w:rPr>
        <w:t xml:space="preserve">as </w:t>
      </w:r>
      <w:r w:rsidR="00420E69" w:rsidRPr="004A6658">
        <w:rPr>
          <w:rFonts w:asciiTheme="minorHAnsi" w:hAnsiTheme="minorHAnsi" w:cstheme="minorHAnsi"/>
          <w:color w:val="000000" w:themeColor="text1"/>
        </w:rPr>
        <w:t>condições de acessibilidade</w:t>
      </w:r>
      <w:r w:rsidR="00EE4915" w:rsidRPr="004A6658">
        <w:rPr>
          <w:rFonts w:asciiTheme="minorHAnsi" w:hAnsiTheme="minorHAnsi" w:cstheme="minorHAnsi"/>
          <w:color w:val="000000" w:themeColor="text1"/>
        </w:rPr>
        <w:t xml:space="preserve"> a portadores de necessidades especiais. De maneira geral, o aumento de demanda incorre em readequação de espaços e de condições de acessibilidade, principalmente quanto a vagas de estacionamento. Novamente, isto só se poderia afirmar após verificação de laudo de análise técnica realizada por profissional habilitado, munido </w:t>
      </w:r>
      <w:r w:rsidR="00EE4915" w:rsidRPr="004A6658">
        <w:rPr>
          <w:rFonts w:asciiTheme="minorHAnsi" w:hAnsiTheme="minorHAnsi" w:cstheme="minorHAnsi"/>
          <w:color w:val="000000" w:themeColor="text1"/>
        </w:rPr>
        <w:lastRenderedPageBreak/>
        <w:t xml:space="preserve">das informações necessárias de volume de usuários e destinação. Neste sentido, a Unidade que poderá ser implantada no Parque Tecnológico, considerando-se como um espaço a ser construído, deverá certamente conter esta análise junto ao projeto estrutural e físico. </w:t>
      </w:r>
    </w:p>
    <w:p w14:paraId="5CD47A85" w14:textId="3F513396" w:rsidR="00B00532" w:rsidRPr="004A6658" w:rsidRDefault="00B00532">
      <w:pPr>
        <w:rPr>
          <w:rFonts w:asciiTheme="minorHAnsi" w:hAnsiTheme="minorHAnsi" w:cstheme="minorHAnsi"/>
          <w:color w:val="000000" w:themeColor="text1"/>
        </w:rPr>
      </w:pPr>
    </w:p>
    <w:p w14:paraId="1DC049FD" w14:textId="22A2F5AF" w:rsidR="007F50FC" w:rsidRPr="004A6658" w:rsidRDefault="007F50FC" w:rsidP="00981696">
      <w:pPr>
        <w:ind w:left="1276" w:hanging="556"/>
        <w:jc w:val="both"/>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5.5</w:t>
      </w:r>
      <w:r w:rsidR="00981696" w:rsidRPr="004A6658">
        <w:rPr>
          <w:rFonts w:asciiTheme="minorHAnsi" w:hAnsiTheme="minorHAnsi" w:cstheme="minorHAnsi"/>
          <w:b/>
          <w:color w:val="4472C4" w:themeColor="accent1"/>
          <w:sz w:val="32"/>
          <w:szCs w:val="32"/>
        </w:rPr>
        <w:t>.</w:t>
      </w:r>
      <w:r w:rsidRPr="004A6658">
        <w:rPr>
          <w:rFonts w:asciiTheme="minorHAnsi" w:hAnsiTheme="minorHAnsi" w:cstheme="minorHAnsi"/>
          <w:b/>
          <w:color w:val="4472C4" w:themeColor="accent1"/>
          <w:sz w:val="32"/>
          <w:szCs w:val="32"/>
        </w:rPr>
        <w:t xml:space="preserve"> ANÁLISE DOS ASPECTOS ECONÔMICO</w:t>
      </w:r>
      <w:r w:rsidR="0053305A" w:rsidRPr="004A6658">
        <w:rPr>
          <w:rFonts w:asciiTheme="minorHAnsi" w:hAnsiTheme="minorHAnsi" w:cstheme="minorHAnsi"/>
          <w:b/>
          <w:color w:val="4472C4" w:themeColor="accent1"/>
          <w:sz w:val="32"/>
          <w:szCs w:val="32"/>
        </w:rPr>
        <w:t>S</w:t>
      </w:r>
      <w:r w:rsidR="00A42EEC" w:rsidRPr="004A6658">
        <w:rPr>
          <w:rFonts w:asciiTheme="minorHAnsi" w:hAnsiTheme="minorHAnsi" w:cstheme="minorHAnsi"/>
          <w:b/>
          <w:color w:val="4472C4" w:themeColor="accent1"/>
          <w:sz w:val="32"/>
          <w:szCs w:val="32"/>
        </w:rPr>
        <w:t xml:space="preserve"> E </w:t>
      </w:r>
      <w:r w:rsidRPr="004A6658">
        <w:rPr>
          <w:rFonts w:asciiTheme="minorHAnsi" w:hAnsiTheme="minorHAnsi" w:cstheme="minorHAnsi"/>
          <w:b/>
          <w:color w:val="4472C4" w:themeColor="accent1"/>
          <w:sz w:val="32"/>
          <w:szCs w:val="32"/>
        </w:rPr>
        <w:t xml:space="preserve">PRODUTIVOS DA IMPLANTAÇÃO DA </w:t>
      </w:r>
      <w:proofErr w:type="spellStart"/>
      <w:r w:rsidRPr="004A6658">
        <w:rPr>
          <w:rFonts w:asciiTheme="minorHAnsi" w:hAnsiTheme="minorHAnsi" w:cstheme="minorHAnsi"/>
          <w:b/>
          <w:color w:val="4472C4" w:themeColor="accent1"/>
          <w:sz w:val="32"/>
          <w:szCs w:val="32"/>
        </w:rPr>
        <w:t>UnDF</w:t>
      </w:r>
      <w:proofErr w:type="spellEnd"/>
    </w:p>
    <w:p w14:paraId="2AE2B29B" w14:textId="55EA9BE8" w:rsidR="00B00532" w:rsidRPr="004A6658" w:rsidRDefault="00B00532" w:rsidP="009A1064">
      <w:pPr>
        <w:spacing w:line="360" w:lineRule="auto"/>
        <w:ind w:firstLine="720"/>
        <w:jc w:val="both"/>
        <w:rPr>
          <w:rFonts w:asciiTheme="minorHAnsi" w:hAnsiTheme="minorHAnsi" w:cstheme="minorHAnsi"/>
          <w:color w:val="000000" w:themeColor="text1"/>
        </w:rPr>
      </w:pPr>
    </w:p>
    <w:p w14:paraId="5A2CDEAD" w14:textId="602B687E" w:rsidR="00B00532" w:rsidRPr="004A6658" w:rsidRDefault="00A42EEC" w:rsidP="00B00532">
      <w:pPr>
        <w:pStyle w:val="p1"/>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sz w:val="24"/>
          <w:szCs w:val="24"/>
        </w:rPr>
        <w:t xml:space="preserve">Uma outra forma de organização regional do entorno de Brasília, também visando melhor </w:t>
      </w:r>
      <w:r w:rsidR="00B00532" w:rsidRPr="004A6658">
        <w:rPr>
          <w:rFonts w:asciiTheme="minorHAnsi" w:hAnsiTheme="minorHAnsi" w:cstheme="minorHAnsi"/>
          <w:color w:val="000000" w:themeColor="text1"/>
          <w:sz w:val="24"/>
          <w:szCs w:val="24"/>
        </w:rPr>
        <w:t>integração</w:t>
      </w:r>
      <w:r w:rsidR="004A2B63" w:rsidRPr="004A6658">
        <w:rPr>
          <w:rFonts w:asciiTheme="minorHAnsi" w:hAnsiTheme="minorHAnsi" w:cstheme="minorHAnsi"/>
          <w:color w:val="000000" w:themeColor="text1"/>
          <w:sz w:val="24"/>
          <w:szCs w:val="24"/>
        </w:rPr>
        <w:t>,</w:t>
      </w:r>
      <w:r w:rsidR="00B00532" w:rsidRPr="004A6658">
        <w:rPr>
          <w:rFonts w:asciiTheme="minorHAnsi" w:hAnsiTheme="minorHAnsi" w:cstheme="minorHAnsi"/>
          <w:color w:val="000000" w:themeColor="text1"/>
          <w:sz w:val="24"/>
          <w:szCs w:val="24"/>
        </w:rPr>
        <w:t xml:space="preserve"> pode ser considerada como a Área Metropolitana de Brasília (AMB), sendo caracterizada como uma região com cerca de 31,8 mil km</w:t>
      </w:r>
      <w:r w:rsidR="00B00532" w:rsidRPr="004A6658">
        <w:rPr>
          <w:rFonts w:asciiTheme="minorHAnsi" w:hAnsiTheme="minorHAnsi" w:cstheme="minorHAnsi"/>
          <w:color w:val="000000" w:themeColor="text1"/>
          <w:sz w:val="24"/>
          <w:szCs w:val="24"/>
          <w:vertAlign w:val="superscript"/>
        </w:rPr>
        <w:t>2</w:t>
      </w:r>
      <w:r w:rsidR="00B00532" w:rsidRPr="004A6658">
        <w:rPr>
          <w:rFonts w:asciiTheme="minorHAnsi" w:hAnsiTheme="minorHAnsi" w:cstheme="minorHAnsi"/>
          <w:color w:val="000000" w:themeColor="text1"/>
          <w:sz w:val="24"/>
          <w:szCs w:val="24"/>
        </w:rPr>
        <w:t xml:space="preserve">, integrada economicamente, com dinâmica própria, mas não devendo ser considerada como uma região metropolitana oficial por ser formada por municípios de duas Unidades Federativas, ou seja, Brasília-DF e 12 municípios do Estado de Goiás, a saber: Águas Lindas de Goiás, Alexânia, Cidade Ocidental, Cocalzinho de Goiás, Cristalina, Formosa, Luziânia, Novo Gama, Padre Bernardo, Planaltina, Santo Antônio do Descoberto e Valparaíso de Goiás. A </w:t>
      </w:r>
      <w:r w:rsidR="000C7064" w:rsidRPr="004A6658">
        <w:rPr>
          <w:rFonts w:asciiTheme="minorHAnsi" w:hAnsiTheme="minorHAnsi" w:cstheme="minorHAnsi"/>
          <w:color w:val="000000" w:themeColor="text1"/>
          <w:sz w:val="24"/>
          <w:szCs w:val="24"/>
        </w:rPr>
        <w:t>figura abaixo</w:t>
      </w:r>
      <w:r w:rsidR="00B00532" w:rsidRPr="004A6658">
        <w:rPr>
          <w:rFonts w:asciiTheme="minorHAnsi" w:hAnsiTheme="minorHAnsi" w:cstheme="minorHAnsi"/>
          <w:color w:val="000000" w:themeColor="text1"/>
          <w:sz w:val="24"/>
          <w:szCs w:val="24"/>
        </w:rPr>
        <w:t xml:space="preserve"> apresenta a área da RIDE, da AMB e de Brasília-DF (CODEPLAN, 2020</w:t>
      </w:r>
      <w:r w:rsidRPr="004A6658">
        <w:rPr>
          <w:rFonts w:asciiTheme="minorHAnsi" w:hAnsiTheme="minorHAnsi" w:cstheme="minorHAnsi"/>
          <w:color w:val="000000" w:themeColor="text1"/>
          <w:sz w:val="24"/>
          <w:szCs w:val="24"/>
        </w:rPr>
        <w:t>a</w:t>
      </w:r>
      <w:r w:rsidR="00B00532" w:rsidRPr="004A6658">
        <w:rPr>
          <w:rFonts w:asciiTheme="minorHAnsi" w:hAnsiTheme="minorHAnsi" w:cstheme="minorHAnsi"/>
          <w:color w:val="000000" w:themeColor="text1"/>
          <w:sz w:val="24"/>
          <w:szCs w:val="24"/>
        </w:rPr>
        <w:t>).</w:t>
      </w:r>
      <w:r w:rsidR="00B00532" w:rsidRPr="004A6658">
        <w:rPr>
          <w:rFonts w:asciiTheme="minorHAnsi" w:hAnsiTheme="minorHAnsi" w:cstheme="minorHAnsi"/>
          <w:color w:val="000000" w:themeColor="text1"/>
        </w:rPr>
        <w:t xml:space="preserve"> </w:t>
      </w:r>
    </w:p>
    <w:p w14:paraId="066775AF" w14:textId="77777777" w:rsidR="00B00532" w:rsidRPr="004A6658" w:rsidRDefault="00B00532" w:rsidP="00B00532">
      <w:pPr>
        <w:pStyle w:val="p1"/>
        <w:spacing w:line="360" w:lineRule="auto"/>
        <w:ind w:firstLine="720"/>
        <w:jc w:val="both"/>
        <w:rPr>
          <w:rFonts w:asciiTheme="minorHAnsi" w:hAnsiTheme="minorHAnsi" w:cstheme="minorHAnsi"/>
          <w:color w:val="000000" w:themeColor="text1"/>
        </w:rPr>
      </w:pPr>
    </w:p>
    <w:tbl>
      <w:tblPr>
        <w:tblStyle w:val="Tabelacomgrade"/>
        <w:tblW w:w="0" w:type="auto"/>
        <w:tblLook w:val="04A0" w:firstRow="1" w:lastRow="0" w:firstColumn="1" w:lastColumn="0" w:noHBand="0" w:noVBand="1"/>
      </w:tblPr>
      <w:tblGrid>
        <w:gridCol w:w="9055"/>
      </w:tblGrid>
      <w:tr w:rsidR="00B00532" w:rsidRPr="004A6658" w14:paraId="709875F0" w14:textId="77777777" w:rsidTr="005C17CB">
        <w:tc>
          <w:tcPr>
            <w:tcW w:w="9055" w:type="dxa"/>
          </w:tcPr>
          <w:p w14:paraId="4A1A5E17" w14:textId="77777777" w:rsidR="00B00532" w:rsidRPr="004A6658" w:rsidRDefault="00B00532" w:rsidP="005C17CB">
            <w:pPr>
              <w:pStyle w:val="p1"/>
              <w:rPr>
                <w:rFonts w:asciiTheme="minorHAnsi" w:hAnsiTheme="minorHAnsi" w:cstheme="minorHAnsi"/>
                <w:color w:val="000000" w:themeColor="text1"/>
              </w:rPr>
            </w:pPr>
            <w:r w:rsidRPr="004A6658">
              <w:rPr>
                <w:rFonts w:asciiTheme="minorHAnsi" w:hAnsiTheme="minorHAnsi" w:cstheme="minorHAnsi"/>
                <w:noProof/>
                <w:color w:val="000000" w:themeColor="text1"/>
              </w:rPr>
              <w:drawing>
                <wp:inline distT="0" distB="0" distL="0" distR="0" wp14:anchorId="09FBE0C5" wp14:editId="1EEAA196">
                  <wp:extent cx="5069840" cy="2996603"/>
                  <wp:effectExtent l="0" t="0" r="10160" b="63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2-09 at 17.05.04.png"/>
                          <pic:cNvPicPr/>
                        </pic:nvPicPr>
                        <pic:blipFill>
                          <a:blip r:embed="rId29">
                            <a:extLst>
                              <a:ext uri="{28A0092B-C50C-407E-A947-70E740481C1C}">
                                <a14:useLocalDpi xmlns:a14="http://schemas.microsoft.com/office/drawing/2010/main" val="0"/>
                              </a:ext>
                            </a:extLst>
                          </a:blip>
                          <a:stretch>
                            <a:fillRect/>
                          </a:stretch>
                        </pic:blipFill>
                        <pic:spPr>
                          <a:xfrm>
                            <a:off x="0" y="0"/>
                            <a:ext cx="5070689" cy="2997105"/>
                          </a:xfrm>
                          <a:prstGeom prst="rect">
                            <a:avLst/>
                          </a:prstGeom>
                        </pic:spPr>
                      </pic:pic>
                    </a:graphicData>
                  </a:graphic>
                </wp:inline>
              </w:drawing>
            </w:r>
          </w:p>
        </w:tc>
      </w:tr>
    </w:tbl>
    <w:p w14:paraId="23F1735F" w14:textId="77777777" w:rsidR="00B00532" w:rsidRPr="004A6658" w:rsidRDefault="00B00532" w:rsidP="00B00532">
      <w:pPr>
        <w:pStyle w:val="p1"/>
        <w:ind w:firstLine="720"/>
        <w:rPr>
          <w:rFonts w:asciiTheme="minorHAnsi" w:hAnsiTheme="minorHAnsi" w:cstheme="minorHAnsi"/>
          <w:color w:val="000000" w:themeColor="text1"/>
        </w:rPr>
      </w:pPr>
    </w:p>
    <w:p w14:paraId="00E3CEAB" w14:textId="27DC7D1E" w:rsidR="00B00532" w:rsidRPr="004A6658" w:rsidRDefault="00B00532" w:rsidP="00B00532">
      <w:pPr>
        <w:pStyle w:val="p1"/>
        <w:rPr>
          <w:rFonts w:asciiTheme="minorHAnsi" w:hAnsiTheme="minorHAnsi" w:cstheme="minorHAnsi"/>
          <w:color w:val="000000" w:themeColor="text1"/>
        </w:rPr>
      </w:pPr>
      <w:r w:rsidRPr="004A6658">
        <w:rPr>
          <w:rFonts w:asciiTheme="minorHAnsi" w:hAnsiTheme="minorHAnsi" w:cstheme="minorHAnsi"/>
          <w:b/>
          <w:color w:val="000000" w:themeColor="text1"/>
          <w:sz w:val="22"/>
          <w:szCs w:val="22"/>
        </w:rPr>
        <w:t xml:space="preserve">Figura </w:t>
      </w:r>
      <w:r w:rsidR="000C7064" w:rsidRPr="004A6658">
        <w:rPr>
          <w:rFonts w:asciiTheme="minorHAnsi" w:hAnsiTheme="minorHAnsi" w:cstheme="minorHAnsi"/>
          <w:b/>
          <w:color w:val="000000" w:themeColor="text1"/>
          <w:sz w:val="22"/>
          <w:szCs w:val="22"/>
        </w:rPr>
        <w:t>5.3</w:t>
      </w:r>
      <w:r w:rsidRPr="004A6658">
        <w:rPr>
          <w:rFonts w:asciiTheme="minorHAnsi" w:hAnsiTheme="minorHAnsi" w:cstheme="minorHAnsi"/>
          <w:b/>
          <w:color w:val="000000" w:themeColor="text1"/>
          <w:sz w:val="22"/>
          <w:szCs w:val="22"/>
        </w:rPr>
        <w:t>.</w:t>
      </w:r>
      <w:r w:rsidRPr="004A6658">
        <w:rPr>
          <w:rFonts w:asciiTheme="minorHAnsi" w:hAnsiTheme="minorHAnsi" w:cstheme="minorHAnsi"/>
          <w:color w:val="000000" w:themeColor="text1"/>
          <w:sz w:val="22"/>
          <w:szCs w:val="22"/>
        </w:rPr>
        <w:t xml:space="preserve"> Áreas (em mil km</w:t>
      </w:r>
      <w:r w:rsidRPr="004A6658">
        <w:rPr>
          <w:rFonts w:asciiTheme="minorHAnsi" w:hAnsiTheme="minorHAnsi" w:cstheme="minorHAnsi"/>
          <w:color w:val="000000" w:themeColor="text1"/>
          <w:sz w:val="22"/>
          <w:szCs w:val="22"/>
          <w:vertAlign w:val="superscript"/>
        </w:rPr>
        <w:t>2</w:t>
      </w:r>
      <w:r w:rsidRPr="004A6658">
        <w:rPr>
          <w:rFonts w:asciiTheme="minorHAnsi" w:hAnsiTheme="minorHAnsi" w:cstheme="minorHAnsi"/>
          <w:color w:val="000000" w:themeColor="text1"/>
          <w:sz w:val="22"/>
          <w:szCs w:val="22"/>
        </w:rPr>
        <w:t xml:space="preserve">) de Brasília-DF, na Área Metropolitana de Brasília (AMB) e da Região de Integrada de Desenvolvimento do Distrito Federal (RIDE), segundo a CODEPLAN (2020, adaptado). </w:t>
      </w:r>
    </w:p>
    <w:p w14:paraId="3E7C30B7" w14:textId="77777777" w:rsidR="00B00532" w:rsidRPr="004A6658" w:rsidRDefault="00B00532" w:rsidP="00B00532">
      <w:pPr>
        <w:pStyle w:val="p1"/>
        <w:rPr>
          <w:rFonts w:asciiTheme="minorHAnsi" w:hAnsiTheme="minorHAnsi" w:cstheme="minorHAnsi"/>
          <w:color w:val="000000" w:themeColor="text1"/>
        </w:rPr>
      </w:pPr>
    </w:p>
    <w:p w14:paraId="3D65B7F8" w14:textId="6E3E2A15" w:rsidR="00B00532" w:rsidRPr="004A6658" w:rsidRDefault="00B00532" w:rsidP="00B00532">
      <w:pPr>
        <w:pStyle w:val="p1"/>
        <w:spacing w:line="360" w:lineRule="auto"/>
        <w:jc w:val="both"/>
        <w:rPr>
          <w:rFonts w:asciiTheme="minorHAnsi" w:hAnsiTheme="minorHAnsi" w:cstheme="minorHAnsi"/>
          <w:color w:val="000000" w:themeColor="text1"/>
          <w:sz w:val="24"/>
          <w:szCs w:val="24"/>
        </w:rPr>
      </w:pPr>
      <w:r w:rsidRPr="004A6658">
        <w:rPr>
          <w:rFonts w:asciiTheme="minorHAnsi" w:hAnsiTheme="minorHAnsi" w:cstheme="minorHAnsi"/>
          <w:color w:val="000000" w:themeColor="text1"/>
          <w:sz w:val="24"/>
          <w:szCs w:val="24"/>
        </w:rPr>
        <w:tab/>
        <w:t xml:space="preserve">No mesmo estudo sobre a variação no PIB de 2010 a 2018, feita pela Companhia de Planejamento do Distrito Federal, em 2019 (CODEPLAN </w:t>
      </w:r>
      <w:proofErr w:type="spellStart"/>
      <w:r w:rsidRPr="004A6658">
        <w:rPr>
          <w:rFonts w:asciiTheme="minorHAnsi" w:hAnsiTheme="minorHAnsi" w:cstheme="minorHAnsi"/>
          <w:color w:val="000000" w:themeColor="text1"/>
          <w:sz w:val="24"/>
          <w:szCs w:val="24"/>
        </w:rPr>
        <w:t>op.cit</w:t>
      </w:r>
      <w:proofErr w:type="spellEnd"/>
      <w:r w:rsidRPr="004A6658">
        <w:rPr>
          <w:rFonts w:asciiTheme="minorHAnsi" w:hAnsiTheme="minorHAnsi" w:cstheme="minorHAnsi"/>
          <w:color w:val="000000" w:themeColor="text1"/>
          <w:sz w:val="24"/>
          <w:szCs w:val="24"/>
        </w:rPr>
        <w:t>.), para Brasília-DF, RIDE e AMB, pode-</w:t>
      </w:r>
      <w:r w:rsidRPr="004A6658">
        <w:rPr>
          <w:rFonts w:asciiTheme="minorHAnsi" w:hAnsiTheme="minorHAnsi" w:cstheme="minorHAnsi"/>
          <w:color w:val="000000" w:themeColor="text1"/>
          <w:sz w:val="24"/>
          <w:szCs w:val="24"/>
        </w:rPr>
        <w:lastRenderedPageBreak/>
        <w:t xml:space="preserve">se perceber que a atividade produtiva da região cresceu, no período analisado, em quase 80% (79,7% na RIDE, 78,5% na AMB e 76,7% em Brasília), como pode ser visto na </w:t>
      </w:r>
      <w:r w:rsidR="000C7064" w:rsidRPr="004A6658">
        <w:rPr>
          <w:rFonts w:asciiTheme="minorHAnsi" w:hAnsiTheme="minorHAnsi" w:cstheme="minorHAnsi"/>
          <w:color w:val="000000" w:themeColor="text1"/>
          <w:sz w:val="24"/>
          <w:szCs w:val="24"/>
        </w:rPr>
        <w:t>seguinte figura</w:t>
      </w:r>
      <w:r w:rsidR="006928DE" w:rsidRPr="004A6658">
        <w:rPr>
          <w:rFonts w:asciiTheme="minorHAnsi" w:hAnsiTheme="minorHAnsi" w:cstheme="minorHAnsi"/>
          <w:color w:val="000000" w:themeColor="text1"/>
          <w:sz w:val="24"/>
          <w:szCs w:val="24"/>
        </w:rPr>
        <w:t xml:space="preserve"> a seguir</w:t>
      </w:r>
      <w:r w:rsidR="000C7064" w:rsidRPr="004A6658">
        <w:rPr>
          <w:rFonts w:asciiTheme="minorHAnsi" w:hAnsiTheme="minorHAnsi" w:cstheme="minorHAnsi"/>
          <w:color w:val="000000" w:themeColor="text1"/>
          <w:sz w:val="24"/>
          <w:szCs w:val="24"/>
        </w:rPr>
        <w:t xml:space="preserve">: </w:t>
      </w:r>
      <w:r w:rsidRPr="004A6658">
        <w:rPr>
          <w:rFonts w:asciiTheme="minorHAnsi" w:hAnsiTheme="minorHAnsi" w:cstheme="minorHAnsi"/>
          <w:color w:val="000000" w:themeColor="text1"/>
          <w:sz w:val="24"/>
          <w:szCs w:val="24"/>
        </w:rPr>
        <w:t xml:space="preserve"> </w:t>
      </w:r>
    </w:p>
    <w:p w14:paraId="4DD408F0" w14:textId="77777777" w:rsidR="00B00532" w:rsidRPr="004A6658" w:rsidRDefault="00B00532" w:rsidP="00B00532">
      <w:pPr>
        <w:spacing w:line="360" w:lineRule="auto"/>
        <w:ind w:firstLine="720"/>
        <w:jc w:val="both"/>
        <w:rPr>
          <w:rFonts w:asciiTheme="minorHAnsi" w:hAnsiTheme="minorHAnsi" w:cstheme="minorHAnsi"/>
          <w:color w:val="000000" w:themeColor="text1"/>
        </w:rPr>
      </w:pPr>
    </w:p>
    <w:tbl>
      <w:tblPr>
        <w:tblStyle w:val="Tabelacomgrade"/>
        <w:tblW w:w="7200" w:type="dxa"/>
        <w:jc w:val="center"/>
        <w:tblLayout w:type="fixed"/>
        <w:tblLook w:val="04A0" w:firstRow="1" w:lastRow="0" w:firstColumn="1" w:lastColumn="0" w:noHBand="0" w:noVBand="1"/>
      </w:tblPr>
      <w:tblGrid>
        <w:gridCol w:w="7200"/>
      </w:tblGrid>
      <w:tr w:rsidR="00B00532" w:rsidRPr="004A6658" w14:paraId="5682E69D" w14:textId="77777777" w:rsidTr="005C17CB">
        <w:trPr>
          <w:jc w:val="center"/>
        </w:trPr>
        <w:tc>
          <w:tcPr>
            <w:tcW w:w="7200" w:type="dxa"/>
          </w:tcPr>
          <w:p w14:paraId="5A67ADC9" w14:textId="77777777" w:rsidR="00B00532" w:rsidRPr="004A6658" w:rsidRDefault="00B00532" w:rsidP="005C17CB">
            <w:pPr>
              <w:spacing w:line="360" w:lineRule="auto"/>
              <w:jc w:val="center"/>
              <w:rPr>
                <w:rFonts w:asciiTheme="minorHAnsi" w:hAnsiTheme="minorHAnsi" w:cstheme="minorHAnsi"/>
                <w:color w:val="000000" w:themeColor="text1"/>
              </w:rPr>
            </w:pPr>
            <w:r w:rsidRPr="004A6658">
              <w:rPr>
                <w:rFonts w:asciiTheme="minorHAnsi" w:hAnsiTheme="minorHAnsi" w:cstheme="minorHAnsi"/>
                <w:noProof/>
                <w:color w:val="000000" w:themeColor="text1"/>
              </w:rPr>
              <w:drawing>
                <wp:inline distT="0" distB="0" distL="0" distR="0" wp14:anchorId="2A45BDED" wp14:editId="5093FD0C">
                  <wp:extent cx="4267835" cy="279527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2-09 at 16.12.58.png"/>
                          <pic:cNvPicPr/>
                        </pic:nvPicPr>
                        <pic:blipFill>
                          <a:blip r:embed="rId30">
                            <a:extLst>
                              <a:ext uri="{28A0092B-C50C-407E-A947-70E740481C1C}">
                                <a14:useLocalDpi xmlns:a14="http://schemas.microsoft.com/office/drawing/2010/main" val="0"/>
                              </a:ext>
                            </a:extLst>
                          </a:blip>
                          <a:stretch>
                            <a:fillRect/>
                          </a:stretch>
                        </pic:blipFill>
                        <pic:spPr>
                          <a:xfrm>
                            <a:off x="0" y="0"/>
                            <a:ext cx="4279333" cy="2802801"/>
                          </a:xfrm>
                          <a:prstGeom prst="rect">
                            <a:avLst/>
                          </a:prstGeom>
                        </pic:spPr>
                      </pic:pic>
                    </a:graphicData>
                  </a:graphic>
                </wp:inline>
              </w:drawing>
            </w:r>
          </w:p>
        </w:tc>
      </w:tr>
    </w:tbl>
    <w:p w14:paraId="08CF5253" w14:textId="61E167E8" w:rsidR="00B00532" w:rsidRPr="004A6658" w:rsidRDefault="00B00532" w:rsidP="00B00532">
      <w:pPr>
        <w:ind w:left="993" w:right="843"/>
        <w:jc w:val="both"/>
        <w:rPr>
          <w:rFonts w:asciiTheme="minorHAnsi" w:hAnsiTheme="minorHAnsi" w:cstheme="minorHAnsi"/>
          <w:color w:val="000000" w:themeColor="text1"/>
          <w:sz w:val="22"/>
        </w:rPr>
      </w:pPr>
      <w:r w:rsidRPr="004A6658">
        <w:rPr>
          <w:rFonts w:asciiTheme="minorHAnsi" w:hAnsiTheme="minorHAnsi" w:cstheme="minorHAnsi"/>
          <w:b/>
          <w:color w:val="000000" w:themeColor="text1"/>
          <w:sz w:val="21"/>
          <w:szCs w:val="22"/>
        </w:rPr>
        <w:t xml:space="preserve">Figura </w:t>
      </w:r>
      <w:r w:rsidR="000C7064" w:rsidRPr="004A6658">
        <w:rPr>
          <w:rFonts w:asciiTheme="minorHAnsi" w:hAnsiTheme="minorHAnsi" w:cstheme="minorHAnsi"/>
          <w:b/>
          <w:color w:val="000000" w:themeColor="text1"/>
          <w:sz w:val="21"/>
          <w:szCs w:val="22"/>
        </w:rPr>
        <w:t>5.4</w:t>
      </w:r>
      <w:r w:rsidRPr="004A6658">
        <w:rPr>
          <w:rFonts w:asciiTheme="minorHAnsi" w:hAnsiTheme="minorHAnsi" w:cstheme="minorHAnsi"/>
          <w:b/>
          <w:color w:val="000000" w:themeColor="text1"/>
          <w:sz w:val="21"/>
          <w:szCs w:val="22"/>
        </w:rPr>
        <w:t>.</w:t>
      </w:r>
      <w:r w:rsidRPr="004A6658">
        <w:rPr>
          <w:rFonts w:asciiTheme="minorHAnsi" w:hAnsiTheme="minorHAnsi" w:cstheme="minorHAnsi"/>
          <w:color w:val="000000" w:themeColor="text1"/>
          <w:sz w:val="21"/>
          <w:szCs w:val="22"/>
        </w:rPr>
        <w:t xml:space="preserve"> Evolução do PIB em Brasília-DF, na Área Metropolitana de Brasília (AMB) e na Região de Integrada de Desenvolvimento do Distrito Federal e Entorno (RIDE), no período de 2010 a 2018 (adaptado de CODEPLAN, 2020</w:t>
      </w:r>
      <w:r w:rsidR="006928DE" w:rsidRPr="004A6658">
        <w:rPr>
          <w:rFonts w:asciiTheme="minorHAnsi" w:hAnsiTheme="minorHAnsi" w:cstheme="minorHAnsi"/>
          <w:color w:val="000000" w:themeColor="text1"/>
          <w:sz w:val="21"/>
          <w:szCs w:val="22"/>
        </w:rPr>
        <w:t>a</w:t>
      </w:r>
      <w:r w:rsidRPr="004A6658">
        <w:rPr>
          <w:rFonts w:asciiTheme="minorHAnsi" w:hAnsiTheme="minorHAnsi" w:cstheme="minorHAnsi"/>
          <w:color w:val="000000" w:themeColor="text1"/>
          <w:sz w:val="21"/>
          <w:szCs w:val="22"/>
        </w:rPr>
        <w:t>).</w:t>
      </w:r>
    </w:p>
    <w:p w14:paraId="1495FD37" w14:textId="77777777" w:rsidR="00B00532" w:rsidRPr="004A6658" w:rsidRDefault="00B00532" w:rsidP="00B00532">
      <w:pPr>
        <w:spacing w:line="360" w:lineRule="auto"/>
        <w:ind w:left="720" w:firstLine="720"/>
        <w:jc w:val="both"/>
        <w:rPr>
          <w:rFonts w:asciiTheme="minorHAnsi" w:hAnsiTheme="minorHAnsi" w:cstheme="minorHAnsi"/>
          <w:color w:val="000000" w:themeColor="text1"/>
        </w:rPr>
      </w:pPr>
    </w:p>
    <w:p w14:paraId="591FF042" w14:textId="671594A4" w:rsidR="00B00532" w:rsidRPr="004A6658" w:rsidRDefault="00B00532" w:rsidP="00B00532">
      <w:pPr>
        <w:spacing w:line="360" w:lineRule="auto"/>
        <w:jc w:val="both"/>
        <w:rPr>
          <w:rFonts w:asciiTheme="minorHAnsi" w:hAnsiTheme="minorHAnsi" w:cstheme="minorHAnsi"/>
          <w:color w:val="000000" w:themeColor="text1"/>
        </w:rPr>
      </w:pPr>
      <w:r w:rsidRPr="004A6658">
        <w:rPr>
          <w:rFonts w:asciiTheme="minorHAnsi" w:hAnsiTheme="minorHAnsi" w:cstheme="minorHAnsi"/>
          <w:color w:val="000000" w:themeColor="text1"/>
        </w:rPr>
        <w:tab/>
        <w:t xml:space="preserve">Quando se considera as cinco grandes áreas econômicas, fica evidente no referido estudo, a importância da Área de Serviços, seguida pela Administração Pública e pelos Impostos, na composição do PIB da região em estudo, representando respectivamente, cerca de 44%, 39% e 11% da Economia regional. Ainda, destaca-se que a Indústria e a Agropecuária, mesmo somadas, não superam a marca de 10%, além do fato de que os valores de AMB e da RIDE sejam impactados fortemente pela participação quantitativa de Brasília-DF. Quando são comparados os anos de 2010 e de 2018, pode-se perceber um aumento no PIB relacionado aos Serviços (cerca de mais 4%) e à Administração Pública (cerca de mais 2%), com as respectivas reduções na participação dos Impostos e da Indústria (Figura </w:t>
      </w:r>
      <w:r w:rsidR="001D3E26" w:rsidRPr="004A6658">
        <w:rPr>
          <w:rFonts w:asciiTheme="minorHAnsi" w:hAnsiTheme="minorHAnsi" w:cstheme="minorHAnsi"/>
          <w:color w:val="000000" w:themeColor="text1"/>
        </w:rPr>
        <w:t>5.5</w:t>
      </w:r>
      <w:r w:rsidRPr="004A6658">
        <w:rPr>
          <w:rFonts w:asciiTheme="minorHAnsi" w:hAnsiTheme="minorHAnsi" w:cstheme="minorHAnsi"/>
          <w:color w:val="000000" w:themeColor="text1"/>
        </w:rPr>
        <w:t xml:space="preserve">). Quando a contribuição do PIB de Brasília-DF é retirada da AMB (formando a Periferia Metropolitana de Brasília – PMB) e a RIDE (RIDE – </w:t>
      </w:r>
      <w:proofErr w:type="spellStart"/>
      <w:r w:rsidRPr="004A6658">
        <w:rPr>
          <w:rFonts w:asciiTheme="minorHAnsi" w:hAnsiTheme="minorHAnsi" w:cstheme="minorHAnsi"/>
          <w:color w:val="000000" w:themeColor="text1"/>
        </w:rPr>
        <w:t>Exc</w:t>
      </w:r>
      <w:proofErr w:type="spellEnd"/>
      <w:r w:rsidRPr="004A6658">
        <w:rPr>
          <w:rFonts w:asciiTheme="minorHAnsi" w:hAnsiTheme="minorHAnsi" w:cstheme="minorHAnsi"/>
          <w:color w:val="000000" w:themeColor="text1"/>
        </w:rPr>
        <w:t xml:space="preserve">. Brasília), nota-se um considerável aumento da participação da Indústria e da Agropecuária, tanto nos anos de 2010 quanto de 2018, em detrimento da participação dos Serviços e da Administração Pública (Figura 4), o que reafirma a forte influência de Brasília-DF na composição do PIB regional. </w:t>
      </w:r>
    </w:p>
    <w:tbl>
      <w:tblPr>
        <w:tblStyle w:val="Tabelacomgrade"/>
        <w:tblW w:w="0" w:type="auto"/>
        <w:tblLook w:val="04A0" w:firstRow="1" w:lastRow="0" w:firstColumn="1" w:lastColumn="0" w:noHBand="0" w:noVBand="1"/>
      </w:tblPr>
      <w:tblGrid>
        <w:gridCol w:w="9296"/>
      </w:tblGrid>
      <w:tr w:rsidR="00B00532" w:rsidRPr="004A6658" w14:paraId="7474D1EB" w14:textId="77777777" w:rsidTr="005C17CB">
        <w:tc>
          <w:tcPr>
            <w:tcW w:w="9055" w:type="dxa"/>
          </w:tcPr>
          <w:p w14:paraId="3951068B" w14:textId="77777777" w:rsidR="00B00532" w:rsidRPr="004A6658" w:rsidRDefault="00B00532" w:rsidP="005C17CB">
            <w:pPr>
              <w:spacing w:line="360" w:lineRule="auto"/>
              <w:rPr>
                <w:rFonts w:asciiTheme="minorHAnsi" w:hAnsiTheme="minorHAnsi" w:cstheme="minorHAnsi"/>
                <w:color w:val="000000" w:themeColor="text1"/>
              </w:rPr>
            </w:pPr>
            <w:r w:rsidRPr="004A6658">
              <w:rPr>
                <w:rFonts w:asciiTheme="minorHAnsi" w:hAnsiTheme="minorHAnsi" w:cstheme="minorHAnsi"/>
                <w:noProof/>
                <w:color w:val="000000" w:themeColor="text1"/>
              </w:rPr>
              <w:lastRenderedPageBreak/>
              <w:drawing>
                <wp:inline distT="0" distB="0" distL="0" distR="0" wp14:anchorId="585F87EE" wp14:editId="63EE95BE">
                  <wp:extent cx="5756275" cy="3352165"/>
                  <wp:effectExtent l="0" t="0" r="9525" b="63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2-09 at 16.13.44.png"/>
                          <pic:cNvPicPr/>
                        </pic:nvPicPr>
                        <pic:blipFill>
                          <a:blip r:embed="rId31">
                            <a:extLst>
                              <a:ext uri="{28A0092B-C50C-407E-A947-70E740481C1C}">
                                <a14:useLocalDpi xmlns:a14="http://schemas.microsoft.com/office/drawing/2010/main" val="0"/>
                              </a:ext>
                            </a:extLst>
                          </a:blip>
                          <a:stretch>
                            <a:fillRect/>
                          </a:stretch>
                        </pic:blipFill>
                        <pic:spPr>
                          <a:xfrm>
                            <a:off x="0" y="0"/>
                            <a:ext cx="5756275" cy="3352165"/>
                          </a:xfrm>
                          <a:prstGeom prst="rect">
                            <a:avLst/>
                          </a:prstGeom>
                        </pic:spPr>
                      </pic:pic>
                    </a:graphicData>
                  </a:graphic>
                </wp:inline>
              </w:drawing>
            </w:r>
          </w:p>
        </w:tc>
      </w:tr>
    </w:tbl>
    <w:p w14:paraId="40A612E4" w14:textId="1F5C07EC" w:rsidR="00B00532" w:rsidRPr="004A6658" w:rsidRDefault="00B00532" w:rsidP="00B00532">
      <w:pPr>
        <w:jc w:val="both"/>
        <w:rPr>
          <w:rFonts w:asciiTheme="minorHAnsi" w:hAnsiTheme="minorHAnsi" w:cstheme="minorHAnsi"/>
          <w:color w:val="000000" w:themeColor="text1"/>
        </w:rPr>
      </w:pPr>
      <w:r w:rsidRPr="004A6658">
        <w:rPr>
          <w:rFonts w:asciiTheme="minorHAnsi" w:hAnsiTheme="minorHAnsi" w:cstheme="minorHAnsi"/>
          <w:b/>
          <w:color w:val="000000" w:themeColor="text1"/>
          <w:sz w:val="21"/>
          <w:szCs w:val="22"/>
        </w:rPr>
        <w:t xml:space="preserve">Figura </w:t>
      </w:r>
      <w:r w:rsidR="001D3E26" w:rsidRPr="004A6658">
        <w:rPr>
          <w:rFonts w:asciiTheme="minorHAnsi" w:hAnsiTheme="minorHAnsi" w:cstheme="minorHAnsi"/>
          <w:b/>
          <w:color w:val="000000" w:themeColor="text1"/>
          <w:sz w:val="21"/>
          <w:szCs w:val="22"/>
        </w:rPr>
        <w:t>5.5</w:t>
      </w:r>
      <w:r w:rsidRPr="004A6658">
        <w:rPr>
          <w:rFonts w:asciiTheme="minorHAnsi" w:hAnsiTheme="minorHAnsi" w:cstheme="minorHAnsi"/>
          <w:b/>
          <w:color w:val="000000" w:themeColor="text1"/>
          <w:sz w:val="21"/>
          <w:szCs w:val="22"/>
        </w:rPr>
        <w:t>.</w:t>
      </w:r>
      <w:r w:rsidRPr="004A6658">
        <w:rPr>
          <w:rFonts w:asciiTheme="minorHAnsi" w:hAnsiTheme="minorHAnsi" w:cstheme="minorHAnsi"/>
          <w:color w:val="000000" w:themeColor="text1"/>
          <w:sz w:val="21"/>
          <w:szCs w:val="22"/>
        </w:rPr>
        <w:t xml:space="preserve"> Participação percentual no Produto Interno Bruto (PIB), dos cinco grandes setores da economia (Serviços, Administração Pública, Impostos, Indústria e Agropecuária), para Brasília-DF, para a Área Metropolitana de Brasília (AMB) e para Região Integrada de Desenvolvimento do Distrito Federal e Entorno (RIDE), nos anos de 2010 e de 2018 (adaptado de CODEPLAN, 2020</w:t>
      </w:r>
      <w:r w:rsidR="006928DE" w:rsidRPr="004A6658">
        <w:rPr>
          <w:rFonts w:asciiTheme="minorHAnsi" w:hAnsiTheme="minorHAnsi" w:cstheme="minorHAnsi"/>
          <w:color w:val="000000" w:themeColor="text1"/>
          <w:sz w:val="21"/>
          <w:szCs w:val="22"/>
        </w:rPr>
        <w:t>a</w:t>
      </w:r>
      <w:r w:rsidRPr="004A6658">
        <w:rPr>
          <w:rFonts w:asciiTheme="minorHAnsi" w:hAnsiTheme="minorHAnsi" w:cstheme="minorHAnsi"/>
          <w:color w:val="000000" w:themeColor="text1"/>
          <w:sz w:val="21"/>
          <w:szCs w:val="22"/>
        </w:rPr>
        <w:t>).</w:t>
      </w:r>
    </w:p>
    <w:p w14:paraId="3E2F8BAC" w14:textId="77777777" w:rsidR="00B00532" w:rsidRPr="004A6658" w:rsidRDefault="00B00532" w:rsidP="00B00532">
      <w:pPr>
        <w:rPr>
          <w:rFonts w:asciiTheme="minorHAnsi" w:hAnsiTheme="minorHAnsi" w:cstheme="minorHAnsi"/>
          <w:color w:val="000000" w:themeColor="text1"/>
        </w:rPr>
      </w:pPr>
    </w:p>
    <w:p w14:paraId="410E0CF7" w14:textId="77777777" w:rsidR="00B00532" w:rsidRPr="004A6658" w:rsidRDefault="00B00532" w:rsidP="00B00532">
      <w:pPr>
        <w:rPr>
          <w:rFonts w:asciiTheme="minorHAnsi" w:hAnsiTheme="minorHAnsi" w:cstheme="minorHAnsi"/>
          <w:color w:val="000000" w:themeColor="text1"/>
        </w:rPr>
      </w:pPr>
    </w:p>
    <w:tbl>
      <w:tblPr>
        <w:tblStyle w:val="Tabelacomgrade"/>
        <w:tblW w:w="0" w:type="auto"/>
        <w:tblLook w:val="04A0" w:firstRow="1" w:lastRow="0" w:firstColumn="1" w:lastColumn="0" w:noHBand="0" w:noVBand="1"/>
      </w:tblPr>
      <w:tblGrid>
        <w:gridCol w:w="9296"/>
      </w:tblGrid>
      <w:tr w:rsidR="00B00532" w:rsidRPr="004A6658" w14:paraId="4B9514D4" w14:textId="77777777" w:rsidTr="005C17CB">
        <w:tc>
          <w:tcPr>
            <w:tcW w:w="9055" w:type="dxa"/>
          </w:tcPr>
          <w:p w14:paraId="53144482" w14:textId="77777777" w:rsidR="00B00532" w:rsidRPr="004A6658" w:rsidRDefault="00B00532" w:rsidP="005C17CB">
            <w:pPr>
              <w:rPr>
                <w:rFonts w:asciiTheme="minorHAnsi" w:hAnsiTheme="minorHAnsi" w:cstheme="minorHAnsi"/>
                <w:color w:val="000000" w:themeColor="text1"/>
              </w:rPr>
            </w:pPr>
            <w:r w:rsidRPr="004A6658">
              <w:rPr>
                <w:rFonts w:asciiTheme="minorHAnsi" w:hAnsiTheme="minorHAnsi" w:cstheme="minorHAnsi"/>
                <w:noProof/>
                <w:color w:val="000000" w:themeColor="text1"/>
              </w:rPr>
              <w:drawing>
                <wp:inline distT="0" distB="0" distL="0" distR="0" wp14:anchorId="52F38386" wp14:editId="63097BED">
                  <wp:extent cx="5756275" cy="3377565"/>
                  <wp:effectExtent l="0" t="0" r="9525" b="63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2-09 at 18.09.02.png"/>
                          <pic:cNvPicPr/>
                        </pic:nvPicPr>
                        <pic:blipFill>
                          <a:blip r:embed="rId32">
                            <a:extLst>
                              <a:ext uri="{28A0092B-C50C-407E-A947-70E740481C1C}">
                                <a14:useLocalDpi xmlns:a14="http://schemas.microsoft.com/office/drawing/2010/main" val="0"/>
                              </a:ext>
                            </a:extLst>
                          </a:blip>
                          <a:stretch>
                            <a:fillRect/>
                          </a:stretch>
                        </pic:blipFill>
                        <pic:spPr>
                          <a:xfrm>
                            <a:off x="0" y="0"/>
                            <a:ext cx="5756275" cy="3377565"/>
                          </a:xfrm>
                          <a:prstGeom prst="rect">
                            <a:avLst/>
                          </a:prstGeom>
                        </pic:spPr>
                      </pic:pic>
                    </a:graphicData>
                  </a:graphic>
                </wp:inline>
              </w:drawing>
            </w:r>
          </w:p>
        </w:tc>
      </w:tr>
    </w:tbl>
    <w:p w14:paraId="314CEE8B" w14:textId="28A8BE01" w:rsidR="00B00532" w:rsidRPr="004A6658" w:rsidRDefault="00B00532" w:rsidP="00B00532">
      <w:pPr>
        <w:jc w:val="both"/>
        <w:rPr>
          <w:rFonts w:asciiTheme="minorHAnsi" w:hAnsiTheme="minorHAnsi" w:cstheme="minorHAnsi"/>
          <w:color w:val="000000" w:themeColor="text1"/>
          <w:sz w:val="21"/>
          <w:szCs w:val="22"/>
        </w:rPr>
      </w:pPr>
      <w:r w:rsidRPr="004A6658">
        <w:rPr>
          <w:rFonts w:asciiTheme="minorHAnsi" w:hAnsiTheme="minorHAnsi" w:cstheme="minorHAnsi"/>
          <w:b/>
          <w:color w:val="000000" w:themeColor="text1"/>
          <w:sz w:val="21"/>
          <w:szCs w:val="22"/>
        </w:rPr>
        <w:t xml:space="preserve">Figura </w:t>
      </w:r>
      <w:r w:rsidR="001D3E26" w:rsidRPr="004A6658">
        <w:rPr>
          <w:rFonts w:asciiTheme="minorHAnsi" w:hAnsiTheme="minorHAnsi" w:cstheme="minorHAnsi"/>
          <w:b/>
          <w:color w:val="000000" w:themeColor="text1"/>
          <w:sz w:val="21"/>
          <w:szCs w:val="22"/>
        </w:rPr>
        <w:t>5.6</w:t>
      </w:r>
      <w:r w:rsidRPr="004A6658">
        <w:rPr>
          <w:rFonts w:asciiTheme="minorHAnsi" w:hAnsiTheme="minorHAnsi" w:cstheme="minorHAnsi"/>
          <w:b/>
          <w:color w:val="000000" w:themeColor="text1"/>
          <w:sz w:val="21"/>
          <w:szCs w:val="22"/>
        </w:rPr>
        <w:t>.</w:t>
      </w:r>
      <w:r w:rsidRPr="004A6658">
        <w:rPr>
          <w:rFonts w:asciiTheme="minorHAnsi" w:hAnsiTheme="minorHAnsi" w:cstheme="minorHAnsi"/>
          <w:color w:val="000000" w:themeColor="text1"/>
          <w:sz w:val="21"/>
          <w:szCs w:val="22"/>
        </w:rPr>
        <w:t xml:space="preserve"> Participação percentual no Produto Interno Bruto (PIB), dos cinco grandes setores da economia (Serviços, Administração Pública, Impostos, Indústria e Agropecuária), para Brasília-DF, para a Periferia Metropolitana de Brasília (PMB) e para Região Integrada de Desenvolvimento do Distrito Federal e Entorno (RIDE), excluindo-se Brasília, nos anos de 2010 e de 2018 (adaptado de CODEPLAN, 2020</w:t>
      </w:r>
      <w:r w:rsidR="006928DE" w:rsidRPr="004A6658">
        <w:rPr>
          <w:rFonts w:asciiTheme="minorHAnsi" w:hAnsiTheme="minorHAnsi" w:cstheme="minorHAnsi"/>
          <w:color w:val="000000" w:themeColor="text1"/>
          <w:sz w:val="21"/>
          <w:szCs w:val="22"/>
        </w:rPr>
        <w:t>a</w:t>
      </w:r>
      <w:r w:rsidRPr="004A6658">
        <w:rPr>
          <w:rFonts w:asciiTheme="minorHAnsi" w:hAnsiTheme="minorHAnsi" w:cstheme="minorHAnsi"/>
          <w:color w:val="000000" w:themeColor="text1"/>
          <w:sz w:val="21"/>
          <w:szCs w:val="22"/>
        </w:rPr>
        <w:t>).</w:t>
      </w:r>
    </w:p>
    <w:p w14:paraId="6F68290E" w14:textId="77777777" w:rsidR="00B00532" w:rsidRPr="004A6658" w:rsidRDefault="00B00532" w:rsidP="00B00532">
      <w:pPr>
        <w:rPr>
          <w:rFonts w:asciiTheme="minorHAnsi" w:hAnsiTheme="minorHAnsi" w:cstheme="minorHAnsi"/>
        </w:rPr>
      </w:pPr>
    </w:p>
    <w:p w14:paraId="246BE495" w14:textId="6C8DFAF6" w:rsidR="00B00532" w:rsidRPr="004A6658" w:rsidRDefault="00B00532" w:rsidP="009A1064">
      <w:pPr>
        <w:spacing w:line="360" w:lineRule="auto"/>
        <w:ind w:firstLine="720"/>
        <w:jc w:val="both"/>
        <w:rPr>
          <w:rFonts w:asciiTheme="minorHAnsi" w:hAnsiTheme="minorHAnsi" w:cstheme="minorHAnsi"/>
          <w:color w:val="000000" w:themeColor="text1"/>
        </w:rPr>
      </w:pPr>
    </w:p>
    <w:p w14:paraId="51815DE7" w14:textId="7FCCFCE9" w:rsidR="006928DE" w:rsidRPr="004A6658" w:rsidRDefault="006928DE" w:rsidP="00805565">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Assim, considerando-se que o projeto</w:t>
      </w:r>
      <w:r w:rsidR="00805565" w:rsidRPr="004A6658">
        <w:rPr>
          <w:rFonts w:asciiTheme="minorHAnsi" w:hAnsiTheme="minorHAnsi" w:cstheme="minorHAnsi"/>
          <w:color w:val="000000" w:themeColor="text1"/>
        </w:rPr>
        <w:t xml:space="preserve"> da </w:t>
      </w:r>
      <w:proofErr w:type="spellStart"/>
      <w:r w:rsidRPr="004A6658">
        <w:rPr>
          <w:rFonts w:asciiTheme="minorHAnsi" w:hAnsiTheme="minorHAnsi" w:cstheme="minorHAnsi"/>
          <w:color w:val="000000" w:themeColor="text1"/>
        </w:rPr>
        <w:t>UnDF</w:t>
      </w:r>
      <w:proofErr w:type="spellEnd"/>
      <w:r w:rsidRPr="004A6658">
        <w:rPr>
          <w:rFonts w:asciiTheme="minorHAnsi" w:hAnsiTheme="minorHAnsi" w:cstheme="minorHAnsi"/>
          <w:color w:val="000000" w:themeColor="text1"/>
        </w:rPr>
        <w:t xml:space="preserve"> tem entre suas premissas o incentivo à criação de programas das áreas de engenharias, de tecnologias e de inovação, pode-se verificar que as</w:t>
      </w:r>
      <w:r w:rsidR="00805565" w:rsidRPr="004A6658">
        <w:rPr>
          <w:rFonts w:asciiTheme="minorHAnsi" w:hAnsiTheme="minorHAnsi" w:cstheme="minorHAnsi"/>
          <w:color w:val="000000" w:themeColor="text1"/>
        </w:rPr>
        <w:t xml:space="preserve"> </w:t>
      </w:r>
      <w:r w:rsidR="00B72CCE" w:rsidRPr="004A6658">
        <w:rPr>
          <w:rFonts w:asciiTheme="minorHAnsi" w:hAnsiTheme="minorHAnsi" w:cstheme="minorHAnsi"/>
          <w:color w:val="000000" w:themeColor="text1"/>
        </w:rPr>
        <w:t>o</w:t>
      </w:r>
      <w:r w:rsidRPr="004A6658">
        <w:rPr>
          <w:rFonts w:asciiTheme="minorHAnsi" w:hAnsiTheme="minorHAnsi" w:cstheme="minorHAnsi"/>
          <w:color w:val="000000" w:themeColor="text1"/>
        </w:rPr>
        <w:t xml:space="preserve">portunidades de </w:t>
      </w:r>
      <w:r w:rsidR="00805565" w:rsidRPr="004A6658">
        <w:rPr>
          <w:rFonts w:asciiTheme="minorHAnsi" w:hAnsiTheme="minorHAnsi" w:cstheme="minorHAnsi"/>
          <w:color w:val="000000" w:themeColor="text1"/>
        </w:rPr>
        <w:t xml:space="preserve">vinculação destes programas justamente com os setores </w:t>
      </w:r>
      <w:r w:rsidR="00B72CCE" w:rsidRPr="004A6658">
        <w:rPr>
          <w:rFonts w:asciiTheme="minorHAnsi" w:hAnsiTheme="minorHAnsi" w:cstheme="minorHAnsi"/>
          <w:color w:val="000000" w:themeColor="text1"/>
        </w:rPr>
        <w:t xml:space="preserve">econômicos </w:t>
      </w:r>
      <w:r w:rsidR="00805565" w:rsidRPr="004A6658">
        <w:rPr>
          <w:rFonts w:asciiTheme="minorHAnsi" w:hAnsiTheme="minorHAnsi" w:cstheme="minorHAnsi"/>
          <w:color w:val="000000" w:themeColor="text1"/>
        </w:rPr>
        <w:t>menos destacados</w:t>
      </w:r>
      <w:r w:rsidR="00B72CCE" w:rsidRPr="004A6658">
        <w:rPr>
          <w:rFonts w:asciiTheme="minorHAnsi" w:hAnsiTheme="minorHAnsi" w:cstheme="minorHAnsi"/>
          <w:color w:val="000000" w:themeColor="text1"/>
        </w:rPr>
        <w:t xml:space="preserve"> quanto à participação no PIB</w:t>
      </w:r>
      <w:r w:rsidR="00805565" w:rsidRPr="004A6658">
        <w:rPr>
          <w:rFonts w:asciiTheme="minorHAnsi" w:hAnsiTheme="minorHAnsi" w:cstheme="minorHAnsi"/>
          <w:color w:val="000000" w:themeColor="text1"/>
        </w:rPr>
        <w:t xml:space="preserve">, ou seja, </w:t>
      </w:r>
      <w:r w:rsidR="00B72CCE" w:rsidRPr="004A6658">
        <w:rPr>
          <w:rFonts w:asciiTheme="minorHAnsi" w:hAnsiTheme="minorHAnsi" w:cstheme="minorHAnsi"/>
          <w:color w:val="000000" w:themeColor="text1"/>
        </w:rPr>
        <w:t xml:space="preserve">a </w:t>
      </w:r>
      <w:r w:rsidR="00805565" w:rsidRPr="004A6658">
        <w:rPr>
          <w:rFonts w:asciiTheme="minorHAnsi" w:hAnsiTheme="minorHAnsi" w:cstheme="minorHAnsi"/>
          <w:color w:val="000000" w:themeColor="text1"/>
        </w:rPr>
        <w:t>Indústria e</w:t>
      </w:r>
      <w:r w:rsidR="00B72CCE" w:rsidRPr="004A6658">
        <w:rPr>
          <w:rFonts w:asciiTheme="minorHAnsi" w:hAnsiTheme="minorHAnsi" w:cstheme="minorHAnsi"/>
          <w:color w:val="000000" w:themeColor="text1"/>
        </w:rPr>
        <w:t xml:space="preserve"> a</w:t>
      </w:r>
      <w:r w:rsidR="00805565" w:rsidRPr="004A6658">
        <w:rPr>
          <w:rFonts w:asciiTheme="minorHAnsi" w:hAnsiTheme="minorHAnsi" w:cstheme="minorHAnsi"/>
          <w:color w:val="000000" w:themeColor="text1"/>
        </w:rPr>
        <w:t xml:space="preserve"> Agropecuária. Embora já exista uma oferta considerável nas IES do Distrito Federal, de cursos e de vagas em programas atinentes às áreas de interesse, a maior parte dela</w:t>
      </w:r>
      <w:r w:rsidR="00B72CCE" w:rsidRPr="004A6658">
        <w:rPr>
          <w:rFonts w:asciiTheme="minorHAnsi" w:hAnsiTheme="minorHAnsi" w:cstheme="minorHAnsi"/>
          <w:color w:val="000000" w:themeColor="text1"/>
        </w:rPr>
        <w:t>s</w:t>
      </w:r>
      <w:r w:rsidR="00805565" w:rsidRPr="004A6658">
        <w:rPr>
          <w:rFonts w:asciiTheme="minorHAnsi" w:hAnsiTheme="minorHAnsi" w:cstheme="minorHAnsi"/>
          <w:color w:val="000000" w:themeColor="text1"/>
        </w:rPr>
        <w:t xml:space="preserve"> se dá em Instituições de natureza privada, que guardadas as</w:t>
      </w:r>
      <w:r w:rsidR="00B72CCE" w:rsidRPr="004A6658">
        <w:rPr>
          <w:rFonts w:asciiTheme="minorHAnsi" w:hAnsiTheme="minorHAnsi" w:cstheme="minorHAnsi"/>
          <w:color w:val="000000" w:themeColor="text1"/>
        </w:rPr>
        <w:t xml:space="preserve"> devidas</w:t>
      </w:r>
      <w:r w:rsidR="00805565" w:rsidRPr="004A6658">
        <w:rPr>
          <w:rFonts w:asciiTheme="minorHAnsi" w:hAnsiTheme="minorHAnsi" w:cstheme="minorHAnsi"/>
          <w:color w:val="000000" w:themeColor="text1"/>
        </w:rPr>
        <w:t xml:space="preserve"> exceções que certamente existem, apontam seus projetos pedagógicos mais para a formação de egressos conforme as Diretrizes Curriculares Nacionais (</w:t>
      </w:r>
      <w:proofErr w:type="spellStart"/>
      <w:r w:rsidR="00805565" w:rsidRPr="004A6658">
        <w:rPr>
          <w:rFonts w:asciiTheme="minorHAnsi" w:hAnsiTheme="minorHAnsi" w:cstheme="minorHAnsi"/>
          <w:color w:val="000000" w:themeColor="text1"/>
        </w:rPr>
        <w:t>DCNs</w:t>
      </w:r>
      <w:proofErr w:type="spellEnd"/>
      <w:r w:rsidR="00805565" w:rsidRPr="004A6658">
        <w:rPr>
          <w:rFonts w:asciiTheme="minorHAnsi" w:hAnsiTheme="minorHAnsi" w:cstheme="minorHAnsi"/>
          <w:color w:val="000000" w:themeColor="text1"/>
        </w:rPr>
        <w:t>) do Conselho Nacional de Educação</w:t>
      </w:r>
      <w:r w:rsidR="00B72CCE" w:rsidRPr="004A6658">
        <w:rPr>
          <w:rFonts w:asciiTheme="minorHAnsi" w:hAnsiTheme="minorHAnsi" w:cstheme="minorHAnsi"/>
          <w:color w:val="000000" w:themeColor="text1"/>
        </w:rPr>
        <w:t xml:space="preserve"> preconizam</w:t>
      </w:r>
      <w:r w:rsidR="00805565" w:rsidRPr="004A6658">
        <w:rPr>
          <w:rFonts w:asciiTheme="minorHAnsi" w:hAnsiTheme="minorHAnsi" w:cstheme="minorHAnsi"/>
          <w:color w:val="000000" w:themeColor="text1"/>
        </w:rPr>
        <w:t xml:space="preserve">, do que para as necessidades sociais e econômicas regionais. O atendimento das </w:t>
      </w:r>
      <w:proofErr w:type="spellStart"/>
      <w:r w:rsidR="00805565" w:rsidRPr="004A6658">
        <w:rPr>
          <w:rFonts w:asciiTheme="minorHAnsi" w:hAnsiTheme="minorHAnsi" w:cstheme="minorHAnsi"/>
          <w:color w:val="000000" w:themeColor="text1"/>
        </w:rPr>
        <w:t>DCNs</w:t>
      </w:r>
      <w:proofErr w:type="spellEnd"/>
      <w:r w:rsidR="00805565" w:rsidRPr="004A6658">
        <w:rPr>
          <w:rFonts w:asciiTheme="minorHAnsi" w:hAnsiTheme="minorHAnsi" w:cstheme="minorHAnsi"/>
          <w:color w:val="000000" w:themeColor="text1"/>
        </w:rPr>
        <w:t xml:space="preserve"> é, de fato, uma questão regulatória e precisa ser atingida; todavia, as Universidades, pela sua condição central de indissociabilidade do ensino, da pesquisa e da extensão, deve envolver sua comunidade acadêmica para além do atendimento regulatório, mas também para o atendimento dos anseios da Sociedade, mais ainda em se tratando de uma Universidade Pública. Dentre tais anseios, </w:t>
      </w:r>
      <w:r w:rsidR="00E548A6" w:rsidRPr="004A6658">
        <w:rPr>
          <w:rFonts w:asciiTheme="minorHAnsi" w:hAnsiTheme="minorHAnsi" w:cstheme="minorHAnsi"/>
          <w:color w:val="000000" w:themeColor="text1"/>
        </w:rPr>
        <w:t>é razoável admitir que um dos principais esteja relacionado à dedicação de sua comunidade acadêmica c</w:t>
      </w:r>
      <w:r w:rsidR="00805565" w:rsidRPr="004A6658">
        <w:rPr>
          <w:rFonts w:asciiTheme="minorHAnsi" w:hAnsiTheme="minorHAnsi" w:cstheme="minorHAnsi"/>
          <w:color w:val="000000" w:themeColor="text1"/>
        </w:rPr>
        <w:t>o</w:t>
      </w:r>
      <w:r w:rsidR="00E548A6" w:rsidRPr="004A6658">
        <w:rPr>
          <w:rFonts w:asciiTheme="minorHAnsi" w:hAnsiTheme="minorHAnsi" w:cstheme="minorHAnsi"/>
          <w:color w:val="000000" w:themeColor="text1"/>
        </w:rPr>
        <w:t>m o</w:t>
      </w:r>
      <w:r w:rsidR="00805565" w:rsidRPr="004A6658">
        <w:rPr>
          <w:rFonts w:asciiTheme="minorHAnsi" w:hAnsiTheme="minorHAnsi" w:cstheme="minorHAnsi"/>
          <w:color w:val="000000" w:themeColor="text1"/>
        </w:rPr>
        <w:t xml:space="preserve"> fortalecimento </w:t>
      </w:r>
      <w:r w:rsidR="00E548A6" w:rsidRPr="004A6658">
        <w:rPr>
          <w:rFonts w:asciiTheme="minorHAnsi" w:hAnsiTheme="minorHAnsi" w:cstheme="minorHAnsi"/>
          <w:color w:val="000000" w:themeColor="text1"/>
        </w:rPr>
        <w:t xml:space="preserve">da Economia, principalmente no seu entorno, por meio da formação de profissionais qualificados, do desenvolvimento de projetos de pesquisa cujos resultados possam ser aplicáveis e sejam geradores de desenvolvimento e, por fim, a extensão de seus serviços à comunidade (interna e externa) visando a melhoria constante </w:t>
      </w:r>
      <w:r w:rsidR="00B72CCE" w:rsidRPr="004A6658">
        <w:rPr>
          <w:rFonts w:asciiTheme="minorHAnsi" w:hAnsiTheme="minorHAnsi" w:cstheme="minorHAnsi"/>
          <w:color w:val="000000" w:themeColor="text1"/>
        </w:rPr>
        <w:t>dos indicadores sociais e econômicos regionais, como o IDH e o PIB/</w:t>
      </w:r>
      <w:r w:rsidR="00B72CCE" w:rsidRPr="004A6658">
        <w:rPr>
          <w:rFonts w:asciiTheme="minorHAnsi" w:hAnsiTheme="minorHAnsi" w:cstheme="minorHAnsi"/>
          <w:i/>
          <w:iCs/>
          <w:color w:val="000000" w:themeColor="text1"/>
        </w:rPr>
        <w:t>per capita</w:t>
      </w:r>
      <w:r w:rsidR="00B72CCE" w:rsidRPr="004A6658">
        <w:rPr>
          <w:rFonts w:asciiTheme="minorHAnsi" w:hAnsiTheme="minorHAnsi" w:cstheme="minorHAnsi"/>
          <w:color w:val="000000" w:themeColor="text1"/>
        </w:rPr>
        <w:t xml:space="preserve">. </w:t>
      </w:r>
    </w:p>
    <w:p w14:paraId="6150AA9F" w14:textId="293691E7" w:rsidR="00123DBA" w:rsidRPr="004A6658" w:rsidRDefault="00B72CCE" w:rsidP="00533942">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Quando se endereça o desenvolvimento necessário em áreas tão abrangentes como</w:t>
      </w:r>
      <w:r w:rsidR="00123DBA" w:rsidRPr="004A6658">
        <w:rPr>
          <w:rFonts w:asciiTheme="minorHAnsi" w:hAnsiTheme="minorHAnsi" w:cstheme="minorHAnsi"/>
          <w:color w:val="000000" w:themeColor="text1"/>
        </w:rPr>
        <w:t xml:space="preserve"> a</w:t>
      </w:r>
      <w:r w:rsidRPr="004A6658">
        <w:rPr>
          <w:rFonts w:asciiTheme="minorHAnsi" w:hAnsiTheme="minorHAnsi" w:cstheme="minorHAnsi"/>
          <w:color w:val="000000" w:themeColor="text1"/>
        </w:rPr>
        <w:t xml:space="preserve"> Indústria e </w:t>
      </w:r>
      <w:r w:rsidR="00123DBA" w:rsidRPr="004A6658">
        <w:rPr>
          <w:rFonts w:asciiTheme="minorHAnsi" w:hAnsiTheme="minorHAnsi" w:cstheme="minorHAnsi"/>
          <w:color w:val="000000" w:themeColor="text1"/>
        </w:rPr>
        <w:t xml:space="preserve">a </w:t>
      </w:r>
      <w:r w:rsidRPr="004A6658">
        <w:rPr>
          <w:rFonts w:asciiTheme="minorHAnsi" w:hAnsiTheme="minorHAnsi" w:cstheme="minorHAnsi"/>
          <w:color w:val="000000" w:themeColor="text1"/>
        </w:rPr>
        <w:t>Agropecuária</w:t>
      </w:r>
      <w:r w:rsidR="00123DBA" w:rsidRPr="004A6658">
        <w:rPr>
          <w:rFonts w:asciiTheme="minorHAnsi" w:hAnsiTheme="minorHAnsi" w:cstheme="minorHAnsi"/>
          <w:color w:val="000000" w:themeColor="text1"/>
        </w:rPr>
        <w:t xml:space="preserve">, os programas de pós-graduação </w:t>
      </w:r>
      <w:r w:rsidR="00123DBA" w:rsidRPr="004A6658">
        <w:rPr>
          <w:rFonts w:asciiTheme="minorHAnsi" w:hAnsiTheme="minorHAnsi" w:cstheme="minorHAnsi"/>
          <w:i/>
          <w:iCs/>
          <w:color w:val="000000" w:themeColor="text1"/>
        </w:rPr>
        <w:t>stricto sensu</w:t>
      </w:r>
      <w:r w:rsidR="00123DBA" w:rsidRPr="004A6658">
        <w:rPr>
          <w:rFonts w:asciiTheme="minorHAnsi" w:hAnsiTheme="minorHAnsi" w:cstheme="minorHAnsi"/>
          <w:color w:val="000000" w:themeColor="text1"/>
        </w:rPr>
        <w:t xml:space="preserve"> têm também um papel fundamental, posto que, enquanto a graduação oferece a formação profissional, a pós-graduação em seus programas de mestrado e de doutorado, associam o esforço de formação acadêmica à pesquisa e à inovação. </w:t>
      </w:r>
      <w:r w:rsidR="00533942" w:rsidRPr="004A6658">
        <w:rPr>
          <w:rFonts w:asciiTheme="minorHAnsi" w:hAnsiTheme="minorHAnsi" w:cstheme="minorHAnsi"/>
          <w:color w:val="000000" w:themeColor="text1"/>
        </w:rPr>
        <w:t xml:space="preserve">Neste contexto e, considerando-se as premissas regulatórias para a oferta obrigatória de programas de mestrado e de doutorado junto ao credenciamento de uma Universidade, vislumbra-se uma condição oportuna para que tais programas sejam endereçados para o desenvolvimento destas áreas tecnológicas, prioritariamente. </w:t>
      </w:r>
    </w:p>
    <w:p w14:paraId="700F2354" w14:textId="77777777" w:rsidR="00805565" w:rsidRPr="004A6658" w:rsidRDefault="00805565" w:rsidP="00805565">
      <w:pPr>
        <w:spacing w:line="360" w:lineRule="auto"/>
        <w:ind w:firstLine="720"/>
        <w:jc w:val="both"/>
        <w:rPr>
          <w:rFonts w:asciiTheme="minorHAnsi" w:hAnsiTheme="minorHAnsi" w:cstheme="minorHAnsi"/>
          <w:color w:val="000000" w:themeColor="text1"/>
        </w:rPr>
      </w:pPr>
    </w:p>
    <w:p w14:paraId="0590D78E" w14:textId="685B310B" w:rsidR="00636E89" w:rsidRPr="004A6658" w:rsidRDefault="00636E89" w:rsidP="009A1064">
      <w:pPr>
        <w:spacing w:line="360" w:lineRule="auto"/>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br w:type="page"/>
      </w:r>
    </w:p>
    <w:p w14:paraId="58F70A7A" w14:textId="47ED01A3" w:rsidR="00481E52" w:rsidRPr="004A6658" w:rsidRDefault="008F1721" w:rsidP="00507E68">
      <w:pPr>
        <w:pStyle w:val="PargrafodaLista"/>
        <w:numPr>
          <w:ilvl w:val="0"/>
          <w:numId w:val="33"/>
        </w:numPr>
        <w:spacing w:line="360" w:lineRule="auto"/>
        <w:ind w:hanging="720"/>
        <w:jc w:val="both"/>
        <w:rPr>
          <w:rFonts w:cstheme="minorHAnsi"/>
          <w:b/>
          <w:color w:val="4472C4" w:themeColor="accent1"/>
          <w:sz w:val="44"/>
          <w:szCs w:val="40"/>
        </w:rPr>
      </w:pPr>
      <w:r w:rsidRPr="004A6658">
        <w:rPr>
          <w:rFonts w:cstheme="minorHAnsi"/>
          <w:b/>
          <w:color w:val="4472C4" w:themeColor="accent1"/>
          <w:sz w:val="44"/>
          <w:szCs w:val="40"/>
        </w:rPr>
        <w:lastRenderedPageBreak/>
        <w:t>CONSIDERAÇÕES FINAIS</w:t>
      </w:r>
    </w:p>
    <w:p w14:paraId="159B8BE9" w14:textId="77777777" w:rsidR="008F1721" w:rsidRPr="004A6658" w:rsidRDefault="008F1721" w:rsidP="008F1721">
      <w:pPr>
        <w:spacing w:line="360" w:lineRule="auto"/>
        <w:jc w:val="both"/>
        <w:rPr>
          <w:rFonts w:asciiTheme="minorHAnsi" w:hAnsiTheme="minorHAnsi" w:cstheme="minorHAnsi"/>
          <w:color w:val="000000" w:themeColor="text1"/>
        </w:rPr>
      </w:pPr>
    </w:p>
    <w:p w14:paraId="40E25F57" w14:textId="6F46FB06" w:rsidR="00D41A92" w:rsidRPr="004A6658" w:rsidRDefault="00E83C7C" w:rsidP="00D41A92">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Para uma análise estratégica global visando a implantação da Universidade do Distrito Federal, no que tange às questões que podem ser consideradas tanto como riscos ou oportunidades, quanto como fragilidades e potencialidades e, a </w:t>
      </w:r>
      <w:r w:rsidR="003944C8" w:rsidRPr="004A6658">
        <w:rPr>
          <w:rFonts w:asciiTheme="minorHAnsi" w:hAnsiTheme="minorHAnsi" w:cstheme="minorHAnsi"/>
          <w:color w:val="000000" w:themeColor="text1"/>
        </w:rPr>
        <w:t xml:space="preserve">partir do que foi apresentado até o momento, </w:t>
      </w:r>
      <w:r w:rsidR="008376D6" w:rsidRPr="004A6658">
        <w:rPr>
          <w:rFonts w:asciiTheme="minorHAnsi" w:hAnsiTheme="minorHAnsi" w:cstheme="minorHAnsi"/>
          <w:color w:val="000000" w:themeColor="text1"/>
        </w:rPr>
        <w:t>quanto à caracterização da Educação Superior da RIDE-DF</w:t>
      </w:r>
      <w:r w:rsidR="006D36CC" w:rsidRPr="004A6658">
        <w:rPr>
          <w:rFonts w:asciiTheme="minorHAnsi" w:hAnsiTheme="minorHAnsi" w:cstheme="minorHAnsi"/>
          <w:color w:val="000000" w:themeColor="text1"/>
        </w:rPr>
        <w:t xml:space="preserve"> em nível de graduação</w:t>
      </w:r>
      <w:r w:rsidR="008376D6" w:rsidRPr="004A6658">
        <w:rPr>
          <w:rFonts w:asciiTheme="minorHAnsi" w:hAnsiTheme="minorHAnsi" w:cstheme="minorHAnsi"/>
          <w:color w:val="000000" w:themeColor="text1"/>
        </w:rPr>
        <w:t>, em seus vá</w:t>
      </w:r>
      <w:r w:rsidR="00597CDA" w:rsidRPr="004A6658">
        <w:rPr>
          <w:rFonts w:asciiTheme="minorHAnsi" w:hAnsiTheme="minorHAnsi" w:cstheme="minorHAnsi"/>
          <w:color w:val="000000" w:themeColor="text1"/>
        </w:rPr>
        <w:t xml:space="preserve">rios aspectos, como </w:t>
      </w:r>
      <w:r w:rsidR="008376D6" w:rsidRPr="004A6658">
        <w:rPr>
          <w:rFonts w:asciiTheme="minorHAnsi" w:hAnsiTheme="minorHAnsi" w:cstheme="minorHAnsi"/>
          <w:color w:val="000000" w:themeColor="text1"/>
        </w:rPr>
        <w:t xml:space="preserve">a </w:t>
      </w:r>
      <w:r w:rsidR="007B13BE" w:rsidRPr="004A6658">
        <w:rPr>
          <w:rFonts w:asciiTheme="minorHAnsi" w:hAnsiTheme="minorHAnsi" w:cstheme="minorHAnsi"/>
          <w:color w:val="000000" w:themeColor="text1"/>
        </w:rPr>
        <w:t>categoria administrativa</w:t>
      </w:r>
      <w:r w:rsidR="008376D6" w:rsidRPr="004A6658">
        <w:rPr>
          <w:rFonts w:asciiTheme="minorHAnsi" w:hAnsiTheme="minorHAnsi" w:cstheme="minorHAnsi"/>
          <w:color w:val="000000" w:themeColor="text1"/>
        </w:rPr>
        <w:t xml:space="preserve"> das IES, o número de alunos matriculados </w:t>
      </w:r>
      <w:r w:rsidR="006D36CC" w:rsidRPr="004A6658">
        <w:rPr>
          <w:rFonts w:asciiTheme="minorHAnsi" w:hAnsiTheme="minorHAnsi" w:cstheme="minorHAnsi"/>
          <w:color w:val="000000" w:themeColor="text1"/>
        </w:rPr>
        <w:t xml:space="preserve">nas principais IES e nos cursos de </w:t>
      </w:r>
      <w:r w:rsidR="00136C42" w:rsidRPr="004A6658">
        <w:rPr>
          <w:rFonts w:asciiTheme="minorHAnsi" w:hAnsiTheme="minorHAnsi" w:cstheme="minorHAnsi"/>
          <w:color w:val="000000" w:themeColor="text1"/>
        </w:rPr>
        <w:t>i</w:t>
      </w:r>
      <w:r w:rsidR="006D36CC" w:rsidRPr="004A6658">
        <w:rPr>
          <w:rFonts w:asciiTheme="minorHAnsi" w:hAnsiTheme="minorHAnsi" w:cstheme="minorHAnsi"/>
          <w:color w:val="000000" w:themeColor="text1"/>
        </w:rPr>
        <w:t xml:space="preserve">nteresse, segundo parâmetros como cor ou raça e faixa de renda familiar, além da </w:t>
      </w:r>
      <w:r w:rsidR="00DA1138" w:rsidRPr="004A6658">
        <w:rPr>
          <w:rFonts w:asciiTheme="minorHAnsi" w:hAnsiTheme="minorHAnsi" w:cstheme="minorHAnsi"/>
          <w:color w:val="000000" w:themeColor="text1"/>
        </w:rPr>
        <w:t xml:space="preserve">análise da oferta de programas e cursos de pós-graduação </w:t>
      </w:r>
      <w:r w:rsidR="00DA1138" w:rsidRPr="004A6658">
        <w:rPr>
          <w:rFonts w:asciiTheme="minorHAnsi" w:hAnsiTheme="minorHAnsi" w:cstheme="minorHAnsi"/>
          <w:i/>
          <w:color w:val="000000" w:themeColor="text1"/>
        </w:rPr>
        <w:t>stricto sensu</w:t>
      </w:r>
      <w:r w:rsidR="00DA1138" w:rsidRPr="004A6658">
        <w:rPr>
          <w:rFonts w:asciiTheme="minorHAnsi" w:hAnsiTheme="minorHAnsi" w:cstheme="minorHAnsi"/>
          <w:color w:val="000000" w:themeColor="text1"/>
        </w:rPr>
        <w:t xml:space="preserve"> (Mestrado e Doutorado), </w:t>
      </w:r>
      <w:r w:rsidR="00597CDA" w:rsidRPr="004A6658">
        <w:rPr>
          <w:rFonts w:asciiTheme="minorHAnsi" w:hAnsiTheme="minorHAnsi" w:cstheme="minorHAnsi"/>
          <w:color w:val="000000" w:themeColor="text1"/>
        </w:rPr>
        <w:t>entende-se já ser</w:t>
      </w:r>
      <w:r w:rsidR="003944C8" w:rsidRPr="004A6658">
        <w:rPr>
          <w:rFonts w:asciiTheme="minorHAnsi" w:hAnsiTheme="minorHAnsi" w:cstheme="minorHAnsi"/>
          <w:color w:val="000000" w:themeColor="text1"/>
        </w:rPr>
        <w:t xml:space="preserve"> possí</w:t>
      </w:r>
      <w:r w:rsidR="00DA1138" w:rsidRPr="004A6658">
        <w:rPr>
          <w:rFonts w:asciiTheme="minorHAnsi" w:hAnsiTheme="minorHAnsi" w:cstheme="minorHAnsi"/>
          <w:color w:val="000000" w:themeColor="text1"/>
        </w:rPr>
        <w:t xml:space="preserve">vel fazer alguns juízos sobre </w:t>
      </w:r>
      <w:r w:rsidRPr="004A6658">
        <w:rPr>
          <w:rFonts w:asciiTheme="minorHAnsi" w:hAnsiTheme="minorHAnsi" w:cstheme="minorHAnsi"/>
          <w:color w:val="000000" w:themeColor="text1"/>
        </w:rPr>
        <w:t xml:space="preserve">a viabilidade </w:t>
      </w:r>
      <w:r w:rsidR="00842BD1" w:rsidRPr="004A6658">
        <w:rPr>
          <w:rFonts w:asciiTheme="minorHAnsi" w:hAnsiTheme="minorHAnsi" w:cstheme="minorHAnsi"/>
          <w:color w:val="000000" w:themeColor="text1"/>
        </w:rPr>
        <w:t>para a implantação da Un</w:t>
      </w:r>
      <w:r w:rsidR="00241068" w:rsidRPr="004A6658">
        <w:rPr>
          <w:rFonts w:asciiTheme="minorHAnsi" w:hAnsiTheme="minorHAnsi" w:cstheme="minorHAnsi"/>
          <w:color w:val="000000" w:themeColor="text1"/>
        </w:rPr>
        <w:t xml:space="preserve">iversidade do Distrito Federal, embora </w:t>
      </w:r>
      <w:r w:rsidR="00F374AB" w:rsidRPr="004A6658">
        <w:rPr>
          <w:rFonts w:asciiTheme="minorHAnsi" w:hAnsiTheme="minorHAnsi" w:cstheme="minorHAnsi"/>
          <w:color w:val="000000" w:themeColor="text1"/>
        </w:rPr>
        <w:t>a</w:t>
      </w:r>
      <w:r w:rsidR="00241068" w:rsidRPr="004A6658">
        <w:rPr>
          <w:rFonts w:asciiTheme="minorHAnsi" w:hAnsiTheme="minorHAnsi" w:cstheme="minorHAnsi"/>
          <w:color w:val="000000" w:themeColor="text1"/>
        </w:rPr>
        <w:t>s</w:t>
      </w:r>
      <w:r w:rsidR="00F374AB" w:rsidRPr="004A6658">
        <w:rPr>
          <w:rFonts w:asciiTheme="minorHAnsi" w:hAnsiTheme="minorHAnsi" w:cstheme="minorHAnsi"/>
          <w:color w:val="000000" w:themeColor="text1"/>
        </w:rPr>
        <w:t xml:space="preserve"> premissa</w:t>
      </w:r>
      <w:r w:rsidR="00BD4A12" w:rsidRPr="004A6658">
        <w:rPr>
          <w:rFonts w:asciiTheme="minorHAnsi" w:hAnsiTheme="minorHAnsi" w:cstheme="minorHAnsi"/>
          <w:color w:val="000000" w:themeColor="text1"/>
        </w:rPr>
        <w:t>s</w:t>
      </w:r>
      <w:r w:rsidR="00F374AB" w:rsidRPr="004A6658">
        <w:rPr>
          <w:rFonts w:asciiTheme="minorHAnsi" w:hAnsiTheme="minorHAnsi" w:cstheme="minorHAnsi"/>
          <w:color w:val="000000" w:themeColor="text1"/>
        </w:rPr>
        <w:t xml:space="preserve"> de </w:t>
      </w:r>
      <w:r w:rsidR="00241068" w:rsidRPr="004A6658">
        <w:rPr>
          <w:rFonts w:asciiTheme="minorHAnsi" w:hAnsiTheme="minorHAnsi" w:cstheme="minorHAnsi"/>
          <w:color w:val="000000" w:themeColor="text1"/>
        </w:rPr>
        <w:t xml:space="preserve">qual </w:t>
      </w:r>
      <w:r w:rsidR="00F374AB" w:rsidRPr="004A6658">
        <w:rPr>
          <w:rFonts w:asciiTheme="minorHAnsi" w:hAnsiTheme="minorHAnsi" w:cstheme="minorHAnsi"/>
          <w:color w:val="000000" w:themeColor="text1"/>
        </w:rPr>
        <w:t>organização administrativa que será escolhida para a instituição (</w:t>
      </w:r>
      <w:proofErr w:type="spellStart"/>
      <w:r w:rsidR="00F374AB" w:rsidRPr="004A6658">
        <w:rPr>
          <w:rFonts w:asciiTheme="minorHAnsi" w:hAnsiTheme="minorHAnsi" w:cstheme="minorHAnsi"/>
          <w:color w:val="000000" w:themeColor="text1"/>
        </w:rPr>
        <w:t>multicampi</w:t>
      </w:r>
      <w:proofErr w:type="spellEnd"/>
      <w:r w:rsidR="00F374AB" w:rsidRPr="004A6658">
        <w:rPr>
          <w:rFonts w:asciiTheme="minorHAnsi" w:hAnsiTheme="minorHAnsi" w:cstheme="minorHAnsi"/>
          <w:color w:val="000000" w:themeColor="text1"/>
        </w:rPr>
        <w:t xml:space="preserve"> ou campus único), além </w:t>
      </w:r>
      <w:r w:rsidR="00D92439" w:rsidRPr="004A6658">
        <w:rPr>
          <w:rFonts w:asciiTheme="minorHAnsi" w:hAnsiTheme="minorHAnsi" w:cstheme="minorHAnsi"/>
          <w:color w:val="000000" w:themeColor="text1"/>
        </w:rPr>
        <w:t>de quais</w:t>
      </w:r>
      <w:r w:rsidR="00F374AB" w:rsidRPr="004A6658">
        <w:rPr>
          <w:rFonts w:asciiTheme="minorHAnsi" w:hAnsiTheme="minorHAnsi" w:cstheme="minorHAnsi"/>
          <w:color w:val="000000" w:themeColor="text1"/>
        </w:rPr>
        <w:t xml:space="preserve"> cursos que</w:t>
      </w:r>
      <w:r w:rsidR="00466620" w:rsidRPr="004A6658">
        <w:rPr>
          <w:rFonts w:asciiTheme="minorHAnsi" w:hAnsiTheme="minorHAnsi" w:cstheme="minorHAnsi"/>
          <w:color w:val="000000" w:themeColor="text1"/>
        </w:rPr>
        <w:t xml:space="preserve"> serão implantados, incluindo a </w:t>
      </w:r>
      <w:r w:rsidR="00021615" w:rsidRPr="004A6658">
        <w:rPr>
          <w:rFonts w:asciiTheme="minorHAnsi" w:hAnsiTheme="minorHAnsi" w:cstheme="minorHAnsi"/>
          <w:color w:val="000000" w:themeColor="text1"/>
        </w:rPr>
        <w:t xml:space="preserve">sequência </w:t>
      </w:r>
      <w:r w:rsidR="00984732" w:rsidRPr="004A6658">
        <w:rPr>
          <w:rFonts w:asciiTheme="minorHAnsi" w:hAnsiTheme="minorHAnsi" w:cstheme="minorHAnsi"/>
          <w:color w:val="000000" w:themeColor="text1"/>
        </w:rPr>
        <w:t>de sua implantação, o número de vagas que serão ofertadas</w:t>
      </w:r>
      <w:r w:rsidR="00EF3E63" w:rsidRPr="004A6658">
        <w:rPr>
          <w:rFonts w:asciiTheme="minorHAnsi" w:hAnsiTheme="minorHAnsi" w:cstheme="minorHAnsi"/>
          <w:color w:val="000000" w:themeColor="text1"/>
        </w:rPr>
        <w:t xml:space="preserve"> e as características construtivas e de mobiliário que serão utilizados, tanto nos ambientes acadêmicos quanto nos administrativos</w:t>
      </w:r>
      <w:r w:rsidR="00895750" w:rsidRPr="004A6658">
        <w:rPr>
          <w:rFonts w:asciiTheme="minorHAnsi" w:hAnsiTheme="minorHAnsi" w:cstheme="minorHAnsi"/>
          <w:color w:val="000000" w:themeColor="text1"/>
        </w:rPr>
        <w:t>, definirão esta pauta futuramente.</w:t>
      </w:r>
      <w:r w:rsidR="001B57F1" w:rsidRPr="004A6658">
        <w:rPr>
          <w:rFonts w:asciiTheme="minorHAnsi" w:hAnsiTheme="minorHAnsi" w:cstheme="minorHAnsi"/>
          <w:color w:val="000000" w:themeColor="text1"/>
        </w:rPr>
        <w:t xml:space="preserve"> Assim, generalizando-se, tais decisões permeiam zonas de risco e de oportunidade em uma análise global de gestão estratégica, posto que </w:t>
      </w:r>
      <w:r w:rsidRPr="004A6658">
        <w:rPr>
          <w:rFonts w:asciiTheme="minorHAnsi" w:hAnsiTheme="minorHAnsi" w:cstheme="minorHAnsi"/>
          <w:color w:val="000000" w:themeColor="text1"/>
        </w:rPr>
        <w:t xml:space="preserve">parte de tais decisões deverão ser </w:t>
      </w:r>
      <w:r w:rsidR="001B57F1" w:rsidRPr="004A6658">
        <w:rPr>
          <w:rFonts w:asciiTheme="minorHAnsi" w:hAnsiTheme="minorHAnsi" w:cstheme="minorHAnsi"/>
          <w:color w:val="000000" w:themeColor="text1"/>
        </w:rPr>
        <w:t>tomadas anteriormente à própria implantação.</w:t>
      </w:r>
      <w:r w:rsidRPr="004A6658">
        <w:rPr>
          <w:rFonts w:asciiTheme="minorHAnsi" w:hAnsiTheme="minorHAnsi" w:cstheme="minorHAnsi"/>
          <w:color w:val="000000" w:themeColor="text1"/>
        </w:rPr>
        <w:t xml:space="preserve"> </w:t>
      </w:r>
    </w:p>
    <w:p w14:paraId="32190CF2" w14:textId="25117214" w:rsidR="00DE7E79" w:rsidRPr="004A6658" w:rsidRDefault="00B0190B" w:rsidP="00C53E1F">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Embora o Distrito Federal seja a Unidade Federativa com o maior percentual de pessoas com 25 anos ou mais portadoras de curso superior</w:t>
      </w:r>
      <w:r w:rsidR="001622C0" w:rsidRPr="004A6658">
        <w:rPr>
          <w:rFonts w:asciiTheme="minorHAnsi" w:hAnsiTheme="minorHAnsi" w:cstheme="minorHAnsi"/>
          <w:color w:val="000000" w:themeColor="text1"/>
        </w:rPr>
        <w:t xml:space="preserve"> (3</w:t>
      </w:r>
      <w:r w:rsidR="004C3DD6" w:rsidRPr="004A6658">
        <w:rPr>
          <w:rFonts w:asciiTheme="minorHAnsi" w:hAnsiTheme="minorHAnsi" w:cstheme="minorHAnsi"/>
          <w:color w:val="000000" w:themeColor="text1"/>
        </w:rPr>
        <w:t>3</w:t>
      </w:r>
      <w:r w:rsidR="001622C0" w:rsidRPr="004A6658">
        <w:rPr>
          <w:rFonts w:asciiTheme="minorHAnsi" w:hAnsiTheme="minorHAnsi" w:cstheme="minorHAnsi"/>
          <w:color w:val="000000" w:themeColor="text1"/>
        </w:rPr>
        <w:t>,</w:t>
      </w:r>
      <w:r w:rsidR="004C3DD6" w:rsidRPr="004A6658">
        <w:rPr>
          <w:rFonts w:asciiTheme="minorHAnsi" w:hAnsiTheme="minorHAnsi" w:cstheme="minorHAnsi"/>
          <w:color w:val="000000" w:themeColor="text1"/>
        </w:rPr>
        <w:t>8</w:t>
      </w:r>
      <w:r w:rsidR="001622C0" w:rsidRPr="004A6658">
        <w:rPr>
          <w:rFonts w:asciiTheme="minorHAnsi" w:hAnsiTheme="minorHAnsi" w:cstheme="minorHAnsi"/>
          <w:color w:val="000000" w:themeColor="text1"/>
        </w:rPr>
        <w:t>%), à frente dos Estados de São Paulo (2</w:t>
      </w:r>
      <w:r w:rsidR="004C3DD6" w:rsidRPr="004A6658">
        <w:rPr>
          <w:rFonts w:asciiTheme="minorHAnsi" w:hAnsiTheme="minorHAnsi" w:cstheme="minorHAnsi"/>
          <w:color w:val="000000" w:themeColor="text1"/>
        </w:rPr>
        <w:t>2,8</w:t>
      </w:r>
      <w:r w:rsidR="001622C0" w:rsidRPr="004A6658">
        <w:rPr>
          <w:rFonts w:asciiTheme="minorHAnsi" w:hAnsiTheme="minorHAnsi" w:cstheme="minorHAnsi"/>
          <w:color w:val="000000" w:themeColor="text1"/>
        </w:rPr>
        <w:t xml:space="preserve">%) e </w:t>
      </w:r>
      <w:r w:rsidR="00673BC0" w:rsidRPr="004A6658">
        <w:rPr>
          <w:rFonts w:asciiTheme="minorHAnsi" w:hAnsiTheme="minorHAnsi" w:cstheme="minorHAnsi"/>
          <w:color w:val="000000" w:themeColor="text1"/>
        </w:rPr>
        <w:t xml:space="preserve">do </w:t>
      </w:r>
      <w:r w:rsidR="001622C0" w:rsidRPr="004A6658">
        <w:rPr>
          <w:rFonts w:asciiTheme="minorHAnsi" w:hAnsiTheme="minorHAnsi" w:cstheme="minorHAnsi"/>
          <w:color w:val="000000" w:themeColor="text1"/>
        </w:rPr>
        <w:t>Rio de Janeiro (</w:t>
      </w:r>
      <w:r w:rsidR="004C3DD6" w:rsidRPr="004A6658">
        <w:rPr>
          <w:rFonts w:asciiTheme="minorHAnsi" w:hAnsiTheme="minorHAnsi" w:cstheme="minorHAnsi"/>
          <w:color w:val="000000" w:themeColor="text1"/>
        </w:rPr>
        <w:t>21,3%</w:t>
      </w:r>
      <w:r w:rsidR="001622C0" w:rsidRPr="004A6658">
        <w:rPr>
          <w:rFonts w:asciiTheme="minorHAnsi" w:hAnsiTheme="minorHAnsi" w:cstheme="minorHAnsi"/>
          <w:color w:val="000000" w:themeColor="text1"/>
        </w:rPr>
        <w:t xml:space="preserve">), </w:t>
      </w:r>
      <w:r w:rsidR="004C3DD6" w:rsidRPr="004A6658">
        <w:rPr>
          <w:rFonts w:asciiTheme="minorHAnsi" w:hAnsiTheme="minorHAnsi" w:cstheme="minorHAnsi"/>
          <w:color w:val="000000" w:themeColor="text1"/>
        </w:rPr>
        <w:t>segundo o IBGE (</w:t>
      </w:r>
      <w:r w:rsidR="001622C0" w:rsidRPr="004A6658">
        <w:rPr>
          <w:rFonts w:asciiTheme="minorHAnsi" w:hAnsiTheme="minorHAnsi" w:cstheme="minorHAnsi"/>
          <w:color w:val="000000" w:themeColor="text1"/>
        </w:rPr>
        <w:t>PNAD Contínua 2016</w:t>
      </w:r>
      <w:r w:rsidR="004C3DD6" w:rsidRPr="004A6658">
        <w:rPr>
          <w:rFonts w:asciiTheme="minorHAnsi" w:hAnsiTheme="minorHAnsi" w:cstheme="minorHAnsi"/>
          <w:color w:val="000000" w:themeColor="text1"/>
        </w:rPr>
        <w:t>-2019 – ANEXO 6</w:t>
      </w:r>
      <w:r w:rsidR="001622C0" w:rsidRPr="004A6658">
        <w:rPr>
          <w:rFonts w:asciiTheme="minorHAnsi" w:hAnsiTheme="minorHAnsi" w:cstheme="minorHAnsi"/>
          <w:color w:val="000000" w:themeColor="text1"/>
        </w:rPr>
        <w:t>)</w:t>
      </w:r>
      <w:r w:rsidR="004C3DD6" w:rsidRPr="004A6658">
        <w:rPr>
          <w:rFonts w:asciiTheme="minorHAnsi" w:hAnsiTheme="minorHAnsi" w:cstheme="minorHAnsi"/>
          <w:color w:val="000000" w:themeColor="text1"/>
        </w:rPr>
        <w:t xml:space="preserve">, </w:t>
      </w:r>
      <w:r w:rsidR="00673BC0" w:rsidRPr="004A6658">
        <w:rPr>
          <w:rFonts w:asciiTheme="minorHAnsi" w:hAnsiTheme="minorHAnsi" w:cstheme="minorHAnsi"/>
          <w:color w:val="000000" w:themeColor="text1"/>
        </w:rPr>
        <w:t>ainda há de se considerar que o desenvolvimento regional, principalmente do ponto de vista econômico, se dá pelo grau de qualificação de sua população. Assim, d</w:t>
      </w:r>
      <w:r w:rsidR="00CF712A" w:rsidRPr="004A6658">
        <w:rPr>
          <w:rFonts w:asciiTheme="minorHAnsi" w:hAnsiTheme="minorHAnsi" w:cstheme="minorHAnsi"/>
          <w:color w:val="000000" w:themeColor="text1"/>
        </w:rPr>
        <w:t xml:space="preserve">entre as implicações da implantação de uma Universidade Pública, no Distrito Federal, </w:t>
      </w:r>
      <w:r w:rsidR="007312DD" w:rsidRPr="004A6658">
        <w:rPr>
          <w:rFonts w:asciiTheme="minorHAnsi" w:hAnsiTheme="minorHAnsi" w:cstheme="minorHAnsi"/>
          <w:color w:val="000000" w:themeColor="text1"/>
        </w:rPr>
        <w:t xml:space="preserve">encontram-se aquelas que se apropriam </w:t>
      </w:r>
      <w:r w:rsidR="00CF712A" w:rsidRPr="004A6658">
        <w:rPr>
          <w:rFonts w:asciiTheme="minorHAnsi" w:hAnsiTheme="minorHAnsi" w:cstheme="minorHAnsi"/>
          <w:color w:val="000000" w:themeColor="text1"/>
        </w:rPr>
        <w:t>das observações acerca do per</w:t>
      </w:r>
      <w:r w:rsidR="007312DD" w:rsidRPr="004A6658">
        <w:rPr>
          <w:rFonts w:asciiTheme="minorHAnsi" w:hAnsiTheme="minorHAnsi" w:cstheme="minorHAnsi"/>
          <w:color w:val="000000" w:themeColor="text1"/>
        </w:rPr>
        <w:t>fil de renda</w:t>
      </w:r>
      <w:r w:rsidR="00CF712A" w:rsidRPr="004A6658">
        <w:rPr>
          <w:rFonts w:asciiTheme="minorHAnsi" w:hAnsiTheme="minorHAnsi" w:cstheme="minorHAnsi"/>
          <w:color w:val="000000" w:themeColor="text1"/>
        </w:rPr>
        <w:t xml:space="preserve"> familiar</w:t>
      </w:r>
      <w:r w:rsidR="007312DD" w:rsidRPr="004A6658">
        <w:rPr>
          <w:rFonts w:asciiTheme="minorHAnsi" w:hAnsiTheme="minorHAnsi" w:cstheme="minorHAnsi"/>
          <w:color w:val="000000" w:themeColor="text1"/>
        </w:rPr>
        <w:t xml:space="preserve"> dos estudantes</w:t>
      </w:r>
      <w:r w:rsidR="00CF712A" w:rsidRPr="004A6658">
        <w:rPr>
          <w:rFonts w:asciiTheme="minorHAnsi" w:hAnsiTheme="minorHAnsi" w:cstheme="minorHAnsi"/>
          <w:color w:val="000000" w:themeColor="text1"/>
        </w:rPr>
        <w:t xml:space="preserve">, a partir das informações </w:t>
      </w:r>
      <w:r w:rsidR="00800D23" w:rsidRPr="004A6658">
        <w:rPr>
          <w:rFonts w:asciiTheme="minorHAnsi" w:hAnsiTheme="minorHAnsi" w:cstheme="minorHAnsi"/>
          <w:color w:val="000000" w:themeColor="text1"/>
        </w:rPr>
        <w:t>autodeclaradas</w:t>
      </w:r>
      <w:r w:rsidR="00CF712A" w:rsidRPr="004A6658">
        <w:rPr>
          <w:rFonts w:asciiTheme="minorHAnsi" w:hAnsiTheme="minorHAnsi" w:cstheme="minorHAnsi"/>
          <w:color w:val="000000" w:themeColor="text1"/>
        </w:rPr>
        <w:t xml:space="preserve"> </w:t>
      </w:r>
      <w:r w:rsidR="007312DD" w:rsidRPr="004A6658">
        <w:rPr>
          <w:rFonts w:asciiTheme="minorHAnsi" w:hAnsiTheme="minorHAnsi" w:cstheme="minorHAnsi"/>
          <w:color w:val="000000" w:themeColor="text1"/>
        </w:rPr>
        <w:t xml:space="preserve">daqueles </w:t>
      </w:r>
      <w:r w:rsidR="00CF712A" w:rsidRPr="004A6658">
        <w:rPr>
          <w:rFonts w:asciiTheme="minorHAnsi" w:hAnsiTheme="minorHAnsi" w:cstheme="minorHAnsi"/>
          <w:color w:val="000000" w:themeColor="text1"/>
        </w:rPr>
        <w:t>que realizaram o ENADE, das IES e dos cursos de interesse deste estudo. Da mesma forma que os estudos de RISTOFF (2014)</w:t>
      </w:r>
      <w:r w:rsidR="00797645" w:rsidRPr="004A6658">
        <w:rPr>
          <w:rFonts w:asciiTheme="minorHAnsi" w:hAnsiTheme="minorHAnsi" w:cstheme="minorHAnsi"/>
          <w:color w:val="000000" w:themeColor="text1"/>
        </w:rPr>
        <w:t>, percebe-se que a Educação Superior tem se mostrado menos elitista nos últimos anos, incluindo um número maior de estudantes das camadas menos favorecidas</w:t>
      </w:r>
      <w:r w:rsidR="007312DD" w:rsidRPr="004A6658">
        <w:rPr>
          <w:rFonts w:asciiTheme="minorHAnsi" w:hAnsiTheme="minorHAnsi" w:cstheme="minorHAnsi"/>
          <w:color w:val="000000" w:themeColor="text1"/>
        </w:rPr>
        <w:t xml:space="preserve"> em seus programas. Todavia, há de ser considerado que quando se comparam as proporções de alunos pertencentes a grupos de menor renda entre as IES de diferentes naturezas administrativas, há uma predominância deles nas IES privadas</w:t>
      </w:r>
      <w:r w:rsidR="008A4DDA" w:rsidRPr="004A6658">
        <w:rPr>
          <w:rFonts w:asciiTheme="minorHAnsi" w:hAnsiTheme="minorHAnsi" w:cstheme="minorHAnsi"/>
          <w:color w:val="000000" w:themeColor="text1"/>
        </w:rPr>
        <w:t xml:space="preserve"> </w:t>
      </w:r>
      <w:r w:rsidR="007312DD" w:rsidRPr="004A6658">
        <w:rPr>
          <w:rFonts w:asciiTheme="minorHAnsi" w:hAnsiTheme="minorHAnsi" w:cstheme="minorHAnsi"/>
          <w:color w:val="000000" w:themeColor="text1"/>
        </w:rPr>
        <w:t>enquanto</w:t>
      </w:r>
      <w:r w:rsidR="008A4DDA" w:rsidRPr="004A6658">
        <w:rPr>
          <w:rFonts w:asciiTheme="minorHAnsi" w:hAnsiTheme="minorHAnsi" w:cstheme="minorHAnsi"/>
          <w:color w:val="000000" w:themeColor="text1"/>
        </w:rPr>
        <w:t xml:space="preserve">, </w:t>
      </w:r>
      <w:r w:rsidR="007312DD" w:rsidRPr="004A6658">
        <w:rPr>
          <w:rFonts w:asciiTheme="minorHAnsi" w:hAnsiTheme="minorHAnsi" w:cstheme="minorHAnsi"/>
          <w:color w:val="000000" w:themeColor="text1"/>
        </w:rPr>
        <w:t xml:space="preserve">nas IES públicas, predominam as camadas de maior renda. Isto posto, há de ser considerada a decisão preliminar pela adoção de uma política inclusiva </w:t>
      </w:r>
      <w:r w:rsidR="007312DD" w:rsidRPr="004A6658">
        <w:rPr>
          <w:rFonts w:asciiTheme="minorHAnsi" w:hAnsiTheme="minorHAnsi" w:cstheme="minorHAnsi"/>
          <w:color w:val="000000" w:themeColor="text1"/>
        </w:rPr>
        <w:lastRenderedPageBreak/>
        <w:t xml:space="preserve">e afirmativa, que permita acesso às vagas dos cursos que virão a ser oferecidos pela </w:t>
      </w:r>
      <w:proofErr w:type="spellStart"/>
      <w:r w:rsidR="007312DD" w:rsidRPr="004A6658">
        <w:rPr>
          <w:rFonts w:asciiTheme="minorHAnsi" w:hAnsiTheme="minorHAnsi" w:cstheme="minorHAnsi"/>
          <w:color w:val="000000" w:themeColor="text1"/>
        </w:rPr>
        <w:t>UnDF</w:t>
      </w:r>
      <w:proofErr w:type="spellEnd"/>
      <w:r w:rsidR="007312DD" w:rsidRPr="004A6658">
        <w:rPr>
          <w:rFonts w:asciiTheme="minorHAnsi" w:hAnsiTheme="minorHAnsi" w:cstheme="minorHAnsi"/>
          <w:color w:val="000000" w:themeColor="text1"/>
        </w:rPr>
        <w:t>, aos interessados que pertençam às camadas menos favorecidas</w:t>
      </w:r>
      <w:r w:rsidR="008A4DDA" w:rsidRPr="004A6658">
        <w:rPr>
          <w:rFonts w:asciiTheme="minorHAnsi" w:hAnsiTheme="minorHAnsi" w:cstheme="minorHAnsi"/>
          <w:color w:val="000000" w:themeColor="text1"/>
        </w:rPr>
        <w:t>, como uma clara oportunidade de posicionamento social</w:t>
      </w:r>
      <w:r w:rsidR="008E74CB" w:rsidRPr="004A6658">
        <w:rPr>
          <w:rFonts w:asciiTheme="minorHAnsi" w:hAnsiTheme="minorHAnsi" w:cstheme="minorHAnsi"/>
          <w:color w:val="000000" w:themeColor="text1"/>
        </w:rPr>
        <w:t xml:space="preserve"> da Instituição</w:t>
      </w:r>
      <w:r w:rsidR="007312DD" w:rsidRPr="004A6658">
        <w:rPr>
          <w:rFonts w:asciiTheme="minorHAnsi" w:hAnsiTheme="minorHAnsi" w:cstheme="minorHAnsi"/>
          <w:color w:val="000000" w:themeColor="text1"/>
        </w:rPr>
        <w:t xml:space="preserve">. </w:t>
      </w:r>
    </w:p>
    <w:p w14:paraId="2EE13DAD" w14:textId="16525928" w:rsidR="00CF712A" w:rsidRPr="004A6658" w:rsidRDefault="00413824" w:rsidP="00C53E1F">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S</w:t>
      </w:r>
      <w:r w:rsidR="000229FF" w:rsidRPr="004A6658">
        <w:rPr>
          <w:rFonts w:asciiTheme="minorHAnsi" w:hAnsiTheme="minorHAnsi" w:cstheme="minorHAnsi"/>
          <w:color w:val="000000" w:themeColor="text1"/>
        </w:rPr>
        <w:t xml:space="preserve">egundo </w:t>
      </w:r>
      <w:r w:rsidRPr="004A6658">
        <w:rPr>
          <w:rFonts w:asciiTheme="minorHAnsi" w:hAnsiTheme="minorHAnsi" w:cstheme="minorHAnsi"/>
          <w:color w:val="000000" w:themeColor="text1"/>
        </w:rPr>
        <w:t xml:space="preserve">a </w:t>
      </w:r>
      <w:r w:rsidR="000229FF" w:rsidRPr="004A6658">
        <w:rPr>
          <w:rFonts w:asciiTheme="minorHAnsi" w:hAnsiTheme="minorHAnsi" w:cstheme="minorHAnsi"/>
          <w:color w:val="000000" w:themeColor="text1"/>
        </w:rPr>
        <w:t xml:space="preserve">análise do CEBRASPE (2021b), </w:t>
      </w:r>
      <w:r w:rsidR="001A2D0D" w:rsidRPr="004A6658">
        <w:rPr>
          <w:rFonts w:asciiTheme="minorHAnsi" w:hAnsiTheme="minorHAnsi" w:cstheme="minorHAnsi"/>
          <w:color w:val="000000" w:themeColor="text1"/>
        </w:rPr>
        <w:t>os cursos de graduação da área de interesse apresentam grande variação quanto aos valores</w:t>
      </w:r>
      <w:r w:rsidRPr="004A6658">
        <w:rPr>
          <w:rFonts w:asciiTheme="minorHAnsi" w:hAnsiTheme="minorHAnsi" w:cstheme="minorHAnsi"/>
          <w:color w:val="000000" w:themeColor="text1"/>
        </w:rPr>
        <w:t xml:space="preserve"> e, de maneira geral, os cursos de Engenharia apresentam-se mais caros que os outros Bacharelados e, mais ainda, em relação aos Superiores de Tecnologia. </w:t>
      </w:r>
      <w:r w:rsidR="00DE7E79" w:rsidRPr="004A6658">
        <w:rPr>
          <w:rFonts w:asciiTheme="minorHAnsi" w:hAnsiTheme="minorHAnsi" w:cstheme="minorHAnsi"/>
          <w:color w:val="000000" w:themeColor="text1"/>
        </w:rPr>
        <w:t>Ainda, não há elementos que possam sugerir que os valores se relacionam com à organização acadêmica da IES (universidade, centro universitário ou faculdade)</w:t>
      </w:r>
      <w:r w:rsidR="00A028EC" w:rsidRPr="004A6658">
        <w:rPr>
          <w:rFonts w:asciiTheme="minorHAnsi" w:hAnsiTheme="minorHAnsi" w:cstheme="minorHAnsi"/>
          <w:color w:val="000000" w:themeColor="text1"/>
        </w:rPr>
        <w:t xml:space="preserve"> (A</w:t>
      </w:r>
      <w:r w:rsidR="00800D23" w:rsidRPr="004A6658">
        <w:rPr>
          <w:rFonts w:asciiTheme="minorHAnsi" w:hAnsiTheme="minorHAnsi" w:cstheme="minorHAnsi"/>
          <w:color w:val="000000" w:themeColor="text1"/>
        </w:rPr>
        <w:t>nexo</w:t>
      </w:r>
      <w:r w:rsidR="00A028EC" w:rsidRPr="004A6658">
        <w:rPr>
          <w:rFonts w:asciiTheme="minorHAnsi" w:hAnsiTheme="minorHAnsi" w:cstheme="minorHAnsi"/>
          <w:color w:val="000000" w:themeColor="text1"/>
        </w:rPr>
        <w:t xml:space="preserve"> 7)</w:t>
      </w:r>
      <w:r w:rsidR="00DE7E79" w:rsidRPr="004A6658">
        <w:rPr>
          <w:rFonts w:asciiTheme="minorHAnsi" w:hAnsiTheme="minorHAnsi" w:cstheme="minorHAnsi"/>
          <w:color w:val="000000" w:themeColor="text1"/>
        </w:rPr>
        <w:t xml:space="preserve">. </w:t>
      </w:r>
      <w:r w:rsidR="00C53E1F" w:rsidRPr="004A6658">
        <w:rPr>
          <w:rFonts w:asciiTheme="minorHAnsi" w:hAnsiTheme="minorHAnsi" w:cstheme="minorHAnsi"/>
          <w:color w:val="000000" w:themeColor="text1"/>
        </w:rPr>
        <w:t xml:space="preserve">A explicação da variação nos valores citada acima deve estar relacionada a </w:t>
      </w:r>
      <w:r w:rsidR="001A2D0D" w:rsidRPr="004A6658">
        <w:rPr>
          <w:rFonts w:asciiTheme="minorHAnsi" w:hAnsiTheme="minorHAnsi" w:cstheme="minorHAnsi"/>
          <w:color w:val="000000" w:themeColor="text1"/>
        </w:rPr>
        <w:t>várias condições inerentes à oferta dos cursos de graduação, entre elas a modalidade (presencial</w:t>
      </w:r>
      <w:r w:rsidR="000F156D" w:rsidRPr="004A6658">
        <w:rPr>
          <w:rFonts w:asciiTheme="minorHAnsi" w:hAnsiTheme="minorHAnsi" w:cstheme="minorHAnsi"/>
          <w:color w:val="000000" w:themeColor="text1"/>
        </w:rPr>
        <w:t xml:space="preserve">, </w:t>
      </w:r>
      <w:proofErr w:type="spellStart"/>
      <w:r w:rsidR="000F156D" w:rsidRPr="004A6658">
        <w:rPr>
          <w:rFonts w:asciiTheme="minorHAnsi" w:hAnsiTheme="minorHAnsi" w:cstheme="minorHAnsi"/>
          <w:color w:val="000000" w:themeColor="text1"/>
        </w:rPr>
        <w:t>EaD</w:t>
      </w:r>
      <w:proofErr w:type="spellEnd"/>
      <w:r w:rsidR="000F156D" w:rsidRPr="004A6658">
        <w:rPr>
          <w:rFonts w:asciiTheme="minorHAnsi" w:hAnsiTheme="minorHAnsi" w:cstheme="minorHAnsi"/>
          <w:color w:val="000000" w:themeColor="text1"/>
        </w:rPr>
        <w:t xml:space="preserve"> ou híbrido), o turno de funcionamento (matutino, vespertino, integral ou noturno) </w:t>
      </w:r>
      <w:r w:rsidR="001A2D0D" w:rsidRPr="004A6658">
        <w:rPr>
          <w:rFonts w:asciiTheme="minorHAnsi" w:hAnsiTheme="minorHAnsi" w:cstheme="minorHAnsi"/>
          <w:color w:val="000000" w:themeColor="text1"/>
        </w:rPr>
        <w:t>e à tipologia da própria IES, quer seja de natureza privada com finalidade lucrativa ou sem finalidade lucrativa (filantrópica ou não filantrópica)</w:t>
      </w:r>
      <w:r w:rsidR="000F156D" w:rsidRPr="004A6658">
        <w:rPr>
          <w:rFonts w:asciiTheme="minorHAnsi" w:hAnsiTheme="minorHAnsi" w:cstheme="minorHAnsi"/>
          <w:color w:val="000000" w:themeColor="text1"/>
        </w:rPr>
        <w:t xml:space="preserve">. Em </w:t>
      </w:r>
      <w:r w:rsidR="000229FF" w:rsidRPr="004A6658">
        <w:rPr>
          <w:rFonts w:asciiTheme="minorHAnsi" w:hAnsiTheme="minorHAnsi" w:cstheme="minorHAnsi"/>
          <w:color w:val="000000" w:themeColor="text1"/>
        </w:rPr>
        <w:t>que pesem as diferentes variáveis envolvidas no tema do custeio da educação superior,</w:t>
      </w:r>
      <w:r w:rsidR="000F156D" w:rsidRPr="004A6658">
        <w:rPr>
          <w:rFonts w:asciiTheme="minorHAnsi" w:hAnsiTheme="minorHAnsi" w:cstheme="minorHAnsi"/>
          <w:color w:val="000000" w:themeColor="text1"/>
        </w:rPr>
        <w:t xml:space="preserve"> quando se observa um aumento no número de vagas em IES públicas e gratuitas, certamente eleva-se também o grau de oportunidade para que um maior número de interessados pertencentes às camadas de menor perfil de renda possam concorrer a elas. Este fenômeno também ser observou com os programas de incentivo promovido pelo Governo Federal, como o PROUNI (Programa Universidade para Todos) e o FIES (Financiamento da Educação Superior), junto às IES privadas. </w:t>
      </w:r>
      <w:r w:rsidR="00A30E99" w:rsidRPr="004A6658">
        <w:rPr>
          <w:rFonts w:asciiTheme="minorHAnsi" w:hAnsiTheme="minorHAnsi" w:cstheme="minorHAnsi"/>
          <w:color w:val="000000" w:themeColor="text1"/>
        </w:rPr>
        <w:t>Destaca-se que o Distrito Federal, no último Censo da Educação Superior, apresentava-se como a terceira Unidade da Federação com o menor índice de matrículas em IES públicas (</w:t>
      </w:r>
      <w:r w:rsidR="00696543" w:rsidRPr="004A6658">
        <w:rPr>
          <w:rFonts w:asciiTheme="minorHAnsi" w:hAnsiTheme="minorHAnsi" w:cstheme="minorHAnsi"/>
          <w:color w:val="000000" w:themeColor="text1"/>
        </w:rPr>
        <w:t xml:space="preserve">18,3%), superando apenas os Estados do Rio Grande do Norte (6,1%) e de São Paulo (16,1%). </w:t>
      </w:r>
    </w:p>
    <w:p w14:paraId="1EA41CA4" w14:textId="06E050B9" w:rsidR="00DD7DAA" w:rsidRPr="004A6658" w:rsidRDefault="007312DD" w:rsidP="00DD7DAA">
      <w:pPr>
        <w:spacing w:line="360" w:lineRule="auto"/>
        <w:ind w:firstLine="567"/>
        <w:jc w:val="both"/>
        <w:rPr>
          <w:rFonts w:asciiTheme="minorHAnsi" w:hAnsiTheme="minorHAnsi" w:cstheme="minorHAnsi"/>
          <w:color w:val="000000" w:themeColor="text1"/>
        </w:rPr>
      </w:pPr>
      <w:r w:rsidRPr="004A6658">
        <w:rPr>
          <w:rFonts w:asciiTheme="minorHAnsi" w:hAnsiTheme="minorHAnsi" w:cstheme="minorHAnsi"/>
          <w:color w:val="000000" w:themeColor="text1"/>
        </w:rPr>
        <w:t xml:space="preserve">No contexto </w:t>
      </w:r>
      <w:r w:rsidR="0078434A" w:rsidRPr="004A6658">
        <w:rPr>
          <w:rFonts w:asciiTheme="minorHAnsi" w:hAnsiTheme="minorHAnsi" w:cstheme="minorHAnsi"/>
          <w:color w:val="000000" w:themeColor="text1"/>
        </w:rPr>
        <w:t>orçamentário da futura Universidade do Distrito Federal, é</w:t>
      </w:r>
      <w:r w:rsidR="001123BB" w:rsidRPr="004A6658">
        <w:rPr>
          <w:rFonts w:asciiTheme="minorHAnsi" w:hAnsiTheme="minorHAnsi" w:cstheme="minorHAnsi"/>
          <w:color w:val="000000" w:themeColor="text1"/>
        </w:rPr>
        <w:t xml:space="preserve"> importante ressaltar que os cursos de engenharia são particularmente demandantes de inv</w:t>
      </w:r>
      <w:r w:rsidR="00522EF9" w:rsidRPr="004A6658">
        <w:rPr>
          <w:rFonts w:asciiTheme="minorHAnsi" w:hAnsiTheme="minorHAnsi" w:cstheme="minorHAnsi"/>
          <w:color w:val="000000" w:themeColor="text1"/>
        </w:rPr>
        <w:t xml:space="preserve">estimentos laboratoriais, </w:t>
      </w:r>
      <w:r w:rsidR="00895750" w:rsidRPr="004A6658">
        <w:rPr>
          <w:rFonts w:asciiTheme="minorHAnsi" w:hAnsiTheme="minorHAnsi" w:cstheme="minorHAnsi"/>
          <w:color w:val="000000" w:themeColor="text1"/>
        </w:rPr>
        <w:t xml:space="preserve">como foi visto no tópico apresentado, </w:t>
      </w:r>
      <w:r w:rsidR="00522EF9" w:rsidRPr="004A6658">
        <w:rPr>
          <w:rFonts w:asciiTheme="minorHAnsi" w:hAnsiTheme="minorHAnsi" w:cstheme="minorHAnsi"/>
          <w:color w:val="000000" w:themeColor="text1"/>
        </w:rPr>
        <w:t>o que não é diferente</w:t>
      </w:r>
      <w:r w:rsidR="00D92439" w:rsidRPr="004A6658">
        <w:rPr>
          <w:rFonts w:asciiTheme="minorHAnsi" w:hAnsiTheme="minorHAnsi" w:cstheme="minorHAnsi"/>
          <w:color w:val="000000" w:themeColor="text1"/>
        </w:rPr>
        <w:t xml:space="preserve"> d</w:t>
      </w:r>
      <w:r w:rsidR="00522EF9" w:rsidRPr="004A6658">
        <w:rPr>
          <w:rFonts w:asciiTheme="minorHAnsi" w:hAnsiTheme="minorHAnsi" w:cstheme="minorHAnsi"/>
          <w:color w:val="000000" w:themeColor="text1"/>
        </w:rPr>
        <w:t>as outras áre</w:t>
      </w:r>
      <w:r w:rsidR="00D92439" w:rsidRPr="004A6658">
        <w:rPr>
          <w:rFonts w:asciiTheme="minorHAnsi" w:hAnsiTheme="minorHAnsi" w:cstheme="minorHAnsi"/>
          <w:color w:val="000000" w:themeColor="text1"/>
        </w:rPr>
        <w:t xml:space="preserve">as de maior impacto </w:t>
      </w:r>
      <w:r w:rsidR="00522EF9" w:rsidRPr="004A6658">
        <w:rPr>
          <w:rFonts w:asciiTheme="minorHAnsi" w:hAnsiTheme="minorHAnsi" w:cstheme="minorHAnsi"/>
          <w:color w:val="000000" w:themeColor="text1"/>
        </w:rPr>
        <w:t>tecnoló</w:t>
      </w:r>
      <w:r w:rsidR="00D92439" w:rsidRPr="004A6658">
        <w:rPr>
          <w:rFonts w:asciiTheme="minorHAnsi" w:hAnsiTheme="minorHAnsi" w:cstheme="minorHAnsi"/>
          <w:color w:val="000000" w:themeColor="text1"/>
        </w:rPr>
        <w:t>gico</w:t>
      </w:r>
      <w:r w:rsidR="009E1BB8" w:rsidRPr="004A6658">
        <w:rPr>
          <w:rFonts w:asciiTheme="minorHAnsi" w:hAnsiTheme="minorHAnsi" w:cstheme="minorHAnsi"/>
          <w:color w:val="000000" w:themeColor="text1"/>
        </w:rPr>
        <w:t xml:space="preserve">, o que pode ser considerado um ponto </w:t>
      </w:r>
      <w:r w:rsidR="00DD7DAA" w:rsidRPr="004A6658">
        <w:rPr>
          <w:rFonts w:asciiTheme="minorHAnsi" w:hAnsiTheme="minorHAnsi" w:cstheme="minorHAnsi"/>
          <w:color w:val="000000" w:themeColor="text1"/>
        </w:rPr>
        <w:t>de risco</w:t>
      </w:r>
      <w:r w:rsidR="00522EF9" w:rsidRPr="004A6658">
        <w:rPr>
          <w:rFonts w:asciiTheme="minorHAnsi" w:hAnsiTheme="minorHAnsi" w:cstheme="minorHAnsi"/>
          <w:color w:val="000000" w:themeColor="text1"/>
        </w:rPr>
        <w:t xml:space="preserve">. </w:t>
      </w:r>
      <w:r w:rsidR="00941FDE" w:rsidRPr="004A6658">
        <w:rPr>
          <w:rFonts w:asciiTheme="minorHAnsi" w:hAnsiTheme="minorHAnsi" w:cstheme="minorHAnsi"/>
          <w:color w:val="000000" w:themeColor="text1"/>
        </w:rPr>
        <w:t xml:space="preserve">As estimativas de valores de investimento e custeio apresentadas, com exemplos extraídos de peças orçamentárias de algumas universidades públicas, </w:t>
      </w:r>
      <w:r w:rsidR="007B7265" w:rsidRPr="004A6658">
        <w:rPr>
          <w:rFonts w:asciiTheme="minorHAnsi" w:hAnsiTheme="minorHAnsi" w:cstheme="minorHAnsi"/>
          <w:color w:val="000000" w:themeColor="text1"/>
        </w:rPr>
        <w:t xml:space="preserve">também servirão para auxiliar na tomada de decisão dos gestores. Por exemplo, </w:t>
      </w:r>
      <w:r w:rsidR="00DD7DAA" w:rsidRPr="004A6658">
        <w:rPr>
          <w:rFonts w:asciiTheme="minorHAnsi" w:hAnsiTheme="minorHAnsi" w:cstheme="minorHAnsi"/>
          <w:color w:val="000000" w:themeColor="text1"/>
        </w:rPr>
        <w:t xml:space="preserve">como oportunidade, </w:t>
      </w:r>
      <w:r w:rsidR="007B7265" w:rsidRPr="004A6658">
        <w:rPr>
          <w:rFonts w:asciiTheme="minorHAnsi" w:hAnsiTheme="minorHAnsi" w:cstheme="minorHAnsi"/>
          <w:color w:val="000000" w:themeColor="text1"/>
        </w:rPr>
        <w:t xml:space="preserve">a </w:t>
      </w:r>
      <w:r w:rsidR="008674BC" w:rsidRPr="004A6658">
        <w:rPr>
          <w:rFonts w:asciiTheme="minorHAnsi" w:hAnsiTheme="minorHAnsi" w:cstheme="minorHAnsi"/>
          <w:color w:val="000000" w:themeColor="text1"/>
        </w:rPr>
        <w:t>implantação</w:t>
      </w:r>
      <w:r w:rsidR="003A57CA" w:rsidRPr="004A6658">
        <w:rPr>
          <w:rFonts w:asciiTheme="minorHAnsi" w:hAnsiTheme="minorHAnsi" w:cstheme="minorHAnsi"/>
          <w:color w:val="000000" w:themeColor="text1"/>
        </w:rPr>
        <w:t xml:space="preserve"> de seis cursos de Engenharia </w:t>
      </w:r>
      <w:r w:rsidR="008674BC" w:rsidRPr="004A6658">
        <w:rPr>
          <w:rFonts w:asciiTheme="minorHAnsi" w:hAnsiTheme="minorHAnsi" w:cstheme="minorHAnsi"/>
          <w:color w:val="000000" w:themeColor="text1"/>
        </w:rPr>
        <w:t>(</w:t>
      </w:r>
      <w:r w:rsidR="00F60A0D" w:rsidRPr="004A6658">
        <w:rPr>
          <w:rFonts w:asciiTheme="minorHAnsi" w:hAnsiTheme="minorHAnsi" w:cstheme="minorHAnsi"/>
          <w:color w:val="000000" w:themeColor="text1"/>
        </w:rPr>
        <w:t>Eng</w:t>
      </w:r>
      <w:r w:rsidR="00B44591" w:rsidRPr="004A6658">
        <w:rPr>
          <w:rFonts w:asciiTheme="minorHAnsi" w:hAnsiTheme="minorHAnsi" w:cstheme="minorHAnsi"/>
          <w:color w:val="000000" w:themeColor="text1"/>
        </w:rPr>
        <w:t xml:space="preserve">enharia de Produção, Engenharia Civil, Engenharia </w:t>
      </w:r>
      <w:r w:rsidR="00840769" w:rsidRPr="004A6658">
        <w:rPr>
          <w:rFonts w:asciiTheme="minorHAnsi" w:hAnsiTheme="minorHAnsi" w:cstheme="minorHAnsi"/>
          <w:color w:val="000000" w:themeColor="text1"/>
        </w:rPr>
        <w:t>Mecânica</w:t>
      </w:r>
      <w:r w:rsidR="00B44591" w:rsidRPr="004A6658">
        <w:rPr>
          <w:rFonts w:asciiTheme="minorHAnsi" w:hAnsiTheme="minorHAnsi" w:cstheme="minorHAnsi"/>
          <w:color w:val="000000" w:themeColor="text1"/>
        </w:rPr>
        <w:t>, Engenharia Civil</w:t>
      </w:r>
      <w:r w:rsidR="000C009D" w:rsidRPr="004A6658">
        <w:rPr>
          <w:rFonts w:asciiTheme="minorHAnsi" w:hAnsiTheme="minorHAnsi" w:cstheme="minorHAnsi"/>
          <w:color w:val="000000" w:themeColor="text1"/>
        </w:rPr>
        <w:t xml:space="preserve">, Engenharia de Automação e Controle </w:t>
      </w:r>
      <w:r w:rsidR="00B44591" w:rsidRPr="004A6658">
        <w:rPr>
          <w:rFonts w:asciiTheme="minorHAnsi" w:hAnsiTheme="minorHAnsi" w:cstheme="minorHAnsi"/>
          <w:color w:val="000000" w:themeColor="text1"/>
        </w:rPr>
        <w:t>e Enge</w:t>
      </w:r>
      <w:r w:rsidR="00840769" w:rsidRPr="004A6658">
        <w:rPr>
          <w:rFonts w:asciiTheme="minorHAnsi" w:hAnsiTheme="minorHAnsi" w:cstheme="minorHAnsi"/>
          <w:color w:val="000000" w:themeColor="text1"/>
        </w:rPr>
        <w:t>nharia</w:t>
      </w:r>
      <w:r w:rsidR="00B44591" w:rsidRPr="004A6658">
        <w:rPr>
          <w:rFonts w:asciiTheme="minorHAnsi" w:hAnsiTheme="minorHAnsi" w:cstheme="minorHAnsi"/>
          <w:color w:val="000000" w:themeColor="text1"/>
        </w:rPr>
        <w:t xml:space="preserve"> </w:t>
      </w:r>
      <w:r w:rsidR="00840769" w:rsidRPr="004A6658">
        <w:rPr>
          <w:rFonts w:asciiTheme="minorHAnsi" w:hAnsiTheme="minorHAnsi" w:cstheme="minorHAnsi"/>
          <w:color w:val="000000" w:themeColor="text1"/>
        </w:rPr>
        <w:t>Elétrica</w:t>
      </w:r>
      <w:r w:rsidR="00B44591" w:rsidRPr="004A6658">
        <w:rPr>
          <w:rFonts w:asciiTheme="minorHAnsi" w:hAnsiTheme="minorHAnsi" w:cstheme="minorHAnsi"/>
          <w:color w:val="000000" w:themeColor="text1"/>
        </w:rPr>
        <w:t>)</w:t>
      </w:r>
      <w:r w:rsidR="00840769" w:rsidRPr="004A6658">
        <w:rPr>
          <w:rFonts w:asciiTheme="minorHAnsi" w:hAnsiTheme="minorHAnsi" w:cstheme="minorHAnsi"/>
          <w:color w:val="000000" w:themeColor="text1"/>
        </w:rPr>
        <w:t xml:space="preserve">, </w:t>
      </w:r>
      <w:r w:rsidR="003A57CA" w:rsidRPr="004A6658">
        <w:rPr>
          <w:rFonts w:asciiTheme="minorHAnsi" w:hAnsiTheme="minorHAnsi" w:cstheme="minorHAnsi"/>
          <w:color w:val="000000" w:themeColor="text1"/>
        </w:rPr>
        <w:t>fo</w:t>
      </w:r>
      <w:r w:rsidR="00503CAC" w:rsidRPr="004A6658">
        <w:rPr>
          <w:rFonts w:asciiTheme="minorHAnsi" w:hAnsiTheme="minorHAnsi" w:cstheme="minorHAnsi"/>
          <w:color w:val="000000" w:themeColor="text1"/>
        </w:rPr>
        <w:t>i</w:t>
      </w:r>
      <w:r w:rsidR="003A57CA" w:rsidRPr="004A6658">
        <w:rPr>
          <w:rFonts w:asciiTheme="minorHAnsi" w:hAnsiTheme="minorHAnsi" w:cstheme="minorHAnsi"/>
          <w:color w:val="000000" w:themeColor="text1"/>
        </w:rPr>
        <w:t xml:space="preserve"> apresentada, além de características de custeio próprias da organização educacional universitária</w:t>
      </w:r>
      <w:r w:rsidR="00DD7DAA" w:rsidRPr="004A6658">
        <w:rPr>
          <w:rFonts w:asciiTheme="minorHAnsi" w:hAnsiTheme="minorHAnsi" w:cstheme="minorHAnsi"/>
          <w:color w:val="000000" w:themeColor="text1"/>
        </w:rPr>
        <w:t xml:space="preserve">, apontando para as condições de sinergia que existem entre </w:t>
      </w:r>
      <w:r w:rsidR="00DD7DAA" w:rsidRPr="004A6658">
        <w:rPr>
          <w:rFonts w:asciiTheme="minorHAnsi" w:hAnsiTheme="minorHAnsi" w:cstheme="minorHAnsi"/>
          <w:color w:val="000000" w:themeColor="text1"/>
        </w:rPr>
        <w:lastRenderedPageBreak/>
        <w:t xml:space="preserve">estes cursos, na utilização de seus recursos de infraestrutura e de pessoal, quanto na aplicabilidade deles em outros cursos que se vinculam às áreas de tecnologia e de inovação. </w:t>
      </w:r>
    </w:p>
    <w:p w14:paraId="794326AF" w14:textId="03B212E5" w:rsidR="00875CE6" w:rsidRPr="004A6658" w:rsidRDefault="007E5304" w:rsidP="00B0190B">
      <w:pPr>
        <w:spacing w:line="360" w:lineRule="auto"/>
        <w:ind w:firstLine="567"/>
        <w:jc w:val="both"/>
        <w:rPr>
          <w:rFonts w:asciiTheme="minorHAnsi" w:hAnsiTheme="minorHAnsi" w:cstheme="minorHAnsi"/>
        </w:rPr>
      </w:pPr>
      <w:r w:rsidRPr="004A6658">
        <w:rPr>
          <w:rFonts w:asciiTheme="minorHAnsi" w:hAnsiTheme="minorHAnsi" w:cstheme="minorHAnsi"/>
        </w:rPr>
        <w:t xml:space="preserve">Ainda, do ponto de vista da elaboração do projeto da Universidade do Distrito Federal, a discussão sobre os indicadores </w:t>
      </w:r>
      <w:r w:rsidR="00A054F5" w:rsidRPr="004A6658">
        <w:rPr>
          <w:rFonts w:asciiTheme="minorHAnsi" w:hAnsiTheme="minorHAnsi" w:cstheme="minorHAnsi"/>
        </w:rPr>
        <w:t xml:space="preserve">regulatórios mais importantes, como já mencionado anteriormente, com vistas aos apontamentos sobre as oportunidades e </w:t>
      </w:r>
      <w:r w:rsidR="00DD7DAA" w:rsidRPr="004A6658">
        <w:rPr>
          <w:rFonts w:asciiTheme="minorHAnsi" w:hAnsiTheme="minorHAnsi" w:cstheme="minorHAnsi"/>
        </w:rPr>
        <w:t xml:space="preserve">os </w:t>
      </w:r>
      <w:r w:rsidR="00A054F5" w:rsidRPr="004A6658">
        <w:rPr>
          <w:rFonts w:asciiTheme="minorHAnsi" w:hAnsiTheme="minorHAnsi" w:cstheme="minorHAnsi"/>
        </w:rPr>
        <w:t>riscos e, sobre as fragilidade</w:t>
      </w:r>
      <w:r w:rsidR="002329A1" w:rsidRPr="004A6658">
        <w:rPr>
          <w:rFonts w:asciiTheme="minorHAnsi" w:hAnsiTheme="minorHAnsi" w:cstheme="minorHAnsi"/>
        </w:rPr>
        <w:t>s e potencialidades do projeto e da análise do impacto das emendas apresentadas ao PLC 034/2020</w:t>
      </w:r>
      <w:r w:rsidR="0048649F" w:rsidRPr="004A6658">
        <w:rPr>
          <w:rFonts w:asciiTheme="minorHAnsi" w:hAnsiTheme="minorHAnsi" w:cstheme="minorHAnsi"/>
        </w:rPr>
        <w:t xml:space="preserve">, </w:t>
      </w:r>
      <w:r w:rsidR="00DD7DAA" w:rsidRPr="004A6658">
        <w:rPr>
          <w:rFonts w:asciiTheme="minorHAnsi" w:hAnsiTheme="minorHAnsi" w:cstheme="minorHAnsi"/>
        </w:rPr>
        <w:t xml:space="preserve">foi apresentada </w:t>
      </w:r>
      <w:r w:rsidR="0048649F" w:rsidRPr="004A6658">
        <w:rPr>
          <w:rFonts w:asciiTheme="minorHAnsi" w:hAnsiTheme="minorHAnsi" w:cstheme="minorHAnsi"/>
        </w:rPr>
        <w:t>à luz da legislação em vigor</w:t>
      </w:r>
      <w:r w:rsidR="00503CAC" w:rsidRPr="004A6658">
        <w:rPr>
          <w:rFonts w:asciiTheme="minorHAnsi" w:hAnsiTheme="minorHAnsi" w:cstheme="minorHAnsi"/>
        </w:rPr>
        <w:t xml:space="preserve"> e </w:t>
      </w:r>
      <w:r w:rsidR="00DD7DAA" w:rsidRPr="004A6658">
        <w:rPr>
          <w:rFonts w:asciiTheme="minorHAnsi" w:hAnsiTheme="minorHAnsi" w:cstheme="minorHAnsi"/>
        </w:rPr>
        <w:t xml:space="preserve">suas repercussões </w:t>
      </w:r>
      <w:r w:rsidR="00503CAC" w:rsidRPr="004A6658">
        <w:rPr>
          <w:rFonts w:asciiTheme="minorHAnsi" w:hAnsiTheme="minorHAnsi" w:cstheme="minorHAnsi"/>
        </w:rPr>
        <w:t>quanto a questões orçamentárias, organizacionais e de oferta</w:t>
      </w:r>
      <w:r w:rsidR="00DD7DAA" w:rsidRPr="004A6658">
        <w:rPr>
          <w:rFonts w:asciiTheme="minorHAnsi" w:hAnsiTheme="minorHAnsi" w:cstheme="minorHAnsi"/>
        </w:rPr>
        <w:t xml:space="preserve"> de cursos e de vagas</w:t>
      </w:r>
      <w:r w:rsidR="0048649F" w:rsidRPr="004A6658">
        <w:rPr>
          <w:rFonts w:asciiTheme="minorHAnsi" w:hAnsiTheme="minorHAnsi" w:cstheme="minorHAnsi"/>
        </w:rPr>
        <w:t xml:space="preserve">. </w:t>
      </w:r>
      <w:r w:rsidR="00C31028" w:rsidRPr="004A6658">
        <w:rPr>
          <w:rFonts w:asciiTheme="minorHAnsi" w:hAnsiTheme="minorHAnsi" w:cstheme="minorHAnsi"/>
        </w:rPr>
        <w:t xml:space="preserve">Há de se levantar a questão de qual será a via pela qual a </w:t>
      </w:r>
      <w:proofErr w:type="spellStart"/>
      <w:r w:rsidR="00C31028" w:rsidRPr="004A6658">
        <w:rPr>
          <w:rFonts w:asciiTheme="minorHAnsi" w:hAnsiTheme="minorHAnsi" w:cstheme="minorHAnsi"/>
        </w:rPr>
        <w:t>UnDF</w:t>
      </w:r>
      <w:proofErr w:type="spellEnd"/>
      <w:r w:rsidR="00C31028" w:rsidRPr="004A6658">
        <w:rPr>
          <w:rFonts w:asciiTheme="minorHAnsi" w:hAnsiTheme="minorHAnsi" w:cstheme="minorHAnsi"/>
        </w:rPr>
        <w:t xml:space="preserve"> será criada, ou seja, pela via direta ou pela via de transformação de organização acadêmica, a partir da Escola Superior de Ciências da Saúde</w:t>
      </w:r>
      <w:r w:rsidR="000722D0" w:rsidRPr="004A6658">
        <w:rPr>
          <w:rFonts w:asciiTheme="minorHAnsi" w:hAnsiTheme="minorHAnsi" w:cstheme="minorHAnsi"/>
        </w:rPr>
        <w:t>. Visto que o ato regulatório do Conselho de Educação do Distrito Federal (Res. n</w:t>
      </w:r>
      <w:r w:rsidR="000722D0" w:rsidRPr="004A6658">
        <w:rPr>
          <w:rFonts w:asciiTheme="minorHAnsi" w:hAnsiTheme="minorHAnsi" w:cstheme="minorHAnsi"/>
          <w:vertAlign w:val="superscript"/>
        </w:rPr>
        <w:t>o</w:t>
      </w:r>
      <w:r w:rsidR="000722D0" w:rsidRPr="004A6658">
        <w:rPr>
          <w:rFonts w:asciiTheme="minorHAnsi" w:hAnsiTheme="minorHAnsi" w:cstheme="minorHAnsi"/>
        </w:rPr>
        <w:t xml:space="preserve"> 02/2017) vincula a tramitação à regulamentação nacional para a Educação Superior, incluindo a avaliação conforme o Sistema Nacional de Avaliação da Educação Superior (SINAES), a via de transformação parece a mais acertada. Todavia, há outros pontos como os percentuais de professores mestres e doutores e em regime de trabalho de Tempo Integral, além da oferta de quatro cursos de mestrado e dois de doutorado, que devem ser considerados </w:t>
      </w:r>
      <w:r w:rsidR="0084622D" w:rsidRPr="004A6658">
        <w:rPr>
          <w:rFonts w:asciiTheme="minorHAnsi" w:hAnsiTheme="minorHAnsi" w:cstheme="minorHAnsi"/>
        </w:rPr>
        <w:t xml:space="preserve">no planejamento da universidade. </w:t>
      </w:r>
      <w:r w:rsidR="000722D0" w:rsidRPr="004A6658">
        <w:rPr>
          <w:rFonts w:asciiTheme="minorHAnsi" w:hAnsiTheme="minorHAnsi" w:cstheme="minorHAnsi"/>
        </w:rPr>
        <w:t xml:space="preserve"> </w:t>
      </w:r>
    </w:p>
    <w:p w14:paraId="577B56B9" w14:textId="2C8E124B" w:rsidR="00085EE1" w:rsidRPr="004A6658" w:rsidRDefault="006B72BC" w:rsidP="00DF0CAB">
      <w:pPr>
        <w:spacing w:line="360" w:lineRule="auto"/>
        <w:jc w:val="both"/>
        <w:rPr>
          <w:rFonts w:asciiTheme="minorHAnsi" w:hAnsiTheme="minorHAnsi" w:cstheme="minorHAnsi"/>
        </w:rPr>
      </w:pPr>
      <w:r w:rsidRPr="004A6658">
        <w:rPr>
          <w:rFonts w:asciiTheme="minorHAnsi" w:hAnsiTheme="minorHAnsi" w:cstheme="minorHAnsi"/>
          <w:b/>
        </w:rPr>
        <w:tab/>
      </w:r>
      <w:r w:rsidR="00247C30" w:rsidRPr="004A6658">
        <w:rPr>
          <w:rFonts w:asciiTheme="minorHAnsi" w:hAnsiTheme="minorHAnsi" w:cstheme="minorHAnsi"/>
        </w:rPr>
        <w:t>Como já</w:t>
      </w:r>
      <w:r w:rsidR="00DE2C8E" w:rsidRPr="004A6658">
        <w:rPr>
          <w:rFonts w:asciiTheme="minorHAnsi" w:hAnsiTheme="minorHAnsi" w:cstheme="minorHAnsi"/>
        </w:rPr>
        <w:t xml:space="preserve"> mencionado, </w:t>
      </w:r>
      <w:r w:rsidR="00DF0CAB" w:rsidRPr="004A6658">
        <w:rPr>
          <w:rFonts w:asciiTheme="minorHAnsi" w:hAnsiTheme="minorHAnsi" w:cstheme="minorHAnsi"/>
        </w:rPr>
        <w:t>a sistematização destas informações</w:t>
      </w:r>
      <w:r w:rsidR="00DE2C8E" w:rsidRPr="004A6658">
        <w:rPr>
          <w:rFonts w:asciiTheme="minorHAnsi" w:hAnsiTheme="minorHAnsi" w:cstheme="minorHAnsi"/>
        </w:rPr>
        <w:t xml:space="preserve"> tem sua importância </w:t>
      </w:r>
      <w:r w:rsidRPr="004A6658">
        <w:rPr>
          <w:rFonts w:asciiTheme="minorHAnsi" w:hAnsiTheme="minorHAnsi" w:cstheme="minorHAnsi"/>
        </w:rPr>
        <w:t>quando consideradas do ponto de vista das demandas sociais por formação especializada nas áreas de interesse do projeto (engenharias</w:t>
      </w:r>
      <w:r w:rsidR="00DF0CAB" w:rsidRPr="004A6658">
        <w:rPr>
          <w:rFonts w:asciiTheme="minorHAnsi" w:hAnsiTheme="minorHAnsi" w:cstheme="minorHAnsi"/>
        </w:rPr>
        <w:t>, tecnologias e inovação). Volta-se a afirmar que</w:t>
      </w:r>
      <w:r w:rsidRPr="004A6658">
        <w:rPr>
          <w:rFonts w:asciiTheme="minorHAnsi" w:hAnsiTheme="minorHAnsi" w:cstheme="minorHAnsi"/>
        </w:rPr>
        <w:t xml:space="preserve">, pelo seu importante papel </w:t>
      </w:r>
      <w:r w:rsidR="00DF0CAB" w:rsidRPr="004A6658">
        <w:rPr>
          <w:rFonts w:asciiTheme="minorHAnsi" w:hAnsiTheme="minorHAnsi" w:cstheme="minorHAnsi"/>
        </w:rPr>
        <w:t>transformador</w:t>
      </w:r>
      <w:r w:rsidRPr="004A6658">
        <w:rPr>
          <w:rFonts w:asciiTheme="minorHAnsi" w:hAnsiTheme="minorHAnsi" w:cstheme="minorHAnsi"/>
        </w:rPr>
        <w:t xml:space="preserve">, a </w:t>
      </w:r>
      <w:r w:rsidR="00DD7DAA" w:rsidRPr="004A6658">
        <w:rPr>
          <w:rFonts w:asciiTheme="minorHAnsi" w:hAnsiTheme="minorHAnsi" w:cstheme="minorHAnsi"/>
        </w:rPr>
        <w:t xml:space="preserve">implantação da </w:t>
      </w:r>
      <w:r w:rsidRPr="004A6658">
        <w:rPr>
          <w:rFonts w:asciiTheme="minorHAnsi" w:hAnsiTheme="minorHAnsi" w:cstheme="minorHAnsi"/>
        </w:rPr>
        <w:t xml:space="preserve">Universidade </w:t>
      </w:r>
      <w:r w:rsidR="003507BC" w:rsidRPr="004A6658">
        <w:rPr>
          <w:rFonts w:asciiTheme="minorHAnsi" w:hAnsiTheme="minorHAnsi" w:cstheme="minorHAnsi"/>
        </w:rPr>
        <w:t xml:space="preserve">do Distrito Federal </w:t>
      </w:r>
      <w:r w:rsidR="00DF0CAB" w:rsidRPr="004A6658">
        <w:rPr>
          <w:rFonts w:asciiTheme="minorHAnsi" w:hAnsiTheme="minorHAnsi" w:cstheme="minorHAnsi"/>
        </w:rPr>
        <w:t xml:space="preserve">certamente </w:t>
      </w:r>
      <w:r w:rsidR="003507BC" w:rsidRPr="004A6658">
        <w:rPr>
          <w:rFonts w:asciiTheme="minorHAnsi" w:hAnsiTheme="minorHAnsi" w:cstheme="minorHAnsi"/>
        </w:rPr>
        <w:t>terá seus r</w:t>
      </w:r>
      <w:r w:rsidRPr="004A6658">
        <w:rPr>
          <w:rFonts w:asciiTheme="minorHAnsi" w:hAnsiTheme="minorHAnsi" w:cstheme="minorHAnsi"/>
        </w:rPr>
        <w:t>eflexos</w:t>
      </w:r>
      <w:r w:rsidR="00BA2471" w:rsidRPr="004A6658">
        <w:rPr>
          <w:rFonts w:asciiTheme="minorHAnsi" w:hAnsiTheme="minorHAnsi" w:cstheme="minorHAnsi"/>
        </w:rPr>
        <w:t xml:space="preserve"> </w:t>
      </w:r>
      <w:r w:rsidR="003507BC" w:rsidRPr="004A6658">
        <w:rPr>
          <w:rFonts w:asciiTheme="minorHAnsi" w:hAnsiTheme="minorHAnsi" w:cstheme="minorHAnsi"/>
        </w:rPr>
        <w:t xml:space="preserve">benéficos à Sociedade </w:t>
      </w:r>
      <w:r w:rsidR="00BA2471" w:rsidRPr="004A6658">
        <w:rPr>
          <w:rFonts w:asciiTheme="minorHAnsi" w:hAnsiTheme="minorHAnsi" w:cstheme="minorHAnsi"/>
        </w:rPr>
        <w:t>e, desta forma, j</w:t>
      </w:r>
      <w:r w:rsidR="00606231" w:rsidRPr="004A6658">
        <w:rPr>
          <w:rFonts w:asciiTheme="minorHAnsi" w:hAnsiTheme="minorHAnsi" w:cstheme="minorHAnsi"/>
        </w:rPr>
        <w:t>ustifica</w:t>
      </w:r>
      <w:r w:rsidR="00BA2471" w:rsidRPr="004A6658">
        <w:rPr>
          <w:rFonts w:asciiTheme="minorHAnsi" w:hAnsiTheme="minorHAnsi" w:cstheme="minorHAnsi"/>
        </w:rPr>
        <w:t>-se</w:t>
      </w:r>
      <w:r w:rsidR="00606231" w:rsidRPr="004A6658">
        <w:rPr>
          <w:rFonts w:asciiTheme="minorHAnsi" w:hAnsiTheme="minorHAnsi" w:cstheme="minorHAnsi"/>
        </w:rPr>
        <w:t xml:space="preserve"> a análise </w:t>
      </w:r>
      <w:r w:rsidR="003E6E49" w:rsidRPr="004A6658">
        <w:rPr>
          <w:rFonts w:asciiTheme="minorHAnsi" w:hAnsiTheme="minorHAnsi" w:cstheme="minorHAnsi"/>
        </w:rPr>
        <w:t>com base n</w:t>
      </w:r>
      <w:r w:rsidR="00C74D2C" w:rsidRPr="004A6658">
        <w:rPr>
          <w:rFonts w:asciiTheme="minorHAnsi" w:hAnsiTheme="minorHAnsi" w:cstheme="minorHAnsi"/>
        </w:rPr>
        <w:t>os fatores</w:t>
      </w:r>
      <w:r w:rsidR="0081304C" w:rsidRPr="004A6658">
        <w:rPr>
          <w:rFonts w:asciiTheme="minorHAnsi" w:hAnsiTheme="minorHAnsi" w:cstheme="minorHAnsi"/>
        </w:rPr>
        <w:t xml:space="preserve"> avaliados</w:t>
      </w:r>
      <w:r w:rsidR="003E6E49" w:rsidRPr="004A6658">
        <w:rPr>
          <w:rFonts w:asciiTheme="minorHAnsi" w:hAnsiTheme="minorHAnsi" w:cstheme="minorHAnsi"/>
        </w:rPr>
        <w:t xml:space="preserve">, </w:t>
      </w:r>
      <w:r w:rsidR="00DE2C8E" w:rsidRPr="004A6658">
        <w:rPr>
          <w:rFonts w:asciiTheme="minorHAnsi" w:hAnsiTheme="minorHAnsi" w:cstheme="minorHAnsi"/>
        </w:rPr>
        <w:t>quanto a</w:t>
      </w:r>
      <w:r w:rsidR="002C209B" w:rsidRPr="004A6658">
        <w:rPr>
          <w:rFonts w:asciiTheme="minorHAnsi" w:hAnsiTheme="minorHAnsi" w:cstheme="minorHAnsi"/>
        </w:rPr>
        <w:t>os impactos econômicos, sociais, urbanísticos e populacionais possíveis</w:t>
      </w:r>
      <w:r w:rsidR="00467C5E" w:rsidRPr="004A6658">
        <w:rPr>
          <w:rFonts w:asciiTheme="minorHAnsi" w:hAnsiTheme="minorHAnsi" w:cstheme="minorHAnsi"/>
        </w:rPr>
        <w:t>.</w:t>
      </w:r>
      <w:r w:rsidR="00C74D2C" w:rsidRPr="004A6658">
        <w:rPr>
          <w:rFonts w:asciiTheme="minorHAnsi" w:hAnsiTheme="minorHAnsi" w:cstheme="minorHAnsi"/>
        </w:rPr>
        <w:t xml:space="preserve"> </w:t>
      </w:r>
      <w:r w:rsidR="002C209B" w:rsidRPr="004A6658">
        <w:rPr>
          <w:rFonts w:asciiTheme="minorHAnsi" w:hAnsiTheme="minorHAnsi" w:cstheme="minorHAnsi"/>
        </w:rPr>
        <w:t>Tal análise</w:t>
      </w:r>
      <w:r w:rsidR="00136C42" w:rsidRPr="004A6658">
        <w:rPr>
          <w:rFonts w:asciiTheme="minorHAnsi" w:hAnsiTheme="minorHAnsi" w:cstheme="minorHAnsi"/>
        </w:rPr>
        <w:t xml:space="preserve">, deverá ser verificada </w:t>
      </w:r>
      <w:r w:rsidR="00467C5E" w:rsidRPr="004A6658">
        <w:rPr>
          <w:rFonts w:asciiTheme="minorHAnsi" w:hAnsiTheme="minorHAnsi" w:cstheme="minorHAnsi"/>
        </w:rPr>
        <w:t xml:space="preserve">estrategicamente </w:t>
      </w:r>
      <w:r w:rsidR="00136C42" w:rsidRPr="004A6658">
        <w:rPr>
          <w:rFonts w:asciiTheme="minorHAnsi" w:hAnsiTheme="minorHAnsi" w:cstheme="minorHAnsi"/>
        </w:rPr>
        <w:t xml:space="preserve">pelos </w:t>
      </w:r>
      <w:r w:rsidR="00467C5E" w:rsidRPr="004A6658">
        <w:rPr>
          <w:rFonts w:asciiTheme="minorHAnsi" w:hAnsiTheme="minorHAnsi" w:cstheme="minorHAnsi"/>
        </w:rPr>
        <w:t>poderes executivo e legislativo do DF</w:t>
      </w:r>
      <w:r w:rsidR="00BB44F9" w:rsidRPr="004A6658">
        <w:rPr>
          <w:rFonts w:asciiTheme="minorHAnsi" w:hAnsiTheme="minorHAnsi" w:cstheme="minorHAnsi"/>
        </w:rPr>
        <w:t>, visto que serão destinados</w:t>
      </w:r>
      <w:r w:rsidR="00467C5E" w:rsidRPr="004A6658">
        <w:rPr>
          <w:rFonts w:asciiTheme="minorHAnsi" w:hAnsiTheme="minorHAnsi" w:cstheme="minorHAnsi"/>
        </w:rPr>
        <w:t xml:space="preserve"> recursos expressivos do erário público para os investimentos e o custeio da estrutura física, material e gestão de pessoas</w:t>
      </w:r>
      <w:r w:rsidR="00DF0CAB" w:rsidRPr="004A6658">
        <w:rPr>
          <w:rFonts w:asciiTheme="minorHAnsi" w:hAnsiTheme="minorHAnsi" w:cstheme="minorHAnsi"/>
        </w:rPr>
        <w:t xml:space="preserve">, </w:t>
      </w:r>
      <w:r w:rsidRPr="004A6658">
        <w:rPr>
          <w:rFonts w:asciiTheme="minorHAnsi" w:hAnsiTheme="minorHAnsi" w:cstheme="minorHAnsi"/>
        </w:rPr>
        <w:t xml:space="preserve">para a implantação e para o desenvolvimento de seus </w:t>
      </w:r>
      <w:r w:rsidR="00DF0CAB" w:rsidRPr="004A6658">
        <w:rPr>
          <w:rFonts w:asciiTheme="minorHAnsi" w:hAnsiTheme="minorHAnsi" w:cstheme="minorHAnsi"/>
        </w:rPr>
        <w:t xml:space="preserve">cursos </w:t>
      </w:r>
      <w:r w:rsidRPr="004A6658">
        <w:rPr>
          <w:rFonts w:asciiTheme="minorHAnsi" w:hAnsiTheme="minorHAnsi" w:cstheme="minorHAnsi"/>
        </w:rPr>
        <w:t xml:space="preserve">de educação superior, </w:t>
      </w:r>
      <w:r w:rsidR="00DF0CAB" w:rsidRPr="004A6658">
        <w:rPr>
          <w:rFonts w:asciiTheme="minorHAnsi" w:hAnsiTheme="minorHAnsi" w:cstheme="minorHAnsi"/>
        </w:rPr>
        <w:t xml:space="preserve">tanto em nível de graduação quanto de pós-graduação, além da </w:t>
      </w:r>
      <w:r w:rsidRPr="004A6658">
        <w:rPr>
          <w:rFonts w:asciiTheme="minorHAnsi" w:hAnsiTheme="minorHAnsi" w:cstheme="minorHAnsi"/>
        </w:rPr>
        <w:t xml:space="preserve">pesquisa e da extensão. </w:t>
      </w:r>
    </w:p>
    <w:p w14:paraId="2F22E415" w14:textId="181422CD" w:rsidR="00503CAC" w:rsidRPr="004A6658" w:rsidRDefault="00503CAC" w:rsidP="00DF0CAB">
      <w:pPr>
        <w:spacing w:line="360" w:lineRule="auto"/>
        <w:jc w:val="both"/>
        <w:rPr>
          <w:rFonts w:asciiTheme="minorHAnsi" w:hAnsiTheme="minorHAnsi" w:cstheme="minorHAnsi"/>
        </w:rPr>
      </w:pPr>
      <w:r w:rsidRPr="004A6658">
        <w:rPr>
          <w:rFonts w:asciiTheme="minorHAnsi" w:hAnsiTheme="minorHAnsi" w:cstheme="minorHAnsi"/>
        </w:rPr>
        <w:tab/>
        <w:t xml:space="preserve">As informações apresentadas acerca das distâncias entre as </w:t>
      </w:r>
      <w:r w:rsidR="001602A2" w:rsidRPr="004A6658">
        <w:rPr>
          <w:rFonts w:asciiTheme="minorHAnsi" w:hAnsiTheme="minorHAnsi" w:cstheme="minorHAnsi"/>
        </w:rPr>
        <w:t xml:space="preserve">possíveis </w:t>
      </w:r>
      <w:r w:rsidRPr="004A6658">
        <w:rPr>
          <w:rFonts w:asciiTheme="minorHAnsi" w:hAnsiTheme="minorHAnsi" w:cstheme="minorHAnsi"/>
        </w:rPr>
        <w:t>unidades educacionais para o funcionamento da futura Universidade do Distrito Federal, além dos aspectos relativos ao tempo necessário para deslocamento</w:t>
      </w:r>
      <w:r w:rsidR="001602A2" w:rsidRPr="004A6658">
        <w:rPr>
          <w:rFonts w:asciiTheme="minorHAnsi" w:hAnsiTheme="minorHAnsi" w:cstheme="minorHAnsi"/>
        </w:rPr>
        <w:t xml:space="preserve"> entre elas e dos pontos de maior densidade populacional até elas</w:t>
      </w:r>
      <w:r w:rsidRPr="004A6658">
        <w:rPr>
          <w:rFonts w:asciiTheme="minorHAnsi" w:hAnsiTheme="minorHAnsi" w:cstheme="minorHAnsi"/>
        </w:rPr>
        <w:t xml:space="preserve">, aos diferentes níveis de otimização dos recursos materiais e humanos </w:t>
      </w:r>
      <w:r w:rsidR="001602A2" w:rsidRPr="004A6658">
        <w:rPr>
          <w:rFonts w:asciiTheme="minorHAnsi" w:hAnsiTheme="minorHAnsi" w:cstheme="minorHAnsi"/>
        </w:rPr>
        <w:t xml:space="preserve">e das possíveis sinergias positivas entre a oferta dos programas de graduação e de pós-graduação, também precisam ser </w:t>
      </w:r>
      <w:r w:rsidR="001602A2" w:rsidRPr="004A6658">
        <w:rPr>
          <w:rFonts w:asciiTheme="minorHAnsi" w:hAnsiTheme="minorHAnsi" w:cstheme="minorHAnsi"/>
        </w:rPr>
        <w:lastRenderedPageBreak/>
        <w:t>consideradas pelos gestores. As condições urbanísticas locais como a distância da unidade educacional até a malha viária principal mais próxima, além da obrigatoriedade de disponibilização de um número regulamentar de vagas de estacionamento, inclusive para portadores de necessidades especiais, que deve atende</w:t>
      </w:r>
      <w:r w:rsidR="00313547" w:rsidRPr="004A6658">
        <w:rPr>
          <w:rFonts w:asciiTheme="minorHAnsi" w:hAnsiTheme="minorHAnsi" w:cstheme="minorHAnsi"/>
        </w:rPr>
        <w:t>r</w:t>
      </w:r>
      <w:r w:rsidR="001602A2" w:rsidRPr="004A6658">
        <w:rPr>
          <w:rFonts w:asciiTheme="minorHAnsi" w:hAnsiTheme="minorHAnsi" w:cstheme="minorHAnsi"/>
        </w:rPr>
        <w:t xml:space="preserve"> a rígidos critérios relacionados ao licenciamento de imóveis urbanos para utilização em atividades educacionais</w:t>
      </w:r>
      <w:r w:rsidR="00313547" w:rsidRPr="004A6658">
        <w:rPr>
          <w:rFonts w:asciiTheme="minorHAnsi" w:hAnsiTheme="minorHAnsi" w:cstheme="minorHAnsi"/>
        </w:rPr>
        <w:t xml:space="preserve">, são pontos de atenção que precisam estar endereçados para o desenvolvimento do projeto da </w:t>
      </w:r>
      <w:proofErr w:type="spellStart"/>
      <w:r w:rsidR="00313547" w:rsidRPr="004A6658">
        <w:rPr>
          <w:rFonts w:asciiTheme="minorHAnsi" w:hAnsiTheme="minorHAnsi" w:cstheme="minorHAnsi"/>
        </w:rPr>
        <w:t>UnDF</w:t>
      </w:r>
      <w:proofErr w:type="spellEnd"/>
      <w:r w:rsidR="00313547" w:rsidRPr="004A6658">
        <w:rPr>
          <w:rFonts w:asciiTheme="minorHAnsi" w:hAnsiTheme="minorHAnsi" w:cstheme="minorHAnsi"/>
        </w:rPr>
        <w:t xml:space="preserve">. Destaca-se que tais condições obrigatórias para permitir o licenciamento do imóvel, podem variar consideravelmente conforme a setorização no Distrito Federal. </w:t>
      </w:r>
    </w:p>
    <w:p w14:paraId="17E3C409" w14:textId="4A4C67CB" w:rsidR="004163CA" w:rsidRPr="004A6658" w:rsidRDefault="003507BC" w:rsidP="004163CA">
      <w:pPr>
        <w:tabs>
          <w:tab w:val="num" w:pos="720"/>
        </w:tabs>
        <w:spacing w:line="360" w:lineRule="auto"/>
        <w:jc w:val="both"/>
        <w:rPr>
          <w:rFonts w:asciiTheme="minorHAnsi" w:hAnsiTheme="minorHAnsi" w:cstheme="minorHAnsi"/>
        </w:rPr>
      </w:pPr>
      <w:r w:rsidRPr="004A6658">
        <w:rPr>
          <w:rFonts w:asciiTheme="minorHAnsi" w:hAnsiTheme="minorHAnsi" w:cstheme="minorHAnsi"/>
        </w:rPr>
        <w:tab/>
        <w:t xml:space="preserve">Em suma, a organização </w:t>
      </w:r>
      <w:proofErr w:type="spellStart"/>
      <w:r w:rsidRPr="004A6658">
        <w:rPr>
          <w:rFonts w:asciiTheme="minorHAnsi" w:hAnsiTheme="minorHAnsi" w:cstheme="minorHAnsi"/>
        </w:rPr>
        <w:t>multicampi</w:t>
      </w:r>
      <w:proofErr w:type="spellEnd"/>
      <w:r w:rsidRPr="004A6658">
        <w:rPr>
          <w:rFonts w:asciiTheme="minorHAnsi" w:hAnsiTheme="minorHAnsi" w:cstheme="minorHAnsi"/>
        </w:rPr>
        <w:t xml:space="preserve"> tem como destaques favoráveis</w:t>
      </w:r>
      <w:r w:rsidR="008E59AE" w:rsidRPr="004A6658">
        <w:rPr>
          <w:rFonts w:asciiTheme="minorHAnsi" w:hAnsiTheme="minorHAnsi" w:cstheme="minorHAnsi"/>
        </w:rPr>
        <w:t xml:space="preserve"> (oportunidades)</w:t>
      </w:r>
      <w:r w:rsidRPr="004A6658">
        <w:rPr>
          <w:rFonts w:asciiTheme="minorHAnsi" w:hAnsiTheme="minorHAnsi" w:cstheme="minorHAnsi"/>
        </w:rPr>
        <w:t>: a) a ampliação da área de abrangência das ações de extensão; b) permite o acesso com menor tempo de deslocamento para a demanda local; e, c) auxilia o desenvolvimento microrregional. Todavia, como destaques desfavoráveis</w:t>
      </w:r>
      <w:r w:rsidR="008E59AE" w:rsidRPr="004A6658">
        <w:rPr>
          <w:rFonts w:asciiTheme="minorHAnsi" w:hAnsiTheme="minorHAnsi" w:cstheme="minorHAnsi"/>
        </w:rPr>
        <w:t xml:space="preserve"> (riscos)</w:t>
      </w:r>
      <w:r w:rsidRPr="004A6658">
        <w:rPr>
          <w:rFonts w:asciiTheme="minorHAnsi" w:hAnsiTheme="minorHAnsi" w:cstheme="minorHAnsi"/>
        </w:rPr>
        <w:t xml:space="preserve">: </w:t>
      </w:r>
      <w:r w:rsidR="004163CA" w:rsidRPr="004A6658">
        <w:rPr>
          <w:rFonts w:asciiTheme="minorHAnsi" w:hAnsiTheme="minorHAnsi" w:cstheme="minorHAnsi"/>
        </w:rPr>
        <w:t xml:space="preserve">a) não favorece ações de sinergia entre unidades (programas, recursos estruturais e humanos e custeio); b) reduz os níveis de ocupação e utilização dos espaços, com maior ociosidade de recursos humanos e materiais; c) requer maior nível de custeio e de investimentos permanentes (adequações de acessibilidade e de número de vagas de estacionamento para licenciamento, além de segurança e manutenção predial); d) não favorece investimentos de médio e de longo prazo; e) aumenta o tempo de deslocamento de demandas advindas de outras regiões do DF e da RIDE; e, f) acelera a “pulverização” de programas e/ou de especialização de unidades. </w:t>
      </w:r>
    </w:p>
    <w:p w14:paraId="401001EE" w14:textId="020146EC" w:rsidR="005B33FF" w:rsidRPr="004A6658" w:rsidRDefault="004163CA" w:rsidP="005B33FF">
      <w:pPr>
        <w:tabs>
          <w:tab w:val="num" w:pos="720"/>
        </w:tabs>
        <w:spacing w:line="360" w:lineRule="auto"/>
        <w:jc w:val="both"/>
        <w:rPr>
          <w:rFonts w:asciiTheme="minorHAnsi" w:hAnsiTheme="minorHAnsi" w:cstheme="minorHAnsi"/>
        </w:rPr>
      </w:pPr>
      <w:r w:rsidRPr="004A6658">
        <w:rPr>
          <w:rFonts w:asciiTheme="minorHAnsi" w:hAnsiTheme="minorHAnsi" w:cstheme="minorHAnsi"/>
        </w:rPr>
        <w:tab/>
      </w:r>
      <w:r w:rsidR="008E59AE" w:rsidRPr="004A6658">
        <w:rPr>
          <w:rFonts w:asciiTheme="minorHAnsi" w:hAnsiTheme="minorHAnsi" w:cstheme="minorHAnsi"/>
        </w:rPr>
        <w:t xml:space="preserve">Isto posto, a organização em um Campus Sede, </w:t>
      </w:r>
      <w:r w:rsidR="005B33FF" w:rsidRPr="004A6658">
        <w:rPr>
          <w:rFonts w:asciiTheme="minorHAnsi" w:hAnsiTheme="minorHAnsi" w:cstheme="minorHAnsi"/>
        </w:rPr>
        <w:t xml:space="preserve">sem o prejuízo de unidades especializadas como Hospitais, Clínicas, Núcleos de Prática, Escritórios e Laboratórios funcionarem em outros locais, </w:t>
      </w:r>
      <w:r w:rsidR="008E59AE" w:rsidRPr="004A6658">
        <w:rPr>
          <w:rFonts w:asciiTheme="minorHAnsi" w:hAnsiTheme="minorHAnsi" w:cstheme="minorHAnsi"/>
        </w:rPr>
        <w:t xml:space="preserve">apresenta-se como a mais adequada para a implantação da Universidade do Distrito Federal, principalmente se houver a oportunidade de edificação da infraestrutura já com vistas ao atendimento das condições de licenciamento para o funcionamento como unidade educacional, principalmente no que diz respeito às condições de acessibilidade a pessoas portadoras de necessidades especiais e à obrigatoriedade de vagas de estacionamento. A oportunidade se dá pela condição favorável de edificação do campus da </w:t>
      </w:r>
      <w:proofErr w:type="spellStart"/>
      <w:r w:rsidR="008E59AE" w:rsidRPr="004A6658">
        <w:rPr>
          <w:rFonts w:asciiTheme="minorHAnsi" w:hAnsiTheme="minorHAnsi" w:cstheme="minorHAnsi"/>
        </w:rPr>
        <w:t>UnDF</w:t>
      </w:r>
      <w:proofErr w:type="spellEnd"/>
      <w:r w:rsidR="008E59AE" w:rsidRPr="004A6658">
        <w:rPr>
          <w:rFonts w:asciiTheme="minorHAnsi" w:hAnsiTheme="minorHAnsi" w:cstheme="minorHAnsi"/>
        </w:rPr>
        <w:t xml:space="preserve"> no Parque Tecnológico de Brasília, por razões que se relacionam à presença de empresas e organizações voltadas ou com atividades correlatas justamente à área de interesse do estudo (engenharias, tecnologia e inovação)</w:t>
      </w:r>
      <w:r w:rsidR="005B33FF" w:rsidRPr="004A6658">
        <w:rPr>
          <w:rFonts w:asciiTheme="minorHAnsi" w:hAnsiTheme="minorHAnsi" w:cstheme="minorHAnsi"/>
        </w:rPr>
        <w:t xml:space="preserve">. Segundo AUDY (2017) É de se destacar que há uma forte relação entre o papel da Universidade com a inovação derivada da pesquisa científica, e o desenvolvimento econômico e social, no contexto da </w:t>
      </w:r>
      <w:r w:rsidR="00C805BD" w:rsidRPr="004A6658">
        <w:rPr>
          <w:rFonts w:asciiTheme="minorHAnsi" w:hAnsiTheme="minorHAnsi" w:cstheme="minorHAnsi"/>
        </w:rPr>
        <w:t>“</w:t>
      </w:r>
      <w:r w:rsidR="005B33FF" w:rsidRPr="004A6658">
        <w:rPr>
          <w:rFonts w:asciiTheme="minorHAnsi" w:hAnsiTheme="minorHAnsi" w:cstheme="minorHAnsi"/>
        </w:rPr>
        <w:t>Sociedade do Conhecimento</w:t>
      </w:r>
      <w:r w:rsidR="00C805BD" w:rsidRPr="004A6658">
        <w:rPr>
          <w:rFonts w:asciiTheme="minorHAnsi" w:hAnsiTheme="minorHAnsi" w:cstheme="minorHAnsi"/>
        </w:rPr>
        <w:t>”</w:t>
      </w:r>
      <w:r w:rsidR="005B33FF" w:rsidRPr="004A6658">
        <w:rPr>
          <w:rFonts w:asciiTheme="minorHAnsi" w:hAnsiTheme="minorHAnsi" w:cstheme="minorHAnsi"/>
        </w:rPr>
        <w:t xml:space="preserve">, que se vincula ao seu papel extensionista (AUDY, 2017). </w:t>
      </w:r>
    </w:p>
    <w:p w14:paraId="21ED82CC" w14:textId="161BF9CE" w:rsidR="00313547" w:rsidRPr="004A6658" w:rsidRDefault="00313547" w:rsidP="00DF0CAB">
      <w:pPr>
        <w:spacing w:line="360" w:lineRule="auto"/>
        <w:jc w:val="both"/>
        <w:rPr>
          <w:rFonts w:asciiTheme="minorHAnsi" w:hAnsiTheme="minorHAnsi" w:cstheme="minorHAnsi"/>
        </w:rPr>
      </w:pPr>
      <w:r w:rsidRPr="004A6658">
        <w:rPr>
          <w:rFonts w:asciiTheme="minorHAnsi" w:hAnsiTheme="minorHAnsi" w:cstheme="minorHAnsi"/>
        </w:rPr>
        <w:lastRenderedPageBreak/>
        <w:tab/>
        <w:t xml:space="preserve">Quando se observa a importância de Brasília-DF no cenário econômico regional, seja em relação à RIDE ou à Área Metropolitana de Brasília, é certo que a </w:t>
      </w:r>
      <w:proofErr w:type="spellStart"/>
      <w:r w:rsidRPr="004A6658">
        <w:rPr>
          <w:rFonts w:asciiTheme="minorHAnsi" w:hAnsiTheme="minorHAnsi" w:cstheme="minorHAnsi"/>
        </w:rPr>
        <w:t>UnDF</w:t>
      </w:r>
      <w:proofErr w:type="spellEnd"/>
      <w:r w:rsidRPr="004A6658">
        <w:rPr>
          <w:rFonts w:asciiTheme="minorHAnsi" w:hAnsiTheme="minorHAnsi" w:cstheme="minorHAnsi"/>
        </w:rPr>
        <w:t xml:space="preserve"> poderá desempenhar importante papel gerador de desenvolvimento, seja na indução de </w:t>
      </w:r>
      <w:r w:rsidR="00272BD2" w:rsidRPr="004A6658">
        <w:rPr>
          <w:rFonts w:asciiTheme="minorHAnsi" w:hAnsiTheme="minorHAnsi" w:cstheme="minorHAnsi"/>
        </w:rPr>
        <w:t xml:space="preserve">atividades de </w:t>
      </w:r>
      <w:r w:rsidRPr="004A6658">
        <w:rPr>
          <w:rFonts w:asciiTheme="minorHAnsi" w:hAnsiTheme="minorHAnsi" w:cstheme="minorHAnsi"/>
        </w:rPr>
        <w:t xml:space="preserve">pesquisa e de extensão de serviços à comunidade, nas áreas mais voltadas para a Indústria e para a Agropecuária, seja na </w:t>
      </w:r>
      <w:r w:rsidR="00272BD2" w:rsidRPr="004A6658">
        <w:rPr>
          <w:rFonts w:asciiTheme="minorHAnsi" w:hAnsiTheme="minorHAnsi" w:cstheme="minorHAnsi"/>
        </w:rPr>
        <w:t xml:space="preserve">formação de profissionais qualificados, tanto em nível de graduação, como de pós-graduação (Mestrados e Doutorados). A forte presença dos indicadores de Brasília-DF na economia regional, </w:t>
      </w:r>
      <w:r w:rsidR="00A95101" w:rsidRPr="004A6658">
        <w:rPr>
          <w:rFonts w:asciiTheme="minorHAnsi" w:hAnsiTheme="minorHAnsi" w:cstheme="minorHAnsi"/>
        </w:rPr>
        <w:t xml:space="preserve">acaba por </w:t>
      </w:r>
      <w:r w:rsidR="00272BD2" w:rsidRPr="004A6658">
        <w:rPr>
          <w:rFonts w:asciiTheme="minorHAnsi" w:hAnsiTheme="minorHAnsi" w:cstheme="minorHAnsi"/>
        </w:rPr>
        <w:t>fortalece</w:t>
      </w:r>
      <w:r w:rsidR="00A95101" w:rsidRPr="004A6658">
        <w:rPr>
          <w:rFonts w:asciiTheme="minorHAnsi" w:hAnsiTheme="minorHAnsi" w:cstheme="minorHAnsi"/>
        </w:rPr>
        <w:t>r</w:t>
      </w:r>
      <w:r w:rsidR="00272BD2" w:rsidRPr="004A6658">
        <w:rPr>
          <w:rFonts w:asciiTheme="minorHAnsi" w:hAnsiTheme="minorHAnsi" w:cstheme="minorHAnsi"/>
        </w:rPr>
        <w:t xml:space="preserve"> as grandes áreas de Serviços e </w:t>
      </w:r>
      <w:r w:rsidR="00A95101" w:rsidRPr="004A6658">
        <w:rPr>
          <w:rFonts w:asciiTheme="minorHAnsi" w:hAnsiTheme="minorHAnsi" w:cstheme="minorHAnsi"/>
        </w:rPr>
        <w:t xml:space="preserve">de Administração Pública. Entende-se que se houver o desenvolvimento sistemático em uma Universidade Pública, de programas voltados para o fortalecimento da Indústria e da Agropecuária, nas vertentes das Engenharias, Tecnologias e Inovação, certamente os setores produtivos da iniciativa privada serão atraídos para que, em parceria, auxiliem no direcionamento das principais demandas sociais, tanto para a geração de emprego e de renda, com apontando seus reflexos de forma positiva para a melhoria IDH de toda a região. </w:t>
      </w:r>
      <w:r w:rsidR="00E278B5" w:rsidRPr="004A6658">
        <w:rPr>
          <w:rFonts w:asciiTheme="minorHAnsi" w:hAnsiTheme="minorHAnsi" w:cstheme="minorHAnsi"/>
        </w:rPr>
        <w:t xml:space="preserve">Ainda, no espectro das oportunidades, uma Universidade de natureza pública poderá diversificar sua atuação em pactuação com os mais diversos setores governamentais, </w:t>
      </w:r>
      <w:r w:rsidR="001B57F1" w:rsidRPr="004A6658">
        <w:rPr>
          <w:rFonts w:asciiTheme="minorHAnsi" w:hAnsiTheme="minorHAnsi" w:cstheme="minorHAnsi"/>
        </w:rPr>
        <w:t xml:space="preserve">para a formação qualificada de recursos humanos e na produção de conhecimento aplicável e transferível, para as boas práticas de gestão organizacional, orçamentária e de pessoas.  </w:t>
      </w:r>
    </w:p>
    <w:p w14:paraId="6E357ADB" w14:textId="4619D279" w:rsidR="00462AD3" w:rsidRPr="004A6658" w:rsidRDefault="00934C01" w:rsidP="00462AD3">
      <w:pPr>
        <w:tabs>
          <w:tab w:val="num" w:pos="720"/>
        </w:tabs>
        <w:spacing w:line="360" w:lineRule="auto"/>
        <w:jc w:val="both"/>
        <w:rPr>
          <w:rFonts w:asciiTheme="minorHAnsi" w:hAnsiTheme="minorHAnsi" w:cstheme="minorHAnsi"/>
        </w:rPr>
      </w:pPr>
      <w:r w:rsidRPr="004A6658">
        <w:rPr>
          <w:rFonts w:asciiTheme="minorHAnsi" w:hAnsiTheme="minorHAnsi" w:cstheme="minorHAnsi"/>
        </w:rPr>
        <w:tab/>
        <w:t xml:space="preserve">Frente ao exposto ao longo do presente estudo, quanto às perspectivas para a </w:t>
      </w:r>
      <w:proofErr w:type="spellStart"/>
      <w:r w:rsidRPr="004A6658">
        <w:rPr>
          <w:rFonts w:asciiTheme="minorHAnsi" w:hAnsiTheme="minorHAnsi" w:cstheme="minorHAnsi"/>
        </w:rPr>
        <w:t>a</w:t>
      </w:r>
      <w:proofErr w:type="spellEnd"/>
      <w:r w:rsidRPr="004A6658">
        <w:rPr>
          <w:rFonts w:asciiTheme="minorHAnsi" w:hAnsiTheme="minorHAnsi" w:cstheme="minorHAnsi"/>
        </w:rPr>
        <w:t xml:space="preserve"> implantação da Universidade do Distrito Federal, há de serem destacadas</w:t>
      </w:r>
      <w:r w:rsidR="00191866" w:rsidRPr="004A6658">
        <w:rPr>
          <w:rFonts w:asciiTheme="minorHAnsi" w:hAnsiTheme="minorHAnsi" w:cstheme="minorHAnsi"/>
        </w:rPr>
        <w:t>,</w:t>
      </w:r>
      <w:r w:rsidRPr="004A6658">
        <w:rPr>
          <w:rFonts w:asciiTheme="minorHAnsi" w:hAnsiTheme="minorHAnsi" w:cstheme="minorHAnsi"/>
        </w:rPr>
        <w:t xml:space="preserve"> como potencialidades: a) a existência de demanda aquecida pela área de engenharias, tecnologias e inovação; b) os impactos positivos na economia, principalmente na Indústria e na Agropecuária do DF; c) as oportunidades de sinergia entre cursos de graduação e de pós-graduação; d) o baixo nível inicial de investimento; e) o equilíbrio dos níveis de custeio à oferta dos cursos ao longo dos anos; e, f) o atendimento </w:t>
      </w:r>
      <w:r w:rsidR="00191866" w:rsidRPr="004A6658">
        <w:rPr>
          <w:rFonts w:asciiTheme="minorHAnsi" w:hAnsiTheme="minorHAnsi" w:cstheme="minorHAnsi"/>
        </w:rPr>
        <w:t xml:space="preserve">do </w:t>
      </w:r>
      <w:r w:rsidRPr="004A6658">
        <w:rPr>
          <w:rFonts w:asciiTheme="minorHAnsi" w:hAnsiTheme="minorHAnsi" w:cstheme="minorHAnsi"/>
        </w:rPr>
        <w:t>Plano Distrital de Educação</w:t>
      </w:r>
      <w:r w:rsidR="00191866" w:rsidRPr="004A6658">
        <w:rPr>
          <w:rFonts w:asciiTheme="minorHAnsi" w:hAnsiTheme="minorHAnsi" w:cstheme="minorHAnsi"/>
        </w:rPr>
        <w:t xml:space="preserve"> </w:t>
      </w:r>
      <w:r w:rsidR="00462AD3" w:rsidRPr="004A6658">
        <w:rPr>
          <w:rFonts w:asciiTheme="minorHAnsi" w:hAnsiTheme="minorHAnsi" w:cstheme="minorHAnsi"/>
        </w:rPr>
        <w:t xml:space="preserve">(PDE) </w:t>
      </w:r>
      <w:r w:rsidR="00191866" w:rsidRPr="004A6658">
        <w:rPr>
          <w:rFonts w:asciiTheme="minorHAnsi" w:hAnsiTheme="minorHAnsi" w:cstheme="minorHAnsi"/>
        </w:rPr>
        <w:t xml:space="preserve">possui elevada dependência com a implantação da Universidade do Distrito Federal. Como pontos desafiadores, ressaltam-se: </w:t>
      </w:r>
      <w:r w:rsidR="00462AD3" w:rsidRPr="004A6658">
        <w:rPr>
          <w:rFonts w:asciiTheme="minorHAnsi" w:hAnsiTheme="minorHAnsi" w:cstheme="minorHAnsi"/>
        </w:rPr>
        <w:t xml:space="preserve">a) a questão de atendimento regulatório para a implantação de quatro cursos de mestrado e dois de doutorado, todos recomendados pela CAPES; b) a tramitação do processo de credenciamento da </w:t>
      </w:r>
      <w:proofErr w:type="spellStart"/>
      <w:r w:rsidR="00462AD3" w:rsidRPr="004A6658">
        <w:rPr>
          <w:rFonts w:asciiTheme="minorHAnsi" w:hAnsiTheme="minorHAnsi" w:cstheme="minorHAnsi"/>
        </w:rPr>
        <w:t>UnDF</w:t>
      </w:r>
      <w:proofErr w:type="spellEnd"/>
      <w:r w:rsidR="00462AD3" w:rsidRPr="004A6658">
        <w:rPr>
          <w:rFonts w:asciiTheme="minorHAnsi" w:hAnsiTheme="minorHAnsi" w:cstheme="minorHAnsi"/>
        </w:rPr>
        <w:t xml:space="preserve"> pela via de transformação da Escola Superior de Ciências da Saúde; c) a decisão pelo sistema de organização das unidades (</w:t>
      </w:r>
      <w:proofErr w:type="spellStart"/>
      <w:r w:rsidR="00462AD3" w:rsidRPr="004A6658">
        <w:rPr>
          <w:rFonts w:asciiTheme="minorHAnsi" w:hAnsiTheme="minorHAnsi" w:cstheme="minorHAnsi"/>
        </w:rPr>
        <w:t>multicampi</w:t>
      </w:r>
      <w:proofErr w:type="spellEnd"/>
      <w:r w:rsidR="00462AD3" w:rsidRPr="004A6658">
        <w:rPr>
          <w:rFonts w:asciiTheme="minorHAnsi" w:hAnsiTheme="minorHAnsi" w:cstheme="minorHAnsi"/>
        </w:rPr>
        <w:t xml:space="preserve"> ou campus sede); e, d) a elaboração do Plano de Desenvolvimento Institucional e do Projeto Pedagógico Institucional que busquem alcançar os propósitos da </w:t>
      </w:r>
      <w:proofErr w:type="spellStart"/>
      <w:r w:rsidR="00462AD3" w:rsidRPr="004A6658">
        <w:rPr>
          <w:rFonts w:asciiTheme="minorHAnsi" w:hAnsiTheme="minorHAnsi" w:cstheme="minorHAnsi"/>
        </w:rPr>
        <w:t>UnDF</w:t>
      </w:r>
      <w:proofErr w:type="spellEnd"/>
      <w:r w:rsidR="00462AD3" w:rsidRPr="004A6658">
        <w:rPr>
          <w:rFonts w:asciiTheme="minorHAnsi" w:hAnsiTheme="minorHAnsi" w:cstheme="minorHAnsi"/>
        </w:rPr>
        <w:t xml:space="preserve"> e as estratégias do PDE.</w:t>
      </w:r>
    </w:p>
    <w:p w14:paraId="310F1215" w14:textId="203FC747" w:rsidR="0032505C" w:rsidRPr="004A6658" w:rsidRDefault="00085EE1" w:rsidP="00EF203B">
      <w:pPr>
        <w:spacing w:line="360" w:lineRule="auto"/>
        <w:ind w:firstLine="720"/>
        <w:jc w:val="both"/>
        <w:rPr>
          <w:rFonts w:asciiTheme="minorHAnsi" w:hAnsiTheme="minorHAnsi" w:cstheme="minorHAnsi"/>
        </w:rPr>
      </w:pPr>
      <w:r w:rsidRPr="004A6658">
        <w:rPr>
          <w:rFonts w:asciiTheme="minorHAnsi" w:hAnsiTheme="minorHAnsi" w:cstheme="minorHAnsi"/>
        </w:rPr>
        <w:t xml:space="preserve">É </w:t>
      </w:r>
      <w:r w:rsidR="00EB3E2E" w:rsidRPr="004A6658">
        <w:rPr>
          <w:rFonts w:asciiTheme="minorHAnsi" w:hAnsiTheme="minorHAnsi" w:cstheme="minorHAnsi"/>
        </w:rPr>
        <w:t xml:space="preserve">certo que a </w:t>
      </w:r>
      <w:proofErr w:type="spellStart"/>
      <w:r w:rsidR="00EB3E2E" w:rsidRPr="004A6658">
        <w:rPr>
          <w:rFonts w:asciiTheme="minorHAnsi" w:hAnsiTheme="minorHAnsi" w:cstheme="minorHAnsi"/>
        </w:rPr>
        <w:t>UnDF</w:t>
      </w:r>
      <w:proofErr w:type="spellEnd"/>
      <w:r w:rsidR="00EB3E2E" w:rsidRPr="004A6658">
        <w:rPr>
          <w:rFonts w:asciiTheme="minorHAnsi" w:hAnsiTheme="minorHAnsi" w:cstheme="minorHAnsi"/>
        </w:rPr>
        <w:t xml:space="preserve"> precisará se firmar como uma instituição sólida</w:t>
      </w:r>
      <w:r w:rsidR="009916A3" w:rsidRPr="004A6658">
        <w:rPr>
          <w:rFonts w:asciiTheme="minorHAnsi" w:hAnsiTheme="minorHAnsi" w:cstheme="minorHAnsi"/>
        </w:rPr>
        <w:t xml:space="preserve">, de reconhecimento nacional e internacional, </w:t>
      </w:r>
      <w:r w:rsidR="000E45AE" w:rsidRPr="004A6658">
        <w:rPr>
          <w:rFonts w:asciiTheme="minorHAnsi" w:hAnsiTheme="minorHAnsi" w:cstheme="minorHAnsi"/>
        </w:rPr>
        <w:t xml:space="preserve">voltada para a melhoria constante da qualidade do ensino, da pesquisa e </w:t>
      </w:r>
      <w:r w:rsidR="000E45AE" w:rsidRPr="004A6658">
        <w:rPr>
          <w:rFonts w:asciiTheme="minorHAnsi" w:hAnsiTheme="minorHAnsi" w:cstheme="minorHAnsi"/>
        </w:rPr>
        <w:lastRenderedPageBreak/>
        <w:t xml:space="preserve">da extensão e, que esteja </w:t>
      </w:r>
      <w:r w:rsidR="00EB3E2E" w:rsidRPr="004A6658">
        <w:rPr>
          <w:rFonts w:asciiTheme="minorHAnsi" w:hAnsiTheme="minorHAnsi" w:cstheme="minorHAnsi"/>
        </w:rPr>
        <w:t>pautada na</w:t>
      </w:r>
      <w:r w:rsidR="008D2DC8" w:rsidRPr="004A6658">
        <w:rPr>
          <w:rFonts w:asciiTheme="minorHAnsi" w:hAnsiTheme="minorHAnsi" w:cstheme="minorHAnsi"/>
        </w:rPr>
        <w:t>s</w:t>
      </w:r>
      <w:r w:rsidR="00EB3E2E" w:rsidRPr="004A6658">
        <w:rPr>
          <w:rFonts w:asciiTheme="minorHAnsi" w:hAnsiTheme="minorHAnsi" w:cstheme="minorHAnsi"/>
        </w:rPr>
        <w:t xml:space="preserve"> metodologias ativas de ensino</w:t>
      </w:r>
      <w:r w:rsidR="000E45AE" w:rsidRPr="004A6658">
        <w:rPr>
          <w:rFonts w:asciiTheme="minorHAnsi" w:hAnsiTheme="minorHAnsi" w:cstheme="minorHAnsi"/>
        </w:rPr>
        <w:t>. Assim, poderá f</w:t>
      </w:r>
      <w:r w:rsidR="00EB3E2E" w:rsidRPr="004A6658">
        <w:rPr>
          <w:rFonts w:asciiTheme="minorHAnsi" w:hAnsiTheme="minorHAnsi" w:cstheme="minorHAnsi"/>
        </w:rPr>
        <w:t>omenta</w:t>
      </w:r>
      <w:r w:rsidR="000E45AE" w:rsidRPr="004A6658">
        <w:rPr>
          <w:rFonts w:asciiTheme="minorHAnsi" w:hAnsiTheme="minorHAnsi" w:cstheme="minorHAnsi"/>
        </w:rPr>
        <w:t>r</w:t>
      </w:r>
      <w:r w:rsidR="00EB3E2E" w:rsidRPr="004A6658">
        <w:rPr>
          <w:rFonts w:asciiTheme="minorHAnsi" w:hAnsiTheme="minorHAnsi" w:cstheme="minorHAnsi"/>
        </w:rPr>
        <w:t xml:space="preserve"> a criatividade </w:t>
      </w:r>
      <w:r w:rsidR="007202D3" w:rsidRPr="004A6658">
        <w:rPr>
          <w:rFonts w:asciiTheme="minorHAnsi" w:hAnsiTheme="minorHAnsi" w:cstheme="minorHAnsi"/>
        </w:rPr>
        <w:t xml:space="preserve">e a inventividade </w:t>
      </w:r>
      <w:r w:rsidR="00EB3E2E" w:rsidRPr="004A6658">
        <w:rPr>
          <w:rFonts w:asciiTheme="minorHAnsi" w:hAnsiTheme="minorHAnsi" w:cstheme="minorHAnsi"/>
        </w:rPr>
        <w:t>de sua comunidade acadê</w:t>
      </w:r>
      <w:r w:rsidR="007202D3" w:rsidRPr="004A6658">
        <w:rPr>
          <w:rFonts w:asciiTheme="minorHAnsi" w:hAnsiTheme="minorHAnsi" w:cstheme="minorHAnsi"/>
        </w:rPr>
        <w:t>mica</w:t>
      </w:r>
      <w:r w:rsidR="000E45AE" w:rsidRPr="004A6658">
        <w:rPr>
          <w:rFonts w:asciiTheme="minorHAnsi" w:hAnsiTheme="minorHAnsi" w:cstheme="minorHAnsi"/>
        </w:rPr>
        <w:t xml:space="preserve">, </w:t>
      </w:r>
      <w:r w:rsidR="00BF6A85" w:rsidRPr="004A6658">
        <w:rPr>
          <w:rFonts w:asciiTheme="minorHAnsi" w:hAnsiTheme="minorHAnsi" w:cstheme="minorHAnsi"/>
        </w:rPr>
        <w:t xml:space="preserve">objetivando </w:t>
      </w:r>
      <w:r w:rsidR="007202D3" w:rsidRPr="004A6658">
        <w:rPr>
          <w:rFonts w:asciiTheme="minorHAnsi" w:hAnsiTheme="minorHAnsi" w:cstheme="minorHAnsi"/>
        </w:rPr>
        <w:t xml:space="preserve">uma visão </w:t>
      </w:r>
      <w:r w:rsidR="00BF6A85" w:rsidRPr="004A6658">
        <w:rPr>
          <w:rFonts w:asciiTheme="minorHAnsi" w:hAnsiTheme="minorHAnsi" w:cstheme="minorHAnsi"/>
        </w:rPr>
        <w:t xml:space="preserve">educacional </w:t>
      </w:r>
      <w:r w:rsidR="007202D3" w:rsidRPr="004A6658">
        <w:rPr>
          <w:rFonts w:asciiTheme="minorHAnsi" w:hAnsiTheme="minorHAnsi" w:cstheme="minorHAnsi"/>
        </w:rPr>
        <w:t xml:space="preserve">transformadora, </w:t>
      </w:r>
      <w:r w:rsidR="00BF6A85" w:rsidRPr="004A6658">
        <w:rPr>
          <w:rFonts w:asciiTheme="minorHAnsi" w:hAnsiTheme="minorHAnsi" w:cstheme="minorHAnsi"/>
        </w:rPr>
        <w:t>voltada para o</w:t>
      </w:r>
      <w:r w:rsidR="008D2DC8" w:rsidRPr="004A6658">
        <w:rPr>
          <w:rFonts w:asciiTheme="minorHAnsi" w:hAnsiTheme="minorHAnsi" w:cstheme="minorHAnsi"/>
        </w:rPr>
        <w:t xml:space="preserve"> desenvolvimento social, econô</w:t>
      </w:r>
      <w:r w:rsidR="00BF6A85" w:rsidRPr="004A6658">
        <w:rPr>
          <w:rFonts w:asciiTheme="minorHAnsi" w:hAnsiTheme="minorHAnsi" w:cstheme="minorHAnsi"/>
        </w:rPr>
        <w:t>mico, científico e cultural</w:t>
      </w:r>
      <w:r w:rsidR="008D2DC8" w:rsidRPr="004A6658">
        <w:rPr>
          <w:rFonts w:asciiTheme="minorHAnsi" w:hAnsiTheme="minorHAnsi" w:cstheme="minorHAnsi"/>
        </w:rPr>
        <w:t xml:space="preserve">, que dialogue </w:t>
      </w:r>
      <w:r w:rsidR="00BF6A85" w:rsidRPr="004A6658">
        <w:rPr>
          <w:rFonts w:asciiTheme="minorHAnsi" w:hAnsiTheme="minorHAnsi" w:cstheme="minorHAnsi"/>
        </w:rPr>
        <w:t>constantemente com a</w:t>
      </w:r>
      <w:r w:rsidR="008D2DC8" w:rsidRPr="004A6658">
        <w:rPr>
          <w:rFonts w:asciiTheme="minorHAnsi" w:hAnsiTheme="minorHAnsi" w:cstheme="minorHAnsi"/>
        </w:rPr>
        <w:t xml:space="preserve"> </w:t>
      </w:r>
      <w:r w:rsidR="00BF6A85" w:rsidRPr="004A6658">
        <w:rPr>
          <w:rFonts w:asciiTheme="minorHAnsi" w:hAnsiTheme="minorHAnsi" w:cstheme="minorHAnsi"/>
        </w:rPr>
        <w:t>S</w:t>
      </w:r>
      <w:r w:rsidR="008D2DC8" w:rsidRPr="004A6658">
        <w:rPr>
          <w:rFonts w:asciiTheme="minorHAnsi" w:hAnsiTheme="minorHAnsi" w:cstheme="minorHAnsi"/>
        </w:rPr>
        <w:t>ociedade em todas as suas esfera</w:t>
      </w:r>
      <w:r w:rsidR="00136C42" w:rsidRPr="004A6658">
        <w:rPr>
          <w:rFonts w:asciiTheme="minorHAnsi" w:hAnsiTheme="minorHAnsi" w:cstheme="minorHAnsi"/>
        </w:rPr>
        <w:t xml:space="preserve">s. </w:t>
      </w:r>
    </w:p>
    <w:p w14:paraId="1433278D" w14:textId="082963CE" w:rsidR="00735EF1" w:rsidRPr="004A6658" w:rsidRDefault="00735EF1" w:rsidP="00735EF1">
      <w:pPr>
        <w:jc w:val="both"/>
        <w:rPr>
          <w:rFonts w:asciiTheme="minorHAnsi" w:hAnsiTheme="minorHAnsi" w:cstheme="minorHAnsi"/>
        </w:rPr>
      </w:pPr>
    </w:p>
    <w:p w14:paraId="705998C1" w14:textId="77777777" w:rsidR="00250372" w:rsidRPr="004A6658" w:rsidRDefault="00250372" w:rsidP="00735EF1">
      <w:pPr>
        <w:jc w:val="both"/>
        <w:rPr>
          <w:rFonts w:asciiTheme="minorHAnsi" w:hAnsiTheme="minorHAnsi" w:cstheme="minorHAnsi"/>
        </w:rPr>
      </w:pPr>
    </w:p>
    <w:p w14:paraId="0C0DC33F" w14:textId="77777777" w:rsidR="00507E68" w:rsidRPr="004A6658" w:rsidRDefault="00507E68">
      <w:pPr>
        <w:rPr>
          <w:rFonts w:asciiTheme="minorHAnsi" w:hAnsiTheme="minorHAnsi" w:cstheme="minorHAnsi"/>
          <w:b/>
          <w:color w:val="4472C4" w:themeColor="accent1"/>
          <w:sz w:val="44"/>
          <w:szCs w:val="40"/>
        </w:rPr>
      </w:pPr>
      <w:r w:rsidRPr="004A6658">
        <w:rPr>
          <w:rFonts w:asciiTheme="minorHAnsi" w:hAnsiTheme="minorHAnsi" w:cstheme="minorHAnsi"/>
          <w:b/>
          <w:color w:val="4472C4" w:themeColor="accent1"/>
          <w:sz w:val="44"/>
          <w:szCs w:val="40"/>
        </w:rPr>
        <w:br w:type="page"/>
      </w:r>
    </w:p>
    <w:p w14:paraId="4ADA4223" w14:textId="50C0B5DD" w:rsidR="00995777" w:rsidRPr="004A6658" w:rsidRDefault="0017790D" w:rsidP="00507E68">
      <w:pPr>
        <w:pStyle w:val="PargrafodaLista"/>
        <w:numPr>
          <w:ilvl w:val="0"/>
          <w:numId w:val="33"/>
        </w:numPr>
        <w:ind w:hanging="720"/>
        <w:rPr>
          <w:rFonts w:cstheme="minorHAnsi"/>
          <w:b/>
          <w:color w:val="4472C4" w:themeColor="accent1"/>
          <w:sz w:val="44"/>
          <w:szCs w:val="40"/>
        </w:rPr>
      </w:pPr>
      <w:r w:rsidRPr="004A6658">
        <w:rPr>
          <w:rFonts w:cstheme="minorHAnsi"/>
          <w:b/>
          <w:color w:val="4472C4" w:themeColor="accent1"/>
          <w:sz w:val="44"/>
          <w:szCs w:val="40"/>
        </w:rPr>
        <w:lastRenderedPageBreak/>
        <w:t>REFERÊNCIAS</w:t>
      </w:r>
      <w:r w:rsidR="00995777" w:rsidRPr="004A6658">
        <w:rPr>
          <w:rFonts w:cstheme="minorHAnsi"/>
          <w:b/>
          <w:color w:val="4472C4" w:themeColor="accent1"/>
          <w:sz w:val="44"/>
          <w:szCs w:val="40"/>
        </w:rPr>
        <w:t xml:space="preserve"> E FONTES DE INFORMAÇÃO</w:t>
      </w:r>
    </w:p>
    <w:p w14:paraId="20EE1DCE" w14:textId="77777777" w:rsidR="00233DDE" w:rsidRPr="004A6658" w:rsidRDefault="00233DDE" w:rsidP="00233DDE">
      <w:pPr>
        <w:rPr>
          <w:rFonts w:asciiTheme="minorHAnsi" w:hAnsiTheme="minorHAnsi" w:cstheme="minorHAnsi"/>
          <w:b/>
          <w:sz w:val="32"/>
        </w:rPr>
      </w:pPr>
    </w:p>
    <w:p w14:paraId="2562A60F" w14:textId="79036A81" w:rsidR="00233DDE" w:rsidRPr="004A6658" w:rsidRDefault="0053305A" w:rsidP="008F4189">
      <w:pPr>
        <w:ind w:firstLine="720"/>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 xml:space="preserve">7.1 </w:t>
      </w:r>
      <w:r w:rsidR="00454F50" w:rsidRPr="004A6658">
        <w:rPr>
          <w:rFonts w:asciiTheme="minorHAnsi" w:hAnsiTheme="minorHAnsi" w:cstheme="minorHAnsi"/>
          <w:b/>
          <w:color w:val="4472C4" w:themeColor="accent1"/>
          <w:sz w:val="32"/>
          <w:szCs w:val="32"/>
        </w:rPr>
        <w:t>REFERÊNCIAS</w:t>
      </w:r>
    </w:p>
    <w:p w14:paraId="55BBA528" w14:textId="77777777" w:rsidR="005C7C93" w:rsidRPr="004A6658" w:rsidRDefault="005C7C93" w:rsidP="008F4189">
      <w:pPr>
        <w:jc w:val="both"/>
        <w:outlineLvl w:val="0"/>
        <w:rPr>
          <w:rFonts w:asciiTheme="minorHAnsi" w:hAnsiTheme="minorHAnsi" w:cstheme="minorHAnsi"/>
        </w:rPr>
      </w:pPr>
    </w:p>
    <w:p w14:paraId="77B51F42" w14:textId="0C5F3A58" w:rsidR="009A14D0" w:rsidRPr="004A6658" w:rsidRDefault="009A14D0" w:rsidP="008F4189">
      <w:pPr>
        <w:rPr>
          <w:rFonts w:asciiTheme="minorHAnsi" w:eastAsia="Times New Roman" w:hAnsiTheme="minorHAnsi" w:cstheme="minorHAnsi"/>
        </w:rPr>
      </w:pPr>
      <w:r w:rsidRPr="004A6658">
        <w:rPr>
          <w:rFonts w:asciiTheme="minorHAnsi" w:eastAsia="Times New Roman" w:hAnsiTheme="minorHAnsi" w:cstheme="minorHAnsi"/>
        </w:rPr>
        <w:t xml:space="preserve">AUDY, Jorge. A inovação, o desenvolvimento e o papel da Universidade. </w:t>
      </w:r>
      <w:r w:rsidRPr="004A6658">
        <w:rPr>
          <w:rFonts w:asciiTheme="minorHAnsi" w:eastAsia="Times New Roman" w:hAnsiTheme="minorHAnsi" w:cstheme="minorHAnsi"/>
          <w:b/>
          <w:bCs/>
        </w:rPr>
        <w:t>Estudos avançados</w:t>
      </w:r>
      <w:r w:rsidR="00324C8B" w:rsidRPr="004A6658">
        <w:rPr>
          <w:rFonts w:asciiTheme="minorHAnsi" w:eastAsia="Times New Roman" w:hAnsiTheme="minorHAnsi" w:cstheme="minorHAnsi"/>
        </w:rPr>
        <w:t>:</w:t>
      </w:r>
      <w:r w:rsidRPr="004A6658">
        <w:rPr>
          <w:rFonts w:asciiTheme="minorHAnsi" w:eastAsia="Times New Roman" w:hAnsiTheme="minorHAnsi" w:cstheme="minorHAnsi"/>
        </w:rPr>
        <w:t xml:space="preserve"> </w:t>
      </w:r>
      <w:r w:rsidR="00324C8B" w:rsidRPr="004A6658">
        <w:rPr>
          <w:rFonts w:asciiTheme="minorHAnsi" w:eastAsia="Times New Roman" w:hAnsiTheme="minorHAnsi" w:cstheme="minorHAnsi"/>
        </w:rPr>
        <w:t>Porto Alegre</w:t>
      </w:r>
      <w:r w:rsidRPr="004A6658">
        <w:rPr>
          <w:rFonts w:asciiTheme="minorHAnsi" w:eastAsia="Times New Roman" w:hAnsiTheme="minorHAnsi" w:cstheme="minorHAnsi"/>
        </w:rPr>
        <w:t>. v.31, n.90, p.</w:t>
      </w:r>
      <w:r w:rsidR="00324C8B" w:rsidRPr="004A6658">
        <w:rPr>
          <w:rFonts w:asciiTheme="minorHAnsi" w:eastAsia="Times New Roman" w:hAnsiTheme="minorHAnsi" w:cstheme="minorHAnsi"/>
        </w:rPr>
        <w:t xml:space="preserve">75-87. </w:t>
      </w:r>
    </w:p>
    <w:p w14:paraId="2DBC8863" w14:textId="77777777" w:rsidR="009A14D0" w:rsidRPr="004A6658" w:rsidRDefault="009A14D0" w:rsidP="008F4189">
      <w:pPr>
        <w:rPr>
          <w:rFonts w:asciiTheme="minorHAnsi" w:eastAsia="Times New Roman" w:hAnsiTheme="minorHAnsi" w:cstheme="minorHAnsi"/>
        </w:rPr>
      </w:pPr>
    </w:p>
    <w:p w14:paraId="09F579E2" w14:textId="7A7D2334" w:rsidR="008D5E0C" w:rsidRPr="004A6658" w:rsidRDefault="008D5E0C" w:rsidP="008F4189">
      <w:pPr>
        <w:rPr>
          <w:rFonts w:asciiTheme="minorHAnsi" w:eastAsia="Times New Roman" w:hAnsiTheme="minorHAnsi" w:cstheme="minorHAnsi"/>
        </w:rPr>
      </w:pPr>
      <w:r w:rsidRPr="004A6658">
        <w:rPr>
          <w:rFonts w:asciiTheme="minorHAnsi" w:eastAsia="Times New Roman" w:hAnsiTheme="minorHAnsi" w:cstheme="minorHAnsi"/>
        </w:rPr>
        <w:t xml:space="preserve">BRASIL. </w:t>
      </w:r>
      <w:r w:rsidRPr="004A6658">
        <w:rPr>
          <w:rFonts w:asciiTheme="minorHAnsi" w:eastAsia="Times New Roman" w:hAnsiTheme="minorHAnsi" w:cstheme="minorHAnsi"/>
          <w:b/>
          <w:bCs/>
        </w:rPr>
        <w:t>Decreto nº 9.235, de 15 de dezembro de 2017.</w:t>
      </w:r>
      <w:r w:rsidRPr="004A6658">
        <w:rPr>
          <w:rFonts w:asciiTheme="minorHAnsi" w:eastAsia="Times New Roman" w:hAnsiTheme="minorHAnsi" w:cstheme="minorHAnsi"/>
        </w:rPr>
        <w:t xml:space="preserve"> </w:t>
      </w:r>
      <w:r w:rsidRPr="004A6658">
        <w:rPr>
          <w:rFonts w:asciiTheme="minorHAnsi" w:eastAsia="Times New Roman" w:hAnsiTheme="minorHAnsi" w:cstheme="minorHAnsi"/>
          <w:color w:val="212529"/>
          <w:shd w:val="clear" w:color="auto" w:fill="FFFFFF"/>
        </w:rPr>
        <w:t xml:space="preserve">Dispõe sobre o exercício das funções de regulação, supervisão e avaliação das instituições de educação superior e dos cursos superiores de graduação e de pós-graduação no sistema federal de ensino. </w:t>
      </w:r>
      <w:r w:rsidRPr="004A6658">
        <w:rPr>
          <w:rFonts w:asciiTheme="minorHAnsi" w:eastAsia="Times New Roman" w:hAnsiTheme="minorHAnsi" w:cstheme="minorHAnsi"/>
        </w:rPr>
        <w:t>Diário Oficial [da] República Federativa do Brasil, Poder Executivo, Brasília, DF, 18 dez. 2017. Edição 241. Seção 1, 2-5p.</w:t>
      </w:r>
    </w:p>
    <w:p w14:paraId="1DA6A273" w14:textId="77777777" w:rsidR="008D5E0C" w:rsidRPr="004A6658" w:rsidRDefault="008D5E0C" w:rsidP="008F4189">
      <w:pPr>
        <w:jc w:val="both"/>
        <w:rPr>
          <w:rFonts w:asciiTheme="minorHAnsi" w:hAnsiTheme="minorHAnsi" w:cstheme="minorHAnsi"/>
        </w:rPr>
      </w:pPr>
    </w:p>
    <w:p w14:paraId="6ECB1BD2" w14:textId="79B2788E" w:rsidR="003E72C5" w:rsidRPr="004A6658" w:rsidRDefault="008D5E0C" w:rsidP="008F4189">
      <w:pPr>
        <w:rPr>
          <w:rFonts w:asciiTheme="minorHAnsi" w:eastAsia="Times New Roman" w:hAnsiTheme="minorHAnsi" w:cstheme="minorHAnsi"/>
          <w:color w:val="000000" w:themeColor="text1"/>
        </w:rPr>
      </w:pPr>
      <w:r w:rsidRPr="004A6658">
        <w:rPr>
          <w:rFonts w:asciiTheme="minorHAnsi" w:eastAsia="Times New Roman" w:hAnsiTheme="minorHAnsi" w:cstheme="minorHAnsi"/>
          <w:color w:val="000000" w:themeColor="text1"/>
        </w:rPr>
        <w:t>____</w:t>
      </w:r>
      <w:r w:rsidR="003E72C5" w:rsidRPr="004A6658">
        <w:rPr>
          <w:rFonts w:asciiTheme="minorHAnsi" w:eastAsia="Times New Roman" w:hAnsiTheme="minorHAnsi" w:cstheme="minorHAnsi"/>
          <w:color w:val="000000" w:themeColor="text1"/>
        </w:rPr>
        <w:t xml:space="preserve">. Ministério da </w:t>
      </w:r>
      <w:r w:rsidR="009975A7" w:rsidRPr="004A6658">
        <w:rPr>
          <w:rFonts w:asciiTheme="minorHAnsi" w:eastAsia="Times New Roman" w:hAnsiTheme="minorHAnsi" w:cstheme="minorHAnsi"/>
          <w:color w:val="000000" w:themeColor="text1"/>
        </w:rPr>
        <w:t>educação</w:t>
      </w:r>
      <w:r w:rsidR="003E72C5" w:rsidRPr="004A6658">
        <w:rPr>
          <w:rFonts w:asciiTheme="minorHAnsi" w:eastAsia="Times New Roman" w:hAnsiTheme="minorHAnsi" w:cstheme="minorHAnsi"/>
          <w:color w:val="000000" w:themeColor="text1"/>
        </w:rPr>
        <w:t xml:space="preserve">. </w:t>
      </w:r>
      <w:r w:rsidR="003E72C5" w:rsidRPr="004A6658">
        <w:rPr>
          <w:rFonts w:asciiTheme="minorHAnsi" w:eastAsia="Times New Roman" w:hAnsiTheme="minorHAnsi" w:cstheme="minorHAnsi"/>
          <w:b/>
          <w:bCs/>
          <w:color w:val="000000" w:themeColor="text1"/>
        </w:rPr>
        <w:t xml:space="preserve">Portaria </w:t>
      </w:r>
      <w:r w:rsidR="009975A7" w:rsidRPr="004A6658">
        <w:rPr>
          <w:rFonts w:asciiTheme="minorHAnsi" w:eastAsia="Times New Roman" w:hAnsiTheme="minorHAnsi" w:cstheme="minorHAnsi"/>
          <w:b/>
          <w:bCs/>
          <w:color w:val="000000" w:themeColor="text1"/>
        </w:rPr>
        <w:t xml:space="preserve">Normativa </w:t>
      </w:r>
      <w:proofErr w:type="spellStart"/>
      <w:r w:rsidR="009975A7" w:rsidRPr="004A6658">
        <w:rPr>
          <w:rFonts w:asciiTheme="minorHAnsi" w:eastAsia="Times New Roman" w:hAnsiTheme="minorHAnsi" w:cstheme="minorHAnsi"/>
          <w:b/>
          <w:bCs/>
          <w:color w:val="000000" w:themeColor="text1"/>
        </w:rPr>
        <w:t>n.°</w:t>
      </w:r>
      <w:proofErr w:type="spellEnd"/>
      <w:r w:rsidR="009975A7" w:rsidRPr="004A6658">
        <w:rPr>
          <w:rFonts w:asciiTheme="minorHAnsi" w:eastAsia="Times New Roman" w:hAnsiTheme="minorHAnsi" w:cstheme="minorHAnsi"/>
          <w:b/>
          <w:bCs/>
          <w:color w:val="000000" w:themeColor="text1"/>
        </w:rPr>
        <w:t xml:space="preserve"> 840/GM, de 24</w:t>
      </w:r>
      <w:r w:rsidR="003E72C5" w:rsidRPr="004A6658">
        <w:rPr>
          <w:rFonts w:asciiTheme="minorHAnsi" w:eastAsia="Times New Roman" w:hAnsiTheme="minorHAnsi" w:cstheme="minorHAnsi"/>
          <w:b/>
          <w:bCs/>
          <w:color w:val="000000" w:themeColor="text1"/>
        </w:rPr>
        <w:t xml:space="preserve"> de </w:t>
      </w:r>
      <w:r w:rsidR="009975A7" w:rsidRPr="004A6658">
        <w:rPr>
          <w:rFonts w:asciiTheme="minorHAnsi" w:eastAsia="Times New Roman" w:hAnsiTheme="minorHAnsi" w:cstheme="minorHAnsi"/>
          <w:b/>
          <w:bCs/>
          <w:color w:val="000000" w:themeColor="text1"/>
        </w:rPr>
        <w:t>agosto de 2018</w:t>
      </w:r>
      <w:r w:rsidR="003E72C5" w:rsidRPr="004A6658">
        <w:rPr>
          <w:rFonts w:asciiTheme="minorHAnsi" w:eastAsia="Times New Roman" w:hAnsiTheme="minorHAnsi" w:cstheme="minorHAnsi"/>
          <w:b/>
          <w:bCs/>
          <w:color w:val="000000" w:themeColor="text1"/>
        </w:rPr>
        <w:t>.</w:t>
      </w:r>
      <w:r w:rsidR="003E72C5" w:rsidRPr="004A6658">
        <w:rPr>
          <w:rFonts w:asciiTheme="minorHAnsi" w:eastAsia="Times New Roman" w:hAnsiTheme="minorHAnsi" w:cstheme="minorHAnsi"/>
          <w:color w:val="000000" w:themeColor="text1"/>
        </w:rPr>
        <w:t xml:space="preserve"> </w:t>
      </w:r>
      <w:r w:rsidR="00615765" w:rsidRPr="004A6658">
        <w:rPr>
          <w:rFonts w:asciiTheme="minorHAnsi" w:eastAsia="Times New Roman" w:hAnsiTheme="minorHAnsi" w:cstheme="minorHAnsi"/>
          <w:color w:val="000000" w:themeColor="text1"/>
          <w:shd w:val="clear" w:color="auto" w:fill="FFFFFF"/>
        </w:rPr>
        <w:t xml:space="preserve">Dispõe sobre os procedimentos de competência do Instituto Nacional de Estudos e Pesquisas Educacionais Anísio Teixeira referentes à avaliação de instituições de educação superior, de cursos de graduação e de desempenho acadêmico de estudantes. </w:t>
      </w:r>
      <w:r w:rsidR="003E72C5" w:rsidRPr="004A6658">
        <w:rPr>
          <w:rFonts w:asciiTheme="minorHAnsi" w:eastAsia="Times New Roman" w:hAnsiTheme="minorHAnsi" w:cstheme="minorHAnsi"/>
          <w:color w:val="000000" w:themeColor="text1"/>
        </w:rPr>
        <w:t xml:space="preserve">Diário Oficial [da] República Federativa do Brasil, </w:t>
      </w:r>
      <w:r w:rsidR="00615765" w:rsidRPr="004A6658">
        <w:rPr>
          <w:rFonts w:asciiTheme="minorHAnsi" w:eastAsia="Times New Roman" w:hAnsiTheme="minorHAnsi" w:cstheme="minorHAnsi"/>
          <w:color w:val="000000" w:themeColor="text1"/>
        </w:rPr>
        <w:t>Poder Executivo, Brasília, DF, 27</w:t>
      </w:r>
      <w:r w:rsidR="003E72C5" w:rsidRPr="004A6658">
        <w:rPr>
          <w:rFonts w:asciiTheme="minorHAnsi" w:eastAsia="Times New Roman" w:hAnsiTheme="minorHAnsi" w:cstheme="minorHAnsi"/>
          <w:color w:val="000000" w:themeColor="text1"/>
        </w:rPr>
        <w:t xml:space="preserve"> </w:t>
      </w:r>
      <w:r w:rsidR="00615765" w:rsidRPr="004A6658">
        <w:rPr>
          <w:rFonts w:asciiTheme="minorHAnsi" w:eastAsia="Times New Roman" w:hAnsiTheme="minorHAnsi" w:cstheme="minorHAnsi"/>
          <w:color w:val="000000" w:themeColor="text1"/>
        </w:rPr>
        <w:t>ago. 2018</w:t>
      </w:r>
      <w:r w:rsidR="003E72C5" w:rsidRPr="004A6658">
        <w:rPr>
          <w:rFonts w:asciiTheme="minorHAnsi" w:eastAsia="Times New Roman" w:hAnsiTheme="minorHAnsi" w:cstheme="minorHAnsi"/>
          <w:color w:val="000000" w:themeColor="text1"/>
        </w:rPr>
        <w:t xml:space="preserve">. </w:t>
      </w:r>
      <w:r w:rsidR="00615765" w:rsidRPr="004A6658">
        <w:rPr>
          <w:rFonts w:asciiTheme="minorHAnsi" w:eastAsia="Times New Roman" w:hAnsiTheme="minorHAnsi" w:cstheme="minorHAnsi"/>
          <w:color w:val="000000" w:themeColor="text1"/>
        </w:rPr>
        <w:t xml:space="preserve">Edição 165. </w:t>
      </w:r>
      <w:r w:rsidR="000231DC" w:rsidRPr="004A6658">
        <w:rPr>
          <w:rFonts w:asciiTheme="minorHAnsi" w:eastAsia="Times New Roman" w:hAnsiTheme="minorHAnsi" w:cstheme="minorHAnsi"/>
          <w:color w:val="000000" w:themeColor="text1"/>
        </w:rPr>
        <w:t>Seção 1, 99-102p</w:t>
      </w:r>
      <w:r w:rsidR="003E72C5" w:rsidRPr="004A6658">
        <w:rPr>
          <w:rFonts w:asciiTheme="minorHAnsi" w:eastAsia="Times New Roman" w:hAnsiTheme="minorHAnsi" w:cstheme="minorHAnsi"/>
          <w:color w:val="000000" w:themeColor="text1"/>
        </w:rPr>
        <w:t xml:space="preserve">. </w:t>
      </w:r>
    </w:p>
    <w:p w14:paraId="4EC7CE08" w14:textId="6C58AAA0" w:rsidR="00BF613D" w:rsidRPr="004A6658" w:rsidRDefault="00BF613D" w:rsidP="008F4189">
      <w:pPr>
        <w:rPr>
          <w:rFonts w:asciiTheme="minorHAnsi" w:eastAsia="Times New Roman" w:hAnsiTheme="minorHAnsi" w:cstheme="minorHAnsi"/>
        </w:rPr>
      </w:pPr>
    </w:p>
    <w:p w14:paraId="2145469B" w14:textId="3B561DC3" w:rsidR="00BF613D" w:rsidRPr="004A6658" w:rsidRDefault="00BF613D" w:rsidP="00DD5967">
      <w:pPr>
        <w:shd w:val="clear" w:color="auto" w:fill="FFFFFF"/>
        <w:jc w:val="both"/>
        <w:rPr>
          <w:rFonts w:asciiTheme="minorHAnsi" w:eastAsia="Times New Roman" w:hAnsiTheme="minorHAnsi" w:cstheme="minorHAnsi"/>
          <w:color w:val="000000" w:themeColor="text1"/>
          <w:shd w:val="clear" w:color="auto" w:fill="FFFFFF"/>
        </w:rPr>
      </w:pPr>
      <w:r w:rsidRPr="004A6658">
        <w:rPr>
          <w:rFonts w:asciiTheme="minorHAnsi" w:eastAsia="Times New Roman" w:hAnsiTheme="minorHAnsi" w:cstheme="minorHAnsi"/>
          <w:color w:val="000000" w:themeColor="text1"/>
          <w:shd w:val="clear" w:color="auto" w:fill="FFFFFF"/>
        </w:rPr>
        <w:t xml:space="preserve">CEBRASPE - Centro Brasileiro de Pesquisa em Avaliação e Seleção e Promoção de Eventos (CEBRASPE). </w:t>
      </w:r>
      <w:r w:rsidRPr="004A6658">
        <w:rPr>
          <w:rFonts w:asciiTheme="minorHAnsi" w:eastAsia="Times New Roman" w:hAnsiTheme="minorHAnsi" w:cstheme="minorHAnsi"/>
          <w:b/>
          <w:bCs/>
          <w:color w:val="000000" w:themeColor="text1"/>
          <w:shd w:val="clear" w:color="auto" w:fill="FFFFFF"/>
        </w:rPr>
        <w:t>Projeto de educação inovadora para a instalação de uma universidade distrital.</w:t>
      </w:r>
      <w:r w:rsidRPr="004A6658">
        <w:rPr>
          <w:rFonts w:asciiTheme="minorHAnsi" w:eastAsia="Times New Roman" w:hAnsiTheme="minorHAnsi" w:cstheme="minorHAnsi"/>
          <w:color w:val="000000" w:themeColor="text1"/>
          <w:shd w:val="clear" w:color="auto" w:fill="FFFFFF"/>
        </w:rPr>
        <w:t xml:space="preserve"> Ação 1: Estudos de viabilidade de uma universidade distrital. Relatório Técnico </w:t>
      </w:r>
      <w:r w:rsidR="005B33FF" w:rsidRPr="004A6658">
        <w:rPr>
          <w:rFonts w:asciiTheme="minorHAnsi" w:eastAsia="Times New Roman" w:hAnsiTheme="minorHAnsi" w:cstheme="minorHAnsi"/>
          <w:color w:val="000000" w:themeColor="text1"/>
          <w:shd w:val="clear" w:color="auto" w:fill="FFFFFF"/>
        </w:rPr>
        <w:t>3</w:t>
      </w:r>
      <w:r w:rsidRPr="004A6658">
        <w:rPr>
          <w:rFonts w:asciiTheme="minorHAnsi" w:eastAsia="Times New Roman" w:hAnsiTheme="minorHAnsi" w:cstheme="minorHAnsi"/>
          <w:color w:val="000000" w:themeColor="text1"/>
          <w:shd w:val="clear" w:color="auto" w:fill="FFFFFF"/>
        </w:rPr>
        <w:t xml:space="preserve"> - Documento técnico contendo estudo </w:t>
      </w:r>
      <w:r w:rsidR="00DD5967" w:rsidRPr="004A6658">
        <w:rPr>
          <w:rFonts w:asciiTheme="minorHAnsi" w:eastAsia="Times New Roman" w:hAnsiTheme="minorHAnsi" w:cstheme="minorHAnsi"/>
          <w:color w:val="000000" w:themeColor="text1"/>
          <w:shd w:val="clear" w:color="auto" w:fill="FFFFFF"/>
        </w:rPr>
        <w:t xml:space="preserve">sobre a oferta de educação superior – pública e privada – no DF e RIDE, identificando, especialmente cursos voltados para o desenvolvimento científico, tecnológico e/ou inovação. </w:t>
      </w:r>
      <w:r w:rsidRPr="004A6658">
        <w:rPr>
          <w:rFonts w:asciiTheme="minorHAnsi" w:eastAsia="Times New Roman" w:hAnsiTheme="minorHAnsi" w:cstheme="minorHAnsi"/>
          <w:color w:val="000000" w:themeColor="text1"/>
          <w:shd w:val="clear" w:color="auto" w:fill="FFFFFF"/>
        </w:rPr>
        <w:t xml:space="preserve">ROBL, Fabiane (Pesquisadora). GRIBOSKI, Claudia </w:t>
      </w:r>
      <w:proofErr w:type="spellStart"/>
      <w:r w:rsidRPr="004A6658">
        <w:rPr>
          <w:rFonts w:asciiTheme="minorHAnsi" w:eastAsia="Times New Roman" w:hAnsiTheme="minorHAnsi" w:cstheme="minorHAnsi"/>
          <w:color w:val="000000" w:themeColor="text1"/>
          <w:shd w:val="clear" w:color="auto" w:fill="FFFFFF"/>
        </w:rPr>
        <w:t>Maffini</w:t>
      </w:r>
      <w:proofErr w:type="spellEnd"/>
      <w:r w:rsidRPr="004A6658">
        <w:rPr>
          <w:rFonts w:asciiTheme="minorHAnsi" w:eastAsia="Times New Roman" w:hAnsiTheme="minorHAnsi" w:cstheme="minorHAnsi"/>
          <w:color w:val="000000" w:themeColor="text1"/>
          <w:shd w:val="clear" w:color="auto" w:fill="FFFFFF"/>
        </w:rPr>
        <w:t>; DIÓGENES, Camila Gomes (</w:t>
      </w:r>
      <w:proofErr w:type="spellStart"/>
      <w:r w:rsidRPr="004A6658">
        <w:rPr>
          <w:rFonts w:asciiTheme="minorHAnsi" w:eastAsia="Times New Roman" w:hAnsiTheme="minorHAnsi" w:cstheme="minorHAnsi"/>
          <w:color w:val="000000" w:themeColor="text1"/>
          <w:shd w:val="clear" w:color="auto" w:fill="FFFFFF"/>
        </w:rPr>
        <w:t>Orgs</w:t>
      </w:r>
      <w:proofErr w:type="spellEnd"/>
      <w:r w:rsidRPr="004A6658">
        <w:rPr>
          <w:rFonts w:asciiTheme="minorHAnsi" w:eastAsia="Times New Roman" w:hAnsiTheme="minorHAnsi" w:cstheme="minorHAnsi"/>
          <w:color w:val="000000" w:themeColor="text1"/>
          <w:shd w:val="clear" w:color="auto" w:fill="FFFFFF"/>
        </w:rPr>
        <w:t>.) Brasília: CEBRASPE. (Parceria com a Fundação de Amparo à Pesquisa do Distrito Federal (FAPDF) e com a Fundação Universidade Aberta do Distrito Federal (</w:t>
      </w:r>
      <w:proofErr w:type="spellStart"/>
      <w:r w:rsidRPr="004A6658">
        <w:rPr>
          <w:rFonts w:asciiTheme="minorHAnsi" w:eastAsia="Times New Roman" w:hAnsiTheme="minorHAnsi" w:cstheme="minorHAnsi"/>
          <w:color w:val="000000" w:themeColor="text1"/>
          <w:shd w:val="clear" w:color="auto" w:fill="FFFFFF"/>
        </w:rPr>
        <w:t>Funab</w:t>
      </w:r>
      <w:proofErr w:type="spellEnd"/>
      <w:r w:rsidRPr="004A6658">
        <w:rPr>
          <w:rFonts w:asciiTheme="minorHAnsi" w:eastAsia="Times New Roman" w:hAnsiTheme="minorHAnsi" w:cstheme="minorHAnsi"/>
          <w:color w:val="000000" w:themeColor="text1"/>
          <w:shd w:val="clear" w:color="auto" w:fill="FFFFFF"/>
        </w:rPr>
        <w:t xml:space="preserve">/DF). Documento. </w:t>
      </w:r>
      <w:r w:rsidR="005B33FF" w:rsidRPr="004A6658">
        <w:rPr>
          <w:rFonts w:asciiTheme="minorHAnsi" w:eastAsia="Times New Roman" w:hAnsiTheme="minorHAnsi" w:cstheme="minorHAnsi"/>
          <w:color w:val="000000" w:themeColor="text1"/>
          <w:shd w:val="clear" w:color="auto" w:fill="FFFFFF"/>
        </w:rPr>
        <w:t>190</w:t>
      </w:r>
      <w:r w:rsidRPr="004A6658">
        <w:rPr>
          <w:rFonts w:asciiTheme="minorHAnsi" w:eastAsia="Times New Roman" w:hAnsiTheme="minorHAnsi" w:cstheme="minorHAnsi"/>
          <w:color w:val="000000" w:themeColor="text1"/>
          <w:shd w:val="clear" w:color="auto" w:fill="FFFFFF"/>
        </w:rPr>
        <w:t>p. 2021</w:t>
      </w:r>
      <w:r w:rsidR="003968E8" w:rsidRPr="004A6658">
        <w:rPr>
          <w:rFonts w:asciiTheme="minorHAnsi" w:eastAsia="Times New Roman" w:hAnsiTheme="minorHAnsi" w:cstheme="minorHAnsi"/>
          <w:color w:val="000000" w:themeColor="text1"/>
          <w:shd w:val="clear" w:color="auto" w:fill="FFFFFF"/>
        </w:rPr>
        <w:t>a</w:t>
      </w:r>
      <w:r w:rsidRPr="004A6658">
        <w:rPr>
          <w:rFonts w:asciiTheme="minorHAnsi" w:eastAsia="Times New Roman" w:hAnsiTheme="minorHAnsi" w:cstheme="minorHAnsi"/>
          <w:color w:val="000000" w:themeColor="text1"/>
          <w:shd w:val="clear" w:color="auto" w:fill="FFFFFF"/>
        </w:rPr>
        <w:t>.</w:t>
      </w:r>
    </w:p>
    <w:p w14:paraId="71C0A784" w14:textId="06E75F74" w:rsidR="003968E8" w:rsidRPr="004A6658" w:rsidRDefault="003968E8" w:rsidP="00DD5967">
      <w:pPr>
        <w:shd w:val="clear" w:color="auto" w:fill="FFFFFF"/>
        <w:jc w:val="both"/>
        <w:rPr>
          <w:rFonts w:asciiTheme="minorHAnsi" w:eastAsia="Times New Roman" w:hAnsiTheme="minorHAnsi" w:cstheme="minorHAnsi"/>
          <w:color w:val="000000" w:themeColor="text1"/>
          <w:shd w:val="clear" w:color="auto" w:fill="FFFFFF"/>
        </w:rPr>
      </w:pPr>
    </w:p>
    <w:p w14:paraId="75459936" w14:textId="22275381" w:rsidR="003968E8" w:rsidRPr="004A6658" w:rsidRDefault="003968E8" w:rsidP="00DD5967">
      <w:pPr>
        <w:shd w:val="clear" w:color="auto" w:fill="FFFFFF"/>
        <w:jc w:val="both"/>
        <w:rPr>
          <w:rFonts w:asciiTheme="minorHAnsi" w:eastAsia="Times New Roman" w:hAnsiTheme="minorHAnsi" w:cstheme="minorHAnsi"/>
          <w:color w:val="000000" w:themeColor="text1"/>
          <w:shd w:val="clear" w:color="auto" w:fill="FFFFFF"/>
        </w:rPr>
      </w:pPr>
      <w:r w:rsidRPr="004A6658">
        <w:rPr>
          <w:rFonts w:asciiTheme="minorHAnsi" w:eastAsia="Times New Roman" w:hAnsiTheme="minorHAnsi" w:cstheme="minorHAnsi"/>
          <w:color w:val="000000" w:themeColor="text1"/>
          <w:shd w:val="clear" w:color="auto" w:fill="FFFFFF"/>
        </w:rPr>
        <w:t xml:space="preserve">____ - CEBRASPE - Centro Brasileiro de Pesquisa em Avaliação e Seleção e Promoção de Eventos (CEBRASPE). </w:t>
      </w:r>
      <w:r w:rsidRPr="004A6658">
        <w:rPr>
          <w:rFonts w:asciiTheme="minorHAnsi" w:eastAsia="Times New Roman" w:hAnsiTheme="minorHAnsi" w:cstheme="minorHAnsi"/>
          <w:b/>
          <w:bCs/>
          <w:color w:val="000000" w:themeColor="text1"/>
          <w:shd w:val="clear" w:color="auto" w:fill="FFFFFF"/>
        </w:rPr>
        <w:t>Projeto de educação inovadora para a instalação de uma universidade distrital.</w:t>
      </w:r>
      <w:r w:rsidRPr="004A6658">
        <w:rPr>
          <w:rFonts w:asciiTheme="minorHAnsi" w:eastAsia="Times New Roman" w:hAnsiTheme="minorHAnsi" w:cstheme="minorHAnsi"/>
          <w:color w:val="000000" w:themeColor="text1"/>
          <w:shd w:val="clear" w:color="auto" w:fill="FFFFFF"/>
        </w:rPr>
        <w:t xml:space="preserve"> Ação 1: Estudos de viabilidade de uma universidade distrital.</w:t>
      </w:r>
      <w:r w:rsidR="006A2318" w:rsidRPr="004A6658">
        <w:rPr>
          <w:rFonts w:asciiTheme="minorHAnsi" w:eastAsia="Times New Roman" w:hAnsiTheme="minorHAnsi" w:cstheme="minorHAnsi"/>
          <w:color w:val="000000" w:themeColor="text1"/>
          <w:shd w:val="clear" w:color="auto" w:fill="FFFFFF"/>
        </w:rPr>
        <w:t xml:space="preserve"> Relatório Técnico 3 - </w:t>
      </w:r>
      <w:r w:rsidR="008A048E" w:rsidRPr="004A6658">
        <w:rPr>
          <w:rFonts w:asciiTheme="minorHAnsi" w:hAnsiTheme="minorHAnsi" w:cstheme="minorHAnsi"/>
          <w:color w:val="201F1E"/>
          <w:shd w:val="clear" w:color="auto" w:fill="FFFFFF"/>
        </w:rPr>
        <w:t>Documento técnico contendo estudos sobre a demanda por educação superior – pública e privada – no DF e RIDE, caracterizando o perfil dos estudantes e do mercado de trabalho com ênfase nas áreas relativas à inovação, às tecnologias e às engenharias.</w:t>
      </w:r>
      <w:r w:rsidR="006A2318" w:rsidRPr="004A6658">
        <w:rPr>
          <w:rFonts w:asciiTheme="minorHAnsi" w:hAnsiTheme="minorHAnsi" w:cstheme="minorHAnsi"/>
          <w:color w:val="201F1E"/>
          <w:shd w:val="clear" w:color="auto" w:fill="FFFFFF"/>
        </w:rPr>
        <w:t xml:space="preserve"> </w:t>
      </w:r>
      <w:r w:rsidRPr="004A6658">
        <w:rPr>
          <w:rFonts w:asciiTheme="minorHAnsi" w:eastAsia="Times New Roman" w:hAnsiTheme="minorHAnsi" w:cstheme="minorHAnsi"/>
          <w:color w:val="000000" w:themeColor="text1"/>
          <w:shd w:val="clear" w:color="auto" w:fill="FFFFFF"/>
        </w:rPr>
        <w:t xml:space="preserve"> ROBL, Fabiane (Pesquisadora). GRIBOSKI, Claudia </w:t>
      </w:r>
      <w:proofErr w:type="spellStart"/>
      <w:r w:rsidRPr="004A6658">
        <w:rPr>
          <w:rFonts w:asciiTheme="minorHAnsi" w:eastAsia="Times New Roman" w:hAnsiTheme="minorHAnsi" w:cstheme="minorHAnsi"/>
          <w:color w:val="000000" w:themeColor="text1"/>
          <w:shd w:val="clear" w:color="auto" w:fill="FFFFFF"/>
        </w:rPr>
        <w:t>Maffini</w:t>
      </w:r>
      <w:proofErr w:type="spellEnd"/>
      <w:r w:rsidRPr="004A6658">
        <w:rPr>
          <w:rFonts w:asciiTheme="minorHAnsi" w:eastAsia="Times New Roman" w:hAnsiTheme="minorHAnsi" w:cstheme="minorHAnsi"/>
          <w:color w:val="000000" w:themeColor="text1"/>
          <w:shd w:val="clear" w:color="auto" w:fill="FFFFFF"/>
        </w:rPr>
        <w:t>; DIÓGENES, Camila Gomes (</w:t>
      </w:r>
      <w:proofErr w:type="spellStart"/>
      <w:r w:rsidRPr="004A6658">
        <w:rPr>
          <w:rFonts w:asciiTheme="minorHAnsi" w:eastAsia="Times New Roman" w:hAnsiTheme="minorHAnsi" w:cstheme="minorHAnsi"/>
          <w:color w:val="000000" w:themeColor="text1"/>
          <w:shd w:val="clear" w:color="auto" w:fill="FFFFFF"/>
        </w:rPr>
        <w:t>Orgs</w:t>
      </w:r>
      <w:proofErr w:type="spellEnd"/>
      <w:r w:rsidRPr="004A6658">
        <w:rPr>
          <w:rFonts w:asciiTheme="minorHAnsi" w:eastAsia="Times New Roman" w:hAnsiTheme="minorHAnsi" w:cstheme="minorHAnsi"/>
          <w:color w:val="000000" w:themeColor="text1"/>
          <w:shd w:val="clear" w:color="auto" w:fill="FFFFFF"/>
        </w:rPr>
        <w:t>.) Brasília: CEBRASPE. (Parceria com a Fundação de Amparo à Pesquisa do Distrito Federal (FAPDF) e com a Fundação Universidade Aberta do Distrito Federal (</w:t>
      </w:r>
      <w:proofErr w:type="spellStart"/>
      <w:r w:rsidRPr="004A6658">
        <w:rPr>
          <w:rFonts w:asciiTheme="minorHAnsi" w:eastAsia="Times New Roman" w:hAnsiTheme="minorHAnsi" w:cstheme="minorHAnsi"/>
          <w:color w:val="000000" w:themeColor="text1"/>
          <w:shd w:val="clear" w:color="auto" w:fill="FFFFFF"/>
        </w:rPr>
        <w:t>Funab</w:t>
      </w:r>
      <w:proofErr w:type="spellEnd"/>
      <w:r w:rsidRPr="004A6658">
        <w:rPr>
          <w:rFonts w:asciiTheme="minorHAnsi" w:eastAsia="Times New Roman" w:hAnsiTheme="minorHAnsi" w:cstheme="minorHAnsi"/>
          <w:color w:val="000000" w:themeColor="text1"/>
          <w:shd w:val="clear" w:color="auto" w:fill="FFFFFF"/>
        </w:rPr>
        <w:t>/DF). Documento. p. 2021</w:t>
      </w:r>
      <w:r w:rsidR="008A048E" w:rsidRPr="004A6658">
        <w:rPr>
          <w:rFonts w:asciiTheme="minorHAnsi" w:eastAsia="Times New Roman" w:hAnsiTheme="minorHAnsi" w:cstheme="minorHAnsi"/>
          <w:color w:val="000000" w:themeColor="text1"/>
          <w:shd w:val="clear" w:color="auto" w:fill="FFFFFF"/>
        </w:rPr>
        <w:t>b</w:t>
      </w:r>
      <w:r w:rsidRPr="004A6658">
        <w:rPr>
          <w:rFonts w:asciiTheme="minorHAnsi" w:eastAsia="Times New Roman" w:hAnsiTheme="minorHAnsi" w:cstheme="minorHAnsi"/>
          <w:color w:val="000000" w:themeColor="text1"/>
          <w:shd w:val="clear" w:color="auto" w:fill="FFFFFF"/>
        </w:rPr>
        <w:t>.</w:t>
      </w:r>
    </w:p>
    <w:p w14:paraId="6182B9D9" w14:textId="00C15D07" w:rsidR="005F27E6" w:rsidRPr="004A6658" w:rsidRDefault="005F27E6" w:rsidP="008F4189">
      <w:pPr>
        <w:jc w:val="both"/>
        <w:rPr>
          <w:rFonts w:asciiTheme="minorHAnsi" w:eastAsia="Times New Roman" w:hAnsiTheme="minorHAnsi" w:cstheme="minorHAnsi"/>
        </w:rPr>
      </w:pPr>
    </w:p>
    <w:p w14:paraId="50502F29" w14:textId="56A5FE22" w:rsidR="007277C1" w:rsidRPr="004A6658" w:rsidRDefault="007277C1"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 xml:space="preserve">DISTRITO FEDERAL (Brasil). Companhia de Planejamento do Distrito </w:t>
      </w:r>
      <w:proofErr w:type="gramStart"/>
      <w:r w:rsidRPr="004A6658">
        <w:rPr>
          <w:rFonts w:asciiTheme="minorHAnsi" w:hAnsiTheme="minorHAnsi" w:cstheme="minorHAnsi"/>
          <w:color w:val="000000" w:themeColor="text1"/>
        </w:rPr>
        <w:t>Federal.</w:t>
      </w:r>
      <w:r w:rsidR="00A42EEC" w:rsidRPr="004A6658">
        <w:rPr>
          <w:rFonts w:asciiTheme="minorHAnsi" w:hAnsiTheme="minorHAnsi" w:cstheme="minorHAnsi"/>
          <w:color w:val="000000" w:themeColor="text1"/>
        </w:rPr>
        <w:t>(</w:t>
      </w:r>
      <w:proofErr w:type="gramEnd"/>
      <w:r w:rsidR="00A42EEC" w:rsidRPr="004A6658">
        <w:rPr>
          <w:rFonts w:asciiTheme="minorHAnsi" w:hAnsiTheme="minorHAnsi" w:cstheme="minorHAnsi"/>
          <w:color w:val="000000" w:themeColor="text1"/>
        </w:rPr>
        <w:t>a)</w:t>
      </w:r>
      <w:r w:rsidRPr="004A6658">
        <w:rPr>
          <w:rFonts w:asciiTheme="minorHAnsi" w:hAnsiTheme="minorHAnsi" w:cstheme="minorHAnsi"/>
          <w:color w:val="000000" w:themeColor="text1"/>
        </w:rPr>
        <w:t xml:space="preserve"> </w:t>
      </w:r>
      <w:r w:rsidRPr="004A6658">
        <w:rPr>
          <w:rFonts w:asciiTheme="minorHAnsi" w:hAnsiTheme="minorHAnsi" w:cstheme="minorHAnsi"/>
          <w:b/>
          <w:color w:val="000000" w:themeColor="text1"/>
        </w:rPr>
        <w:t xml:space="preserve">Atlas do Distrito Federal 2020. </w:t>
      </w:r>
      <w:r w:rsidRPr="004A6658">
        <w:rPr>
          <w:rFonts w:asciiTheme="minorHAnsi" w:hAnsiTheme="minorHAnsi" w:cstheme="minorHAnsi"/>
          <w:color w:val="000000" w:themeColor="text1"/>
        </w:rPr>
        <w:t>Brasília-DF: CODEPLAN, 2020. 151p. Disponível em: &lt;http://www.codeplan.df.gov.br/atlas-do-distrito-federal-2020&gt;.</w:t>
      </w:r>
    </w:p>
    <w:p w14:paraId="2F2E0A05" w14:textId="2C24AC9C" w:rsidR="007277C1" w:rsidRPr="004A6658" w:rsidRDefault="007277C1"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____.</w:t>
      </w:r>
      <w:r w:rsidR="00541D7E" w:rsidRPr="004A6658">
        <w:rPr>
          <w:rFonts w:asciiTheme="minorHAnsi" w:hAnsiTheme="minorHAnsi" w:cstheme="minorHAnsi"/>
          <w:color w:val="000000" w:themeColor="text1"/>
        </w:rPr>
        <w:t xml:space="preserve"> Companhia de Planejamento do Distrito Federal.</w:t>
      </w:r>
      <w:r w:rsidRPr="004A6658">
        <w:rPr>
          <w:rFonts w:asciiTheme="minorHAnsi" w:hAnsiTheme="minorHAnsi" w:cstheme="minorHAnsi"/>
          <w:color w:val="000000" w:themeColor="text1"/>
        </w:rPr>
        <w:t xml:space="preserve"> </w:t>
      </w:r>
      <w:r w:rsidRPr="004A6658">
        <w:rPr>
          <w:rFonts w:asciiTheme="minorHAnsi" w:hAnsiTheme="minorHAnsi" w:cstheme="minorHAnsi"/>
          <w:b/>
          <w:bCs/>
          <w:color w:val="000000" w:themeColor="text1"/>
        </w:rPr>
        <w:t>Como anda Brasília:</w:t>
      </w:r>
      <w:r w:rsidRPr="004A6658">
        <w:rPr>
          <w:rFonts w:asciiTheme="minorHAnsi" w:hAnsiTheme="minorHAnsi" w:cstheme="minorHAnsi"/>
          <w:color w:val="000000" w:themeColor="text1"/>
        </w:rPr>
        <w:t xml:space="preserve"> um recorte a partir dos dados da Pesquisa Distrital por Amostra de Domicílios. Brasília-DF: CODEPLAN, 2020. 25p. Disponível em: &lt;http://www.codeplan.df.gov.br/analises-e-estudos-urbanos-e-ambientais-2/&gt;</w:t>
      </w:r>
    </w:p>
    <w:p w14:paraId="00261715" w14:textId="77777777" w:rsidR="007277C1" w:rsidRPr="004A6658" w:rsidRDefault="007277C1" w:rsidP="008F4189">
      <w:pPr>
        <w:jc w:val="both"/>
        <w:rPr>
          <w:rFonts w:asciiTheme="minorHAnsi" w:eastAsia="Times New Roman" w:hAnsiTheme="minorHAnsi" w:cstheme="minorHAnsi"/>
        </w:rPr>
      </w:pPr>
    </w:p>
    <w:p w14:paraId="38A66F8F" w14:textId="1580344A" w:rsidR="008F037E" w:rsidRPr="004A6658" w:rsidRDefault="00541D7E" w:rsidP="008F4189">
      <w:pPr>
        <w:rPr>
          <w:rFonts w:asciiTheme="minorHAnsi" w:eastAsia="Times New Roman" w:hAnsiTheme="minorHAnsi" w:cstheme="minorHAnsi"/>
        </w:rPr>
      </w:pPr>
      <w:r w:rsidRPr="004A6658">
        <w:rPr>
          <w:rFonts w:asciiTheme="minorHAnsi" w:eastAsia="Times New Roman" w:hAnsiTheme="minorHAnsi" w:cstheme="minorHAnsi"/>
        </w:rPr>
        <w:lastRenderedPageBreak/>
        <w:t xml:space="preserve">____. </w:t>
      </w:r>
      <w:r w:rsidR="00180B77" w:rsidRPr="004A6658">
        <w:rPr>
          <w:rFonts w:asciiTheme="minorHAnsi" w:eastAsia="Times New Roman" w:hAnsiTheme="minorHAnsi" w:cstheme="minorHAnsi"/>
        </w:rPr>
        <w:t xml:space="preserve">Conselho de educação do Distrito Federal. </w:t>
      </w:r>
      <w:r w:rsidR="00180B77" w:rsidRPr="004A6658">
        <w:rPr>
          <w:rFonts w:asciiTheme="minorHAnsi" w:eastAsia="Times New Roman" w:hAnsiTheme="minorHAnsi" w:cstheme="minorHAnsi"/>
          <w:b/>
          <w:bCs/>
        </w:rPr>
        <w:t>Resolução n</w:t>
      </w:r>
      <w:r w:rsidR="00180B77" w:rsidRPr="004A6658">
        <w:rPr>
          <w:rFonts w:asciiTheme="minorHAnsi" w:eastAsia="Times New Roman" w:hAnsiTheme="minorHAnsi" w:cstheme="minorHAnsi"/>
          <w:b/>
          <w:bCs/>
          <w:vertAlign w:val="superscript"/>
        </w:rPr>
        <w:t>o</w:t>
      </w:r>
      <w:r w:rsidR="00180B77" w:rsidRPr="004A6658">
        <w:rPr>
          <w:rFonts w:asciiTheme="minorHAnsi" w:eastAsia="Times New Roman" w:hAnsiTheme="minorHAnsi" w:cstheme="minorHAnsi"/>
          <w:b/>
          <w:bCs/>
        </w:rPr>
        <w:t xml:space="preserve"> 02, de 19 de setembro de 2017.</w:t>
      </w:r>
      <w:r w:rsidR="00180B77" w:rsidRPr="004A6658">
        <w:rPr>
          <w:rFonts w:asciiTheme="minorHAnsi" w:eastAsia="Times New Roman" w:hAnsiTheme="minorHAnsi" w:cstheme="minorHAnsi"/>
        </w:rPr>
        <w:t xml:space="preserve"> </w:t>
      </w:r>
      <w:r w:rsidR="00180B77" w:rsidRPr="004A6658">
        <w:rPr>
          <w:rFonts w:asciiTheme="minorHAnsi" w:hAnsiTheme="minorHAnsi" w:cstheme="minorHAnsi"/>
        </w:rPr>
        <w:t>Estabelece normas para a Educação Superior no Sistema de Ensino do Distrito Federal.</w:t>
      </w:r>
      <w:r w:rsidR="00C52B9D" w:rsidRPr="004A6658">
        <w:rPr>
          <w:rFonts w:asciiTheme="minorHAnsi" w:hAnsiTheme="minorHAnsi" w:cstheme="minorHAnsi"/>
        </w:rPr>
        <w:t xml:space="preserve"> </w:t>
      </w:r>
      <w:r w:rsidR="008F037E" w:rsidRPr="004A6658">
        <w:rPr>
          <w:rFonts w:asciiTheme="minorHAnsi" w:hAnsiTheme="minorHAnsi" w:cstheme="minorHAnsi"/>
        </w:rPr>
        <w:t xml:space="preserve">Diário Oficial do Distrito Federal, Brasília, DF, 19 out. 2017, p.13. </w:t>
      </w:r>
    </w:p>
    <w:p w14:paraId="5A4BFEEB" w14:textId="61A435C9" w:rsidR="00343A64" w:rsidRPr="004A6658" w:rsidRDefault="00343A64" w:rsidP="008F4189">
      <w:pPr>
        <w:rPr>
          <w:rFonts w:asciiTheme="minorHAnsi" w:eastAsia="Times New Roman" w:hAnsiTheme="minorHAnsi" w:cstheme="minorHAnsi"/>
        </w:rPr>
      </w:pPr>
    </w:p>
    <w:p w14:paraId="7A4A516B" w14:textId="562EEAF5" w:rsidR="00DD3309" w:rsidRPr="004A6658" w:rsidRDefault="00DD3309" w:rsidP="00DD3309">
      <w:pPr>
        <w:rPr>
          <w:rFonts w:asciiTheme="minorHAnsi" w:hAnsiTheme="minorHAnsi" w:cstheme="minorHAnsi"/>
          <w:color w:val="231F20"/>
        </w:rPr>
      </w:pPr>
      <w:r w:rsidRPr="004A6658">
        <w:rPr>
          <w:rFonts w:asciiTheme="minorHAnsi" w:hAnsiTheme="minorHAnsi" w:cstheme="minorHAnsi"/>
          <w:color w:val="231F20"/>
        </w:rPr>
        <w:t xml:space="preserve">RISTOFF. </w:t>
      </w:r>
      <w:proofErr w:type="spellStart"/>
      <w:r w:rsidRPr="004A6658">
        <w:rPr>
          <w:rFonts w:asciiTheme="minorHAnsi" w:hAnsiTheme="minorHAnsi" w:cstheme="minorHAnsi"/>
          <w:color w:val="231F20"/>
        </w:rPr>
        <w:t>Dilvo</w:t>
      </w:r>
      <w:proofErr w:type="spellEnd"/>
      <w:r w:rsidRPr="004A6658">
        <w:rPr>
          <w:rFonts w:asciiTheme="minorHAnsi" w:hAnsiTheme="minorHAnsi" w:cstheme="minorHAnsi"/>
          <w:color w:val="231F20"/>
        </w:rPr>
        <w:t xml:space="preserve">. O novo perfil do campus brasileiro: uma análise do perfil socioeconômico do estudante de graduação Avaliação, Campinas; Sorocaba, SP, v.19, n.3, p.723-47, 2014. </w:t>
      </w:r>
    </w:p>
    <w:p w14:paraId="1EAB02DB" w14:textId="77777777" w:rsidR="00DD3309" w:rsidRPr="004A6658" w:rsidRDefault="00DD3309" w:rsidP="008F4189">
      <w:pPr>
        <w:rPr>
          <w:rFonts w:asciiTheme="minorHAnsi" w:hAnsiTheme="minorHAnsi" w:cstheme="minorHAnsi"/>
          <w:color w:val="231F20"/>
        </w:rPr>
      </w:pPr>
    </w:p>
    <w:p w14:paraId="0B8B721C" w14:textId="09A51F36" w:rsidR="004014EB" w:rsidRPr="004A6658" w:rsidRDefault="004014EB" w:rsidP="008F4189">
      <w:pPr>
        <w:rPr>
          <w:rFonts w:asciiTheme="minorHAnsi" w:hAnsiTheme="minorHAnsi" w:cstheme="minorHAnsi"/>
          <w:color w:val="231F20"/>
        </w:rPr>
      </w:pPr>
      <w:r w:rsidRPr="004A6658">
        <w:rPr>
          <w:rFonts w:asciiTheme="minorHAnsi" w:hAnsiTheme="minorHAnsi" w:cstheme="minorHAnsi"/>
          <w:color w:val="231F20"/>
        </w:rPr>
        <w:t>SPELLER, Paulo; ROBL, Fabiane; MENEGHEL, Stela Maria. (Org.) Desafios e perspectivas da educação superior brasileira para a próxima década Brasília: UNESCO, CNE, MEC, 2012. 164 p.</w:t>
      </w:r>
    </w:p>
    <w:p w14:paraId="71F8DBE0" w14:textId="77777777" w:rsidR="00AC1C4E" w:rsidRPr="004A6658" w:rsidRDefault="00AC1C4E" w:rsidP="008F4189">
      <w:pPr>
        <w:rPr>
          <w:rFonts w:asciiTheme="minorHAnsi" w:hAnsiTheme="minorHAnsi" w:cstheme="minorHAnsi"/>
        </w:rPr>
      </w:pPr>
    </w:p>
    <w:p w14:paraId="3C50DD22" w14:textId="77777777" w:rsidR="00AC1C4E" w:rsidRPr="004A6658" w:rsidRDefault="00AC1C4E" w:rsidP="008F4189">
      <w:pPr>
        <w:rPr>
          <w:rFonts w:asciiTheme="minorHAnsi" w:eastAsia="Times New Roman" w:hAnsiTheme="minorHAnsi" w:cstheme="minorHAnsi"/>
        </w:rPr>
      </w:pPr>
    </w:p>
    <w:p w14:paraId="536663EA" w14:textId="77777777" w:rsidR="005B0DFF" w:rsidRPr="004A6658" w:rsidRDefault="005B0DFF" w:rsidP="008F4189">
      <w:pPr>
        <w:jc w:val="both"/>
        <w:rPr>
          <w:rFonts w:asciiTheme="minorHAnsi" w:hAnsiTheme="minorHAnsi" w:cstheme="minorHAnsi"/>
        </w:rPr>
      </w:pPr>
    </w:p>
    <w:p w14:paraId="749560BB" w14:textId="77777777" w:rsidR="003B6E15" w:rsidRPr="004A6658" w:rsidRDefault="003B6E15" w:rsidP="008F4189">
      <w:pPr>
        <w:jc w:val="both"/>
        <w:rPr>
          <w:rFonts w:asciiTheme="minorHAnsi" w:hAnsiTheme="minorHAnsi" w:cstheme="minorHAnsi"/>
        </w:rPr>
      </w:pPr>
    </w:p>
    <w:p w14:paraId="420E7E90" w14:textId="429F98E7" w:rsidR="003B6E15" w:rsidRPr="004A6658" w:rsidRDefault="0053305A" w:rsidP="008F4189">
      <w:pPr>
        <w:ind w:firstLine="720"/>
        <w:rPr>
          <w:rFonts w:asciiTheme="minorHAnsi" w:hAnsiTheme="minorHAnsi" w:cstheme="minorHAnsi"/>
          <w:b/>
          <w:color w:val="4472C4" w:themeColor="accent1"/>
          <w:sz w:val="32"/>
          <w:szCs w:val="32"/>
        </w:rPr>
      </w:pPr>
      <w:r w:rsidRPr="004A6658">
        <w:rPr>
          <w:rFonts w:asciiTheme="minorHAnsi" w:hAnsiTheme="minorHAnsi" w:cstheme="minorHAnsi"/>
          <w:b/>
          <w:color w:val="4472C4" w:themeColor="accent1"/>
          <w:sz w:val="32"/>
          <w:szCs w:val="32"/>
        </w:rPr>
        <w:t xml:space="preserve">7.2 </w:t>
      </w:r>
      <w:r w:rsidR="003B6E15" w:rsidRPr="004A6658">
        <w:rPr>
          <w:rFonts w:asciiTheme="minorHAnsi" w:hAnsiTheme="minorHAnsi" w:cstheme="minorHAnsi"/>
          <w:b/>
          <w:color w:val="4472C4" w:themeColor="accent1"/>
          <w:sz w:val="32"/>
          <w:szCs w:val="32"/>
        </w:rPr>
        <w:t>FONTES DE INFORMAÇÃO</w:t>
      </w:r>
    </w:p>
    <w:p w14:paraId="191630F6" w14:textId="77777777" w:rsidR="005C7C93" w:rsidRPr="004A6658" w:rsidRDefault="005C7C93" w:rsidP="008F4189">
      <w:pPr>
        <w:ind w:firstLine="720"/>
        <w:jc w:val="both"/>
        <w:rPr>
          <w:rFonts w:asciiTheme="minorHAnsi" w:hAnsiTheme="minorHAnsi" w:cstheme="minorHAnsi"/>
          <w:b/>
          <w:color w:val="000000" w:themeColor="text1"/>
        </w:rPr>
      </w:pPr>
    </w:p>
    <w:p w14:paraId="03610D5C" w14:textId="0B79BCA1" w:rsidR="005C7C93" w:rsidRPr="004A6658" w:rsidRDefault="005C7C93" w:rsidP="008F4189">
      <w:pPr>
        <w:ind w:firstLine="720"/>
        <w:jc w:val="both"/>
        <w:rPr>
          <w:rFonts w:asciiTheme="minorHAnsi" w:hAnsiTheme="minorHAnsi" w:cstheme="minorHAnsi"/>
          <w:color w:val="000000" w:themeColor="text1"/>
        </w:rPr>
      </w:pPr>
      <w:r w:rsidRPr="004A6658">
        <w:rPr>
          <w:rFonts w:asciiTheme="minorHAnsi" w:hAnsiTheme="minorHAnsi" w:cstheme="minorHAnsi"/>
          <w:color w:val="000000" w:themeColor="text1"/>
        </w:rPr>
        <w:t>As informações utilizadas para o desenvolvimento do presente projeto estão contidas nas seguintes fontes primárias oficiais:</w:t>
      </w:r>
    </w:p>
    <w:p w14:paraId="0337DF4B" w14:textId="77777777" w:rsidR="008F4189" w:rsidRPr="004A6658" w:rsidRDefault="008F4189" w:rsidP="008F4189">
      <w:pPr>
        <w:shd w:val="clear" w:color="auto" w:fill="FFFFFF"/>
        <w:rPr>
          <w:rFonts w:asciiTheme="minorHAnsi" w:hAnsiTheme="minorHAnsi" w:cstheme="minorHAnsi"/>
          <w:color w:val="000000" w:themeColor="text1"/>
        </w:rPr>
      </w:pPr>
    </w:p>
    <w:p w14:paraId="3D4A3A8B" w14:textId="51429AC2" w:rsidR="005C7C93" w:rsidRPr="004A6658" w:rsidRDefault="005C7C93"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 xml:space="preserve">BRASIL. Ministério da Educação. </w:t>
      </w:r>
      <w:r w:rsidRPr="004A6658">
        <w:rPr>
          <w:rFonts w:asciiTheme="minorHAnsi" w:hAnsiTheme="minorHAnsi" w:cstheme="minorHAnsi"/>
          <w:b/>
          <w:bCs/>
          <w:color w:val="000000" w:themeColor="text1"/>
        </w:rPr>
        <w:t xml:space="preserve">Cadastro Nacional de Cursos e Instituições de Educação Superior Cadastro </w:t>
      </w:r>
      <w:proofErr w:type="spellStart"/>
      <w:r w:rsidRPr="004A6658">
        <w:rPr>
          <w:rFonts w:asciiTheme="minorHAnsi" w:hAnsiTheme="minorHAnsi" w:cstheme="minorHAnsi"/>
          <w:b/>
          <w:bCs/>
          <w:color w:val="000000" w:themeColor="text1"/>
        </w:rPr>
        <w:t>e-MEC</w:t>
      </w:r>
      <w:proofErr w:type="spellEnd"/>
      <w:r w:rsidRPr="004A6658">
        <w:rPr>
          <w:rFonts w:asciiTheme="minorHAnsi" w:hAnsiTheme="minorHAnsi" w:cstheme="minorHAnsi"/>
          <w:color w:val="000000" w:themeColor="text1"/>
        </w:rPr>
        <w:t>. Disponível em: &lt;www.emec.mec.gov.br</w:t>
      </w:r>
      <w:r w:rsidRPr="004A6658">
        <w:rPr>
          <w:rStyle w:val="Hyperlink"/>
          <w:rFonts w:asciiTheme="minorHAnsi" w:hAnsiTheme="minorHAnsi" w:cstheme="minorHAnsi"/>
          <w:color w:val="000000" w:themeColor="text1"/>
          <w:u w:val="none"/>
        </w:rPr>
        <w:t>&gt;.</w:t>
      </w:r>
    </w:p>
    <w:p w14:paraId="28D6480E" w14:textId="77777777" w:rsidR="008F4189" w:rsidRPr="004A6658" w:rsidRDefault="008F4189" w:rsidP="008F4189">
      <w:pPr>
        <w:shd w:val="clear" w:color="auto" w:fill="FFFFFF"/>
        <w:rPr>
          <w:rFonts w:asciiTheme="minorHAnsi" w:hAnsiTheme="minorHAnsi" w:cstheme="minorHAnsi"/>
          <w:color w:val="000000" w:themeColor="text1"/>
        </w:rPr>
      </w:pPr>
    </w:p>
    <w:p w14:paraId="3A2A97DA" w14:textId="117DF96B" w:rsidR="00640481" w:rsidRPr="004A6658" w:rsidRDefault="00640481"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 xml:space="preserve">____. Coordenação de Pessoal de Nível Superior (CAPES). </w:t>
      </w:r>
      <w:r w:rsidRPr="004A6658">
        <w:rPr>
          <w:rFonts w:asciiTheme="minorHAnsi" w:hAnsiTheme="minorHAnsi" w:cstheme="minorHAnsi"/>
          <w:b/>
          <w:bCs/>
          <w:color w:val="000000" w:themeColor="text1"/>
        </w:rPr>
        <w:t>Plataforma Sucupira</w:t>
      </w:r>
      <w:r w:rsidRPr="004A6658">
        <w:rPr>
          <w:rFonts w:asciiTheme="minorHAnsi" w:hAnsiTheme="minorHAnsi" w:cstheme="minorHAnsi"/>
          <w:color w:val="000000" w:themeColor="text1"/>
        </w:rPr>
        <w:t>. Disponível em:&lt;</w:t>
      </w:r>
      <w:r w:rsidR="00776450" w:rsidRPr="004A6658">
        <w:rPr>
          <w:rFonts w:asciiTheme="minorHAnsi" w:hAnsiTheme="minorHAnsi" w:cstheme="minorHAnsi"/>
        </w:rPr>
        <w:t xml:space="preserve"> </w:t>
      </w:r>
      <w:r w:rsidR="00776450" w:rsidRPr="004A6658">
        <w:rPr>
          <w:rFonts w:asciiTheme="minorHAnsi" w:hAnsiTheme="minorHAnsi" w:cstheme="minorHAnsi"/>
          <w:color w:val="000000" w:themeColor="text1"/>
        </w:rPr>
        <w:t>https://sucupira.capes.gov.br/sucupira&gt;</w:t>
      </w:r>
    </w:p>
    <w:p w14:paraId="1FA0CDEC" w14:textId="77777777" w:rsidR="008F4189" w:rsidRPr="004A6658" w:rsidRDefault="008F4189" w:rsidP="008F4189">
      <w:pPr>
        <w:shd w:val="clear" w:color="auto" w:fill="FFFFFF"/>
        <w:rPr>
          <w:rFonts w:asciiTheme="minorHAnsi" w:hAnsiTheme="minorHAnsi" w:cstheme="minorHAnsi"/>
          <w:color w:val="000000" w:themeColor="text1"/>
        </w:rPr>
      </w:pPr>
    </w:p>
    <w:p w14:paraId="63B4C235" w14:textId="3F9704D2" w:rsidR="005C7C93" w:rsidRPr="004A6658" w:rsidRDefault="005C7C93"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 xml:space="preserve">____. Instituto Nacional de Estudos e Pesquisa Educacionais Anísio Teixeira (INEP). </w:t>
      </w:r>
      <w:r w:rsidRPr="004A6658">
        <w:rPr>
          <w:rFonts w:asciiTheme="minorHAnsi" w:hAnsiTheme="minorHAnsi" w:cstheme="minorHAnsi"/>
          <w:b/>
          <w:bCs/>
          <w:color w:val="000000" w:themeColor="text1"/>
        </w:rPr>
        <w:t>Censo da Educação Superior</w:t>
      </w:r>
      <w:r w:rsidRPr="004A6658">
        <w:rPr>
          <w:rFonts w:asciiTheme="minorHAnsi" w:hAnsiTheme="minorHAnsi" w:cstheme="minorHAnsi"/>
          <w:color w:val="000000" w:themeColor="text1"/>
        </w:rPr>
        <w:t>. Disponível em: &lt;https://www.gov.br/inep/pt-br/areas-de-atuacao/pesquisas-estatisticas-e-indicadores/censo-da-educacao-superior/resultados</w:t>
      </w:r>
      <w:r w:rsidRPr="004A6658">
        <w:rPr>
          <w:rStyle w:val="Hyperlink"/>
          <w:rFonts w:asciiTheme="minorHAnsi" w:hAnsiTheme="minorHAnsi" w:cstheme="minorHAnsi"/>
          <w:color w:val="000000" w:themeColor="text1"/>
          <w:u w:val="none"/>
        </w:rPr>
        <w:t>&gt;.</w:t>
      </w:r>
    </w:p>
    <w:p w14:paraId="21907E6A" w14:textId="77777777" w:rsidR="008F4189" w:rsidRPr="004A6658" w:rsidRDefault="008F4189" w:rsidP="008F4189">
      <w:pPr>
        <w:shd w:val="clear" w:color="auto" w:fill="FFFFFF"/>
        <w:rPr>
          <w:rFonts w:asciiTheme="minorHAnsi" w:hAnsiTheme="minorHAnsi" w:cstheme="minorHAnsi"/>
          <w:color w:val="000000" w:themeColor="text1"/>
        </w:rPr>
      </w:pPr>
    </w:p>
    <w:p w14:paraId="288B51AF" w14:textId="7708A435" w:rsidR="005C7C93" w:rsidRPr="004A6658" w:rsidRDefault="005C7C93" w:rsidP="008F4189">
      <w:pPr>
        <w:shd w:val="clear" w:color="auto" w:fill="FFFFFF"/>
        <w:rPr>
          <w:rFonts w:asciiTheme="minorHAnsi" w:hAnsiTheme="minorHAnsi" w:cstheme="minorHAnsi"/>
          <w:color w:val="000000" w:themeColor="text1"/>
        </w:rPr>
      </w:pPr>
      <w:r w:rsidRPr="004A6658">
        <w:rPr>
          <w:rFonts w:asciiTheme="minorHAnsi" w:hAnsiTheme="minorHAnsi" w:cstheme="minorHAnsi"/>
          <w:color w:val="000000" w:themeColor="text1"/>
        </w:rPr>
        <w:t xml:space="preserve">DISTRITO FEDERAL (Brasil). Companhia de Planejamento do Distrito Federal. </w:t>
      </w:r>
      <w:r w:rsidRPr="004A6658">
        <w:rPr>
          <w:rFonts w:asciiTheme="minorHAnsi" w:hAnsiTheme="minorHAnsi" w:cstheme="minorHAnsi"/>
          <w:b/>
          <w:color w:val="000000" w:themeColor="text1"/>
        </w:rPr>
        <w:t xml:space="preserve">Pesquisa Distrital por Amostra de Domicílios - PDAD 2018. </w:t>
      </w:r>
      <w:r w:rsidRPr="004A6658">
        <w:rPr>
          <w:rFonts w:asciiTheme="minorHAnsi" w:hAnsiTheme="minorHAnsi" w:cstheme="minorHAnsi"/>
          <w:color w:val="000000" w:themeColor="text1"/>
        </w:rPr>
        <w:t>Brasília-DF: CODEPLAN 2019. 116p. Disponível em: &lt;http://www.codeplan.df.gov.br/microdados-pdad-2018&gt;.</w:t>
      </w:r>
    </w:p>
    <w:p w14:paraId="764BB6FF" w14:textId="77777777" w:rsidR="00AF43CC" w:rsidRPr="004A6658" w:rsidRDefault="00AF43CC" w:rsidP="008F4189">
      <w:pPr>
        <w:jc w:val="both"/>
        <w:rPr>
          <w:rFonts w:asciiTheme="minorHAnsi" w:hAnsiTheme="minorHAnsi" w:cstheme="minorHAnsi"/>
        </w:rPr>
      </w:pPr>
    </w:p>
    <w:p w14:paraId="58EFFC82" w14:textId="6D6A2B0E" w:rsidR="005C7C93" w:rsidRPr="004A6658" w:rsidRDefault="005C7C93">
      <w:pPr>
        <w:rPr>
          <w:rFonts w:asciiTheme="minorHAnsi" w:hAnsiTheme="minorHAnsi" w:cstheme="minorHAnsi"/>
        </w:rPr>
      </w:pPr>
    </w:p>
    <w:p w14:paraId="56012A73" w14:textId="77777777" w:rsidR="00507E68" w:rsidRPr="004A6658" w:rsidRDefault="00507E68">
      <w:pPr>
        <w:rPr>
          <w:rFonts w:asciiTheme="minorHAnsi" w:hAnsiTheme="minorHAnsi" w:cstheme="minorHAnsi"/>
          <w:b/>
          <w:bCs/>
          <w:color w:val="4472C4" w:themeColor="accent1"/>
          <w:sz w:val="44"/>
          <w:szCs w:val="44"/>
        </w:rPr>
      </w:pPr>
      <w:r w:rsidRPr="004A6658">
        <w:rPr>
          <w:rFonts w:asciiTheme="minorHAnsi" w:hAnsiTheme="minorHAnsi" w:cstheme="minorHAnsi"/>
          <w:b/>
          <w:bCs/>
          <w:color w:val="4472C4" w:themeColor="accent1"/>
          <w:sz w:val="44"/>
          <w:szCs w:val="44"/>
        </w:rPr>
        <w:br w:type="page"/>
      </w:r>
    </w:p>
    <w:p w14:paraId="5633AD3F" w14:textId="0707EC4E" w:rsidR="00F31B7A" w:rsidRPr="004A6658" w:rsidRDefault="00981696" w:rsidP="00507E68">
      <w:pPr>
        <w:rPr>
          <w:rFonts w:asciiTheme="minorHAnsi" w:hAnsiTheme="minorHAnsi" w:cstheme="minorHAnsi"/>
          <w:b/>
          <w:bCs/>
          <w:color w:val="4472C4" w:themeColor="accent1"/>
          <w:sz w:val="44"/>
          <w:szCs w:val="44"/>
        </w:rPr>
      </w:pPr>
      <w:r w:rsidRPr="004A6658">
        <w:rPr>
          <w:rFonts w:asciiTheme="minorHAnsi" w:hAnsiTheme="minorHAnsi" w:cstheme="minorHAnsi"/>
          <w:b/>
          <w:bCs/>
          <w:color w:val="4472C4" w:themeColor="accent1"/>
          <w:sz w:val="44"/>
          <w:szCs w:val="44"/>
        </w:rPr>
        <w:lastRenderedPageBreak/>
        <w:t>ANEXOS</w:t>
      </w:r>
    </w:p>
    <w:p w14:paraId="285FEE18" w14:textId="033DCFC3" w:rsidR="00981696" w:rsidRPr="004A6658" w:rsidRDefault="00981696">
      <w:pPr>
        <w:rPr>
          <w:rFonts w:asciiTheme="minorHAnsi" w:hAnsiTheme="minorHAnsi" w:cstheme="minorHAnsi"/>
        </w:rPr>
      </w:pPr>
    </w:p>
    <w:p w14:paraId="428BEA59" w14:textId="39F42C77" w:rsidR="00E21782" w:rsidRPr="004A6658" w:rsidRDefault="003B5EF8" w:rsidP="004A4D4A">
      <w:pPr>
        <w:jc w:val="both"/>
        <w:rPr>
          <w:rFonts w:asciiTheme="minorHAnsi" w:hAnsiTheme="minorHAnsi" w:cstheme="minorHAnsi"/>
        </w:rPr>
      </w:pPr>
      <w:r w:rsidRPr="004A6658">
        <w:rPr>
          <w:rFonts w:asciiTheme="minorHAnsi" w:hAnsiTheme="minorHAnsi" w:cstheme="minorHAnsi"/>
          <w:b/>
        </w:rPr>
        <w:t xml:space="preserve">Anexo </w:t>
      </w:r>
      <w:r w:rsidR="00D05325" w:rsidRPr="004A6658">
        <w:rPr>
          <w:rFonts w:asciiTheme="minorHAnsi" w:hAnsiTheme="minorHAnsi" w:cstheme="minorHAnsi"/>
          <w:b/>
        </w:rPr>
        <w:t>1</w:t>
      </w:r>
      <w:r w:rsidRPr="004A6658">
        <w:rPr>
          <w:rFonts w:asciiTheme="minorHAnsi" w:hAnsiTheme="minorHAnsi" w:cstheme="minorHAnsi"/>
          <w:b/>
        </w:rPr>
        <w:t>.</w:t>
      </w:r>
      <w:r w:rsidR="00D60A4D" w:rsidRPr="004A6658">
        <w:rPr>
          <w:rFonts w:asciiTheme="minorHAnsi" w:hAnsiTheme="minorHAnsi" w:cstheme="minorHAnsi"/>
        </w:rPr>
        <w:t xml:space="preserve"> Relação Nominal de IES com sede nos Municípios da RIDE DF – Características gerais</w:t>
      </w:r>
      <w:r w:rsidR="004A4A36" w:rsidRPr="004A6658">
        <w:rPr>
          <w:rFonts w:asciiTheme="minorHAnsi" w:hAnsiTheme="minorHAnsi" w:cstheme="minorHAnsi"/>
        </w:rPr>
        <w:t xml:space="preserve"> (</w:t>
      </w:r>
      <w:r w:rsidR="000E3531" w:rsidRPr="004A6658">
        <w:rPr>
          <w:rFonts w:asciiTheme="minorHAnsi" w:hAnsiTheme="minorHAnsi" w:cstheme="minorHAnsi"/>
        </w:rPr>
        <w:t xml:space="preserve">Categoria Administrativa: Privadas com finalidade lucrativa ou sem finalidade lucrativa; </w:t>
      </w:r>
      <w:r w:rsidR="004A4A36" w:rsidRPr="004A6658">
        <w:rPr>
          <w:rFonts w:asciiTheme="minorHAnsi" w:hAnsiTheme="minorHAnsi" w:cstheme="minorHAnsi"/>
        </w:rPr>
        <w:t>Organização Acadêmica: Faculdades; Modalidade da oferta: Presencial).</w:t>
      </w:r>
    </w:p>
    <w:p w14:paraId="79C0A33B" w14:textId="77777777" w:rsidR="00E21782" w:rsidRPr="004A6658" w:rsidRDefault="00E21782">
      <w:pPr>
        <w:rPr>
          <w:rFonts w:asciiTheme="minorHAnsi" w:hAnsiTheme="minorHAnsi" w:cstheme="minorHAnsi"/>
        </w:rPr>
      </w:pPr>
    </w:p>
    <w:tbl>
      <w:tblPr>
        <w:tblStyle w:val="TabeladeLista4-nfase1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992"/>
        <w:gridCol w:w="1134"/>
        <w:gridCol w:w="1564"/>
        <w:gridCol w:w="1701"/>
      </w:tblGrid>
      <w:tr w:rsidR="00D32772" w:rsidRPr="004A6658" w14:paraId="75987D19"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tcPr>
          <w:p w14:paraId="4FA36C0C" w14:textId="77777777" w:rsidR="00FE34ED" w:rsidRPr="004A6658" w:rsidRDefault="00FE34E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IES</w:t>
            </w:r>
          </w:p>
        </w:tc>
        <w:tc>
          <w:tcPr>
            <w:tcW w:w="992" w:type="dxa"/>
            <w:tcBorders>
              <w:top w:val="none" w:sz="0" w:space="0" w:color="auto"/>
              <w:bottom w:val="none" w:sz="0" w:space="0" w:color="auto"/>
            </w:tcBorders>
          </w:tcPr>
          <w:p w14:paraId="4B74F874" w14:textId="77777777" w:rsidR="00FE34ED" w:rsidRPr="004A6658" w:rsidRDefault="00FE34E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Ano de Criação</w:t>
            </w:r>
          </w:p>
        </w:tc>
        <w:tc>
          <w:tcPr>
            <w:tcW w:w="1134" w:type="dxa"/>
            <w:tcBorders>
              <w:top w:val="none" w:sz="0" w:space="0" w:color="auto"/>
              <w:bottom w:val="none" w:sz="0" w:space="0" w:color="auto"/>
            </w:tcBorders>
          </w:tcPr>
          <w:p w14:paraId="1257A772" w14:textId="11F99DE1" w:rsidR="00FE34ED" w:rsidRPr="004A6658" w:rsidRDefault="00A3682A"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Finalidad</w:t>
            </w:r>
            <w:r w:rsidR="001A5E19" w:rsidRPr="004A6658">
              <w:rPr>
                <w:rFonts w:asciiTheme="minorHAnsi" w:hAnsiTheme="minorHAnsi" w:cstheme="minorHAnsi"/>
                <w:sz w:val="18"/>
                <w:szCs w:val="18"/>
              </w:rPr>
              <w:t>e</w:t>
            </w:r>
            <w:r w:rsidRPr="004A6658">
              <w:rPr>
                <w:rFonts w:asciiTheme="minorHAnsi" w:hAnsiTheme="minorHAnsi" w:cstheme="minorHAnsi"/>
                <w:sz w:val="18"/>
                <w:szCs w:val="18"/>
              </w:rPr>
              <w:t xml:space="preserve"> lucrativa</w:t>
            </w:r>
          </w:p>
        </w:tc>
        <w:tc>
          <w:tcPr>
            <w:tcW w:w="1564" w:type="dxa"/>
            <w:tcBorders>
              <w:top w:val="none" w:sz="0" w:space="0" w:color="auto"/>
              <w:bottom w:val="none" w:sz="0" w:space="0" w:color="auto"/>
            </w:tcBorders>
          </w:tcPr>
          <w:p w14:paraId="1A3D5BEE" w14:textId="77777777" w:rsidR="00FE34ED" w:rsidRPr="004A6658" w:rsidRDefault="00FE34E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Sede</w:t>
            </w:r>
          </w:p>
        </w:tc>
        <w:tc>
          <w:tcPr>
            <w:tcW w:w="1701" w:type="dxa"/>
            <w:tcBorders>
              <w:top w:val="none" w:sz="0" w:space="0" w:color="auto"/>
              <w:bottom w:val="none" w:sz="0" w:space="0" w:color="auto"/>
              <w:right w:val="none" w:sz="0" w:space="0" w:color="auto"/>
            </w:tcBorders>
          </w:tcPr>
          <w:p w14:paraId="3EFC716F" w14:textId="628D9843" w:rsidR="00FE34ED" w:rsidRPr="004A6658" w:rsidRDefault="00FE34E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Pólos</w:t>
            </w:r>
            <w:proofErr w:type="spellEnd"/>
            <w:r w:rsidRPr="004A6658">
              <w:rPr>
                <w:rFonts w:asciiTheme="minorHAnsi" w:hAnsiTheme="minorHAnsi" w:cstheme="minorHAnsi"/>
                <w:sz w:val="18"/>
                <w:szCs w:val="18"/>
              </w:rPr>
              <w:t xml:space="preserve"> ou Unidades</w:t>
            </w:r>
          </w:p>
        </w:tc>
      </w:tr>
      <w:tr w:rsidR="00431ADC" w:rsidRPr="004A6658" w14:paraId="3BA35F7D"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60416C0"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FILOS -</w:t>
            </w:r>
          </w:p>
        </w:tc>
        <w:tc>
          <w:tcPr>
            <w:tcW w:w="992" w:type="dxa"/>
          </w:tcPr>
          <w:p w14:paraId="15E9A888"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2018</w:t>
            </w:r>
          </w:p>
        </w:tc>
        <w:tc>
          <w:tcPr>
            <w:tcW w:w="1134" w:type="dxa"/>
          </w:tcPr>
          <w:p w14:paraId="6E6E0756" w14:textId="0AE43294" w:rsidR="00FE34ED" w:rsidRPr="004A6658" w:rsidRDefault="00A368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tcPr>
          <w:p w14:paraId="73DCDC20"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w:t>
            </w:r>
          </w:p>
        </w:tc>
        <w:tc>
          <w:tcPr>
            <w:tcW w:w="1701" w:type="dxa"/>
          </w:tcPr>
          <w:p w14:paraId="7AF59D60"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w:t>
            </w:r>
          </w:p>
        </w:tc>
      </w:tr>
      <w:tr w:rsidR="00431ADC" w:rsidRPr="004A6658" w14:paraId="29FCA377"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059322BE" w14:textId="56EEEED6"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 Faculdade Linear -LINEAR</w:t>
            </w:r>
          </w:p>
        </w:tc>
        <w:tc>
          <w:tcPr>
            <w:tcW w:w="992" w:type="dxa"/>
          </w:tcPr>
          <w:p w14:paraId="78A88ED0"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2006</w:t>
            </w:r>
          </w:p>
        </w:tc>
        <w:tc>
          <w:tcPr>
            <w:tcW w:w="1134" w:type="dxa"/>
          </w:tcPr>
          <w:p w14:paraId="277A9150" w14:textId="78B01605" w:rsidR="00FE34ED" w:rsidRPr="004A6658" w:rsidRDefault="00A3682A"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tcPr>
          <w:p w14:paraId="4E0E48EB"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w:t>
            </w:r>
          </w:p>
        </w:tc>
        <w:tc>
          <w:tcPr>
            <w:tcW w:w="1701" w:type="dxa"/>
          </w:tcPr>
          <w:p w14:paraId="15103637"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w:t>
            </w:r>
          </w:p>
        </w:tc>
      </w:tr>
      <w:tr w:rsidR="00431ADC" w:rsidRPr="004A6658" w14:paraId="627C6106" w14:textId="77777777" w:rsidTr="008B6AC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5C17CAA5" w14:textId="623779AC"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 xml:space="preserve">FACULDADE DO PLANALTO CENTRAL </w:t>
            </w:r>
            <w:r w:rsidR="00ED5A98" w:rsidRPr="004A6658">
              <w:rPr>
                <w:rFonts w:asciiTheme="minorHAnsi" w:hAnsiTheme="minorHAnsi" w:cstheme="minorHAnsi"/>
                <w:sz w:val="18"/>
                <w:szCs w:val="18"/>
              </w:rPr>
              <w:t>–</w:t>
            </w:r>
            <w:r w:rsidRPr="004A6658">
              <w:rPr>
                <w:rFonts w:asciiTheme="minorHAnsi" w:hAnsiTheme="minorHAnsi" w:cstheme="minorHAnsi"/>
                <w:sz w:val="18"/>
                <w:szCs w:val="18"/>
              </w:rPr>
              <w:t xml:space="preserve"> FAPLAC</w:t>
            </w:r>
          </w:p>
        </w:tc>
        <w:tc>
          <w:tcPr>
            <w:tcW w:w="992" w:type="dxa"/>
            <w:vMerge w:val="restart"/>
          </w:tcPr>
          <w:p w14:paraId="17C6018C"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2013</w:t>
            </w:r>
          </w:p>
        </w:tc>
        <w:tc>
          <w:tcPr>
            <w:tcW w:w="1134" w:type="dxa"/>
            <w:vMerge w:val="restart"/>
          </w:tcPr>
          <w:p w14:paraId="101E1FBE" w14:textId="244B2BBD" w:rsidR="00FE34ED" w:rsidRPr="004A6658" w:rsidRDefault="00A3682A"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vMerge w:val="restart"/>
          </w:tcPr>
          <w:p w14:paraId="1C7983EA"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c>
          <w:tcPr>
            <w:tcW w:w="1701" w:type="dxa"/>
          </w:tcPr>
          <w:p w14:paraId="7CC66778"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w:t>
            </w:r>
          </w:p>
        </w:tc>
      </w:tr>
      <w:tr w:rsidR="00431ADC" w:rsidRPr="004A6658" w14:paraId="76643006" w14:textId="77777777" w:rsidTr="008B6ACD">
        <w:trPr>
          <w:trHeight w:val="344"/>
        </w:trPr>
        <w:tc>
          <w:tcPr>
            <w:cnfStyle w:val="001000000000" w:firstRow="0" w:lastRow="0" w:firstColumn="1" w:lastColumn="0" w:oddVBand="0" w:evenVBand="0" w:oddHBand="0" w:evenHBand="0" w:firstRowFirstColumn="0" w:firstRowLastColumn="0" w:lastRowFirstColumn="0" w:lastRowLastColumn="0"/>
            <w:tcW w:w="3681" w:type="dxa"/>
            <w:vMerge/>
          </w:tcPr>
          <w:p w14:paraId="58A31BE3" w14:textId="77777777" w:rsidR="00FE34ED" w:rsidRPr="004A6658" w:rsidRDefault="00FE34ED" w:rsidP="008B6ACD">
            <w:pPr>
              <w:spacing w:line="276" w:lineRule="auto"/>
              <w:rPr>
                <w:rFonts w:asciiTheme="minorHAnsi" w:hAnsiTheme="minorHAnsi" w:cstheme="minorHAnsi"/>
                <w:sz w:val="18"/>
                <w:szCs w:val="18"/>
              </w:rPr>
            </w:pPr>
          </w:p>
        </w:tc>
        <w:tc>
          <w:tcPr>
            <w:tcW w:w="992" w:type="dxa"/>
            <w:vMerge/>
          </w:tcPr>
          <w:p w14:paraId="0471C536"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CF8283C"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vMerge/>
          </w:tcPr>
          <w:p w14:paraId="61098C29"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Pr>
          <w:p w14:paraId="4652ED3E"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Parque Vila Verde</w:t>
            </w:r>
          </w:p>
        </w:tc>
      </w:tr>
      <w:tr w:rsidR="00431ADC" w:rsidRPr="004A6658" w14:paraId="66FF4EC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934179"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FACULDADES INTEGRADAS IESGO - IESGO</w:t>
            </w:r>
          </w:p>
        </w:tc>
        <w:tc>
          <w:tcPr>
            <w:tcW w:w="992" w:type="dxa"/>
          </w:tcPr>
          <w:p w14:paraId="3843C35B"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tcPr>
          <w:p w14:paraId="1327F2D1" w14:textId="36E79DF5" w:rsidR="00FE34ED" w:rsidRPr="004A6658" w:rsidRDefault="00BD2C8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tcPr>
          <w:p w14:paraId="19A84B0A"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c>
          <w:tcPr>
            <w:tcW w:w="1701" w:type="dxa"/>
          </w:tcPr>
          <w:p w14:paraId="68538417"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Formosinha</w:t>
            </w:r>
          </w:p>
        </w:tc>
      </w:tr>
      <w:tr w:rsidR="00431ADC" w:rsidRPr="004A6658" w14:paraId="00E15E73" w14:textId="77777777" w:rsidTr="008B6ACD">
        <w:trPr>
          <w:trHeight w:val="315"/>
        </w:trPr>
        <w:tc>
          <w:tcPr>
            <w:cnfStyle w:val="001000000000" w:firstRow="0" w:lastRow="0" w:firstColumn="1" w:lastColumn="0" w:oddVBand="0" w:evenVBand="0" w:oddHBand="0" w:evenHBand="0" w:firstRowFirstColumn="0" w:firstRowLastColumn="0" w:lastRowFirstColumn="0" w:lastRowLastColumn="0"/>
            <w:tcW w:w="3681" w:type="dxa"/>
          </w:tcPr>
          <w:p w14:paraId="6B7F169D" w14:textId="11872BFE"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UNIÃO DE GOYAZES FORMOSA -FUG</w:t>
            </w:r>
          </w:p>
        </w:tc>
        <w:tc>
          <w:tcPr>
            <w:tcW w:w="992" w:type="dxa"/>
          </w:tcPr>
          <w:p w14:paraId="059386D1"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2002</w:t>
            </w:r>
          </w:p>
        </w:tc>
        <w:tc>
          <w:tcPr>
            <w:tcW w:w="1134" w:type="dxa"/>
          </w:tcPr>
          <w:p w14:paraId="454FE279" w14:textId="6EA39DA9" w:rsidR="00FE34ED" w:rsidRPr="004A6658" w:rsidRDefault="00BD2C8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tcPr>
          <w:p w14:paraId="11B14B40"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c>
          <w:tcPr>
            <w:tcW w:w="1701" w:type="dxa"/>
          </w:tcPr>
          <w:p w14:paraId="59A09783"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w:t>
            </w:r>
          </w:p>
        </w:tc>
      </w:tr>
      <w:tr w:rsidR="00431ADC" w:rsidRPr="004A6658" w14:paraId="6EDF041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F11DCB" w14:textId="2AF5D432"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 xml:space="preserve">Instituto União das Faculdades Americanas </w:t>
            </w:r>
            <w:r w:rsidR="00ED5A98" w:rsidRPr="004A6658">
              <w:rPr>
                <w:rFonts w:asciiTheme="minorHAnsi" w:hAnsiTheme="minorHAnsi" w:cstheme="minorHAnsi"/>
                <w:sz w:val="18"/>
                <w:szCs w:val="18"/>
              </w:rPr>
              <w:t>–</w:t>
            </w:r>
            <w:r w:rsidRPr="004A6658">
              <w:rPr>
                <w:rFonts w:asciiTheme="minorHAnsi" w:hAnsiTheme="minorHAnsi" w:cstheme="minorHAnsi"/>
                <w:sz w:val="18"/>
                <w:szCs w:val="18"/>
              </w:rPr>
              <w:t xml:space="preserve"> IUFA</w:t>
            </w:r>
          </w:p>
        </w:tc>
        <w:tc>
          <w:tcPr>
            <w:tcW w:w="992" w:type="dxa"/>
          </w:tcPr>
          <w:p w14:paraId="1D10E18C" w14:textId="1712699C" w:rsidR="00FE34ED" w:rsidRPr="004A6658" w:rsidRDefault="00061413"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2019* </w:t>
            </w:r>
          </w:p>
        </w:tc>
        <w:tc>
          <w:tcPr>
            <w:tcW w:w="1134" w:type="dxa"/>
          </w:tcPr>
          <w:p w14:paraId="1DC3F133" w14:textId="15E45E8C" w:rsidR="00FE34ED" w:rsidRPr="004A6658" w:rsidRDefault="00BD2C8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Sim</w:t>
            </w:r>
          </w:p>
        </w:tc>
        <w:tc>
          <w:tcPr>
            <w:tcW w:w="1564" w:type="dxa"/>
          </w:tcPr>
          <w:p w14:paraId="517C188A"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c>
          <w:tcPr>
            <w:tcW w:w="1701" w:type="dxa"/>
          </w:tcPr>
          <w:p w14:paraId="20C634A9"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Formosinha</w:t>
            </w:r>
          </w:p>
        </w:tc>
      </w:tr>
      <w:tr w:rsidR="00431ADC" w:rsidRPr="004A6658" w14:paraId="4AD8D912" w14:textId="77777777" w:rsidTr="008B6ACD">
        <w:trPr>
          <w:trHeight w:val="427"/>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7CADF319" w14:textId="595EF72D"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 xml:space="preserve">FACULDADE EVANGÉLICA DE GOIANÉSIA </w:t>
            </w:r>
            <w:r w:rsidR="00ED5A98" w:rsidRPr="004A6658">
              <w:rPr>
                <w:rFonts w:asciiTheme="minorHAnsi" w:hAnsiTheme="minorHAnsi" w:cstheme="minorHAnsi"/>
                <w:sz w:val="18"/>
                <w:szCs w:val="18"/>
              </w:rPr>
              <w:t>–</w:t>
            </w:r>
            <w:r w:rsidRPr="004A6658">
              <w:rPr>
                <w:rFonts w:asciiTheme="minorHAnsi" w:hAnsiTheme="minorHAnsi" w:cstheme="minorHAnsi"/>
                <w:sz w:val="18"/>
                <w:szCs w:val="18"/>
              </w:rPr>
              <w:t xml:space="preserve"> FACEG</w:t>
            </w:r>
          </w:p>
        </w:tc>
        <w:tc>
          <w:tcPr>
            <w:tcW w:w="992" w:type="dxa"/>
            <w:vMerge w:val="restart"/>
          </w:tcPr>
          <w:p w14:paraId="3853FE31"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vMerge w:val="restart"/>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2"/>
              <w:gridCol w:w="876"/>
            </w:tblGrid>
            <w:tr w:rsidR="00FE34ED" w:rsidRPr="004A6658" w14:paraId="688643A5" w14:textId="77777777" w:rsidTr="00A3682A">
              <w:trPr>
                <w:trHeight w:val="450"/>
                <w:tblCellSpacing w:w="0" w:type="dxa"/>
              </w:trPr>
              <w:tc>
                <w:tcPr>
                  <w:tcW w:w="53" w:type="dxa"/>
                  <w:shd w:val="clear" w:color="auto" w:fill="FFFFFF"/>
                  <w:vAlign w:val="center"/>
                  <w:hideMark/>
                </w:tcPr>
                <w:p w14:paraId="303694DF" w14:textId="750BE7F7" w:rsidR="00FE34ED" w:rsidRPr="004A6658" w:rsidRDefault="00FE34ED" w:rsidP="008B6ACD">
                  <w:pPr>
                    <w:spacing w:line="276" w:lineRule="auto"/>
                    <w:jc w:val="center"/>
                    <w:rPr>
                      <w:rFonts w:asciiTheme="minorHAnsi" w:hAnsiTheme="minorHAnsi" w:cstheme="minorHAnsi"/>
                      <w:sz w:val="18"/>
                      <w:szCs w:val="18"/>
                    </w:rPr>
                  </w:pPr>
                </w:p>
              </w:tc>
              <w:tc>
                <w:tcPr>
                  <w:tcW w:w="1290" w:type="dxa"/>
                  <w:shd w:val="clear" w:color="auto" w:fill="FFFFFF"/>
                  <w:vAlign w:val="center"/>
                  <w:hideMark/>
                </w:tcPr>
                <w:p w14:paraId="38F9F705" w14:textId="24FEFC03" w:rsidR="00FE34ED" w:rsidRPr="004A6658" w:rsidRDefault="00D41A84"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Não</w:t>
                  </w:r>
                </w:p>
              </w:tc>
            </w:tr>
          </w:tbl>
          <w:p w14:paraId="01DE0010"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vMerge w:val="restart"/>
          </w:tcPr>
          <w:p w14:paraId="0CBD04DC"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GOIANÉSIA</w:t>
            </w:r>
          </w:p>
        </w:tc>
        <w:tc>
          <w:tcPr>
            <w:tcW w:w="1701" w:type="dxa"/>
          </w:tcPr>
          <w:p w14:paraId="4A702218"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Cóvoa</w:t>
            </w:r>
            <w:proofErr w:type="spellEnd"/>
          </w:p>
        </w:tc>
      </w:tr>
      <w:tr w:rsidR="00431ADC" w:rsidRPr="004A6658" w14:paraId="34D408B7" w14:textId="77777777" w:rsidTr="008B6AC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681" w:type="dxa"/>
            <w:vMerge/>
          </w:tcPr>
          <w:p w14:paraId="7C0C6605" w14:textId="77777777" w:rsidR="00FE34ED" w:rsidRPr="004A6658" w:rsidRDefault="00FE34ED" w:rsidP="008B6ACD">
            <w:pPr>
              <w:spacing w:line="276" w:lineRule="auto"/>
              <w:rPr>
                <w:rFonts w:asciiTheme="minorHAnsi" w:hAnsiTheme="minorHAnsi" w:cstheme="minorHAnsi"/>
                <w:sz w:val="18"/>
                <w:szCs w:val="18"/>
              </w:rPr>
            </w:pPr>
          </w:p>
        </w:tc>
        <w:tc>
          <w:tcPr>
            <w:tcW w:w="992" w:type="dxa"/>
            <w:vMerge/>
          </w:tcPr>
          <w:p w14:paraId="02B2CFE5"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9ED5712"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vMerge/>
          </w:tcPr>
          <w:p w14:paraId="297A044E"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01" w:type="dxa"/>
          </w:tcPr>
          <w:p w14:paraId="4903E0CE"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Cóvoa</w:t>
            </w:r>
            <w:proofErr w:type="spellEnd"/>
            <w:r w:rsidRPr="004A6658">
              <w:rPr>
                <w:rFonts w:asciiTheme="minorHAnsi" w:hAnsiTheme="minorHAnsi" w:cstheme="minorHAnsi"/>
                <w:sz w:val="18"/>
                <w:szCs w:val="18"/>
              </w:rPr>
              <w:t xml:space="preserve"> </w:t>
            </w:r>
            <w:proofErr w:type="gramStart"/>
            <w:r w:rsidRPr="004A6658">
              <w:rPr>
                <w:rFonts w:asciiTheme="minorHAnsi" w:hAnsiTheme="minorHAnsi" w:cstheme="minorHAnsi"/>
                <w:sz w:val="18"/>
                <w:szCs w:val="18"/>
              </w:rPr>
              <w:t>( Agronomia</w:t>
            </w:r>
            <w:proofErr w:type="gramEnd"/>
            <w:r w:rsidRPr="004A6658">
              <w:rPr>
                <w:rFonts w:asciiTheme="minorHAnsi" w:hAnsiTheme="minorHAnsi" w:cstheme="minorHAnsi"/>
                <w:sz w:val="18"/>
                <w:szCs w:val="18"/>
              </w:rPr>
              <w:t>)</w:t>
            </w:r>
          </w:p>
        </w:tc>
      </w:tr>
      <w:tr w:rsidR="00431ADC" w:rsidRPr="004A6658" w14:paraId="420D0712"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455F3211"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LOGOS - FALOG</w:t>
            </w:r>
          </w:p>
        </w:tc>
        <w:tc>
          <w:tcPr>
            <w:tcW w:w="992" w:type="dxa"/>
          </w:tcPr>
          <w:p w14:paraId="70108AFE"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918"/>
            </w:tblGrid>
            <w:tr w:rsidR="00D41A84" w:rsidRPr="004A6658" w14:paraId="5C798A21" w14:textId="77777777" w:rsidTr="00557AF9">
              <w:trPr>
                <w:trHeight w:val="450"/>
                <w:tblCellSpacing w:w="0" w:type="dxa"/>
              </w:trPr>
              <w:tc>
                <w:tcPr>
                  <w:tcW w:w="1343" w:type="dxa"/>
                  <w:shd w:val="clear" w:color="auto" w:fill="FFFFFF"/>
                  <w:vAlign w:val="center"/>
                  <w:hideMark/>
                </w:tcPr>
                <w:p w14:paraId="2F929DE7" w14:textId="64CED707" w:rsidR="00D41A84" w:rsidRPr="004A6658" w:rsidRDefault="00D41A84" w:rsidP="008B6ACD">
                  <w:pPr>
                    <w:spacing w:line="276" w:lineRule="auto"/>
                    <w:jc w:val="center"/>
                    <w:rPr>
                      <w:rFonts w:asciiTheme="minorHAnsi" w:hAnsiTheme="minorHAnsi" w:cstheme="minorHAnsi"/>
                      <w:sz w:val="18"/>
                      <w:szCs w:val="18"/>
                    </w:rPr>
                  </w:pPr>
                </w:p>
                <w:p w14:paraId="7D590DF6" w14:textId="437DF8E9" w:rsidR="00D41A84" w:rsidRPr="004A6658" w:rsidRDefault="00D41A84"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3DB50641"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tcPr>
          <w:p w14:paraId="5F4FA4AE"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Novo Gama</w:t>
            </w:r>
          </w:p>
        </w:tc>
        <w:tc>
          <w:tcPr>
            <w:tcW w:w="1701" w:type="dxa"/>
          </w:tcPr>
          <w:p w14:paraId="0D6DA2D9"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Novo Gama</w:t>
            </w:r>
          </w:p>
        </w:tc>
      </w:tr>
      <w:tr w:rsidR="00431ADC" w:rsidRPr="004A6658" w14:paraId="13CF9A07"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D505C6"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JK - GOIAS - PADRE BERNARDO - JK</w:t>
            </w:r>
          </w:p>
        </w:tc>
        <w:tc>
          <w:tcPr>
            <w:tcW w:w="992" w:type="dxa"/>
          </w:tcPr>
          <w:p w14:paraId="6F4B344D"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2018</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73693E92" w14:textId="77777777" w:rsidTr="00785A97">
              <w:trPr>
                <w:trHeight w:val="450"/>
                <w:tblCellSpacing w:w="0" w:type="dxa"/>
              </w:trPr>
              <w:tc>
                <w:tcPr>
                  <w:tcW w:w="222" w:type="dxa"/>
                  <w:shd w:val="clear" w:color="auto" w:fill="FFFFFF"/>
                  <w:vAlign w:val="center"/>
                  <w:hideMark/>
                </w:tcPr>
                <w:p w14:paraId="467FD8FF" w14:textId="6E1C21C0"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31B477EB" w14:textId="16402C13" w:rsidR="00FE34ED" w:rsidRPr="004A6658" w:rsidRDefault="00BD2C8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27925CD4"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tcPr>
          <w:p w14:paraId="5B06E3C0"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Padre Bernardo</w:t>
            </w:r>
          </w:p>
        </w:tc>
        <w:tc>
          <w:tcPr>
            <w:tcW w:w="1701" w:type="dxa"/>
          </w:tcPr>
          <w:p w14:paraId="325C23A1"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Padre Bernardo</w:t>
            </w:r>
          </w:p>
        </w:tc>
      </w:tr>
      <w:tr w:rsidR="00431ADC" w:rsidRPr="004A6658" w14:paraId="53B44E84"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1E54BD69" w14:textId="392467E4"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ANHANGUERA DE VALPARAÍSO -</w:t>
            </w:r>
          </w:p>
        </w:tc>
        <w:tc>
          <w:tcPr>
            <w:tcW w:w="992" w:type="dxa"/>
          </w:tcPr>
          <w:p w14:paraId="33F327D5"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2002</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659E2969" w14:textId="77777777" w:rsidTr="00785A97">
              <w:trPr>
                <w:trHeight w:val="450"/>
                <w:tblCellSpacing w:w="0" w:type="dxa"/>
              </w:trPr>
              <w:tc>
                <w:tcPr>
                  <w:tcW w:w="222" w:type="dxa"/>
                  <w:shd w:val="clear" w:color="auto" w:fill="FFFFFF"/>
                  <w:vAlign w:val="center"/>
                  <w:hideMark/>
                </w:tcPr>
                <w:p w14:paraId="04573C86" w14:textId="4847A668"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21B987DF" w14:textId="66FA223C" w:rsidR="00FE34ED" w:rsidRPr="004A6658" w:rsidRDefault="00BD2C8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7FA79235"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tcPr>
          <w:p w14:paraId="6D6862D6" w14:textId="27281E91"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p w14:paraId="58A4A161"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01" w:type="dxa"/>
          </w:tcPr>
          <w:p w14:paraId="3ECFE6F9"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p w14:paraId="48DCA50A"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31ADC" w:rsidRPr="004A6658" w14:paraId="7E1233B6"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350EA5"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DE CIÊNCIAS E EDUCAÇÃO SENA AIRES - FACESA</w:t>
            </w:r>
          </w:p>
        </w:tc>
        <w:tc>
          <w:tcPr>
            <w:tcW w:w="992" w:type="dxa"/>
          </w:tcPr>
          <w:p w14:paraId="597FB0F9"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682E2667" w14:textId="77777777" w:rsidTr="00785A97">
              <w:trPr>
                <w:trHeight w:val="450"/>
                <w:tblCellSpacing w:w="0" w:type="dxa"/>
              </w:trPr>
              <w:tc>
                <w:tcPr>
                  <w:tcW w:w="222" w:type="dxa"/>
                  <w:shd w:val="clear" w:color="auto" w:fill="FFFFFF"/>
                  <w:vAlign w:val="center"/>
                  <w:hideMark/>
                </w:tcPr>
                <w:p w14:paraId="4A093869" w14:textId="7FC7ADBB"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5EC5DFF8" w14:textId="23BCFEB1" w:rsidR="00FE34ED" w:rsidRPr="004A6658" w:rsidRDefault="00BD2C8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4D841A2E"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tcPr>
          <w:p w14:paraId="4FF377CC" w14:textId="536B585F"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tc>
        <w:tc>
          <w:tcPr>
            <w:tcW w:w="1701" w:type="dxa"/>
          </w:tcPr>
          <w:p w14:paraId="4A47A8F9"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p w14:paraId="3A2A2675"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31ADC" w:rsidRPr="004A6658" w14:paraId="09AACC0B"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1B56CBD3"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JK GOIÁS - VALPARAÍSO - JK VALPARAISO</w:t>
            </w:r>
          </w:p>
        </w:tc>
        <w:tc>
          <w:tcPr>
            <w:tcW w:w="992" w:type="dxa"/>
          </w:tcPr>
          <w:p w14:paraId="6BD6171F"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2019</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066CB318" w14:textId="77777777" w:rsidTr="00BD2C8D">
              <w:trPr>
                <w:trHeight w:val="423"/>
                <w:tblCellSpacing w:w="0" w:type="dxa"/>
              </w:trPr>
              <w:tc>
                <w:tcPr>
                  <w:tcW w:w="222" w:type="dxa"/>
                  <w:shd w:val="clear" w:color="auto" w:fill="FFFFFF"/>
                  <w:vAlign w:val="center"/>
                  <w:hideMark/>
                </w:tcPr>
                <w:p w14:paraId="6E2D742F" w14:textId="2A60E9DA"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60CF2935" w14:textId="7213A2AC" w:rsidR="00FE34ED" w:rsidRPr="004A6658" w:rsidRDefault="00BD2C8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131F5538"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tcPr>
          <w:p w14:paraId="720B610C" w14:textId="615B5A05"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tc>
        <w:tc>
          <w:tcPr>
            <w:tcW w:w="1701" w:type="dxa"/>
          </w:tcPr>
          <w:p w14:paraId="39970F7B"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p w14:paraId="7339C0EA"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31ADC" w:rsidRPr="004A6658" w14:paraId="0F57B59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627F5C"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INSTITUTO DE CIÊNCIAS SOCIAIS E HUMANAS - ICSH</w:t>
            </w:r>
          </w:p>
        </w:tc>
        <w:tc>
          <w:tcPr>
            <w:tcW w:w="992" w:type="dxa"/>
          </w:tcPr>
          <w:p w14:paraId="75BCE38E"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1999</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799F1BF8" w14:textId="77777777" w:rsidTr="00785A97">
              <w:trPr>
                <w:trHeight w:val="450"/>
                <w:tblCellSpacing w:w="0" w:type="dxa"/>
              </w:trPr>
              <w:tc>
                <w:tcPr>
                  <w:tcW w:w="222" w:type="dxa"/>
                  <w:shd w:val="clear" w:color="auto" w:fill="FFFFFF"/>
                  <w:vAlign w:val="center"/>
                  <w:hideMark/>
                </w:tcPr>
                <w:p w14:paraId="4DFA298B" w14:textId="62F8210B"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1118A5D8" w14:textId="0F4C9E82" w:rsidR="00FE34ED" w:rsidRPr="004A6658" w:rsidRDefault="00BD2C8D"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Sim</w:t>
                  </w:r>
                </w:p>
              </w:tc>
            </w:tr>
          </w:tbl>
          <w:p w14:paraId="6800E464"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tcPr>
          <w:p w14:paraId="126E1184" w14:textId="7E3CE393"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tc>
        <w:tc>
          <w:tcPr>
            <w:tcW w:w="1701" w:type="dxa"/>
          </w:tcPr>
          <w:p w14:paraId="23A2B1CC"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p w14:paraId="338BA578"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431ADC" w:rsidRPr="004A6658" w14:paraId="249F9A4D"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32DD9F18"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CNEC UNAÍ </w:t>
            </w:r>
          </w:p>
        </w:tc>
        <w:tc>
          <w:tcPr>
            <w:tcW w:w="992" w:type="dxa"/>
          </w:tcPr>
          <w:p w14:paraId="7B2D3BA0"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1998</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49542039" w14:textId="77777777" w:rsidTr="00785A97">
              <w:trPr>
                <w:trHeight w:val="450"/>
                <w:tblCellSpacing w:w="0" w:type="dxa"/>
              </w:trPr>
              <w:tc>
                <w:tcPr>
                  <w:tcW w:w="222" w:type="dxa"/>
                  <w:shd w:val="clear" w:color="auto" w:fill="FFFFFF"/>
                  <w:vAlign w:val="center"/>
                  <w:hideMark/>
                </w:tcPr>
                <w:p w14:paraId="11D6AE5F" w14:textId="64187C75"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73EC3FAF" w14:textId="1A6B9010" w:rsidR="00FE34ED" w:rsidRPr="004A6658" w:rsidRDefault="00D41A84"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Não</w:t>
                  </w:r>
                </w:p>
              </w:tc>
            </w:tr>
          </w:tbl>
          <w:p w14:paraId="3B650A17"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tcPr>
          <w:p w14:paraId="0D4F16B5"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c>
          <w:tcPr>
            <w:tcW w:w="1701" w:type="dxa"/>
          </w:tcPr>
          <w:p w14:paraId="2E26E157"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r>
      <w:tr w:rsidR="00431ADC" w:rsidRPr="004A6658" w14:paraId="65B9CDE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9EF51B1" w14:textId="6A06719C"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 xml:space="preserve">FACULDADE DE CIÊNCIAS DA SAÚDE DE </w:t>
            </w:r>
            <w:proofErr w:type="gramStart"/>
            <w:r w:rsidRPr="004A6658">
              <w:rPr>
                <w:rFonts w:asciiTheme="minorHAnsi" w:hAnsiTheme="minorHAnsi" w:cstheme="minorHAnsi"/>
                <w:sz w:val="18"/>
                <w:szCs w:val="18"/>
              </w:rPr>
              <w:t>UNAÍ  FACISA</w:t>
            </w:r>
            <w:proofErr w:type="gramEnd"/>
          </w:p>
        </w:tc>
        <w:tc>
          <w:tcPr>
            <w:tcW w:w="992" w:type="dxa"/>
          </w:tcPr>
          <w:p w14:paraId="0D1DC55A"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2008</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385AC6B7" w14:textId="77777777" w:rsidTr="00785A97">
              <w:trPr>
                <w:trHeight w:val="450"/>
                <w:tblCellSpacing w:w="0" w:type="dxa"/>
              </w:trPr>
              <w:tc>
                <w:tcPr>
                  <w:tcW w:w="222" w:type="dxa"/>
                  <w:shd w:val="clear" w:color="auto" w:fill="FFFFFF"/>
                  <w:vAlign w:val="center"/>
                  <w:hideMark/>
                </w:tcPr>
                <w:p w14:paraId="17EF2D83" w14:textId="2B827D72"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4DB1C837" w14:textId="109FA4EC" w:rsidR="00FE34ED" w:rsidRPr="004A6658" w:rsidRDefault="00D41A84"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Não</w:t>
                  </w:r>
                </w:p>
              </w:tc>
            </w:tr>
          </w:tbl>
          <w:p w14:paraId="0D862111" w14:textId="77777777" w:rsidR="00FE34ED" w:rsidRPr="004A6658" w:rsidRDefault="00FE34ED"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564" w:type="dxa"/>
          </w:tcPr>
          <w:p w14:paraId="7751DD5A"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c>
          <w:tcPr>
            <w:tcW w:w="1701" w:type="dxa"/>
          </w:tcPr>
          <w:p w14:paraId="1AA5CD18" w14:textId="77777777" w:rsidR="00FE34ED" w:rsidRPr="004A6658" w:rsidRDefault="00FE34ED"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r>
      <w:tr w:rsidR="00431ADC" w:rsidRPr="004A6658" w14:paraId="046E99C1" w14:textId="77777777" w:rsidTr="008B6ACD">
        <w:tc>
          <w:tcPr>
            <w:cnfStyle w:val="001000000000" w:firstRow="0" w:lastRow="0" w:firstColumn="1" w:lastColumn="0" w:oddVBand="0" w:evenVBand="0" w:oddHBand="0" w:evenHBand="0" w:firstRowFirstColumn="0" w:firstRowLastColumn="0" w:lastRowFirstColumn="0" w:lastRowLastColumn="0"/>
            <w:tcW w:w="3681" w:type="dxa"/>
          </w:tcPr>
          <w:p w14:paraId="241C51D6" w14:textId="77777777" w:rsidR="00FE34ED" w:rsidRPr="004A6658" w:rsidRDefault="00FE34ED" w:rsidP="008B6ACD">
            <w:pPr>
              <w:spacing w:line="276" w:lineRule="auto"/>
              <w:rPr>
                <w:rFonts w:asciiTheme="minorHAnsi" w:hAnsiTheme="minorHAnsi" w:cstheme="minorHAnsi"/>
                <w:sz w:val="18"/>
                <w:szCs w:val="18"/>
              </w:rPr>
            </w:pPr>
            <w:r w:rsidRPr="004A6658">
              <w:rPr>
                <w:rFonts w:asciiTheme="minorHAnsi" w:hAnsiTheme="minorHAnsi" w:cstheme="minorHAnsi"/>
                <w:sz w:val="18"/>
                <w:szCs w:val="18"/>
              </w:rPr>
              <w:t>FACULDADE DE CIÊNCIAS E TECNOLOGIA DE UNAÍ - FACTU - FACTU</w:t>
            </w:r>
          </w:p>
        </w:tc>
        <w:tc>
          <w:tcPr>
            <w:tcW w:w="992" w:type="dxa"/>
          </w:tcPr>
          <w:p w14:paraId="6D7C4672"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1997</w:t>
            </w:r>
          </w:p>
        </w:tc>
        <w:tc>
          <w:tcPr>
            <w:tcW w:w="1134" w:type="dxa"/>
          </w:tcPr>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0"/>
              <w:gridCol w:w="878"/>
            </w:tblGrid>
            <w:tr w:rsidR="00FE34ED" w:rsidRPr="004A6658" w14:paraId="1B90FC0C" w14:textId="77777777" w:rsidTr="00785A97">
              <w:trPr>
                <w:trHeight w:val="450"/>
                <w:tblCellSpacing w:w="0" w:type="dxa"/>
              </w:trPr>
              <w:tc>
                <w:tcPr>
                  <w:tcW w:w="222" w:type="dxa"/>
                  <w:shd w:val="clear" w:color="auto" w:fill="FFFFFF"/>
                  <w:vAlign w:val="center"/>
                  <w:hideMark/>
                </w:tcPr>
                <w:p w14:paraId="5B770152" w14:textId="48134AC4" w:rsidR="00FE34ED" w:rsidRPr="004A6658" w:rsidRDefault="00FE34ED" w:rsidP="008B6ACD">
                  <w:pPr>
                    <w:spacing w:line="276" w:lineRule="auto"/>
                    <w:jc w:val="center"/>
                    <w:rPr>
                      <w:rFonts w:asciiTheme="minorHAnsi" w:hAnsiTheme="minorHAnsi" w:cstheme="minorHAnsi"/>
                      <w:sz w:val="18"/>
                      <w:szCs w:val="18"/>
                    </w:rPr>
                  </w:pPr>
                </w:p>
              </w:tc>
              <w:tc>
                <w:tcPr>
                  <w:tcW w:w="8616" w:type="dxa"/>
                  <w:shd w:val="clear" w:color="auto" w:fill="FFFFFF"/>
                  <w:vAlign w:val="center"/>
                  <w:hideMark/>
                </w:tcPr>
                <w:p w14:paraId="7F7A8D70" w14:textId="05FE9AA3" w:rsidR="00FE34ED" w:rsidRPr="004A6658" w:rsidRDefault="00D41A84" w:rsidP="008B6ACD">
                  <w:pPr>
                    <w:spacing w:line="276" w:lineRule="auto"/>
                    <w:jc w:val="center"/>
                    <w:rPr>
                      <w:rFonts w:asciiTheme="minorHAnsi" w:hAnsiTheme="minorHAnsi" w:cstheme="minorHAnsi"/>
                      <w:sz w:val="18"/>
                      <w:szCs w:val="18"/>
                    </w:rPr>
                  </w:pPr>
                  <w:r w:rsidRPr="004A6658">
                    <w:rPr>
                      <w:rFonts w:asciiTheme="minorHAnsi" w:hAnsiTheme="minorHAnsi" w:cstheme="minorHAnsi"/>
                      <w:sz w:val="18"/>
                      <w:szCs w:val="18"/>
                    </w:rPr>
                    <w:t>Não</w:t>
                  </w:r>
                </w:p>
              </w:tc>
            </w:tr>
          </w:tbl>
          <w:p w14:paraId="242223AA" w14:textId="77777777" w:rsidR="00FE34ED" w:rsidRPr="004A6658" w:rsidRDefault="00FE34ED"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564" w:type="dxa"/>
          </w:tcPr>
          <w:p w14:paraId="556E5F21"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c>
          <w:tcPr>
            <w:tcW w:w="1701" w:type="dxa"/>
          </w:tcPr>
          <w:p w14:paraId="06444743" w14:textId="77777777" w:rsidR="00FE34ED" w:rsidRPr="004A6658" w:rsidRDefault="00FE34ED"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r>
    </w:tbl>
    <w:p w14:paraId="76C7B9F8" w14:textId="380485ED" w:rsidR="004A4D4A" w:rsidRPr="004A6658" w:rsidRDefault="0081627D" w:rsidP="004A4D4A">
      <w:pPr>
        <w:rPr>
          <w:rFonts w:asciiTheme="minorHAnsi" w:hAnsiTheme="minorHAnsi" w:cstheme="minorHAnsi"/>
          <w:sz w:val="16"/>
          <w:szCs w:val="18"/>
        </w:rPr>
      </w:pPr>
      <w:r w:rsidRPr="004A6658">
        <w:rPr>
          <w:rFonts w:asciiTheme="minorHAnsi" w:hAnsiTheme="minorHAnsi" w:cstheme="minorHAnsi"/>
          <w:sz w:val="18"/>
          <w:szCs w:val="20"/>
        </w:rPr>
        <w:t>*em descredenciamento voluntário</w:t>
      </w:r>
      <w:r w:rsidR="00981696" w:rsidRPr="004A6658">
        <w:rPr>
          <w:rFonts w:asciiTheme="minorHAnsi" w:hAnsiTheme="minorHAnsi" w:cstheme="minorHAnsi"/>
          <w:sz w:val="18"/>
          <w:szCs w:val="20"/>
        </w:rPr>
        <w:t>. (</w:t>
      </w:r>
      <w:r w:rsidR="004A4D4A" w:rsidRPr="004A6658">
        <w:rPr>
          <w:rFonts w:asciiTheme="minorHAnsi" w:hAnsiTheme="minorHAnsi" w:cstheme="minorHAnsi"/>
          <w:sz w:val="16"/>
          <w:szCs w:val="18"/>
        </w:rPr>
        <w:t xml:space="preserve">Adaptado de </w:t>
      </w:r>
      <w:r w:rsidR="00CD3BE2" w:rsidRPr="004A6658">
        <w:rPr>
          <w:rFonts w:asciiTheme="minorHAnsi" w:hAnsiTheme="minorHAnsi" w:cstheme="minorHAnsi"/>
          <w:sz w:val="16"/>
          <w:szCs w:val="18"/>
        </w:rPr>
        <w:t>CEBRASPE</w:t>
      </w:r>
      <w:r w:rsidR="00981696" w:rsidRPr="004A6658">
        <w:rPr>
          <w:rFonts w:asciiTheme="minorHAnsi" w:hAnsiTheme="minorHAnsi" w:cstheme="minorHAnsi"/>
          <w:sz w:val="16"/>
          <w:szCs w:val="18"/>
        </w:rPr>
        <w:t>, 2</w:t>
      </w:r>
      <w:r w:rsidR="002107B7" w:rsidRPr="004A6658">
        <w:rPr>
          <w:rFonts w:asciiTheme="minorHAnsi" w:hAnsiTheme="minorHAnsi" w:cstheme="minorHAnsi"/>
          <w:sz w:val="16"/>
          <w:szCs w:val="18"/>
        </w:rPr>
        <w:t>021)</w:t>
      </w:r>
      <w:r w:rsidR="004A4D4A" w:rsidRPr="004A6658">
        <w:rPr>
          <w:rFonts w:asciiTheme="minorHAnsi" w:hAnsiTheme="minorHAnsi" w:cstheme="minorHAnsi"/>
          <w:sz w:val="16"/>
          <w:szCs w:val="18"/>
        </w:rPr>
        <w:t>.</w:t>
      </w:r>
    </w:p>
    <w:p w14:paraId="5802C442" w14:textId="34ECAD79" w:rsidR="004A4D4A" w:rsidRPr="004A6658" w:rsidRDefault="004A4D4A">
      <w:pPr>
        <w:rPr>
          <w:rFonts w:asciiTheme="minorHAnsi" w:hAnsiTheme="minorHAnsi" w:cstheme="minorHAnsi"/>
        </w:rPr>
      </w:pPr>
    </w:p>
    <w:p w14:paraId="41210E0C" w14:textId="1DFF9097" w:rsidR="0064674D" w:rsidRPr="004A6658" w:rsidRDefault="0064674D" w:rsidP="008E7E26">
      <w:pPr>
        <w:ind w:right="-433"/>
        <w:rPr>
          <w:rFonts w:asciiTheme="minorHAnsi" w:hAnsiTheme="minorHAnsi" w:cstheme="minorHAnsi"/>
          <w:sz w:val="22"/>
          <w:szCs w:val="22"/>
        </w:rPr>
      </w:pPr>
      <w:r w:rsidRPr="004A6658">
        <w:rPr>
          <w:rFonts w:asciiTheme="minorHAnsi" w:hAnsiTheme="minorHAnsi" w:cstheme="minorHAnsi"/>
          <w:b/>
          <w:sz w:val="22"/>
          <w:szCs w:val="22"/>
        </w:rPr>
        <w:t>A</w:t>
      </w:r>
      <w:r w:rsidR="003B5EF8" w:rsidRPr="004A6658">
        <w:rPr>
          <w:rFonts w:asciiTheme="minorHAnsi" w:hAnsiTheme="minorHAnsi" w:cstheme="minorHAnsi"/>
          <w:b/>
          <w:sz w:val="22"/>
          <w:szCs w:val="22"/>
        </w:rPr>
        <w:t xml:space="preserve">nexo </w:t>
      </w:r>
      <w:r w:rsidR="00D05325" w:rsidRPr="004A6658">
        <w:rPr>
          <w:rFonts w:asciiTheme="minorHAnsi" w:hAnsiTheme="minorHAnsi" w:cstheme="minorHAnsi"/>
          <w:b/>
          <w:sz w:val="22"/>
          <w:szCs w:val="22"/>
        </w:rPr>
        <w:t>2</w:t>
      </w:r>
      <w:r w:rsidR="003B5EF8" w:rsidRPr="004A6658">
        <w:rPr>
          <w:rFonts w:asciiTheme="minorHAnsi" w:hAnsiTheme="minorHAnsi" w:cstheme="minorHAnsi"/>
          <w:b/>
          <w:sz w:val="22"/>
          <w:szCs w:val="22"/>
        </w:rPr>
        <w:t>.</w:t>
      </w:r>
      <w:r w:rsidR="00B2636C" w:rsidRPr="004A6658">
        <w:rPr>
          <w:rFonts w:asciiTheme="minorHAnsi" w:hAnsiTheme="minorHAnsi" w:cstheme="minorHAnsi"/>
          <w:sz w:val="22"/>
          <w:szCs w:val="22"/>
        </w:rPr>
        <w:t xml:space="preserve"> Relação Nominal de IES com sede no DF </w:t>
      </w:r>
      <w:r w:rsidR="008E7E26" w:rsidRPr="004A6658">
        <w:rPr>
          <w:rFonts w:asciiTheme="minorHAnsi" w:hAnsiTheme="minorHAnsi" w:cstheme="minorHAnsi"/>
          <w:sz w:val="22"/>
          <w:szCs w:val="22"/>
        </w:rPr>
        <w:t>(C</w:t>
      </w:r>
      <w:r w:rsidR="00B2636C" w:rsidRPr="004A6658">
        <w:rPr>
          <w:rFonts w:asciiTheme="minorHAnsi" w:hAnsiTheme="minorHAnsi" w:cstheme="minorHAnsi"/>
          <w:sz w:val="22"/>
          <w:szCs w:val="22"/>
        </w:rPr>
        <w:t>aracterísticas gerais</w:t>
      </w:r>
      <w:r w:rsidR="00BE29C8" w:rsidRPr="004A6658">
        <w:rPr>
          <w:rFonts w:asciiTheme="minorHAnsi" w:hAnsiTheme="minorHAnsi" w:cstheme="minorHAnsi"/>
          <w:sz w:val="22"/>
          <w:szCs w:val="22"/>
        </w:rPr>
        <w:t xml:space="preserve"> acadêmica</w:t>
      </w:r>
      <w:r w:rsidR="009E62A7" w:rsidRPr="004A6658">
        <w:rPr>
          <w:rFonts w:asciiTheme="minorHAnsi" w:hAnsiTheme="minorHAnsi" w:cstheme="minorHAnsi"/>
          <w:sz w:val="22"/>
          <w:szCs w:val="22"/>
        </w:rPr>
        <w:t>s</w:t>
      </w:r>
      <w:r w:rsidR="008E7E26" w:rsidRPr="004A6658">
        <w:rPr>
          <w:rFonts w:asciiTheme="minorHAnsi" w:hAnsiTheme="minorHAnsi" w:cstheme="minorHAnsi"/>
          <w:sz w:val="22"/>
          <w:szCs w:val="22"/>
        </w:rPr>
        <w:t>)</w:t>
      </w:r>
      <w:r w:rsidR="00BE29C8" w:rsidRPr="004A6658">
        <w:rPr>
          <w:rFonts w:asciiTheme="minorHAnsi" w:hAnsiTheme="minorHAnsi" w:cstheme="minorHAnsi"/>
          <w:sz w:val="22"/>
          <w:szCs w:val="22"/>
        </w:rPr>
        <w:t xml:space="preserve">. </w:t>
      </w:r>
    </w:p>
    <w:tbl>
      <w:tblPr>
        <w:tblStyle w:val="TabeladeLista4-nfase1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1134"/>
        <w:gridCol w:w="1134"/>
        <w:gridCol w:w="970"/>
        <w:gridCol w:w="1239"/>
        <w:gridCol w:w="1760"/>
      </w:tblGrid>
      <w:tr w:rsidR="00A428C5" w:rsidRPr="004A6658" w14:paraId="583DEE42"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14:paraId="6DCCFF70" w14:textId="77777777" w:rsidR="0064674D" w:rsidRPr="004A6658" w:rsidRDefault="0064674D" w:rsidP="008B6ACD">
            <w:pPr>
              <w:spacing w:line="276" w:lineRule="auto"/>
              <w:jc w:val="center"/>
              <w:rPr>
                <w:rFonts w:asciiTheme="minorHAnsi" w:hAnsiTheme="minorHAnsi" w:cstheme="minorHAnsi"/>
                <w:b w:val="0"/>
                <w:caps/>
                <w:sz w:val="18"/>
                <w:szCs w:val="18"/>
              </w:rPr>
            </w:pPr>
            <w:r w:rsidRPr="004A6658">
              <w:rPr>
                <w:rFonts w:asciiTheme="minorHAnsi" w:hAnsiTheme="minorHAnsi" w:cstheme="minorHAnsi"/>
                <w:b w:val="0"/>
                <w:caps/>
                <w:sz w:val="18"/>
                <w:szCs w:val="18"/>
              </w:rPr>
              <w:t>IES</w:t>
            </w:r>
          </w:p>
        </w:tc>
        <w:tc>
          <w:tcPr>
            <w:tcW w:w="709" w:type="dxa"/>
            <w:tcBorders>
              <w:top w:val="none" w:sz="0" w:space="0" w:color="auto"/>
              <w:bottom w:val="none" w:sz="0" w:space="0" w:color="auto"/>
            </w:tcBorders>
          </w:tcPr>
          <w:p w14:paraId="6C706D16" w14:textId="77777777"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A6658">
              <w:rPr>
                <w:rFonts w:asciiTheme="minorHAnsi" w:hAnsiTheme="minorHAnsi" w:cstheme="minorHAnsi"/>
                <w:b w:val="0"/>
                <w:sz w:val="18"/>
                <w:szCs w:val="18"/>
              </w:rPr>
              <w:t>Ano de Criação</w:t>
            </w:r>
          </w:p>
        </w:tc>
        <w:tc>
          <w:tcPr>
            <w:tcW w:w="1134" w:type="dxa"/>
            <w:tcBorders>
              <w:top w:val="none" w:sz="0" w:space="0" w:color="auto"/>
              <w:bottom w:val="none" w:sz="0" w:space="0" w:color="auto"/>
            </w:tcBorders>
          </w:tcPr>
          <w:p w14:paraId="3015D982" w14:textId="4A35804E"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gramStart"/>
            <w:r w:rsidRPr="004A6658">
              <w:rPr>
                <w:rFonts w:asciiTheme="minorHAnsi" w:hAnsiTheme="minorHAnsi" w:cstheme="minorHAnsi"/>
                <w:b w:val="0"/>
                <w:sz w:val="18"/>
                <w:szCs w:val="18"/>
              </w:rPr>
              <w:t>Org</w:t>
            </w:r>
            <w:r w:rsidR="00557AF9" w:rsidRPr="004A6658">
              <w:rPr>
                <w:rFonts w:asciiTheme="minorHAnsi" w:hAnsiTheme="minorHAnsi" w:cstheme="minorHAnsi"/>
                <w:b w:val="0"/>
                <w:sz w:val="18"/>
                <w:szCs w:val="18"/>
              </w:rPr>
              <w:t xml:space="preserve">anização </w:t>
            </w:r>
            <w:r w:rsidRPr="004A6658">
              <w:rPr>
                <w:rFonts w:asciiTheme="minorHAnsi" w:hAnsiTheme="minorHAnsi" w:cstheme="minorHAnsi"/>
                <w:b w:val="0"/>
                <w:sz w:val="18"/>
                <w:szCs w:val="18"/>
              </w:rPr>
              <w:t xml:space="preserve"> Acad</w:t>
            </w:r>
            <w:r w:rsidR="00BE29C8" w:rsidRPr="004A6658">
              <w:rPr>
                <w:rFonts w:asciiTheme="minorHAnsi" w:hAnsiTheme="minorHAnsi" w:cstheme="minorHAnsi"/>
                <w:sz w:val="18"/>
                <w:szCs w:val="18"/>
              </w:rPr>
              <w:t>ê</w:t>
            </w:r>
            <w:r w:rsidR="00557AF9" w:rsidRPr="004A6658">
              <w:rPr>
                <w:rFonts w:asciiTheme="minorHAnsi" w:hAnsiTheme="minorHAnsi" w:cstheme="minorHAnsi"/>
                <w:b w:val="0"/>
                <w:sz w:val="18"/>
                <w:szCs w:val="18"/>
              </w:rPr>
              <w:t>mica</w:t>
            </w:r>
            <w:proofErr w:type="gramEnd"/>
          </w:p>
        </w:tc>
        <w:tc>
          <w:tcPr>
            <w:tcW w:w="1134" w:type="dxa"/>
            <w:tcBorders>
              <w:top w:val="none" w:sz="0" w:space="0" w:color="auto"/>
              <w:bottom w:val="none" w:sz="0" w:space="0" w:color="auto"/>
            </w:tcBorders>
          </w:tcPr>
          <w:p w14:paraId="51461516" w14:textId="76E452D2"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A6658">
              <w:rPr>
                <w:rFonts w:asciiTheme="minorHAnsi" w:hAnsiTheme="minorHAnsi" w:cstheme="minorHAnsi"/>
                <w:b w:val="0"/>
                <w:sz w:val="18"/>
                <w:szCs w:val="18"/>
              </w:rPr>
              <w:t>Cat</w:t>
            </w:r>
            <w:r w:rsidR="00A035C6" w:rsidRPr="004A6658">
              <w:rPr>
                <w:rFonts w:asciiTheme="minorHAnsi" w:hAnsiTheme="minorHAnsi" w:cstheme="minorHAnsi"/>
                <w:b w:val="0"/>
                <w:sz w:val="18"/>
                <w:szCs w:val="18"/>
              </w:rPr>
              <w:t>e</w:t>
            </w:r>
            <w:r w:rsidR="00557AF9" w:rsidRPr="004A6658">
              <w:rPr>
                <w:rFonts w:asciiTheme="minorHAnsi" w:hAnsiTheme="minorHAnsi" w:cstheme="minorHAnsi"/>
                <w:b w:val="0"/>
                <w:sz w:val="18"/>
                <w:szCs w:val="18"/>
              </w:rPr>
              <w:t>goria Administrativa</w:t>
            </w:r>
          </w:p>
        </w:tc>
        <w:tc>
          <w:tcPr>
            <w:tcW w:w="970" w:type="dxa"/>
            <w:tcBorders>
              <w:top w:val="none" w:sz="0" w:space="0" w:color="auto"/>
              <w:bottom w:val="none" w:sz="0" w:space="0" w:color="auto"/>
            </w:tcBorders>
          </w:tcPr>
          <w:p w14:paraId="08A3C410" w14:textId="64A9B97B"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A6658">
              <w:rPr>
                <w:rFonts w:asciiTheme="minorHAnsi" w:hAnsiTheme="minorHAnsi" w:cstheme="minorHAnsi"/>
                <w:b w:val="0"/>
                <w:sz w:val="18"/>
                <w:szCs w:val="18"/>
              </w:rPr>
              <w:t xml:space="preserve">Tipo de </w:t>
            </w:r>
            <w:proofErr w:type="spellStart"/>
            <w:r w:rsidRPr="004A6658">
              <w:rPr>
                <w:rFonts w:asciiTheme="minorHAnsi" w:hAnsiTheme="minorHAnsi" w:cstheme="minorHAnsi"/>
                <w:b w:val="0"/>
                <w:sz w:val="18"/>
                <w:szCs w:val="18"/>
              </w:rPr>
              <w:t>credencia</w:t>
            </w:r>
            <w:r w:rsidR="00557AF9" w:rsidRPr="004A6658">
              <w:rPr>
                <w:rFonts w:asciiTheme="minorHAnsi" w:hAnsiTheme="minorHAnsi" w:cstheme="minorHAnsi"/>
                <w:b w:val="0"/>
                <w:sz w:val="18"/>
                <w:szCs w:val="18"/>
              </w:rPr>
              <w:t>-</w:t>
            </w:r>
            <w:r w:rsidRPr="004A6658">
              <w:rPr>
                <w:rFonts w:asciiTheme="minorHAnsi" w:hAnsiTheme="minorHAnsi" w:cstheme="minorHAnsi"/>
                <w:b w:val="0"/>
                <w:sz w:val="18"/>
                <w:szCs w:val="18"/>
              </w:rPr>
              <w:t>mento</w:t>
            </w:r>
            <w:proofErr w:type="spellEnd"/>
          </w:p>
        </w:tc>
        <w:tc>
          <w:tcPr>
            <w:tcW w:w="1239" w:type="dxa"/>
            <w:tcBorders>
              <w:top w:val="none" w:sz="0" w:space="0" w:color="auto"/>
              <w:bottom w:val="none" w:sz="0" w:space="0" w:color="auto"/>
            </w:tcBorders>
          </w:tcPr>
          <w:p w14:paraId="0DA54FD7" w14:textId="77777777"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A6658">
              <w:rPr>
                <w:rFonts w:asciiTheme="minorHAnsi" w:hAnsiTheme="minorHAnsi" w:cstheme="minorHAnsi"/>
                <w:b w:val="0"/>
                <w:sz w:val="18"/>
                <w:szCs w:val="18"/>
              </w:rPr>
              <w:t>Sede</w:t>
            </w:r>
          </w:p>
        </w:tc>
        <w:tc>
          <w:tcPr>
            <w:tcW w:w="1760" w:type="dxa"/>
            <w:tcBorders>
              <w:top w:val="none" w:sz="0" w:space="0" w:color="auto"/>
              <w:bottom w:val="none" w:sz="0" w:space="0" w:color="auto"/>
              <w:right w:val="none" w:sz="0" w:space="0" w:color="auto"/>
            </w:tcBorders>
          </w:tcPr>
          <w:p w14:paraId="19F49D29" w14:textId="77777777" w:rsidR="0064674D" w:rsidRPr="004A6658" w:rsidRDefault="0064674D"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sidRPr="004A6658">
              <w:rPr>
                <w:rFonts w:asciiTheme="minorHAnsi" w:hAnsiTheme="minorHAnsi" w:cstheme="minorHAnsi"/>
                <w:b w:val="0"/>
                <w:sz w:val="18"/>
                <w:szCs w:val="18"/>
              </w:rPr>
              <w:t>Pólos</w:t>
            </w:r>
            <w:proofErr w:type="spellEnd"/>
            <w:r w:rsidRPr="004A6658">
              <w:rPr>
                <w:rFonts w:asciiTheme="minorHAnsi" w:hAnsiTheme="minorHAnsi" w:cstheme="minorHAnsi"/>
                <w:b w:val="0"/>
                <w:sz w:val="18"/>
                <w:szCs w:val="18"/>
              </w:rPr>
              <w:t xml:space="preserve"> (DF e Ride) ou Unidades</w:t>
            </w:r>
          </w:p>
        </w:tc>
      </w:tr>
      <w:tr w:rsidR="00A428C5" w:rsidRPr="004A6658" w14:paraId="5C91EE44" w14:textId="77777777" w:rsidTr="008B6A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AEA34F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Universidade de Brasília</w:t>
            </w:r>
          </w:p>
        </w:tc>
        <w:tc>
          <w:tcPr>
            <w:tcW w:w="709" w:type="dxa"/>
            <w:vMerge w:val="restart"/>
          </w:tcPr>
          <w:p w14:paraId="65FDC8A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1962</w:t>
            </w:r>
          </w:p>
        </w:tc>
        <w:tc>
          <w:tcPr>
            <w:tcW w:w="1134" w:type="dxa"/>
            <w:vMerge w:val="restart"/>
          </w:tcPr>
          <w:p w14:paraId="5407BD5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Universidade</w:t>
            </w:r>
          </w:p>
        </w:tc>
        <w:tc>
          <w:tcPr>
            <w:tcW w:w="1134" w:type="dxa"/>
            <w:vMerge w:val="restart"/>
          </w:tcPr>
          <w:p w14:paraId="47F739B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vMerge w:val="restart"/>
          </w:tcPr>
          <w:p w14:paraId="726E51D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proofErr w:type="gramStart"/>
            <w:r w:rsidRPr="004A6658">
              <w:rPr>
                <w:rFonts w:asciiTheme="minorHAnsi" w:hAnsiTheme="minorHAnsi" w:cstheme="minorHAnsi"/>
                <w:sz w:val="18"/>
                <w:szCs w:val="18"/>
              </w:rPr>
              <w:lastRenderedPageBreak/>
              <w:t>EaD</w:t>
            </w:r>
            <w:proofErr w:type="spellEnd"/>
            <w:r w:rsidRPr="004A6658">
              <w:rPr>
                <w:rFonts w:asciiTheme="minorHAnsi" w:hAnsiTheme="minorHAnsi" w:cstheme="minorHAnsi"/>
                <w:sz w:val="18"/>
                <w:szCs w:val="18"/>
              </w:rPr>
              <w:t>(</w:t>
            </w:r>
            <w:proofErr w:type="gramEnd"/>
            <w:r w:rsidRPr="004A6658">
              <w:rPr>
                <w:rFonts w:asciiTheme="minorHAnsi" w:hAnsiTheme="minorHAnsi" w:cstheme="minorHAnsi"/>
                <w:sz w:val="18"/>
                <w:szCs w:val="18"/>
              </w:rPr>
              <w:t>2003)</w:t>
            </w:r>
          </w:p>
        </w:tc>
        <w:tc>
          <w:tcPr>
            <w:tcW w:w="1239" w:type="dxa"/>
            <w:vMerge w:val="restart"/>
          </w:tcPr>
          <w:p w14:paraId="0D47551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lastRenderedPageBreak/>
              <w:t xml:space="preserve"> Asa Norte</w:t>
            </w:r>
          </w:p>
        </w:tc>
        <w:tc>
          <w:tcPr>
            <w:tcW w:w="1760" w:type="dxa"/>
          </w:tcPr>
          <w:p w14:paraId="04982A0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Gama(C)</w:t>
            </w:r>
          </w:p>
        </w:tc>
      </w:tr>
      <w:tr w:rsidR="00A428C5" w:rsidRPr="004A6658" w14:paraId="5DD88A32" w14:textId="77777777" w:rsidTr="008B6ACD">
        <w:trPr>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656E93B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E26050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39CFD0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8A38A3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4FA8BA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ACBF1B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D05AD5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 (C)</w:t>
            </w:r>
          </w:p>
        </w:tc>
      </w:tr>
      <w:tr w:rsidR="00A428C5" w:rsidRPr="004A6658" w14:paraId="7183ED3F" w14:textId="77777777" w:rsidTr="008B6AC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68" w:type="dxa"/>
            <w:vMerge/>
          </w:tcPr>
          <w:p w14:paraId="573A900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CB4640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F6DB0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E1981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38286D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17CE4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F4FBFF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(CNN1)</w:t>
            </w:r>
          </w:p>
        </w:tc>
      </w:tr>
      <w:tr w:rsidR="00A428C5" w:rsidRPr="004A6658" w14:paraId="747E3B44" w14:textId="77777777" w:rsidTr="008B6ACD">
        <w:trPr>
          <w:trHeight w:val="389"/>
        </w:trPr>
        <w:tc>
          <w:tcPr>
            <w:cnfStyle w:val="001000000000" w:firstRow="0" w:lastRow="0" w:firstColumn="1" w:lastColumn="0" w:oddVBand="0" w:evenVBand="0" w:oddHBand="0" w:evenHBand="0" w:firstRowFirstColumn="0" w:firstRowLastColumn="0" w:lastRowFirstColumn="0" w:lastRowLastColumn="0"/>
            <w:tcW w:w="2268" w:type="dxa"/>
            <w:vMerge/>
          </w:tcPr>
          <w:p w14:paraId="6D31828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F69133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D13ECC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06FF53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21F5E8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87949B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00CC21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(CNN14) (C)</w:t>
            </w:r>
          </w:p>
        </w:tc>
      </w:tr>
      <w:tr w:rsidR="00A428C5" w:rsidRPr="004A6658" w14:paraId="3C8ED5D1" w14:textId="77777777" w:rsidTr="008B6AC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29B491A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F43C1B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56AE5A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0F98B5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063679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08AD82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49938CD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(UAB)</w:t>
            </w:r>
          </w:p>
        </w:tc>
      </w:tr>
      <w:tr w:rsidR="00A428C5" w:rsidRPr="004A6658" w14:paraId="0F899C0D" w14:textId="77777777" w:rsidTr="008B6ACD">
        <w:trPr>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4EAD983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4B5D91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F56100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3B20A9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04D8D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A4CE6C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33EE95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(UAB</w:t>
            </w:r>
          </w:p>
        </w:tc>
      </w:tr>
      <w:tr w:rsidR="00A428C5" w:rsidRPr="004A6658" w14:paraId="1408AFF9" w14:textId="77777777" w:rsidTr="008B6AC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2D34471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998D35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6F086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455509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8016CB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9B4D4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4938685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 (UAB)</w:t>
            </w:r>
          </w:p>
        </w:tc>
      </w:tr>
      <w:tr w:rsidR="00A428C5" w:rsidRPr="004A6658" w14:paraId="3C2B5036" w14:textId="77777777" w:rsidTr="008B6ACD">
        <w:trPr>
          <w:trHeight w:val="130"/>
        </w:trPr>
        <w:tc>
          <w:tcPr>
            <w:cnfStyle w:val="001000000000" w:firstRow="0" w:lastRow="0" w:firstColumn="1" w:lastColumn="0" w:oddVBand="0" w:evenVBand="0" w:oddHBand="0" w:evenHBand="0" w:firstRowFirstColumn="0" w:firstRowLastColumn="0" w:lastRowFirstColumn="0" w:lastRowLastColumn="0"/>
            <w:tcW w:w="2268" w:type="dxa"/>
            <w:vMerge/>
          </w:tcPr>
          <w:p w14:paraId="2C53A46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FD7893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AB7F5D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E5F4AC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8C41F3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6EF3F7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363F14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Alexânia (UAB)</w:t>
            </w:r>
          </w:p>
        </w:tc>
      </w:tr>
      <w:tr w:rsidR="00A428C5" w:rsidRPr="004A6658" w14:paraId="782ECB4E" w14:textId="77777777" w:rsidTr="008B6AC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268" w:type="dxa"/>
            <w:vMerge/>
          </w:tcPr>
          <w:p w14:paraId="64B0FC4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4CB601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932884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2A30CE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43285C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14231C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37C720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Alto Paraíso de Goiás (UAB)</w:t>
            </w:r>
          </w:p>
        </w:tc>
      </w:tr>
      <w:tr w:rsidR="00A428C5" w:rsidRPr="004A6658" w14:paraId="3EA1F829" w14:textId="77777777" w:rsidTr="008B6ACD">
        <w:trPr>
          <w:trHeight w:val="130"/>
        </w:trPr>
        <w:tc>
          <w:tcPr>
            <w:cnfStyle w:val="001000000000" w:firstRow="0" w:lastRow="0" w:firstColumn="1" w:lastColumn="0" w:oddVBand="0" w:evenVBand="0" w:oddHBand="0" w:evenHBand="0" w:firstRowFirstColumn="0" w:firstRowLastColumn="0" w:lastRowFirstColumn="0" w:lastRowLastColumn="0"/>
            <w:tcW w:w="2268" w:type="dxa"/>
            <w:vMerge/>
          </w:tcPr>
          <w:p w14:paraId="363A76F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BF2662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D45B52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643114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5FB8E0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E84F2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D45823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Cavalcante (UAB)</w:t>
            </w:r>
          </w:p>
        </w:tc>
      </w:tr>
      <w:tr w:rsidR="00A428C5" w:rsidRPr="004A6658" w14:paraId="05B5EAC6" w14:textId="77777777" w:rsidTr="008B6AC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66BA17D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C321A0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91D66D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7FF40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65320C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E1DDC9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AA48CA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r>
      <w:tr w:rsidR="00A428C5" w:rsidRPr="004A6658" w14:paraId="32D21EA0" w14:textId="77777777" w:rsidTr="008B6ACD">
        <w:trPr>
          <w:trHeight w:val="78"/>
        </w:trPr>
        <w:tc>
          <w:tcPr>
            <w:cnfStyle w:val="001000000000" w:firstRow="0" w:lastRow="0" w:firstColumn="1" w:lastColumn="0" w:oddVBand="0" w:evenVBand="0" w:oddHBand="0" w:evenHBand="0" w:firstRowFirstColumn="0" w:firstRowLastColumn="0" w:lastRowFirstColumn="0" w:lastRowLastColumn="0"/>
            <w:tcW w:w="2268" w:type="dxa"/>
            <w:vMerge/>
          </w:tcPr>
          <w:p w14:paraId="2EFC4F3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07723E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5A84C1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47C415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DE43DF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829000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7F2A5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Luziânia</w:t>
            </w:r>
          </w:p>
        </w:tc>
      </w:tr>
      <w:tr w:rsidR="00A428C5" w:rsidRPr="004A6658" w14:paraId="2B09FA20" w14:textId="77777777" w:rsidTr="008B6ACD">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268" w:type="dxa"/>
            <w:vMerge/>
          </w:tcPr>
          <w:p w14:paraId="41EDA60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5076CC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8E5E3E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6647F7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87BBA3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DA2FD8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0E6384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0785F6DA" w14:textId="77777777" w:rsidTr="008B6ACD">
        <w:trPr>
          <w:trHeight w:val="78"/>
        </w:trPr>
        <w:tc>
          <w:tcPr>
            <w:cnfStyle w:val="001000000000" w:firstRow="0" w:lastRow="0" w:firstColumn="1" w:lastColumn="0" w:oddVBand="0" w:evenVBand="0" w:oddHBand="0" w:evenHBand="0" w:firstRowFirstColumn="0" w:firstRowLastColumn="0" w:lastRowFirstColumn="0" w:lastRowLastColumn="0"/>
            <w:tcW w:w="2268" w:type="dxa"/>
            <w:vMerge/>
          </w:tcPr>
          <w:p w14:paraId="38CD5A8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91753D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EF78A8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9899A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EFEFB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700104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87DA73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Buritis</w:t>
            </w:r>
          </w:p>
        </w:tc>
      </w:tr>
      <w:tr w:rsidR="00A428C5" w:rsidRPr="004A6658" w14:paraId="61AC7822" w14:textId="77777777" w:rsidTr="008B6AC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3868738"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Universidade Católica de Brasília</w:t>
            </w:r>
          </w:p>
        </w:tc>
        <w:tc>
          <w:tcPr>
            <w:tcW w:w="709" w:type="dxa"/>
            <w:vMerge w:val="restart"/>
          </w:tcPr>
          <w:p w14:paraId="0AFE722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1974</w:t>
            </w:r>
          </w:p>
        </w:tc>
        <w:tc>
          <w:tcPr>
            <w:tcW w:w="1134" w:type="dxa"/>
            <w:vMerge w:val="restart"/>
          </w:tcPr>
          <w:p w14:paraId="5E6EBB2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Universidade</w:t>
            </w:r>
          </w:p>
        </w:tc>
        <w:tc>
          <w:tcPr>
            <w:tcW w:w="1134" w:type="dxa"/>
            <w:vMerge w:val="restart"/>
          </w:tcPr>
          <w:p w14:paraId="590EB7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24AA943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(2004)</w:t>
            </w:r>
          </w:p>
        </w:tc>
        <w:tc>
          <w:tcPr>
            <w:tcW w:w="1239" w:type="dxa"/>
            <w:vMerge w:val="restart"/>
          </w:tcPr>
          <w:p w14:paraId="3F04C65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3538DE1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02690136" w14:textId="77777777" w:rsidTr="008B6ACD">
        <w:trPr>
          <w:trHeight w:val="206"/>
        </w:trPr>
        <w:tc>
          <w:tcPr>
            <w:cnfStyle w:val="001000000000" w:firstRow="0" w:lastRow="0" w:firstColumn="1" w:lastColumn="0" w:oddVBand="0" w:evenVBand="0" w:oddHBand="0" w:evenHBand="0" w:firstRowFirstColumn="0" w:firstRowLastColumn="0" w:lastRowFirstColumn="0" w:lastRowLastColumn="0"/>
            <w:tcW w:w="2268" w:type="dxa"/>
            <w:vMerge/>
          </w:tcPr>
          <w:p w14:paraId="3089AC8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CABD03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660AC4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5BDB36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99926B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36E938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41E1DC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Paranoá</w:t>
            </w:r>
          </w:p>
        </w:tc>
      </w:tr>
      <w:tr w:rsidR="00A428C5" w:rsidRPr="004A6658" w14:paraId="2D040931" w14:textId="77777777" w:rsidTr="008B6AC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68" w:type="dxa"/>
            <w:vMerge/>
          </w:tcPr>
          <w:p w14:paraId="116024A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06AB85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92ECFC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3E4D3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C80FBC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B46DBC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486A31C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1DFE3B97" w14:textId="77777777" w:rsidTr="008B6ACD">
        <w:trPr>
          <w:trHeight w:val="206"/>
        </w:trPr>
        <w:tc>
          <w:tcPr>
            <w:cnfStyle w:val="001000000000" w:firstRow="0" w:lastRow="0" w:firstColumn="1" w:lastColumn="0" w:oddVBand="0" w:evenVBand="0" w:oddHBand="0" w:evenHBand="0" w:firstRowFirstColumn="0" w:firstRowLastColumn="0" w:lastRowFirstColumn="0" w:lastRowLastColumn="0"/>
            <w:tcW w:w="2268" w:type="dxa"/>
            <w:vMerge/>
          </w:tcPr>
          <w:p w14:paraId="0EE1603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735C9E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5901A5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44F005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5CC5B0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4BCBE99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8CD107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w:t>
            </w:r>
          </w:p>
        </w:tc>
      </w:tr>
      <w:tr w:rsidR="00A428C5" w:rsidRPr="004A6658" w14:paraId="7D3FAA48" w14:textId="77777777" w:rsidTr="008B6AC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68" w:type="dxa"/>
            <w:vMerge/>
          </w:tcPr>
          <w:p w14:paraId="3D40E1D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D2450E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541051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A6DF6C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7A1615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520757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948144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Samambaia</w:t>
            </w:r>
          </w:p>
        </w:tc>
      </w:tr>
      <w:tr w:rsidR="00A428C5" w:rsidRPr="004A6658" w14:paraId="2E431C06" w14:textId="77777777" w:rsidTr="008B6ACD">
        <w:trPr>
          <w:trHeight w:val="209"/>
        </w:trPr>
        <w:tc>
          <w:tcPr>
            <w:cnfStyle w:val="001000000000" w:firstRow="0" w:lastRow="0" w:firstColumn="1" w:lastColumn="0" w:oddVBand="0" w:evenVBand="0" w:oddHBand="0" w:evenHBand="0" w:firstRowFirstColumn="0" w:firstRowLastColumn="0" w:lastRowFirstColumn="0" w:lastRowLastColumn="0"/>
            <w:tcW w:w="2268" w:type="dxa"/>
            <w:vMerge/>
          </w:tcPr>
          <w:p w14:paraId="0E7483F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6F785A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0CF393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8D32C9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86200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2C1138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416EB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Norte</w:t>
            </w:r>
          </w:p>
        </w:tc>
      </w:tr>
      <w:tr w:rsidR="00A428C5" w:rsidRPr="004A6658" w14:paraId="08B64395" w14:textId="77777777" w:rsidTr="008B6AC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8" w:type="dxa"/>
            <w:vMerge/>
          </w:tcPr>
          <w:p w14:paraId="5F96D9B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92BED0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531A07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BE64E3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0D53BBC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0565C7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C25FF0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32F582AA" w14:textId="77777777" w:rsidTr="008B6ACD">
        <w:trPr>
          <w:trHeight w:val="207"/>
        </w:trPr>
        <w:tc>
          <w:tcPr>
            <w:cnfStyle w:val="001000000000" w:firstRow="0" w:lastRow="0" w:firstColumn="1" w:lastColumn="0" w:oddVBand="0" w:evenVBand="0" w:oddHBand="0" w:evenHBand="0" w:firstRowFirstColumn="0" w:firstRowLastColumn="0" w:lastRowFirstColumn="0" w:lastRowLastColumn="0"/>
            <w:tcW w:w="2268" w:type="dxa"/>
            <w:vMerge/>
          </w:tcPr>
          <w:p w14:paraId="534B64E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E6AA7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C9A026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B5A7D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993933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D8452A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863425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25F4D318" w14:textId="77777777" w:rsidTr="008B6AC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268" w:type="dxa"/>
            <w:vMerge/>
          </w:tcPr>
          <w:p w14:paraId="0FA272E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61FA64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73B6DE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DF4FF6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AF6F83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F9E5D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963D52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w:t>
            </w:r>
          </w:p>
        </w:tc>
      </w:tr>
      <w:tr w:rsidR="00A428C5" w:rsidRPr="004A6658" w14:paraId="415DB722" w14:textId="77777777" w:rsidTr="008B6ACD">
        <w:trPr>
          <w:trHeight w:val="81"/>
        </w:trPr>
        <w:tc>
          <w:tcPr>
            <w:cnfStyle w:val="001000000000" w:firstRow="0" w:lastRow="0" w:firstColumn="1" w:lastColumn="0" w:oddVBand="0" w:evenVBand="0" w:oddHBand="0" w:evenHBand="0" w:firstRowFirstColumn="0" w:firstRowLastColumn="0" w:lastRowFirstColumn="0" w:lastRowLastColumn="0"/>
            <w:tcW w:w="2268" w:type="dxa"/>
            <w:vMerge/>
          </w:tcPr>
          <w:p w14:paraId="3C5313B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A281EB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02EEDA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361039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BD316A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C193FB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FAD2B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Formosa</w:t>
            </w:r>
          </w:p>
        </w:tc>
      </w:tr>
      <w:tr w:rsidR="00A428C5" w:rsidRPr="004A6658" w14:paraId="6B004544" w14:textId="77777777" w:rsidTr="008B6AC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8" w:type="dxa"/>
            <w:vMerge/>
          </w:tcPr>
          <w:p w14:paraId="43477B2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84B6A6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03E650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4B5EB4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20FA57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D4C63B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699F2B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Goianésia</w:t>
            </w:r>
          </w:p>
        </w:tc>
      </w:tr>
      <w:tr w:rsidR="00A428C5" w:rsidRPr="004A6658" w14:paraId="65CA2C5C" w14:textId="77777777" w:rsidTr="008B6ACD">
        <w:trPr>
          <w:trHeight w:val="81"/>
        </w:trPr>
        <w:tc>
          <w:tcPr>
            <w:cnfStyle w:val="001000000000" w:firstRow="0" w:lastRow="0" w:firstColumn="1" w:lastColumn="0" w:oddVBand="0" w:evenVBand="0" w:oddHBand="0" w:evenHBand="0" w:firstRowFirstColumn="0" w:firstRowLastColumn="0" w:lastRowFirstColumn="0" w:lastRowLastColumn="0"/>
            <w:tcW w:w="2268" w:type="dxa"/>
            <w:vMerge/>
          </w:tcPr>
          <w:p w14:paraId="046E412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4C6745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C6950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F550C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CE05B9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627931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742B94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w:t>
            </w:r>
          </w:p>
        </w:tc>
      </w:tr>
      <w:tr w:rsidR="00A428C5" w:rsidRPr="004A6658" w14:paraId="2A9386CD" w14:textId="77777777" w:rsidTr="008B6ACD">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8" w:type="dxa"/>
            <w:vMerge/>
          </w:tcPr>
          <w:p w14:paraId="1814AA4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BD52C0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C05DD6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80BBD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579F4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2ADE52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43CC66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Unaí</w:t>
            </w:r>
          </w:p>
        </w:tc>
      </w:tr>
      <w:tr w:rsidR="00A428C5" w:rsidRPr="004A6658" w14:paraId="13D1FC9F" w14:textId="77777777" w:rsidTr="008B6ACD">
        <w:trPr>
          <w:trHeight w:val="411"/>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8A7413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ESTÁCIO DE BRASÍLIA - ESTÁCIO BRASÍLIA</w:t>
            </w:r>
          </w:p>
        </w:tc>
        <w:tc>
          <w:tcPr>
            <w:tcW w:w="709" w:type="dxa"/>
            <w:vMerge w:val="restart"/>
          </w:tcPr>
          <w:p w14:paraId="437D8D2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p w14:paraId="429E128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val="restart"/>
          </w:tcPr>
          <w:p w14:paraId="45397F5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(2014)</w:t>
            </w:r>
          </w:p>
        </w:tc>
        <w:tc>
          <w:tcPr>
            <w:tcW w:w="1134" w:type="dxa"/>
            <w:vMerge w:val="restart"/>
          </w:tcPr>
          <w:p w14:paraId="49D6EC3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5531025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543400A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6A09C4D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(SGAS 604</w:t>
            </w:r>
          </w:p>
        </w:tc>
      </w:tr>
      <w:tr w:rsidR="00A428C5" w:rsidRPr="004A6658" w14:paraId="586CD9E2" w14:textId="77777777" w:rsidTr="008B6A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vMerge/>
          </w:tcPr>
          <w:p w14:paraId="79D52B4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1EA935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F2277C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858B4C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E1B1CD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12E3DF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60B3E9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(SGAS 902</w:t>
            </w:r>
          </w:p>
        </w:tc>
      </w:tr>
      <w:tr w:rsidR="00A428C5" w:rsidRPr="004A6658" w14:paraId="5F75C254" w14:textId="77777777" w:rsidTr="008B6ACD">
        <w:trPr>
          <w:trHeight w:val="237"/>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2EF8CCA"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DE BRASÍLIA - UNICEUB</w:t>
            </w:r>
          </w:p>
        </w:tc>
        <w:tc>
          <w:tcPr>
            <w:tcW w:w="709" w:type="dxa"/>
            <w:vMerge w:val="restart"/>
          </w:tcPr>
          <w:p w14:paraId="1AF90B7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1968</w:t>
            </w:r>
          </w:p>
        </w:tc>
        <w:tc>
          <w:tcPr>
            <w:tcW w:w="1134" w:type="dxa"/>
            <w:vMerge w:val="restart"/>
          </w:tcPr>
          <w:p w14:paraId="5F3A4F5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w:t>
            </w:r>
          </w:p>
        </w:tc>
        <w:tc>
          <w:tcPr>
            <w:tcW w:w="1134" w:type="dxa"/>
            <w:vMerge w:val="restart"/>
          </w:tcPr>
          <w:p w14:paraId="5B01A3E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68F9A7B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(2017)</w:t>
            </w:r>
          </w:p>
        </w:tc>
        <w:tc>
          <w:tcPr>
            <w:tcW w:w="1239" w:type="dxa"/>
            <w:vMerge w:val="restart"/>
          </w:tcPr>
          <w:p w14:paraId="4CA3E64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46C71B7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54C45FB6" w14:textId="77777777" w:rsidTr="008B6A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vMerge/>
          </w:tcPr>
          <w:p w14:paraId="43ACF46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D28A56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B5E2AA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697E28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BDAFB9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AF2847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4D043C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(CI)</w:t>
            </w:r>
          </w:p>
        </w:tc>
      </w:tr>
      <w:tr w:rsidR="00A428C5" w:rsidRPr="004A6658" w14:paraId="249507E4" w14:textId="77777777" w:rsidTr="008B6ACD">
        <w:trPr>
          <w:trHeight w:val="233"/>
        </w:trPr>
        <w:tc>
          <w:tcPr>
            <w:cnfStyle w:val="001000000000" w:firstRow="0" w:lastRow="0" w:firstColumn="1" w:lastColumn="0" w:oddVBand="0" w:evenVBand="0" w:oddHBand="0" w:evenHBand="0" w:firstRowFirstColumn="0" w:firstRowLastColumn="0" w:lastRowFirstColumn="0" w:lastRowLastColumn="0"/>
            <w:tcW w:w="2268" w:type="dxa"/>
            <w:vMerge/>
          </w:tcPr>
          <w:p w14:paraId="0C98BB1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A4DF90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C57910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663B3A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9F0D0A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682A57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D1187D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(CII)</w:t>
            </w:r>
          </w:p>
        </w:tc>
      </w:tr>
      <w:tr w:rsidR="00A428C5" w:rsidRPr="004A6658" w14:paraId="00746CDA" w14:textId="77777777" w:rsidTr="008B6AC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vMerge/>
          </w:tcPr>
          <w:p w14:paraId="045C861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C90755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CF2A72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402881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02A970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CF0600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CA1A64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(Polo)</w:t>
            </w:r>
          </w:p>
        </w:tc>
      </w:tr>
      <w:tr w:rsidR="00A428C5" w:rsidRPr="004A6658" w14:paraId="7143D4F6" w14:textId="77777777" w:rsidTr="008B6ACD">
        <w:trPr>
          <w:trHeight w:val="347"/>
        </w:trPr>
        <w:tc>
          <w:tcPr>
            <w:cnfStyle w:val="001000000000" w:firstRow="0" w:lastRow="0" w:firstColumn="1" w:lastColumn="0" w:oddVBand="0" w:evenVBand="0" w:oddHBand="0" w:evenHBand="0" w:firstRowFirstColumn="0" w:firstRowLastColumn="0" w:lastRowFirstColumn="0" w:lastRowLastColumn="0"/>
            <w:tcW w:w="2268" w:type="dxa"/>
            <w:vMerge/>
          </w:tcPr>
          <w:p w14:paraId="0D809B2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9CBC96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9F980C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3CDBE5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70B538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88FAED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B34523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Núcleo Bandeirante</w:t>
            </w:r>
          </w:p>
        </w:tc>
      </w:tr>
      <w:tr w:rsidR="00A428C5" w:rsidRPr="004A6658" w14:paraId="5447979A" w14:textId="77777777" w:rsidTr="008B6A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vMerge/>
          </w:tcPr>
          <w:p w14:paraId="524DC34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C4A24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355368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71A8B6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063A40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998425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135B40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Buritis (Polo)</w:t>
            </w:r>
          </w:p>
        </w:tc>
      </w:tr>
      <w:tr w:rsidR="00A428C5" w:rsidRPr="004A6658" w14:paraId="004EF4F6" w14:textId="77777777" w:rsidTr="008B6ACD">
        <w:trPr>
          <w:trHeight w:val="19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98FD7D8"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DO INSTITUTO DE EDUCAÇÃO SUPERIOR DE BRASÍLIA - IESB - IESB</w:t>
            </w:r>
          </w:p>
        </w:tc>
        <w:tc>
          <w:tcPr>
            <w:tcW w:w="709" w:type="dxa"/>
            <w:vMerge w:val="restart"/>
          </w:tcPr>
          <w:p w14:paraId="7E585EB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1998</w:t>
            </w:r>
          </w:p>
        </w:tc>
        <w:tc>
          <w:tcPr>
            <w:tcW w:w="1134" w:type="dxa"/>
            <w:vMerge w:val="restart"/>
          </w:tcPr>
          <w:p w14:paraId="1F35BBB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(2011)</w:t>
            </w:r>
          </w:p>
        </w:tc>
        <w:tc>
          <w:tcPr>
            <w:tcW w:w="1134" w:type="dxa"/>
            <w:vMerge w:val="restart"/>
          </w:tcPr>
          <w:p w14:paraId="6B6F286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226EF2B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(2014)</w:t>
            </w:r>
          </w:p>
        </w:tc>
        <w:tc>
          <w:tcPr>
            <w:tcW w:w="1239" w:type="dxa"/>
            <w:vMerge w:val="restart"/>
          </w:tcPr>
          <w:p w14:paraId="1561CF3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6457331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(C)</w:t>
            </w:r>
          </w:p>
        </w:tc>
      </w:tr>
      <w:tr w:rsidR="00A428C5" w:rsidRPr="004A6658" w14:paraId="4C3DA2D2" w14:textId="77777777" w:rsidTr="008B6AC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268" w:type="dxa"/>
            <w:vMerge/>
          </w:tcPr>
          <w:p w14:paraId="7018366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BEC716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8C840A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5645F3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6A4BA8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895DF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89A230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(C)</w:t>
            </w:r>
          </w:p>
        </w:tc>
      </w:tr>
      <w:tr w:rsidR="00A428C5" w:rsidRPr="004A6658" w14:paraId="69AAE5DA" w14:textId="77777777" w:rsidTr="008B6ACD">
        <w:trPr>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739C3AD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B89265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78FA28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C5A07B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4E754B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9AAE59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C37F47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(Polo)</w:t>
            </w:r>
          </w:p>
        </w:tc>
      </w:tr>
      <w:tr w:rsidR="00A428C5" w:rsidRPr="004A6658" w14:paraId="1664B0B2" w14:textId="77777777" w:rsidTr="008B6AC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268" w:type="dxa"/>
            <w:vMerge/>
          </w:tcPr>
          <w:p w14:paraId="5C40CDD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D265FD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436A82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FDE724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3D2126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D18339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47FD03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(polo)</w:t>
            </w:r>
          </w:p>
        </w:tc>
      </w:tr>
      <w:tr w:rsidR="00A428C5" w:rsidRPr="004A6658" w14:paraId="491BAEE5" w14:textId="77777777" w:rsidTr="008B6ACD">
        <w:trPr>
          <w:trHeight w:val="232"/>
        </w:trPr>
        <w:tc>
          <w:tcPr>
            <w:cnfStyle w:val="001000000000" w:firstRow="0" w:lastRow="0" w:firstColumn="1" w:lastColumn="0" w:oddVBand="0" w:evenVBand="0" w:oddHBand="0" w:evenHBand="0" w:firstRowFirstColumn="0" w:firstRowLastColumn="0" w:lastRowFirstColumn="0" w:lastRowLastColumn="0"/>
            <w:tcW w:w="2268" w:type="dxa"/>
            <w:vMerge/>
          </w:tcPr>
          <w:p w14:paraId="2FDB4BC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AF78E4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6190F7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A73C08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5AE6C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F8C6DC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95B92C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Sul (polo)</w:t>
            </w:r>
          </w:p>
        </w:tc>
      </w:tr>
      <w:tr w:rsidR="00A428C5" w:rsidRPr="004A6658" w14:paraId="2129DD86" w14:textId="77777777" w:rsidTr="008B6AC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68" w:type="dxa"/>
            <w:vMerge/>
          </w:tcPr>
          <w:p w14:paraId="46115AB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2D2CC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BF9E55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CE00FB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0AC8133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896B54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8B4F50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Samambaia (Polo)</w:t>
            </w:r>
          </w:p>
        </w:tc>
      </w:tr>
      <w:tr w:rsidR="00A428C5" w:rsidRPr="004A6658" w14:paraId="3E943739" w14:textId="77777777" w:rsidTr="008B6ACD">
        <w:trPr>
          <w:trHeight w:val="149"/>
        </w:trPr>
        <w:tc>
          <w:tcPr>
            <w:cnfStyle w:val="001000000000" w:firstRow="0" w:lastRow="0" w:firstColumn="1" w:lastColumn="0" w:oddVBand="0" w:evenVBand="0" w:oddHBand="0" w:evenHBand="0" w:firstRowFirstColumn="0" w:firstRowLastColumn="0" w:lastRowFirstColumn="0" w:lastRowLastColumn="0"/>
            <w:tcW w:w="2268" w:type="dxa"/>
            <w:vMerge/>
          </w:tcPr>
          <w:p w14:paraId="5E24237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B705DA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0C57A9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2FD42D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8FAAE6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400FC3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4D871D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 (polo)</w:t>
            </w:r>
          </w:p>
        </w:tc>
      </w:tr>
      <w:tr w:rsidR="00A428C5" w:rsidRPr="004A6658" w14:paraId="2903411E" w14:textId="77777777" w:rsidTr="008B6ACD">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268" w:type="dxa"/>
            <w:vMerge/>
          </w:tcPr>
          <w:p w14:paraId="571751A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4A5877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D4A680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A8583D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F1F00B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36BDFE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C7A405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(polo)</w:t>
            </w:r>
          </w:p>
        </w:tc>
      </w:tr>
      <w:tr w:rsidR="00A428C5" w:rsidRPr="004A6658" w14:paraId="796453AF" w14:textId="77777777" w:rsidTr="008B6ACD">
        <w:trPr>
          <w:trHeight w:val="120"/>
        </w:trPr>
        <w:tc>
          <w:tcPr>
            <w:cnfStyle w:val="001000000000" w:firstRow="0" w:lastRow="0" w:firstColumn="1" w:lastColumn="0" w:oddVBand="0" w:evenVBand="0" w:oddHBand="0" w:evenHBand="0" w:firstRowFirstColumn="0" w:firstRowLastColumn="0" w:lastRowFirstColumn="0" w:lastRowLastColumn="0"/>
            <w:tcW w:w="2268" w:type="dxa"/>
            <w:vMerge/>
          </w:tcPr>
          <w:p w14:paraId="7CE5EAF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B7337F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E3677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A8652D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E24A7A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F403EE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EBB101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 (Polo)</w:t>
            </w:r>
          </w:p>
        </w:tc>
      </w:tr>
      <w:tr w:rsidR="00A428C5" w:rsidRPr="004A6658" w14:paraId="3CE51531" w14:textId="77777777" w:rsidTr="008B6AC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18EB55E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74BB6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EB339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CB9FDD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64D061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3EE7A8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EDFDB1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Recanto das Emas (polo)</w:t>
            </w:r>
          </w:p>
        </w:tc>
      </w:tr>
      <w:tr w:rsidR="00A428C5" w:rsidRPr="004A6658" w14:paraId="3E2B9664" w14:textId="77777777" w:rsidTr="008B6ACD">
        <w:trPr>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3B6ABAB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88AB88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CD5108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4E788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15DE3E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9FC07A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4BF68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 (polo)</w:t>
            </w:r>
          </w:p>
        </w:tc>
      </w:tr>
      <w:tr w:rsidR="00A428C5" w:rsidRPr="004A6658" w14:paraId="086DA1FD" w14:textId="77777777" w:rsidTr="008B6AC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68" w:type="dxa"/>
            <w:vMerge/>
          </w:tcPr>
          <w:p w14:paraId="2935440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B80C31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5C9732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C531C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B8C323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C6F17D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CF32F6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(Polo)</w:t>
            </w:r>
          </w:p>
        </w:tc>
      </w:tr>
      <w:tr w:rsidR="00A428C5" w:rsidRPr="004A6658" w14:paraId="1C832F84" w14:textId="77777777" w:rsidTr="008B6ACD">
        <w:trPr>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70EC232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E0D6A8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3BBC0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4E39F2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B5C869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7A3FAE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8DDB55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Luziânia (Polo)</w:t>
            </w:r>
          </w:p>
        </w:tc>
      </w:tr>
      <w:tr w:rsidR="00A428C5" w:rsidRPr="004A6658" w14:paraId="68C515AF" w14:textId="77777777" w:rsidTr="008B6AC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8" w:type="dxa"/>
            <w:vMerge/>
          </w:tcPr>
          <w:p w14:paraId="6FC28B0E"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55D897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06EFA3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C82BA7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E3966C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B29265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4B0414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 (Polo)</w:t>
            </w:r>
          </w:p>
        </w:tc>
      </w:tr>
      <w:tr w:rsidR="00A428C5" w:rsidRPr="004A6658" w14:paraId="7B513F58" w14:textId="77777777" w:rsidTr="008B6ACD">
        <w:trPr>
          <w:trHeight w:val="424"/>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B0C8E8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DO DISTRITO FEDERAL - UDF</w:t>
            </w:r>
          </w:p>
        </w:tc>
        <w:tc>
          <w:tcPr>
            <w:tcW w:w="709" w:type="dxa"/>
            <w:vMerge w:val="restart"/>
          </w:tcPr>
          <w:p w14:paraId="3BC5B7C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1969</w:t>
            </w:r>
          </w:p>
        </w:tc>
        <w:tc>
          <w:tcPr>
            <w:tcW w:w="1134" w:type="dxa"/>
            <w:vMerge w:val="restart"/>
          </w:tcPr>
          <w:p w14:paraId="2B290D1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w:t>
            </w:r>
          </w:p>
        </w:tc>
        <w:tc>
          <w:tcPr>
            <w:tcW w:w="1134" w:type="dxa"/>
            <w:vMerge w:val="restart"/>
          </w:tcPr>
          <w:p w14:paraId="60E7E8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3BC0D30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F6C0D8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1F50D6E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 SEP – Sul EQ 704</w:t>
            </w:r>
          </w:p>
        </w:tc>
      </w:tr>
      <w:tr w:rsidR="00A428C5" w:rsidRPr="004A6658" w14:paraId="0B3456AA" w14:textId="77777777" w:rsidTr="008B6ACD">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268" w:type="dxa"/>
            <w:vMerge/>
          </w:tcPr>
          <w:p w14:paraId="76F8149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63AEE5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DD6B22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07DA2F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EE1AFE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326FAF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977278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SGA -903</w:t>
            </w:r>
          </w:p>
        </w:tc>
      </w:tr>
      <w:tr w:rsidR="00A428C5" w:rsidRPr="004A6658" w14:paraId="5A16C701" w14:textId="77777777" w:rsidTr="008B6ACD">
        <w:trPr>
          <w:trHeight w:val="33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1ED6B75" w14:textId="63D3AB34"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EURO-AMERICANO - UNIEURO</w:t>
            </w:r>
          </w:p>
        </w:tc>
        <w:tc>
          <w:tcPr>
            <w:tcW w:w="709" w:type="dxa"/>
            <w:vMerge w:val="restart"/>
          </w:tcPr>
          <w:p w14:paraId="3C404E1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1998</w:t>
            </w:r>
          </w:p>
        </w:tc>
        <w:tc>
          <w:tcPr>
            <w:tcW w:w="1134" w:type="dxa"/>
            <w:vMerge w:val="restart"/>
          </w:tcPr>
          <w:p w14:paraId="0A0048B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w:t>
            </w:r>
          </w:p>
        </w:tc>
        <w:tc>
          <w:tcPr>
            <w:tcW w:w="1134" w:type="dxa"/>
            <w:vMerge w:val="restart"/>
          </w:tcPr>
          <w:p w14:paraId="47F304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50F6EEA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(2017)</w:t>
            </w:r>
          </w:p>
        </w:tc>
        <w:tc>
          <w:tcPr>
            <w:tcW w:w="1239" w:type="dxa"/>
            <w:vMerge w:val="restart"/>
          </w:tcPr>
          <w:p w14:paraId="2C2F647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312E58F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68E6472C" w14:textId="77777777" w:rsidTr="008B6AC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8" w:type="dxa"/>
            <w:vMerge/>
          </w:tcPr>
          <w:p w14:paraId="36DD46B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1EE635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1652B4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13987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70E260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4D515D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DB376E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215748F6" w14:textId="77777777" w:rsidTr="008B6ACD">
        <w:trPr>
          <w:trHeight w:val="247"/>
        </w:trPr>
        <w:tc>
          <w:tcPr>
            <w:cnfStyle w:val="001000000000" w:firstRow="0" w:lastRow="0" w:firstColumn="1" w:lastColumn="0" w:oddVBand="0" w:evenVBand="0" w:oddHBand="0" w:evenHBand="0" w:firstRowFirstColumn="0" w:firstRowLastColumn="0" w:lastRowFirstColumn="0" w:lastRowLastColumn="0"/>
            <w:tcW w:w="2268" w:type="dxa"/>
            <w:vMerge/>
          </w:tcPr>
          <w:p w14:paraId="6545648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22EB7C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54D4F9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1F34F3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E31BD8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4540BCC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F963AB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389C7B71" w14:textId="77777777" w:rsidTr="008B6A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C96CDF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UNIVERSITARIO PROJEÇÃO</w:t>
            </w:r>
          </w:p>
        </w:tc>
        <w:tc>
          <w:tcPr>
            <w:tcW w:w="709" w:type="dxa"/>
            <w:vMerge w:val="restart"/>
          </w:tcPr>
          <w:p w14:paraId="3068A3A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vMerge w:val="restart"/>
          </w:tcPr>
          <w:p w14:paraId="395BCBA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(2016)</w:t>
            </w:r>
          </w:p>
        </w:tc>
        <w:tc>
          <w:tcPr>
            <w:tcW w:w="1134" w:type="dxa"/>
            <w:vMerge w:val="restart"/>
          </w:tcPr>
          <w:p w14:paraId="119FF10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3FED5D1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(2017)</w:t>
            </w:r>
          </w:p>
        </w:tc>
        <w:tc>
          <w:tcPr>
            <w:tcW w:w="1239" w:type="dxa"/>
            <w:vMerge w:val="restart"/>
          </w:tcPr>
          <w:p w14:paraId="1019689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39CE40E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gramStart"/>
            <w:r w:rsidRPr="004A6658">
              <w:rPr>
                <w:rFonts w:asciiTheme="minorHAnsi" w:hAnsiTheme="minorHAnsi" w:cstheme="minorHAnsi"/>
                <w:sz w:val="18"/>
                <w:szCs w:val="18"/>
              </w:rPr>
              <w:t>Taguatinga  (</w:t>
            </w:r>
            <w:proofErr w:type="gramEnd"/>
            <w:r w:rsidRPr="004A6658">
              <w:rPr>
                <w:rFonts w:asciiTheme="minorHAnsi" w:hAnsiTheme="minorHAnsi" w:cstheme="minorHAnsi"/>
                <w:sz w:val="18"/>
                <w:szCs w:val="18"/>
              </w:rPr>
              <w:t>C)</w:t>
            </w:r>
          </w:p>
        </w:tc>
      </w:tr>
      <w:tr w:rsidR="00A428C5" w:rsidRPr="004A6658" w14:paraId="07F96A2F" w14:textId="77777777" w:rsidTr="008B6ACD">
        <w:trPr>
          <w:trHeight w:val="233"/>
        </w:trPr>
        <w:tc>
          <w:tcPr>
            <w:cnfStyle w:val="001000000000" w:firstRow="0" w:lastRow="0" w:firstColumn="1" w:lastColumn="0" w:oddVBand="0" w:evenVBand="0" w:oddHBand="0" w:evenHBand="0" w:firstRowFirstColumn="0" w:firstRowLastColumn="0" w:lastRowFirstColumn="0" w:lastRowLastColumn="0"/>
            <w:tcW w:w="2268" w:type="dxa"/>
            <w:vMerge/>
          </w:tcPr>
          <w:p w14:paraId="6638674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CDE143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EBA2F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7B0260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BB027E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FF85DD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6355B3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 (CI)</w:t>
            </w:r>
          </w:p>
        </w:tc>
      </w:tr>
      <w:tr w:rsidR="00A428C5" w:rsidRPr="004A6658" w14:paraId="25BA5ABF" w14:textId="77777777" w:rsidTr="008B6A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vMerge/>
          </w:tcPr>
          <w:p w14:paraId="066B43B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C10ED7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072B3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B6FCE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B6012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FAB3D9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7676C8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 (CII)</w:t>
            </w:r>
          </w:p>
        </w:tc>
      </w:tr>
      <w:tr w:rsidR="00A428C5" w:rsidRPr="004A6658" w14:paraId="74C637D6" w14:textId="77777777" w:rsidTr="008B6ACD">
        <w:trPr>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7938089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5AF1D7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A0B35E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B20A62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E92227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7403CF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66FA97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 (Polo)</w:t>
            </w:r>
          </w:p>
        </w:tc>
      </w:tr>
      <w:tr w:rsidR="00A428C5" w:rsidRPr="004A6658" w14:paraId="2CA34766" w14:textId="77777777" w:rsidTr="008B6AC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7359109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ADF4B4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356A59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E1BC62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A8CE13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9A9C7A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15D8A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(I)</w:t>
            </w:r>
          </w:p>
        </w:tc>
      </w:tr>
      <w:tr w:rsidR="00A428C5" w:rsidRPr="004A6658" w14:paraId="0EC719BA" w14:textId="77777777" w:rsidTr="008B6ACD">
        <w:trPr>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0EF6D50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E56E6C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6E112F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3A1C5C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02C5B2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0B1991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84A205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(II)</w:t>
            </w:r>
          </w:p>
        </w:tc>
      </w:tr>
      <w:tr w:rsidR="00A428C5" w:rsidRPr="004A6658" w14:paraId="2566639F" w14:textId="77777777" w:rsidTr="008B6AC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0732A00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C3213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83117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E725E2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492500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C14612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4DEE0E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(III)</w:t>
            </w:r>
          </w:p>
        </w:tc>
      </w:tr>
      <w:tr w:rsidR="00A428C5" w:rsidRPr="004A6658" w14:paraId="7114E19C" w14:textId="77777777" w:rsidTr="008B6ACD">
        <w:trPr>
          <w:trHeight w:val="79"/>
        </w:trPr>
        <w:tc>
          <w:tcPr>
            <w:cnfStyle w:val="001000000000" w:firstRow="0" w:lastRow="0" w:firstColumn="1" w:lastColumn="0" w:oddVBand="0" w:evenVBand="0" w:oddHBand="0" w:evenHBand="0" w:firstRowFirstColumn="0" w:firstRowLastColumn="0" w:lastRowFirstColumn="0" w:lastRowLastColumn="0"/>
            <w:tcW w:w="2268" w:type="dxa"/>
            <w:vMerge/>
          </w:tcPr>
          <w:p w14:paraId="640887A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649EB8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CDDD1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4CDD45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757E9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2B88DC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D235F8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403571AB" w14:textId="77777777" w:rsidTr="008B6ACD">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268" w:type="dxa"/>
            <w:vMerge/>
          </w:tcPr>
          <w:p w14:paraId="49200B8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D66ABE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6DCCA4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F48E3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A42155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43897D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A25337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(Polo)</w:t>
            </w:r>
          </w:p>
        </w:tc>
      </w:tr>
      <w:tr w:rsidR="00A428C5" w:rsidRPr="004A6658" w14:paraId="2F36DA33" w14:textId="77777777" w:rsidTr="008B6ACD">
        <w:trPr>
          <w:trHeight w:val="47"/>
        </w:trPr>
        <w:tc>
          <w:tcPr>
            <w:cnfStyle w:val="001000000000" w:firstRow="0" w:lastRow="0" w:firstColumn="1" w:lastColumn="0" w:oddVBand="0" w:evenVBand="0" w:oddHBand="0" w:evenHBand="0" w:firstRowFirstColumn="0" w:firstRowLastColumn="0" w:lastRowFirstColumn="0" w:lastRowLastColumn="0"/>
            <w:tcW w:w="2268" w:type="dxa"/>
            <w:vMerge/>
          </w:tcPr>
          <w:p w14:paraId="5D56817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AB2867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DDDF00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64D2F9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A280D9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D9E7A9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3D14A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4A6658">
              <w:rPr>
                <w:rFonts w:asciiTheme="minorHAnsi" w:hAnsiTheme="minorHAnsi" w:cstheme="minorHAnsi"/>
                <w:sz w:val="18"/>
                <w:szCs w:val="18"/>
              </w:rPr>
              <w:t>Samambaia(</w:t>
            </w:r>
            <w:proofErr w:type="gramEnd"/>
            <w:r w:rsidRPr="004A6658">
              <w:rPr>
                <w:rFonts w:asciiTheme="minorHAnsi" w:hAnsiTheme="minorHAnsi" w:cstheme="minorHAnsi"/>
                <w:sz w:val="18"/>
                <w:szCs w:val="18"/>
              </w:rPr>
              <w:t>Polo)</w:t>
            </w:r>
          </w:p>
        </w:tc>
      </w:tr>
      <w:tr w:rsidR="00A428C5" w:rsidRPr="004A6658" w14:paraId="39075CA8" w14:textId="77777777" w:rsidTr="008B6AC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8" w:type="dxa"/>
            <w:vMerge/>
          </w:tcPr>
          <w:p w14:paraId="665DADE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2E4FC1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5A7C64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06EC6B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4CB5A4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852A4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56EDC5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 (C)</w:t>
            </w:r>
          </w:p>
        </w:tc>
      </w:tr>
      <w:tr w:rsidR="00A428C5" w:rsidRPr="004A6658" w14:paraId="555FBD23" w14:textId="77777777" w:rsidTr="008B6ACD">
        <w:trPr>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6A7A604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3CCC6C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1F1CC1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42EFFC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A160C1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ADBAA8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82A99E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Brazlândia</w:t>
            </w:r>
            <w:proofErr w:type="spellEnd"/>
            <w:r w:rsidRPr="004A6658">
              <w:rPr>
                <w:rFonts w:asciiTheme="minorHAnsi" w:hAnsiTheme="minorHAnsi" w:cstheme="minorHAnsi"/>
                <w:sz w:val="18"/>
                <w:szCs w:val="18"/>
              </w:rPr>
              <w:t xml:space="preserve"> (polo)</w:t>
            </w:r>
          </w:p>
        </w:tc>
      </w:tr>
      <w:tr w:rsidR="00A428C5" w:rsidRPr="004A6658" w14:paraId="45408A85" w14:textId="77777777" w:rsidTr="008B6AC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68" w:type="dxa"/>
            <w:vMerge/>
          </w:tcPr>
          <w:p w14:paraId="54E7CFB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C187D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29F88B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D4C29B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DE8765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A11D2C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8D02C4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 (polo)</w:t>
            </w:r>
          </w:p>
        </w:tc>
      </w:tr>
      <w:tr w:rsidR="00A428C5" w:rsidRPr="004A6658" w14:paraId="0A862F01" w14:textId="77777777" w:rsidTr="008B6ACD">
        <w:trPr>
          <w:trHeight w:val="237"/>
        </w:trPr>
        <w:tc>
          <w:tcPr>
            <w:cnfStyle w:val="001000000000" w:firstRow="0" w:lastRow="0" w:firstColumn="1" w:lastColumn="0" w:oddVBand="0" w:evenVBand="0" w:oddHBand="0" w:evenHBand="0" w:firstRowFirstColumn="0" w:firstRowLastColumn="0" w:lastRowFirstColumn="0" w:lastRowLastColumn="0"/>
            <w:tcW w:w="2268" w:type="dxa"/>
            <w:vMerge/>
          </w:tcPr>
          <w:p w14:paraId="580EF68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1141CD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BA42E3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48EBFD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362613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0393B9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EB03FA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São Sebastião (Polo)</w:t>
            </w:r>
          </w:p>
        </w:tc>
      </w:tr>
      <w:tr w:rsidR="00A428C5" w:rsidRPr="004A6658" w14:paraId="5A75D1EA" w14:textId="77777777" w:rsidTr="008B6AC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58C5E43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AD134A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6DDAB4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0FFCC7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0546BC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1B80DC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CF6931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 (Polo)</w:t>
            </w:r>
          </w:p>
        </w:tc>
      </w:tr>
      <w:tr w:rsidR="00A428C5" w:rsidRPr="004A6658" w14:paraId="48D2F2E3" w14:textId="77777777" w:rsidTr="008B6ACD">
        <w:trPr>
          <w:trHeight w:val="42"/>
        </w:trPr>
        <w:tc>
          <w:tcPr>
            <w:cnfStyle w:val="001000000000" w:firstRow="0" w:lastRow="0" w:firstColumn="1" w:lastColumn="0" w:oddVBand="0" w:evenVBand="0" w:oddHBand="0" w:evenHBand="0" w:firstRowFirstColumn="0" w:firstRowLastColumn="0" w:lastRowFirstColumn="0" w:lastRowLastColumn="0"/>
            <w:tcW w:w="2268" w:type="dxa"/>
            <w:vMerge/>
          </w:tcPr>
          <w:p w14:paraId="7502E1C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A9DC04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0E73EC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26085A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BF523D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66C37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0A0185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Novo Gama (polo)</w:t>
            </w:r>
          </w:p>
        </w:tc>
      </w:tr>
      <w:tr w:rsidR="00A428C5" w:rsidRPr="004A6658" w14:paraId="6BE39F08" w14:textId="77777777" w:rsidTr="008B6ACD">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2268" w:type="dxa"/>
            <w:vMerge/>
          </w:tcPr>
          <w:p w14:paraId="5FBCBF5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704398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81FC53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5DE7CC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36644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54F50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ECDE55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Padre Bernardo (Polo)</w:t>
            </w:r>
          </w:p>
        </w:tc>
      </w:tr>
      <w:tr w:rsidR="00A428C5" w:rsidRPr="004A6658" w14:paraId="7DD2D2F2" w14:textId="77777777" w:rsidTr="008B6ACD">
        <w:trPr>
          <w:trHeight w:val="371"/>
        </w:trPr>
        <w:tc>
          <w:tcPr>
            <w:cnfStyle w:val="001000000000" w:firstRow="0" w:lastRow="0" w:firstColumn="1" w:lastColumn="0" w:oddVBand="0" w:evenVBand="0" w:oddHBand="0" w:evenHBand="0" w:firstRowFirstColumn="0" w:firstRowLastColumn="0" w:lastRowFirstColumn="0" w:lastRowLastColumn="0"/>
            <w:tcW w:w="2268" w:type="dxa"/>
            <w:vMerge/>
          </w:tcPr>
          <w:p w14:paraId="1658D5BE"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90C99C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374A3F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CC2FC7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F5B605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F8C4CB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467D13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Valparaíso de Goiás (polo)</w:t>
            </w:r>
          </w:p>
        </w:tc>
      </w:tr>
      <w:tr w:rsidR="00A428C5" w:rsidRPr="004A6658" w14:paraId="27912A7A" w14:textId="77777777" w:rsidTr="008B6AC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1BF37A3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PLANALTO DO DISTRITO FEDERAL - UNIPLAN</w:t>
            </w:r>
          </w:p>
        </w:tc>
        <w:tc>
          <w:tcPr>
            <w:tcW w:w="709" w:type="dxa"/>
            <w:vMerge w:val="restart"/>
          </w:tcPr>
          <w:p w14:paraId="66A3490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1990</w:t>
            </w:r>
          </w:p>
        </w:tc>
        <w:tc>
          <w:tcPr>
            <w:tcW w:w="1134" w:type="dxa"/>
            <w:vMerge w:val="restart"/>
          </w:tcPr>
          <w:p w14:paraId="2136216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(2018)</w:t>
            </w:r>
          </w:p>
        </w:tc>
        <w:tc>
          <w:tcPr>
            <w:tcW w:w="1134" w:type="dxa"/>
            <w:vMerge w:val="restart"/>
          </w:tcPr>
          <w:p w14:paraId="34AB862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3345EF3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(2014)</w:t>
            </w:r>
          </w:p>
        </w:tc>
        <w:tc>
          <w:tcPr>
            <w:tcW w:w="1239" w:type="dxa"/>
            <w:vMerge w:val="restart"/>
          </w:tcPr>
          <w:p w14:paraId="1CF7E1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6C80E2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21ACD7D1" w14:textId="77777777" w:rsidTr="008B6ACD">
        <w:trPr>
          <w:trHeight w:val="287"/>
        </w:trPr>
        <w:tc>
          <w:tcPr>
            <w:cnfStyle w:val="001000000000" w:firstRow="0" w:lastRow="0" w:firstColumn="1" w:lastColumn="0" w:oddVBand="0" w:evenVBand="0" w:oddHBand="0" w:evenHBand="0" w:firstRowFirstColumn="0" w:firstRowLastColumn="0" w:lastRowFirstColumn="0" w:lastRowLastColumn="0"/>
            <w:tcW w:w="2268" w:type="dxa"/>
            <w:vMerge/>
          </w:tcPr>
          <w:p w14:paraId="07175C1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633D88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E06C9E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57B628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97EB75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D4B911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7090FB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Norte</w:t>
            </w:r>
          </w:p>
        </w:tc>
      </w:tr>
      <w:tr w:rsidR="00A428C5" w:rsidRPr="004A6658" w14:paraId="75DCB014" w14:textId="77777777" w:rsidTr="008B6A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EE03BD2"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ICESP</w:t>
            </w:r>
          </w:p>
        </w:tc>
        <w:tc>
          <w:tcPr>
            <w:tcW w:w="709" w:type="dxa"/>
            <w:vMerge w:val="restart"/>
          </w:tcPr>
          <w:p w14:paraId="7B63F1C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1995</w:t>
            </w:r>
          </w:p>
        </w:tc>
        <w:tc>
          <w:tcPr>
            <w:tcW w:w="1134" w:type="dxa"/>
            <w:vMerge w:val="restart"/>
          </w:tcPr>
          <w:p w14:paraId="443E6CB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(2010)</w:t>
            </w:r>
          </w:p>
        </w:tc>
        <w:tc>
          <w:tcPr>
            <w:tcW w:w="1134" w:type="dxa"/>
            <w:vMerge w:val="restart"/>
          </w:tcPr>
          <w:p w14:paraId="29DDFFE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44AEFC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0821AA0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0E83EB0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Aeroporto</w:t>
            </w:r>
          </w:p>
        </w:tc>
      </w:tr>
      <w:tr w:rsidR="00A428C5" w:rsidRPr="004A6658" w14:paraId="6016D79F" w14:textId="77777777" w:rsidTr="008B6ACD">
        <w:trPr>
          <w:trHeight w:val="175"/>
        </w:trPr>
        <w:tc>
          <w:tcPr>
            <w:cnfStyle w:val="001000000000" w:firstRow="0" w:lastRow="0" w:firstColumn="1" w:lastColumn="0" w:oddVBand="0" w:evenVBand="0" w:oddHBand="0" w:evenHBand="0" w:firstRowFirstColumn="0" w:firstRowLastColumn="0" w:lastRowFirstColumn="0" w:lastRowLastColumn="0"/>
            <w:tcW w:w="2268" w:type="dxa"/>
            <w:vMerge/>
          </w:tcPr>
          <w:p w14:paraId="2E5BDA1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4CB654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9F906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18E32F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744F3E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B4DF97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96984C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35D2BBBE" w14:textId="77777777" w:rsidTr="008B6A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68" w:type="dxa"/>
            <w:vMerge/>
          </w:tcPr>
          <w:p w14:paraId="675AE42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4F05E0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453F78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44CC1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F9DA23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D64F12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483F81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Recanto das Emas (I)</w:t>
            </w:r>
          </w:p>
        </w:tc>
      </w:tr>
      <w:tr w:rsidR="00A428C5" w:rsidRPr="004A6658" w14:paraId="49305C4C" w14:textId="77777777" w:rsidTr="008B6ACD">
        <w:trPr>
          <w:trHeight w:val="175"/>
        </w:trPr>
        <w:tc>
          <w:tcPr>
            <w:cnfStyle w:val="001000000000" w:firstRow="0" w:lastRow="0" w:firstColumn="1" w:lastColumn="0" w:oddVBand="0" w:evenVBand="0" w:oddHBand="0" w:evenHBand="0" w:firstRowFirstColumn="0" w:firstRowLastColumn="0" w:lastRowFirstColumn="0" w:lastRowLastColumn="0"/>
            <w:tcW w:w="2268" w:type="dxa"/>
            <w:vMerge/>
          </w:tcPr>
          <w:p w14:paraId="707932E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4A1A6D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889B26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58E442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DDA710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02FDF7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79D50C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Recanto das Emas (II)</w:t>
            </w:r>
          </w:p>
        </w:tc>
      </w:tr>
      <w:tr w:rsidR="00A428C5" w:rsidRPr="004A6658" w14:paraId="621FAE62" w14:textId="77777777" w:rsidTr="008B6A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68" w:type="dxa"/>
            <w:vMerge/>
          </w:tcPr>
          <w:p w14:paraId="5F51BB6E"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D90536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4DCC4E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47B938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3D6D32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36F020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4AD298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452FFA3B" w14:textId="77777777" w:rsidTr="008B6ACD">
        <w:trPr>
          <w:trHeight w:val="175"/>
        </w:trPr>
        <w:tc>
          <w:tcPr>
            <w:cnfStyle w:val="001000000000" w:firstRow="0" w:lastRow="0" w:firstColumn="1" w:lastColumn="0" w:oddVBand="0" w:evenVBand="0" w:oddHBand="0" w:evenHBand="0" w:firstRowFirstColumn="0" w:firstRowLastColumn="0" w:lastRowFirstColumn="0" w:lastRowLastColumn="0"/>
            <w:tcW w:w="2268" w:type="dxa"/>
            <w:vMerge/>
          </w:tcPr>
          <w:p w14:paraId="7471CD3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CDB0BE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A6565A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EF8A5D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3FFB0A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327E3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C5E354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r>
      <w:tr w:rsidR="00A428C5" w:rsidRPr="004A6658" w14:paraId="6FC0C10D" w14:textId="77777777" w:rsidTr="008B6AC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C9F7DE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UNIVERSITÁRIO DO PLANALTO CENTRAL APPARECIDO DOS SANTOS</w:t>
            </w:r>
          </w:p>
        </w:tc>
        <w:tc>
          <w:tcPr>
            <w:tcW w:w="709" w:type="dxa"/>
            <w:vMerge w:val="restart"/>
          </w:tcPr>
          <w:p w14:paraId="6DACEF6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1986</w:t>
            </w:r>
          </w:p>
        </w:tc>
        <w:tc>
          <w:tcPr>
            <w:tcW w:w="1134" w:type="dxa"/>
            <w:vMerge w:val="restart"/>
          </w:tcPr>
          <w:p w14:paraId="1E6984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Centro Universitário (2018)</w:t>
            </w:r>
          </w:p>
        </w:tc>
        <w:tc>
          <w:tcPr>
            <w:tcW w:w="1134" w:type="dxa"/>
            <w:vMerge w:val="restart"/>
          </w:tcPr>
          <w:p w14:paraId="5114ED7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2AE5F22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(2018)</w:t>
            </w:r>
          </w:p>
        </w:tc>
        <w:tc>
          <w:tcPr>
            <w:tcW w:w="1239" w:type="dxa"/>
            <w:vMerge w:val="restart"/>
          </w:tcPr>
          <w:p w14:paraId="52877D6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c>
          <w:tcPr>
            <w:tcW w:w="1760" w:type="dxa"/>
          </w:tcPr>
          <w:p w14:paraId="32E3FF2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04B25328" w14:textId="77777777" w:rsidTr="008B6ACD">
        <w:trPr>
          <w:trHeight w:val="198"/>
        </w:trPr>
        <w:tc>
          <w:tcPr>
            <w:cnfStyle w:val="001000000000" w:firstRow="0" w:lastRow="0" w:firstColumn="1" w:lastColumn="0" w:oddVBand="0" w:evenVBand="0" w:oddHBand="0" w:evenHBand="0" w:firstRowFirstColumn="0" w:firstRowLastColumn="0" w:lastRowFirstColumn="0" w:lastRowLastColumn="0"/>
            <w:tcW w:w="2268" w:type="dxa"/>
            <w:vMerge/>
          </w:tcPr>
          <w:p w14:paraId="50BB04E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1B83BC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3DA390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5CAA56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A38FEF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79954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03ECFB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Park Way</w:t>
            </w:r>
          </w:p>
        </w:tc>
      </w:tr>
      <w:tr w:rsidR="00A428C5" w:rsidRPr="004A6658" w14:paraId="7534D0E0" w14:textId="77777777" w:rsidTr="008B6AC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82CCC32"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MAUÁ DE BRASÍLIA - MAUADF</w:t>
            </w:r>
          </w:p>
          <w:p w14:paraId="79A277E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val="restart"/>
          </w:tcPr>
          <w:p w14:paraId="68DE0B5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vMerge w:val="restart"/>
          </w:tcPr>
          <w:p w14:paraId="2966EF2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6CF0F15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7266CE4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(2018)</w:t>
            </w:r>
          </w:p>
        </w:tc>
        <w:tc>
          <w:tcPr>
            <w:tcW w:w="1239" w:type="dxa"/>
            <w:vMerge w:val="restart"/>
          </w:tcPr>
          <w:p w14:paraId="6D052F0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7AE9C4E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(C)</w:t>
            </w:r>
          </w:p>
        </w:tc>
      </w:tr>
      <w:tr w:rsidR="00A428C5" w:rsidRPr="004A6658" w14:paraId="05EFCFD2" w14:textId="77777777" w:rsidTr="008B6ACD">
        <w:trPr>
          <w:trHeight w:val="292"/>
        </w:trPr>
        <w:tc>
          <w:tcPr>
            <w:cnfStyle w:val="001000000000" w:firstRow="0" w:lastRow="0" w:firstColumn="1" w:lastColumn="0" w:oddVBand="0" w:evenVBand="0" w:oddHBand="0" w:evenHBand="0" w:firstRowFirstColumn="0" w:firstRowLastColumn="0" w:lastRowFirstColumn="0" w:lastRowLastColumn="0"/>
            <w:tcW w:w="2268" w:type="dxa"/>
            <w:vMerge/>
          </w:tcPr>
          <w:p w14:paraId="063E094E"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4F7A66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BB8095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E4C6B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4CC01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158C49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57A0A7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21DE7F7E" w14:textId="77777777" w:rsidTr="008B6AC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268" w:type="dxa"/>
            <w:vMerge/>
          </w:tcPr>
          <w:p w14:paraId="5C04704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154F89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3D2732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B9984E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B8B650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DB0C89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20B2D8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5D162273" w14:textId="77777777" w:rsidTr="008B6ACD">
        <w:trPr>
          <w:trHeight w:val="107"/>
        </w:trPr>
        <w:tc>
          <w:tcPr>
            <w:cnfStyle w:val="001000000000" w:firstRow="0" w:lastRow="0" w:firstColumn="1" w:lastColumn="0" w:oddVBand="0" w:evenVBand="0" w:oddHBand="0" w:evenHBand="0" w:firstRowFirstColumn="0" w:firstRowLastColumn="0" w:lastRowFirstColumn="0" w:lastRowLastColumn="0"/>
            <w:tcW w:w="2268" w:type="dxa"/>
            <w:vMerge/>
          </w:tcPr>
          <w:p w14:paraId="6FCDCA6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4D9E1A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5B190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807A5E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875126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E4F875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C087FA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Paranoá(polo)</w:t>
            </w:r>
          </w:p>
        </w:tc>
      </w:tr>
      <w:tr w:rsidR="00A428C5" w:rsidRPr="004A6658" w14:paraId="4FE963AF" w14:textId="77777777" w:rsidTr="008B6ACD">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268" w:type="dxa"/>
            <w:vMerge/>
          </w:tcPr>
          <w:p w14:paraId="35348E7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C4B1CC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89C40E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D71ED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6A69C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0D6FFB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31D8E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Lindas de Goiás (Polo)</w:t>
            </w:r>
          </w:p>
        </w:tc>
      </w:tr>
      <w:tr w:rsidR="00A428C5" w:rsidRPr="004A6658" w14:paraId="4467C092" w14:textId="77777777" w:rsidTr="008B6ACD">
        <w:trPr>
          <w:trHeight w:val="292"/>
        </w:trPr>
        <w:tc>
          <w:tcPr>
            <w:cnfStyle w:val="001000000000" w:firstRow="0" w:lastRow="0" w:firstColumn="1" w:lastColumn="0" w:oddVBand="0" w:evenVBand="0" w:oddHBand="0" w:evenHBand="0" w:firstRowFirstColumn="0" w:firstRowLastColumn="0" w:lastRowFirstColumn="0" w:lastRowLastColumn="0"/>
            <w:tcW w:w="2268" w:type="dxa"/>
            <w:vMerge/>
          </w:tcPr>
          <w:p w14:paraId="47A21B7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105B8B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38B4B2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1CFADE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74F455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72507C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2A94FD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Luziânia (polo)</w:t>
            </w:r>
          </w:p>
        </w:tc>
      </w:tr>
      <w:tr w:rsidR="00A428C5" w:rsidRPr="004A6658" w14:paraId="597FE70E"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536AF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Ibmec de Brasília - Ibmec Brasília</w:t>
            </w:r>
          </w:p>
        </w:tc>
        <w:tc>
          <w:tcPr>
            <w:tcW w:w="709" w:type="dxa"/>
          </w:tcPr>
          <w:p w14:paraId="2A3C76D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2020</w:t>
            </w:r>
          </w:p>
        </w:tc>
        <w:tc>
          <w:tcPr>
            <w:tcW w:w="1134" w:type="dxa"/>
          </w:tcPr>
          <w:p w14:paraId="6CA773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6F0EFF0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2D59CD2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69208B3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SIG Q 4</w:t>
            </w:r>
          </w:p>
        </w:tc>
        <w:tc>
          <w:tcPr>
            <w:tcW w:w="1760" w:type="dxa"/>
          </w:tcPr>
          <w:p w14:paraId="2089975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w:t>
            </w:r>
          </w:p>
        </w:tc>
      </w:tr>
      <w:tr w:rsidR="00A428C5" w:rsidRPr="004A6658" w14:paraId="1862408C"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1ACFE6F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lastRenderedPageBreak/>
              <w:t>FACULDADE PROCESSUS - PFD</w:t>
            </w:r>
          </w:p>
        </w:tc>
        <w:tc>
          <w:tcPr>
            <w:tcW w:w="709" w:type="dxa"/>
          </w:tcPr>
          <w:p w14:paraId="34DD6F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2006</w:t>
            </w:r>
          </w:p>
        </w:tc>
        <w:tc>
          <w:tcPr>
            <w:tcW w:w="1134" w:type="dxa"/>
          </w:tcPr>
          <w:p w14:paraId="2DFCD1B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5706A1C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478A3D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(2019)</w:t>
            </w:r>
          </w:p>
        </w:tc>
        <w:tc>
          <w:tcPr>
            <w:tcW w:w="1239" w:type="dxa"/>
          </w:tcPr>
          <w:p w14:paraId="1332151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0360171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Campus Águas Claras</w:t>
            </w:r>
          </w:p>
        </w:tc>
      </w:tr>
      <w:tr w:rsidR="00A428C5" w:rsidRPr="004A6658" w14:paraId="4E6453D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52EC04"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TEOLÓGICA BATISTA DE BRASÍLIA- FTBB</w:t>
            </w:r>
          </w:p>
        </w:tc>
        <w:tc>
          <w:tcPr>
            <w:tcW w:w="709" w:type="dxa"/>
          </w:tcPr>
          <w:p w14:paraId="64350EE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tcPr>
          <w:p w14:paraId="628A59C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0A35C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4633687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3D3BA88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34BCE9D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w:t>
            </w:r>
          </w:p>
        </w:tc>
      </w:tr>
      <w:tr w:rsidR="00A428C5" w:rsidRPr="004A6658" w14:paraId="43CB5C13"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79F164C6"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ATAME - ATAME</w:t>
            </w:r>
          </w:p>
        </w:tc>
        <w:tc>
          <w:tcPr>
            <w:tcW w:w="709" w:type="dxa"/>
          </w:tcPr>
          <w:p w14:paraId="3CB401E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60BAE6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D3C8ED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173FBB0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w:t>
            </w:r>
            <w:proofErr w:type="gramStart"/>
            <w:r w:rsidRPr="004A6658">
              <w:rPr>
                <w:rFonts w:asciiTheme="minorHAnsi" w:hAnsiTheme="minorHAnsi" w:cstheme="minorHAnsi"/>
                <w:sz w:val="18"/>
                <w:szCs w:val="18"/>
              </w:rPr>
              <w:t xml:space="preserve">e  </w:t>
            </w:r>
            <w:proofErr w:type="spellStart"/>
            <w:r w:rsidRPr="004A6658">
              <w:rPr>
                <w:rFonts w:asciiTheme="minorHAnsi" w:hAnsiTheme="minorHAnsi" w:cstheme="minorHAnsi"/>
                <w:sz w:val="18"/>
                <w:szCs w:val="18"/>
              </w:rPr>
              <w:t>EaD</w:t>
            </w:r>
            <w:proofErr w:type="spellEnd"/>
            <w:proofErr w:type="gramEnd"/>
            <w:r w:rsidRPr="004A6658">
              <w:rPr>
                <w:rFonts w:asciiTheme="minorHAnsi" w:hAnsiTheme="minorHAnsi" w:cstheme="minorHAnsi"/>
                <w:sz w:val="18"/>
                <w:szCs w:val="18"/>
              </w:rPr>
              <w:t xml:space="preserve"> (2018)</w:t>
            </w:r>
          </w:p>
        </w:tc>
        <w:tc>
          <w:tcPr>
            <w:tcW w:w="1239" w:type="dxa"/>
          </w:tcPr>
          <w:p w14:paraId="02F6999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496F097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7259C299" w14:textId="77777777" w:rsidTr="008B6AC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B980BB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FACULDADES INTEGRADAS DA UPIS - UPIS</w:t>
            </w:r>
          </w:p>
        </w:tc>
        <w:tc>
          <w:tcPr>
            <w:tcW w:w="709" w:type="dxa"/>
            <w:vMerge w:val="restart"/>
          </w:tcPr>
          <w:p w14:paraId="4306118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1973</w:t>
            </w:r>
          </w:p>
        </w:tc>
        <w:tc>
          <w:tcPr>
            <w:tcW w:w="1134" w:type="dxa"/>
            <w:vMerge w:val="restart"/>
          </w:tcPr>
          <w:p w14:paraId="5ADBE5D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410CB1C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1F0E2A1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7D7190A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08C7C19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2A6B3590" w14:textId="77777777" w:rsidTr="008B6ACD">
        <w:trPr>
          <w:trHeight w:val="462"/>
        </w:trPr>
        <w:tc>
          <w:tcPr>
            <w:cnfStyle w:val="001000000000" w:firstRow="0" w:lastRow="0" w:firstColumn="1" w:lastColumn="0" w:oddVBand="0" w:evenVBand="0" w:oddHBand="0" w:evenHBand="0" w:firstRowFirstColumn="0" w:firstRowLastColumn="0" w:lastRowFirstColumn="0" w:lastRowLastColumn="0"/>
            <w:tcW w:w="2268" w:type="dxa"/>
            <w:vMerge/>
          </w:tcPr>
          <w:p w14:paraId="788B492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281B0B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466013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849DB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46CDD2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4F6DC04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076D8E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 (unidade rural)</w:t>
            </w:r>
          </w:p>
        </w:tc>
      </w:tr>
      <w:tr w:rsidR="00A428C5" w:rsidRPr="004A6658" w14:paraId="08E795D5" w14:textId="77777777" w:rsidTr="008B6AC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DF2988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Projeção de Taguatinga Norte</w:t>
            </w:r>
          </w:p>
        </w:tc>
        <w:tc>
          <w:tcPr>
            <w:tcW w:w="709" w:type="dxa"/>
            <w:vMerge w:val="restart"/>
          </w:tcPr>
          <w:p w14:paraId="0ED223E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1999</w:t>
            </w:r>
          </w:p>
        </w:tc>
        <w:tc>
          <w:tcPr>
            <w:tcW w:w="1134" w:type="dxa"/>
            <w:vMerge w:val="restart"/>
          </w:tcPr>
          <w:p w14:paraId="2EB7F2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61DF822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568FED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A87D25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779E246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18472E24" w14:textId="77777777" w:rsidTr="008B6ACD">
        <w:trPr>
          <w:trHeight w:val="310"/>
        </w:trPr>
        <w:tc>
          <w:tcPr>
            <w:cnfStyle w:val="001000000000" w:firstRow="0" w:lastRow="0" w:firstColumn="1" w:lastColumn="0" w:oddVBand="0" w:evenVBand="0" w:oddHBand="0" w:evenHBand="0" w:firstRowFirstColumn="0" w:firstRowLastColumn="0" w:lastRowFirstColumn="0" w:lastRowLastColumn="0"/>
            <w:tcW w:w="2268" w:type="dxa"/>
            <w:vMerge/>
          </w:tcPr>
          <w:p w14:paraId="376BBD2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B448A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F90FAC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7F0CB9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BBEC43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079FE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316AF1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7EBDE0EC" w14:textId="77777777" w:rsidTr="008B6A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68" w:type="dxa"/>
            <w:vMerge/>
          </w:tcPr>
          <w:p w14:paraId="7DC1E46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265608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633D0C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CDE8BE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20A952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ACF5DA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047D4D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6F26B289" w14:textId="77777777" w:rsidTr="008B6ACD">
        <w:trPr>
          <w:trHeight w:val="344"/>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56AB83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SUPERIOR DE EDUCAÇÃO ALBERT EINSTEIN - ISALBE</w:t>
            </w:r>
          </w:p>
        </w:tc>
        <w:tc>
          <w:tcPr>
            <w:tcW w:w="709" w:type="dxa"/>
            <w:vMerge w:val="restart"/>
          </w:tcPr>
          <w:p w14:paraId="7A2AFBC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2002</w:t>
            </w:r>
          </w:p>
        </w:tc>
        <w:tc>
          <w:tcPr>
            <w:tcW w:w="1134" w:type="dxa"/>
            <w:vMerge w:val="restart"/>
          </w:tcPr>
          <w:p w14:paraId="5E094E7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p w14:paraId="26150BE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(em supervisão)</w:t>
            </w:r>
          </w:p>
        </w:tc>
        <w:tc>
          <w:tcPr>
            <w:tcW w:w="1134" w:type="dxa"/>
            <w:vMerge w:val="restart"/>
          </w:tcPr>
          <w:p w14:paraId="10770F8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429BDA7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70186C4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73FDEAD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3933E9AC" w14:textId="77777777" w:rsidTr="008B6A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vMerge/>
          </w:tcPr>
          <w:p w14:paraId="3A9C24C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33C05F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0BDB17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84F03A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A4C893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539F7D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BE69D7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3E1BBE68"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1798469A"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DE ENSINO SUPERIOR PLANALTO - IESPLAN</w:t>
            </w:r>
          </w:p>
        </w:tc>
        <w:tc>
          <w:tcPr>
            <w:tcW w:w="709" w:type="dxa"/>
          </w:tcPr>
          <w:p w14:paraId="47D930A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1999</w:t>
            </w:r>
          </w:p>
        </w:tc>
        <w:tc>
          <w:tcPr>
            <w:tcW w:w="1134" w:type="dxa"/>
          </w:tcPr>
          <w:p w14:paraId="722B4A2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01C9C1A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341799C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0874682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74CB80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SEPSul</w:t>
            </w:r>
            <w:proofErr w:type="spellEnd"/>
            <w:r w:rsidRPr="004A6658">
              <w:rPr>
                <w:rFonts w:asciiTheme="minorHAnsi" w:hAnsiTheme="minorHAnsi" w:cstheme="minorHAnsi"/>
                <w:sz w:val="18"/>
                <w:szCs w:val="18"/>
              </w:rPr>
              <w:t xml:space="preserve"> Quadra 708/907, </w:t>
            </w:r>
          </w:p>
        </w:tc>
      </w:tr>
      <w:tr w:rsidR="00A428C5" w:rsidRPr="004A6658" w14:paraId="5D3DFBD6" w14:textId="77777777" w:rsidTr="008B6ACD">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9647C10" w14:textId="4A5BE872"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JK Michelangelo</w:t>
            </w:r>
          </w:p>
        </w:tc>
        <w:tc>
          <w:tcPr>
            <w:tcW w:w="709" w:type="dxa"/>
            <w:vMerge w:val="restart"/>
          </w:tcPr>
          <w:p w14:paraId="2EF85B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vMerge w:val="restart"/>
          </w:tcPr>
          <w:p w14:paraId="08D3DC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42B7B12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1C13A83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392A172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1EC7420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(I)</w:t>
            </w:r>
          </w:p>
        </w:tc>
      </w:tr>
      <w:tr w:rsidR="00A428C5" w:rsidRPr="004A6658" w14:paraId="5A18FFA6" w14:textId="77777777" w:rsidTr="008B6ACD">
        <w:trPr>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2DF3180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1EDDC3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D255C9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D5D819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7425AF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7A7D9D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D5DFF5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(II)</w:t>
            </w:r>
          </w:p>
        </w:tc>
      </w:tr>
      <w:tr w:rsidR="00A428C5" w:rsidRPr="004A6658" w14:paraId="7857A3E6" w14:textId="77777777" w:rsidTr="008B6AC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0C145DB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45D251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4644F0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73976F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294F7D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7F5738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E5D321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Gama </w:t>
            </w:r>
          </w:p>
        </w:tc>
      </w:tr>
      <w:tr w:rsidR="00A428C5" w:rsidRPr="004A6658" w14:paraId="1B83DA8C" w14:textId="77777777" w:rsidTr="008B6ACD">
        <w:trPr>
          <w:trHeight w:val="120"/>
        </w:trPr>
        <w:tc>
          <w:tcPr>
            <w:cnfStyle w:val="001000000000" w:firstRow="0" w:lastRow="0" w:firstColumn="1" w:lastColumn="0" w:oddVBand="0" w:evenVBand="0" w:oddHBand="0" w:evenHBand="0" w:firstRowFirstColumn="0" w:firstRowLastColumn="0" w:lastRowFirstColumn="0" w:lastRowLastColumn="0"/>
            <w:tcW w:w="2268" w:type="dxa"/>
            <w:vMerge/>
          </w:tcPr>
          <w:p w14:paraId="55379EF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1D9956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346B64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ACB1A9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CC8863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3D2115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CF0589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(I)</w:t>
            </w:r>
          </w:p>
        </w:tc>
      </w:tr>
      <w:tr w:rsidR="00A428C5" w:rsidRPr="004A6658" w14:paraId="79551A1A" w14:textId="77777777" w:rsidTr="008B6AC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2C63F51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1BE511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D39C21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BD895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EEA181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5AC31B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9FBBB8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(II)</w:t>
            </w:r>
          </w:p>
        </w:tc>
      </w:tr>
      <w:tr w:rsidR="00A428C5" w:rsidRPr="004A6658" w14:paraId="75921E8A" w14:textId="77777777" w:rsidTr="008B6ACD">
        <w:trPr>
          <w:trHeight w:val="120"/>
        </w:trPr>
        <w:tc>
          <w:tcPr>
            <w:cnfStyle w:val="001000000000" w:firstRow="0" w:lastRow="0" w:firstColumn="1" w:lastColumn="0" w:oddVBand="0" w:evenVBand="0" w:oddHBand="0" w:evenHBand="0" w:firstRowFirstColumn="0" w:firstRowLastColumn="0" w:lastRowFirstColumn="0" w:lastRowLastColumn="0"/>
            <w:tcW w:w="2268" w:type="dxa"/>
            <w:vMerge/>
          </w:tcPr>
          <w:p w14:paraId="50D75A4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0AEE89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11E262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CA96C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AC2794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1B3B57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6458F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 (II)</w:t>
            </w:r>
          </w:p>
        </w:tc>
      </w:tr>
      <w:tr w:rsidR="00A428C5" w:rsidRPr="004A6658" w14:paraId="5AF8C40B" w14:textId="77777777" w:rsidTr="008B6AC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01AA7DA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4A2801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9192D8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5F47AD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0F19366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5485B3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3E0325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5CFDD1CC" w14:textId="77777777" w:rsidTr="008B6ACD">
        <w:trPr>
          <w:trHeight w:val="118"/>
        </w:trPr>
        <w:tc>
          <w:tcPr>
            <w:cnfStyle w:val="001000000000" w:firstRow="0" w:lastRow="0" w:firstColumn="1" w:lastColumn="0" w:oddVBand="0" w:evenVBand="0" w:oddHBand="0" w:evenHBand="0" w:firstRowFirstColumn="0" w:firstRowLastColumn="0" w:lastRowFirstColumn="0" w:lastRowLastColumn="0"/>
            <w:tcW w:w="2268" w:type="dxa"/>
            <w:vMerge/>
          </w:tcPr>
          <w:p w14:paraId="1485C4E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AE04CE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9F40CF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2A25D1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9D9EA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8029A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6F4EB9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00D05992"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665AD3"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PROJEÇÃO DE CEILÂNDIA</w:t>
            </w:r>
          </w:p>
        </w:tc>
        <w:tc>
          <w:tcPr>
            <w:tcW w:w="709" w:type="dxa"/>
          </w:tcPr>
          <w:p w14:paraId="41B710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tcPr>
          <w:p w14:paraId="270921E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467A56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741BA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6F954AA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c>
          <w:tcPr>
            <w:tcW w:w="1760" w:type="dxa"/>
          </w:tcPr>
          <w:p w14:paraId="4D5CEBD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 Norte</w:t>
            </w:r>
          </w:p>
        </w:tc>
      </w:tr>
      <w:tr w:rsidR="00A428C5" w:rsidRPr="004A6658" w14:paraId="2BE8D384" w14:textId="77777777" w:rsidTr="008B6ACD">
        <w:trPr>
          <w:trHeight w:val="386"/>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408EDEF"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ALBERT EINSTEIN - FALBE</w:t>
            </w:r>
          </w:p>
        </w:tc>
        <w:tc>
          <w:tcPr>
            <w:tcW w:w="709" w:type="dxa"/>
            <w:vMerge w:val="restart"/>
          </w:tcPr>
          <w:p w14:paraId="759CD6F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vMerge w:val="restart"/>
          </w:tcPr>
          <w:p w14:paraId="1CF0CC8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p w14:paraId="5CE3336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Em supervisão</w:t>
            </w:r>
          </w:p>
        </w:tc>
        <w:tc>
          <w:tcPr>
            <w:tcW w:w="1134" w:type="dxa"/>
            <w:vMerge w:val="restart"/>
          </w:tcPr>
          <w:p w14:paraId="1338DB6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0744D89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773666E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p w14:paraId="7D16BFC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Sgas</w:t>
            </w:r>
            <w:proofErr w:type="spellEnd"/>
            <w:r w:rsidRPr="004A6658">
              <w:rPr>
                <w:rFonts w:asciiTheme="minorHAnsi" w:hAnsiTheme="minorHAnsi" w:cstheme="minorHAnsi"/>
                <w:sz w:val="18"/>
                <w:szCs w:val="18"/>
              </w:rPr>
              <w:t xml:space="preserve"> 905</w:t>
            </w:r>
          </w:p>
        </w:tc>
        <w:tc>
          <w:tcPr>
            <w:tcW w:w="1760" w:type="dxa"/>
          </w:tcPr>
          <w:p w14:paraId="6CC711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318EC75C" w14:textId="77777777" w:rsidTr="008B6AC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8" w:type="dxa"/>
            <w:vMerge/>
          </w:tcPr>
          <w:p w14:paraId="1E072F2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4A951A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EAE1CA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88E1A3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E90B1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FEC0AE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D6C5F3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0B40C997" w14:textId="77777777" w:rsidTr="008B6ACD">
        <w:trPr>
          <w:trHeight w:val="13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D82D53C"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AIEC - AIEC / FAAB</w:t>
            </w:r>
          </w:p>
        </w:tc>
        <w:tc>
          <w:tcPr>
            <w:tcW w:w="709" w:type="dxa"/>
            <w:vMerge w:val="restart"/>
          </w:tcPr>
          <w:p w14:paraId="2F3B3D3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vMerge w:val="restart"/>
          </w:tcPr>
          <w:p w14:paraId="0EA7EF0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B88972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221CCB2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A6658">
              <w:rPr>
                <w:rFonts w:asciiTheme="minorHAnsi" w:hAnsiTheme="minorHAnsi" w:cstheme="minorHAnsi"/>
                <w:sz w:val="18"/>
                <w:szCs w:val="18"/>
              </w:rPr>
              <w:t>EaD</w:t>
            </w:r>
            <w:proofErr w:type="spellEnd"/>
          </w:p>
        </w:tc>
        <w:tc>
          <w:tcPr>
            <w:tcW w:w="1239" w:type="dxa"/>
            <w:vMerge w:val="restart"/>
          </w:tcPr>
          <w:p w14:paraId="45AA724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36EF093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48B2BD86" w14:textId="77777777" w:rsidTr="008B6AC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68" w:type="dxa"/>
            <w:vMerge/>
          </w:tcPr>
          <w:p w14:paraId="4F82541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5E0AC9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74A7D4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FB4741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8D58C4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372C95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5A226A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SIG</w:t>
            </w:r>
          </w:p>
        </w:tc>
      </w:tr>
      <w:tr w:rsidR="00A428C5" w:rsidRPr="004A6658" w14:paraId="32C3FEEE" w14:textId="77777777" w:rsidTr="008B6ACD">
        <w:trPr>
          <w:trHeight w:val="101"/>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C1D8F21"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UNIBRASÍLIA SUL</w:t>
            </w:r>
          </w:p>
        </w:tc>
        <w:tc>
          <w:tcPr>
            <w:tcW w:w="709" w:type="dxa"/>
            <w:vMerge w:val="restart"/>
          </w:tcPr>
          <w:p w14:paraId="6508A97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vMerge w:val="restart"/>
          </w:tcPr>
          <w:p w14:paraId="185A618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E5D027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31354BF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4AFA19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c>
          <w:tcPr>
            <w:tcW w:w="1760" w:type="dxa"/>
          </w:tcPr>
          <w:p w14:paraId="40D7D2E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(I)</w:t>
            </w:r>
          </w:p>
        </w:tc>
      </w:tr>
      <w:tr w:rsidR="00A428C5" w:rsidRPr="004A6658" w14:paraId="608DCD61" w14:textId="77777777" w:rsidTr="008B6AC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268" w:type="dxa"/>
            <w:vMerge/>
          </w:tcPr>
          <w:p w14:paraId="2417BDB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DD5D35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F1ABEB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012B50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8B81C9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A2CE20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6E73FF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(II)</w:t>
            </w:r>
          </w:p>
        </w:tc>
      </w:tr>
      <w:tr w:rsidR="00A428C5" w:rsidRPr="004A6658" w14:paraId="0BA93AD4" w14:textId="77777777" w:rsidTr="008B6ACD">
        <w:trPr>
          <w:trHeight w:val="99"/>
        </w:trPr>
        <w:tc>
          <w:tcPr>
            <w:cnfStyle w:val="001000000000" w:firstRow="0" w:lastRow="0" w:firstColumn="1" w:lastColumn="0" w:oddVBand="0" w:evenVBand="0" w:oddHBand="0" w:evenHBand="0" w:firstRowFirstColumn="0" w:firstRowLastColumn="0" w:lastRowFirstColumn="0" w:lastRowLastColumn="0"/>
            <w:tcW w:w="2268" w:type="dxa"/>
            <w:vMerge/>
          </w:tcPr>
          <w:p w14:paraId="3B0CFC9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C4344C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BB3A12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539201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B90050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4F1E3AF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5C8992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(III)</w:t>
            </w:r>
          </w:p>
        </w:tc>
      </w:tr>
      <w:tr w:rsidR="00A428C5" w:rsidRPr="004A6658" w14:paraId="28532918" w14:textId="77777777" w:rsidTr="008B6AC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268" w:type="dxa"/>
            <w:vMerge/>
          </w:tcPr>
          <w:p w14:paraId="7642849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0E4BFA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299A28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AFC7FF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3C6E52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052C82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2D4C9E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 (IV)</w:t>
            </w:r>
          </w:p>
        </w:tc>
      </w:tr>
      <w:tr w:rsidR="00A428C5" w:rsidRPr="004A6658" w14:paraId="7FCE5537" w14:textId="77777777" w:rsidTr="008B6ACD">
        <w:trPr>
          <w:trHeight w:val="99"/>
        </w:trPr>
        <w:tc>
          <w:tcPr>
            <w:cnfStyle w:val="001000000000" w:firstRow="0" w:lastRow="0" w:firstColumn="1" w:lastColumn="0" w:oddVBand="0" w:evenVBand="0" w:oddHBand="0" w:evenHBand="0" w:firstRowFirstColumn="0" w:firstRowLastColumn="0" w:lastRowFirstColumn="0" w:lastRowLastColumn="0"/>
            <w:tcW w:w="2268" w:type="dxa"/>
            <w:vMerge/>
          </w:tcPr>
          <w:p w14:paraId="195C46B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41117B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EC7CDC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22D2BC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9F5096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8773A9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10FA23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4AF4611C" w14:textId="77777777" w:rsidTr="008B6AC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268" w:type="dxa"/>
            <w:vMerge/>
          </w:tcPr>
          <w:p w14:paraId="29A8255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2ACD53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B7C86A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347AA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4F52F98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D3B9D3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30B136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São Sebastião</w:t>
            </w:r>
          </w:p>
        </w:tc>
      </w:tr>
      <w:tr w:rsidR="00A428C5" w:rsidRPr="004A6658" w14:paraId="6BE0121D" w14:textId="77777777" w:rsidTr="008B6ACD">
        <w:trPr>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1C3E515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DC2DB6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768011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BFEC72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82B811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804C36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9C8EA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São Sebastião</w:t>
            </w:r>
          </w:p>
        </w:tc>
      </w:tr>
      <w:tr w:rsidR="00A428C5" w:rsidRPr="004A6658" w14:paraId="6615AD4A" w14:textId="77777777" w:rsidTr="008B6AC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0E23DAE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0906C1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F8E6D7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60B3FC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89AC0A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3DDE78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308724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773B1FFA" w14:textId="77777777" w:rsidTr="008B6ACD">
        <w:trPr>
          <w:trHeight w:val="139"/>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8A5EE5C" w14:textId="42F12F3C"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Projeção de Sobradinho</w:t>
            </w:r>
          </w:p>
        </w:tc>
        <w:tc>
          <w:tcPr>
            <w:tcW w:w="709" w:type="dxa"/>
            <w:vMerge w:val="restart"/>
          </w:tcPr>
          <w:p w14:paraId="40B630A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vMerge w:val="restart"/>
          </w:tcPr>
          <w:p w14:paraId="2874C8A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2342E75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58B2D12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5F0F5E8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c>
          <w:tcPr>
            <w:tcW w:w="1760" w:type="dxa"/>
          </w:tcPr>
          <w:p w14:paraId="6BAA16D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3FE49160" w14:textId="77777777" w:rsidTr="008B6AC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268" w:type="dxa"/>
            <w:vMerge/>
          </w:tcPr>
          <w:p w14:paraId="3246ACF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C67206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B53F07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E3D745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6A485A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0A8D21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79024E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2A5BAC45" w14:textId="77777777" w:rsidTr="008B6ACD">
        <w:trPr>
          <w:trHeight w:val="139"/>
        </w:trPr>
        <w:tc>
          <w:tcPr>
            <w:cnfStyle w:val="001000000000" w:firstRow="0" w:lastRow="0" w:firstColumn="1" w:lastColumn="0" w:oddVBand="0" w:evenVBand="0" w:oddHBand="0" w:evenHBand="0" w:firstRowFirstColumn="0" w:firstRowLastColumn="0" w:lastRowFirstColumn="0" w:lastRowLastColumn="0"/>
            <w:tcW w:w="2268" w:type="dxa"/>
            <w:vMerge/>
          </w:tcPr>
          <w:p w14:paraId="3EA9F97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9D387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315059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8848EC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065699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D9099C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F682B8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7B62495B" w14:textId="77777777" w:rsidTr="008B6AC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268" w:type="dxa"/>
            <w:vMerge/>
          </w:tcPr>
          <w:p w14:paraId="19ECAA1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744D6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6F3DF3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4C5F46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93ED81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AF4795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FDFE50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54C6FE5C" w14:textId="77777777" w:rsidTr="008B6ACD">
        <w:trPr>
          <w:trHeight w:val="139"/>
        </w:trPr>
        <w:tc>
          <w:tcPr>
            <w:cnfStyle w:val="001000000000" w:firstRow="0" w:lastRow="0" w:firstColumn="1" w:lastColumn="0" w:oddVBand="0" w:evenVBand="0" w:oddHBand="0" w:evenHBand="0" w:firstRowFirstColumn="0" w:firstRowLastColumn="0" w:lastRowFirstColumn="0" w:lastRowLastColumn="0"/>
            <w:tcW w:w="2268" w:type="dxa"/>
            <w:vMerge/>
          </w:tcPr>
          <w:p w14:paraId="04A5262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EB5E7B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386EB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A0201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9F1E44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FCEF5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19AA55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1204CF07" w14:textId="77777777" w:rsidTr="008B6AC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118E8F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SUPERIOR DE CIÊNCIAS DA SAÚDE - ESCS</w:t>
            </w:r>
          </w:p>
        </w:tc>
        <w:tc>
          <w:tcPr>
            <w:tcW w:w="709" w:type="dxa"/>
            <w:vMerge w:val="restart"/>
          </w:tcPr>
          <w:p w14:paraId="63AE018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vMerge w:val="restart"/>
          </w:tcPr>
          <w:p w14:paraId="257D82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AF3A0D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Estadual</w:t>
            </w:r>
          </w:p>
        </w:tc>
        <w:tc>
          <w:tcPr>
            <w:tcW w:w="970" w:type="dxa"/>
            <w:vMerge w:val="restart"/>
          </w:tcPr>
          <w:p w14:paraId="4F6E29B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proofErr w:type="gram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w:t>
            </w:r>
            <w:proofErr w:type="gramEnd"/>
            <w:r w:rsidRPr="004A6658">
              <w:rPr>
                <w:rFonts w:asciiTheme="minorHAnsi" w:hAnsiTheme="minorHAnsi" w:cstheme="minorHAnsi"/>
                <w:sz w:val="18"/>
                <w:szCs w:val="18"/>
              </w:rPr>
              <w:t>2019)</w:t>
            </w:r>
          </w:p>
        </w:tc>
        <w:tc>
          <w:tcPr>
            <w:tcW w:w="1239" w:type="dxa"/>
            <w:vMerge w:val="restart"/>
          </w:tcPr>
          <w:p w14:paraId="5042B0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2985EDE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040D7082" w14:textId="77777777" w:rsidTr="008B6ACD">
        <w:trPr>
          <w:trHeight w:val="287"/>
        </w:trPr>
        <w:tc>
          <w:tcPr>
            <w:cnfStyle w:val="001000000000" w:firstRow="0" w:lastRow="0" w:firstColumn="1" w:lastColumn="0" w:oddVBand="0" w:evenVBand="0" w:oddHBand="0" w:evenHBand="0" w:firstRowFirstColumn="0" w:firstRowLastColumn="0" w:lastRowFirstColumn="0" w:lastRowLastColumn="0"/>
            <w:tcW w:w="2268" w:type="dxa"/>
            <w:vMerge/>
          </w:tcPr>
          <w:p w14:paraId="5D86E8AD"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B992A5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DF9F7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9A7A6B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FB39FD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79088B8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7DE3E6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Samambaia Sul</w:t>
            </w:r>
          </w:p>
        </w:tc>
      </w:tr>
      <w:tr w:rsidR="00A428C5" w:rsidRPr="004A6658" w14:paraId="21D689DD" w14:textId="77777777" w:rsidTr="008B6AC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12A1D258" w14:textId="39ADF820"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PROJEÇÃO DO GUARÁ -</w:t>
            </w:r>
          </w:p>
        </w:tc>
        <w:tc>
          <w:tcPr>
            <w:tcW w:w="709" w:type="dxa"/>
            <w:vMerge w:val="restart"/>
          </w:tcPr>
          <w:p w14:paraId="650F266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2004</w:t>
            </w:r>
          </w:p>
        </w:tc>
        <w:tc>
          <w:tcPr>
            <w:tcW w:w="1134" w:type="dxa"/>
            <w:vMerge w:val="restart"/>
          </w:tcPr>
          <w:p w14:paraId="11410C3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77F83A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41EABBC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532321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c>
          <w:tcPr>
            <w:tcW w:w="1760" w:type="dxa"/>
          </w:tcPr>
          <w:p w14:paraId="51B82E5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 (I)</w:t>
            </w:r>
          </w:p>
        </w:tc>
      </w:tr>
      <w:tr w:rsidR="00A428C5" w:rsidRPr="004A6658" w14:paraId="22A0BF2C" w14:textId="77777777" w:rsidTr="008B6ACD">
        <w:trPr>
          <w:trHeight w:val="347"/>
        </w:trPr>
        <w:tc>
          <w:tcPr>
            <w:cnfStyle w:val="001000000000" w:firstRow="0" w:lastRow="0" w:firstColumn="1" w:lastColumn="0" w:oddVBand="0" w:evenVBand="0" w:oddHBand="0" w:evenHBand="0" w:firstRowFirstColumn="0" w:firstRowLastColumn="0" w:lastRowFirstColumn="0" w:lastRowLastColumn="0"/>
            <w:tcW w:w="2268" w:type="dxa"/>
            <w:vMerge/>
          </w:tcPr>
          <w:p w14:paraId="3E7396F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37428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A3420A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CD5760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41D5F0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5D284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82871C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4A6658">
              <w:rPr>
                <w:rFonts w:asciiTheme="minorHAnsi" w:hAnsiTheme="minorHAnsi" w:cstheme="minorHAnsi"/>
                <w:sz w:val="18"/>
                <w:szCs w:val="18"/>
              </w:rPr>
              <w:t>Guará(</w:t>
            </w:r>
            <w:proofErr w:type="gramEnd"/>
            <w:r w:rsidRPr="004A6658">
              <w:rPr>
                <w:rFonts w:asciiTheme="minorHAnsi" w:hAnsiTheme="minorHAnsi" w:cstheme="minorHAnsi"/>
                <w:sz w:val="18"/>
                <w:szCs w:val="18"/>
              </w:rPr>
              <w:t>II)</w:t>
            </w:r>
          </w:p>
        </w:tc>
      </w:tr>
      <w:tr w:rsidR="00A428C5" w:rsidRPr="004A6658" w14:paraId="06C1290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D2CE7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REAL FACULDADE DE BRASÍLIA - FU</w:t>
            </w:r>
          </w:p>
        </w:tc>
        <w:tc>
          <w:tcPr>
            <w:tcW w:w="709" w:type="dxa"/>
          </w:tcPr>
          <w:p w14:paraId="31471F5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2018</w:t>
            </w:r>
          </w:p>
        </w:tc>
        <w:tc>
          <w:tcPr>
            <w:tcW w:w="1134" w:type="dxa"/>
          </w:tcPr>
          <w:p w14:paraId="108944D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D229A7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338D719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544BB9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7816337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695A71D8" w14:textId="77777777" w:rsidTr="008B6ACD">
        <w:trPr>
          <w:trHeight w:val="23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B4FF8CA"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JK - GUARÁ</w:t>
            </w:r>
          </w:p>
        </w:tc>
        <w:tc>
          <w:tcPr>
            <w:tcW w:w="709" w:type="dxa"/>
            <w:vMerge w:val="restart"/>
          </w:tcPr>
          <w:p w14:paraId="060831E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vMerge w:val="restart"/>
          </w:tcPr>
          <w:p w14:paraId="036F409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E0C9F6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254B995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045980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c>
          <w:tcPr>
            <w:tcW w:w="1760" w:type="dxa"/>
          </w:tcPr>
          <w:p w14:paraId="68E662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Guará </w:t>
            </w:r>
            <w:proofErr w:type="gramStart"/>
            <w:r w:rsidRPr="004A6658">
              <w:rPr>
                <w:rFonts w:asciiTheme="minorHAnsi" w:hAnsiTheme="minorHAnsi" w:cstheme="minorHAnsi"/>
                <w:sz w:val="18"/>
                <w:szCs w:val="18"/>
              </w:rPr>
              <w:t>( Sede</w:t>
            </w:r>
            <w:proofErr w:type="gramEnd"/>
            <w:r w:rsidRPr="004A6658">
              <w:rPr>
                <w:rFonts w:asciiTheme="minorHAnsi" w:hAnsiTheme="minorHAnsi" w:cstheme="minorHAnsi"/>
                <w:sz w:val="18"/>
                <w:szCs w:val="18"/>
              </w:rPr>
              <w:t>)</w:t>
            </w:r>
          </w:p>
        </w:tc>
      </w:tr>
      <w:tr w:rsidR="00A428C5" w:rsidRPr="004A6658" w14:paraId="28757192" w14:textId="77777777" w:rsidTr="008B6AC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8" w:type="dxa"/>
            <w:vMerge/>
          </w:tcPr>
          <w:p w14:paraId="4DCE568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FDADB9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A286DC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C075CD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1820BE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510A9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B43F0B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(I)</w:t>
            </w:r>
          </w:p>
        </w:tc>
      </w:tr>
      <w:tr w:rsidR="00A428C5" w:rsidRPr="004A6658" w14:paraId="011E3A7A" w14:textId="77777777" w:rsidTr="008B6ACD">
        <w:trPr>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3C92BB9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433699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367C37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EC289B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82B0BD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6735FA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32943E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(II)</w:t>
            </w:r>
          </w:p>
        </w:tc>
      </w:tr>
      <w:tr w:rsidR="00A428C5" w:rsidRPr="004A6658" w14:paraId="3E4EAA45" w14:textId="77777777" w:rsidTr="008B6A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vMerge/>
          </w:tcPr>
          <w:p w14:paraId="7FB61A1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813879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044DFA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D44EDE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86852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521667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D659D4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(III)</w:t>
            </w:r>
          </w:p>
        </w:tc>
      </w:tr>
      <w:tr w:rsidR="00A428C5" w:rsidRPr="004A6658" w14:paraId="67A9048D" w14:textId="77777777" w:rsidTr="008B6ACD">
        <w:trPr>
          <w:trHeight w:val="287"/>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AE6E305" w14:textId="6214A99B"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SUPERIOR DE EDUCAÇÃO DO CECAP - ISCECAP</w:t>
            </w:r>
          </w:p>
        </w:tc>
        <w:tc>
          <w:tcPr>
            <w:tcW w:w="709" w:type="dxa"/>
            <w:vMerge w:val="restart"/>
          </w:tcPr>
          <w:p w14:paraId="36A01B5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2002</w:t>
            </w:r>
          </w:p>
        </w:tc>
        <w:tc>
          <w:tcPr>
            <w:tcW w:w="1134" w:type="dxa"/>
            <w:vMerge w:val="restart"/>
          </w:tcPr>
          <w:p w14:paraId="3746DC5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34808E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42F66F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03266E0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c>
          <w:tcPr>
            <w:tcW w:w="1760" w:type="dxa"/>
          </w:tcPr>
          <w:p w14:paraId="7457CEE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r>
      <w:tr w:rsidR="00A428C5" w:rsidRPr="004A6658" w14:paraId="53E56745" w14:textId="77777777" w:rsidTr="008B6A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vMerge/>
          </w:tcPr>
          <w:p w14:paraId="5A20929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EA40D2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69AA09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510670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14D2FA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92A687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AF6AA0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Paranoá</w:t>
            </w:r>
          </w:p>
        </w:tc>
      </w:tr>
      <w:tr w:rsidR="00A428C5" w:rsidRPr="004A6658" w14:paraId="0F73F6E6" w14:textId="77777777" w:rsidTr="008B6ACD">
        <w:trPr>
          <w:trHeight w:val="468"/>
        </w:trPr>
        <w:tc>
          <w:tcPr>
            <w:cnfStyle w:val="001000000000" w:firstRow="0" w:lastRow="0" w:firstColumn="1" w:lastColumn="0" w:oddVBand="0" w:evenVBand="0" w:oddHBand="0" w:evenHBand="0" w:firstRowFirstColumn="0" w:firstRowLastColumn="0" w:lastRowFirstColumn="0" w:lastRowLastColumn="0"/>
            <w:tcW w:w="2268" w:type="dxa"/>
            <w:vMerge/>
          </w:tcPr>
          <w:p w14:paraId="22B799A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88EA8D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3EFD55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2D721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21E91E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9D03DA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4D94D3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Sobradinho</w:t>
            </w:r>
          </w:p>
        </w:tc>
      </w:tr>
      <w:tr w:rsidR="00A428C5" w:rsidRPr="004A6658" w14:paraId="3614355A" w14:textId="77777777" w:rsidTr="008B6AC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ED386B5"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LS - FACELS</w:t>
            </w:r>
          </w:p>
        </w:tc>
        <w:tc>
          <w:tcPr>
            <w:tcW w:w="709" w:type="dxa"/>
            <w:vMerge w:val="restart"/>
          </w:tcPr>
          <w:p w14:paraId="43E3AD9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vMerge w:val="restart"/>
          </w:tcPr>
          <w:p w14:paraId="1087399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2EBA525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3CF5BBA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3A2DE7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0E177C9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21BB151C" w14:textId="77777777" w:rsidTr="008B6ACD">
        <w:trPr>
          <w:trHeight w:val="347"/>
        </w:trPr>
        <w:tc>
          <w:tcPr>
            <w:cnfStyle w:val="001000000000" w:firstRow="0" w:lastRow="0" w:firstColumn="1" w:lastColumn="0" w:oddVBand="0" w:evenVBand="0" w:oddHBand="0" w:evenHBand="0" w:firstRowFirstColumn="0" w:firstRowLastColumn="0" w:lastRowFirstColumn="0" w:lastRowLastColumn="0"/>
            <w:tcW w:w="2268" w:type="dxa"/>
            <w:vMerge/>
          </w:tcPr>
          <w:p w14:paraId="404F9EE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98EE7C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A5E35B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B3FED2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E7996B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99777A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2D6B3C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4D5375A3" w14:textId="77777777" w:rsidTr="008B6AC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125A1C6"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FACULDADES INTEGRADAS DA UNIÃO DE ENSINO SUPERIOR CERTO - UNICERTO</w:t>
            </w:r>
          </w:p>
        </w:tc>
        <w:tc>
          <w:tcPr>
            <w:tcW w:w="709" w:type="dxa"/>
            <w:vMerge w:val="restart"/>
          </w:tcPr>
          <w:p w14:paraId="3BBBF12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vMerge w:val="restart"/>
          </w:tcPr>
          <w:p w14:paraId="341F8FA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p w14:paraId="39D5F63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(em descredenciamento voluntario)</w:t>
            </w:r>
          </w:p>
        </w:tc>
        <w:tc>
          <w:tcPr>
            <w:tcW w:w="1134" w:type="dxa"/>
            <w:vMerge w:val="restart"/>
          </w:tcPr>
          <w:p w14:paraId="605491C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276A20D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2D79C65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33BBF93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33A9AE00" w14:textId="77777777" w:rsidTr="008B6ACD">
        <w:trPr>
          <w:trHeight w:val="413"/>
        </w:trPr>
        <w:tc>
          <w:tcPr>
            <w:cnfStyle w:val="001000000000" w:firstRow="0" w:lastRow="0" w:firstColumn="1" w:lastColumn="0" w:oddVBand="0" w:evenVBand="0" w:oddHBand="0" w:evenHBand="0" w:firstRowFirstColumn="0" w:firstRowLastColumn="0" w:lastRowFirstColumn="0" w:lastRowLastColumn="0"/>
            <w:tcW w:w="2268" w:type="dxa"/>
            <w:vMerge/>
          </w:tcPr>
          <w:p w14:paraId="15D4C7D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F02F32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F36B83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145234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466BE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494A9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62DBC9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470243EF" w14:textId="77777777" w:rsidTr="008B6AC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F84FD1C" w14:textId="4DBB922C"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IBRA DE BRASÍLIA -</w:t>
            </w:r>
          </w:p>
        </w:tc>
        <w:tc>
          <w:tcPr>
            <w:tcW w:w="709" w:type="dxa"/>
            <w:vMerge w:val="restart"/>
          </w:tcPr>
          <w:p w14:paraId="7BEEDD1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2006</w:t>
            </w:r>
          </w:p>
        </w:tc>
        <w:tc>
          <w:tcPr>
            <w:tcW w:w="1134" w:type="dxa"/>
            <w:vMerge w:val="restart"/>
          </w:tcPr>
          <w:p w14:paraId="15A54F0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1D5303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6AA64BD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proofErr w:type="gram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w:t>
            </w:r>
            <w:proofErr w:type="gramEnd"/>
            <w:r w:rsidRPr="004A6658">
              <w:rPr>
                <w:rFonts w:asciiTheme="minorHAnsi" w:hAnsiTheme="minorHAnsi" w:cstheme="minorHAnsi"/>
                <w:sz w:val="18"/>
                <w:szCs w:val="18"/>
              </w:rPr>
              <w:t>2018)</w:t>
            </w:r>
          </w:p>
        </w:tc>
        <w:tc>
          <w:tcPr>
            <w:tcW w:w="1239" w:type="dxa"/>
            <w:vMerge w:val="restart"/>
          </w:tcPr>
          <w:p w14:paraId="08B8965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c>
          <w:tcPr>
            <w:tcW w:w="1760" w:type="dxa"/>
          </w:tcPr>
          <w:p w14:paraId="2C6C04D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 (C)</w:t>
            </w:r>
          </w:p>
        </w:tc>
      </w:tr>
      <w:tr w:rsidR="00A428C5" w:rsidRPr="004A6658" w14:paraId="3F145DBC" w14:textId="77777777" w:rsidTr="008B6ACD">
        <w:trPr>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3CF4F88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CEEF83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6B4E6B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502DB2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99F6D7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43774C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E88BF0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Planaltina(C)</w:t>
            </w:r>
          </w:p>
        </w:tc>
      </w:tr>
      <w:tr w:rsidR="00A428C5" w:rsidRPr="004A6658" w14:paraId="2AC85842" w14:textId="77777777" w:rsidTr="008B6AC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0B5CBD0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FCBA2A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22CEC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085CE4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847C7D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4CA96F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B0D5D7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(C)</w:t>
            </w:r>
          </w:p>
        </w:tc>
      </w:tr>
      <w:tr w:rsidR="00A428C5" w:rsidRPr="004A6658" w14:paraId="2B090B98" w14:textId="77777777" w:rsidTr="008B6ACD">
        <w:trPr>
          <w:trHeight w:val="176"/>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BDFC82C"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JK DE TECNOLOGIA</w:t>
            </w:r>
          </w:p>
        </w:tc>
        <w:tc>
          <w:tcPr>
            <w:tcW w:w="709" w:type="dxa"/>
            <w:vMerge w:val="restart"/>
          </w:tcPr>
          <w:p w14:paraId="130F206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2005</w:t>
            </w:r>
          </w:p>
        </w:tc>
        <w:tc>
          <w:tcPr>
            <w:tcW w:w="1134" w:type="dxa"/>
            <w:vMerge w:val="restart"/>
          </w:tcPr>
          <w:p w14:paraId="465B79F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3E6200E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50CA269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7636516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c>
          <w:tcPr>
            <w:tcW w:w="1760" w:type="dxa"/>
          </w:tcPr>
          <w:p w14:paraId="1CDED11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r>
      <w:tr w:rsidR="00A428C5" w:rsidRPr="004A6658" w14:paraId="19D6650C" w14:textId="77777777" w:rsidTr="008B6AC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68" w:type="dxa"/>
            <w:vMerge/>
          </w:tcPr>
          <w:p w14:paraId="150E99B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C2ADC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34B22F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48872A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1A3819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28AEEFD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A340CA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229E8CB3" w14:textId="77777777" w:rsidTr="008B6ACD">
        <w:trPr>
          <w:trHeight w:val="217"/>
        </w:trPr>
        <w:tc>
          <w:tcPr>
            <w:cnfStyle w:val="001000000000" w:firstRow="0" w:lastRow="0" w:firstColumn="1" w:lastColumn="0" w:oddVBand="0" w:evenVBand="0" w:oddHBand="0" w:evenHBand="0" w:firstRowFirstColumn="0" w:firstRowLastColumn="0" w:lastRowFirstColumn="0" w:lastRowLastColumn="0"/>
            <w:tcW w:w="2268" w:type="dxa"/>
            <w:vMerge/>
          </w:tcPr>
          <w:p w14:paraId="50EF32E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381CFC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60D77D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DBB257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3F98D5B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54CA49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852915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w:t>
            </w:r>
          </w:p>
        </w:tc>
      </w:tr>
      <w:tr w:rsidR="00A428C5" w:rsidRPr="004A6658" w14:paraId="4120EA3A" w14:textId="77777777" w:rsidTr="008B6AC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7887D8E" w14:textId="2FE38D48"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APOGEU</w:t>
            </w:r>
          </w:p>
        </w:tc>
        <w:tc>
          <w:tcPr>
            <w:tcW w:w="709" w:type="dxa"/>
            <w:vMerge w:val="restart"/>
          </w:tcPr>
          <w:p w14:paraId="0A4571D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2008</w:t>
            </w:r>
          </w:p>
        </w:tc>
        <w:tc>
          <w:tcPr>
            <w:tcW w:w="1134" w:type="dxa"/>
            <w:vMerge w:val="restart"/>
          </w:tcPr>
          <w:p w14:paraId="252D73B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BBC095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57BE553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3BD83BA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c>
          <w:tcPr>
            <w:tcW w:w="1760" w:type="dxa"/>
          </w:tcPr>
          <w:p w14:paraId="71756E9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648279CD" w14:textId="77777777" w:rsidTr="008B6ACD">
        <w:trPr>
          <w:trHeight w:val="231"/>
        </w:trPr>
        <w:tc>
          <w:tcPr>
            <w:cnfStyle w:val="001000000000" w:firstRow="0" w:lastRow="0" w:firstColumn="1" w:lastColumn="0" w:oddVBand="0" w:evenVBand="0" w:oddHBand="0" w:evenHBand="0" w:firstRowFirstColumn="0" w:firstRowLastColumn="0" w:lastRowFirstColumn="0" w:lastRowLastColumn="0"/>
            <w:tcW w:w="2268" w:type="dxa"/>
            <w:vMerge/>
          </w:tcPr>
          <w:p w14:paraId="26C69CA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C743D2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25B11D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AC8CEB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4AFC3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5E87E1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33933B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5E19E213" w14:textId="77777777" w:rsidTr="008B6ACD">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C87AAC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FORTIUM</w:t>
            </w:r>
          </w:p>
        </w:tc>
        <w:tc>
          <w:tcPr>
            <w:tcW w:w="709" w:type="dxa"/>
            <w:vMerge w:val="restart"/>
          </w:tcPr>
          <w:p w14:paraId="7BAE7C8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2008</w:t>
            </w:r>
          </w:p>
        </w:tc>
        <w:tc>
          <w:tcPr>
            <w:tcW w:w="1134" w:type="dxa"/>
            <w:vMerge w:val="restart"/>
          </w:tcPr>
          <w:p w14:paraId="6FED810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57C700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11E22E6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2D1A32C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611AD99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57D790E3" w14:textId="77777777" w:rsidTr="008B6ACD">
        <w:trPr>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2202CE8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0BA639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98B816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7F1302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AD218A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9094E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51B6A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540FE468" w14:textId="77777777" w:rsidTr="008B6AC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03DE36D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EEAE94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503A5A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47F6CA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1BC46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0EE250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B34CFA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2FF357BD" w14:textId="77777777" w:rsidTr="008B6ACD">
        <w:trPr>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00BA4B5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5E90F1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8F5A27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6266161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16A31B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2013C2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46C75E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5441532D" w14:textId="77777777" w:rsidTr="008B6AC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268" w:type="dxa"/>
            <w:vMerge/>
          </w:tcPr>
          <w:p w14:paraId="2579B21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8B1302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09163A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4A8871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005412A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45CE75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6B23B77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67B9A27E" w14:textId="77777777" w:rsidTr="008B6ACD">
        <w:trPr>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6920B93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76D707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2C80024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5E5675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CB9675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3FBF4BE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8D0A79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3F64E15F" w14:textId="77777777" w:rsidTr="008B6AC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579BB1C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B00491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50075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D969BE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5E7F19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1E2D082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409F6EA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6D8CCEA0" w14:textId="77777777" w:rsidTr="008B6ACD">
        <w:trPr>
          <w:trHeight w:val="178"/>
        </w:trPr>
        <w:tc>
          <w:tcPr>
            <w:cnfStyle w:val="001000000000" w:firstRow="0" w:lastRow="0" w:firstColumn="1" w:lastColumn="0" w:oddVBand="0" w:evenVBand="0" w:oddHBand="0" w:evenHBand="0" w:firstRowFirstColumn="0" w:firstRowLastColumn="0" w:lastRowFirstColumn="0" w:lastRowLastColumn="0"/>
            <w:tcW w:w="2268" w:type="dxa"/>
            <w:vMerge/>
          </w:tcPr>
          <w:p w14:paraId="1C26D82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93EED1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E1A698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64FB95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B85E8C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B4071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24BB5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171891AF" w14:textId="77777777" w:rsidTr="008B6AC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DDFCD2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de Direito e de Administração Pública do IDP</w:t>
            </w:r>
          </w:p>
        </w:tc>
        <w:tc>
          <w:tcPr>
            <w:tcW w:w="709" w:type="dxa"/>
            <w:vMerge w:val="restart"/>
          </w:tcPr>
          <w:p w14:paraId="1DCF3DB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2010</w:t>
            </w:r>
          </w:p>
        </w:tc>
        <w:tc>
          <w:tcPr>
            <w:tcW w:w="1134" w:type="dxa"/>
            <w:vMerge w:val="restart"/>
          </w:tcPr>
          <w:p w14:paraId="327EA34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3F4B2E9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424829F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(lato sensu- 2016)</w:t>
            </w:r>
          </w:p>
        </w:tc>
        <w:tc>
          <w:tcPr>
            <w:tcW w:w="1239" w:type="dxa"/>
            <w:vMerge w:val="restart"/>
          </w:tcPr>
          <w:p w14:paraId="657F601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62955CD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149E81A2" w14:textId="77777777" w:rsidTr="008B6ACD">
        <w:trPr>
          <w:trHeight w:val="247"/>
        </w:trPr>
        <w:tc>
          <w:tcPr>
            <w:cnfStyle w:val="001000000000" w:firstRow="0" w:lastRow="0" w:firstColumn="1" w:lastColumn="0" w:oddVBand="0" w:evenVBand="0" w:oddHBand="0" w:evenHBand="0" w:firstRowFirstColumn="0" w:firstRowLastColumn="0" w:lastRowFirstColumn="0" w:lastRowLastColumn="0"/>
            <w:tcW w:w="2268" w:type="dxa"/>
            <w:vMerge/>
          </w:tcPr>
          <w:p w14:paraId="2499A2AB"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502478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37EAB8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D866D2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49170DB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4772D4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3B10F54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1367003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DFD95A"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DE TEOLOGIA DA ARQUIDIOCESE DE BRASÍLIA - FATEO</w:t>
            </w:r>
          </w:p>
        </w:tc>
        <w:tc>
          <w:tcPr>
            <w:tcW w:w="709" w:type="dxa"/>
          </w:tcPr>
          <w:p w14:paraId="69A21FB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2012</w:t>
            </w:r>
          </w:p>
        </w:tc>
        <w:tc>
          <w:tcPr>
            <w:tcW w:w="1134" w:type="dxa"/>
          </w:tcPr>
          <w:p w14:paraId="0BA6CCE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190E85B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5D2C9D3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13990C3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7177939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63F2B300"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71804CDE" w14:textId="47AFE131"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lastRenderedPageBreak/>
              <w:t>ESCOLA SUPERIOR DO MINISTÉRIO PÚBLICO DA UNIÃO - ESMPU</w:t>
            </w:r>
          </w:p>
        </w:tc>
        <w:tc>
          <w:tcPr>
            <w:tcW w:w="709" w:type="dxa"/>
          </w:tcPr>
          <w:p w14:paraId="6211C96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5F68257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3973520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181DB42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4695E49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7F6F17D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25C6A553"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C9F8D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Centro de Formação, Treinamento e Aperfeiçoamento - Cefor</w:t>
            </w:r>
          </w:p>
        </w:tc>
        <w:tc>
          <w:tcPr>
            <w:tcW w:w="709" w:type="dxa"/>
          </w:tcPr>
          <w:p w14:paraId="0F5B406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3AC22DD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4665986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4295691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(2017)</w:t>
            </w:r>
          </w:p>
        </w:tc>
        <w:tc>
          <w:tcPr>
            <w:tcW w:w="1239" w:type="dxa"/>
          </w:tcPr>
          <w:p w14:paraId="78ED428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Câmara dos Deputados</w:t>
            </w:r>
          </w:p>
        </w:tc>
        <w:tc>
          <w:tcPr>
            <w:tcW w:w="1760" w:type="dxa"/>
          </w:tcPr>
          <w:p w14:paraId="411D8D6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Câmara dos Deputados</w:t>
            </w:r>
          </w:p>
        </w:tc>
      </w:tr>
      <w:tr w:rsidR="00A428C5" w:rsidRPr="004A6658" w14:paraId="7E907950" w14:textId="77777777" w:rsidTr="008B6ACD">
        <w:trPr>
          <w:trHeight w:val="31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0C1332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HORIZONTE - FACHORIZONTE</w:t>
            </w:r>
          </w:p>
        </w:tc>
        <w:tc>
          <w:tcPr>
            <w:tcW w:w="709" w:type="dxa"/>
            <w:vMerge w:val="restart"/>
          </w:tcPr>
          <w:p w14:paraId="1ED3218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2012</w:t>
            </w:r>
          </w:p>
        </w:tc>
        <w:tc>
          <w:tcPr>
            <w:tcW w:w="1134" w:type="dxa"/>
            <w:vMerge w:val="restart"/>
          </w:tcPr>
          <w:p w14:paraId="24B9F5C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D16ED4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4399545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C44A8F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21135AD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(I)</w:t>
            </w:r>
          </w:p>
        </w:tc>
      </w:tr>
      <w:tr w:rsidR="00A428C5" w:rsidRPr="004A6658" w14:paraId="451C0A1F" w14:textId="77777777" w:rsidTr="008B6AC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68" w:type="dxa"/>
            <w:vMerge/>
          </w:tcPr>
          <w:p w14:paraId="078AED66"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7C214E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BA9D51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D618DA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285257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58FA938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FF996D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 (II)</w:t>
            </w:r>
          </w:p>
        </w:tc>
      </w:tr>
      <w:tr w:rsidR="00A428C5" w:rsidRPr="004A6658" w14:paraId="5E50BD11" w14:textId="77777777" w:rsidTr="008B6ACD">
        <w:trPr>
          <w:trHeight w:val="310"/>
        </w:trPr>
        <w:tc>
          <w:tcPr>
            <w:cnfStyle w:val="001000000000" w:firstRow="0" w:lastRow="0" w:firstColumn="1" w:lastColumn="0" w:oddVBand="0" w:evenVBand="0" w:oddHBand="0" w:evenHBand="0" w:firstRowFirstColumn="0" w:firstRowLastColumn="0" w:lastRowFirstColumn="0" w:lastRowLastColumn="0"/>
            <w:tcW w:w="2268" w:type="dxa"/>
            <w:vMerge/>
          </w:tcPr>
          <w:p w14:paraId="5FBD2F8F"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7D67B2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A3F912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3B1A86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195E8F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F16D6B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5A392BC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w:t>
            </w:r>
          </w:p>
        </w:tc>
      </w:tr>
      <w:tr w:rsidR="00A428C5" w:rsidRPr="004A6658" w14:paraId="235BC42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721E3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Superior de Ciencias Policiais - ISCP</w:t>
            </w:r>
          </w:p>
        </w:tc>
        <w:tc>
          <w:tcPr>
            <w:tcW w:w="709" w:type="dxa"/>
          </w:tcPr>
          <w:p w14:paraId="66FE63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2013</w:t>
            </w:r>
          </w:p>
        </w:tc>
        <w:tc>
          <w:tcPr>
            <w:tcW w:w="1134" w:type="dxa"/>
          </w:tcPr>
          <w:p w14:paraId="484A42D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63F23FD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5F87F4D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(2017)</w:t>
            </w:r>
          </w:p>
        </w:tc>
        <w:tc>
          <w:tcPr>
            <w:tcW w:w="1239" w:type="dxa"/>
          </w:tcPr>
          <w:p w14:paraId="7DC9D9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SPO</w:t>
            </w:r>
          </w:p>
        </w:tc>
        <w:tc>
          <w:tcPr>
            <w:tcW w:w="1760" w:type="dxa"/>
          </w:tcPr>
          <w:p w14:paraId="43B21EF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SPO</w:t>
            </w:r>
          </w:p>
        </w:tc>
      </w:tr>
      <w:tr w:rsidR="00A428C5" w:rsidRPr="004A6658" w14:paraId="45667F03"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127FCEE7" w14:textId="415EED11"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DE ADMINISTRAÇÃO FAZENDÁRIA - ESAF</w:t>
            </w:r>
          </w:p>
        </w:tc>
        <w:tc>
          <w:tcPr>
            <w:tcW w:w="709" w:type="dxa"/>
          </w:tcPr>
          <w:p w14:paraId="4C312E2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15C3D3B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149E465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16FD1AD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(2017)</w:t>
            </w:r>
          </w:p>
        </w:tc>
        <w:tc>
          <w:tcPr>
            <w:tcW w:w="1239" w:type="dxa"/>
          </w:tcPr>
          <w:p w14:paraId="06FAD25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de Habitações Individuais Sul</w:t>
            </w:r>
          </w:p>
        </w:tc>
        <w:tc>
          <w:tcPr>
            <w:tcW w:w="1760" w:type="dxa"/>
          </w:tcPr>
          <w:p w14:paraId="5F651F1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de Habitações Individuais Sul</w:t>
            </w:r>
          </w:p>
        </w:tc>
      </w:tr>
      <w:tr w:rsidR="00A428C5" w:rsidRPr="004A6658" w14:paraId="645D1E89"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8235EC6"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CLARETIANA DE BRASILIA - FCB</w:t>
            </w:r>
          </w:p>
        </w:tc>
        <w:tc>
          <w:tcPr>
            <w:tcW w:w="709" w:type="dxa"/>
          </w:tcPr>
          <w:p w14:paraId="4FF78CB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66DF6BC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4369CD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5E2ACA8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2AA782C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775073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50598272"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6369697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ANASPS - FANASPS</w:t>
            </w:r>
          </w:p>
        </w:tc>
        <w:tc>
          <w:tcPr>
            <w:tcW w:w="709" w:type="dxa"/>
          </w:tcPr>
          <w:p w14:paraId="5E0042E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4B12E8F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F7F1D4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A93CBD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52FFF22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3FF90C4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21E3321D" w14:textId="77777777" w:rsidTr="008B6AC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14EE2A28"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de Tecnologia CNA - FATECNA</w:t>
            </w:r>
          </w:p>
        </w:tc>
        <w:tc>
          <w:tcPr>
            <w:tcW w:w="709" w:type="dxa"/>
            <w:vMerge w:val="restart"/>
          </w:tcPr>
          <w:p w14:paraId="0FD3F2B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2013</w:t>
            </w:r>
          </w:p>
        </w:tc>
        <w:tc>
          <w:tcPr>
            <w:tcW w:w="1134" w:type="dxa"/>
            <w:vMerge w:val="restart"/>
          </w:tcPr>
          <w:p w14:paraId="5113E49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335944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39873C3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(2016)</w:t>
            </w:r>
          </w:p>
        </w:tc>
        <w:tc>
          <w:tcPr>
            <w:tcW w:w="1239" w:type="dxa"/>
            <w:vMerge w:val="restart"/>
          </w:tcPr>
          <w:p w14:paraId="141D051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SGAN, quadra 601</w:t>
            </w:r>
          </w:p>
        </w:tc>
        <w:tc>
          <w:tcPr>
            <w:tcW w:w="1760" w:type="dxa"/>
          </w:tcPr>
          <w:p w14:paraId="3857F87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SGAN</w:t>
            </w:r>
          </w:p>
        </w:tc>
      </w:tr>
      <w:tr w:rsidR="00A428C5" w:rsidRPr="004A6658" w14:paraId="201BA0AA" w14:textId="77777777" w:rsidTr="008B6ACD">
        <w:trPr>
          <w:trHeight w:val="260"/>
        </w:trPr>
        <w:tc>
          <w:tcPr>
            <w:cnfStyle w:val="001000000000" w:firstRow="0" w:lastRow="0" w:firstColumn="1" w:lastColumn="0" w:oddVBand="0" w:evenVBand="0" w:oddHBand="0" w:evenHBand="0" w:firstRowFirstColumn="0" w:firstRowLastColumn="0" w:lastRowFirstColumn="0" w:lastRowLastColumn="0"/>
            <w:tcW w:w="2268" w:type="dxa"/>
            <w:vMerge/>
          </w:tcPr>
          <w:p w14:paraId="2406505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143D55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25D5BD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29998D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988E6A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0405E5F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15334C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Alexânia</w:t>
            </w:r>
          </w:p>
        </w:tc>
      </w:tr>
      <w:tr w:rsidR="00A428C5" w:rsidRPr="004A6658" w14:paraId="1AEB0BAA"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EF576C"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ACADEMIA NACIONAL DE POLÍCIA - ANP - ANP</w:t>
            </w:r>
          </w:p>
        </w:tc>
        <w:tc>
          <w:tcPr>
            <w:tcW w:w="709" w:type="dxa"/>
          </w:tcPr>
          <w:p w14:paraId="1EF9B6E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2008 (Lato sensu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w:t>
            </w:r>
          </w:p>
          <w:p w14:paraId="6CE9BE1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2017 – </w:t>
            </w:r>
            <w:proofErr w:type="gramStart"/>
            <w:r w:rsidRPr="004A6658">
              <w:rPr>
                <w:rFonts w:asciiTheme="minorHAnsi" w:hAnsiTheme="minorHAnsi" w:cstheme="minorHAnsi"/>
                <w:sz w:val="18"/>
                <w:szCs w:val="18"/>
              </w:rPr>
              <w:t>escola</w:t>
            </w:r>
            <w:proofErr w:type="gramEnd"/>
            <w:r w:rsidRPr="004A6658">
              <w:rPr>
                <w:rFonts w:asciiTheme="minorHAnsi" w:hAnsiTheme="minorHAnsi" w:cstheme="minorHAnsi"/>
                <w:sz w:val="18"/>
                <w:szCs w:val="18"/>
              </w:rPr>
              <w:t xml:space="preserve"> de governo</w:t>
            </w:r>
          </w:p>
        </w:tc>
        <w:tc>
          <w:tcPr>
            <w:tcW w:w="1134" w:type="dxa"/>
          </w:tcPr>
          <w:p w14:paraId="5E2F395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54B7EAD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2EBA10D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–Lato sensu (2008)</w:t>
            </w:r>
          </w:p>
        </w:tc>
        <w:tc>
          <w:tcPr>
            <w:tcW w:w="1239" w:type="dxa"/>
          </w:tcPr>
          <w:p w14:paraId="332468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c>
          <w:tcPr>
            <w:tcW w:w="1760" w:type="dxa"/>
          </w:tcPr>
          <w:p w14:paraId="16BAE4D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Lago Norte</w:t>
            </w:r>
          </w:p>
        </w:tc>
      </w:tr>
      <w:tr w:rsidR="00A428C5" w:rsidRPr="004A6658" w14:paraId="0615A951"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462B4BA1"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DA ADVOCACIA-GERAL DA UNIÃO - EAGU</w:t>
            </w:r>
          </w:p>
        </w:tc>
        <w:tc>
          <w:tcPr>
            <w:tcW w:w="709" w:type="dxa"/>
          </w:tcPr>
          <w:p w14:paraId="0601354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2018</w:t>
            </w:r>
          </w:p>
        </w:tc>
        <w:tc>
          <w:tcPr>
            <w:tcW w:w="1134" w:type="dxa"/>
          </w:tcPr>
          <w:p w14:paraId="7765E42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1AEF3DB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67200F5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(2018)</w:t>
            </w:r>
          </w:p>
        </w:tc>
        <w:tc>
          <w:tcPr>
            <w:tcW w:w="1239" w:type="dxa"/>
          </w:tcPr>
          <w:p w14:paraId="53FA5A3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SIG</w:t>
            </w:r>
          </w:p>
        </w:tc>
        <w:tc>
          <w:tcPr>
            <w:tcW w:w="1760" w:type="dxa"/>
          </w:tcPr>
          <w:p w14:paraId="466404B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SIG</w:t>
            </w:r>
          </w:p>
        </w:tc>
      </w:tr>
      <w:tr w:rsidR="00A428C5" w:rsidRPr="004A6658" w14:paraId="3AF98576" w14:textId="77777777" w:rsidTr="008B6ACD">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268" w:type="dxa"/>
          </w:tcPr>
          <w:p w14:paraId="080D2AD2"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SERZEDELLO CORRÊA - ISC-TCU</w:t>
            </w:r>
          </w:p>
        </w:tc>
        <w:tc>
          <w:tcPr>
            <w:tcW w:w="709" w:type="dxa"/>
          </w:tcPr>
          <w:p w14:paraId="7C307C1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6B14D12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18A970F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375F37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proofErr w:type="gram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w:t>
            </w:r>
            <w:proofErr w:type="gramEnd"/>
            <w:r w:rsidRPr="004A6658">
              <w:rPr>
                <w:rFonts w:asciiTheme="minorHAnsi" w:hAnsiTheme="minorHAnsi" w:cstheme="minorHAnsi"/>
                <w:sz w:val="18"/>
                <w:szCs w:val="18"/>
              </w:rPr>
              <w:t>2017)</w:t>
            </w:r>
          </w:p>
        </w:tc>
        <w:tc>
          <w:tcPr>
            <w:tcW w:w="1239" w:type="dxa"/>
          </w:tcPr>
          <w:p w14:paraId="5AD1C0F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3BE428A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1BADEF54"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1181C913"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DE INTELIGÊNCIA - ESINT/ABIN - ESINT/ABIN</w:t>
            </w:r>
          </w:p>
        </w:tc>
        <w:tc>
          <w:tcPr>
            <w:tcW w:w="709" w:type="dxa"/>
          </w:tcPr>
          <w:p w14:paraId="3B0BA32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487E494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2FCD571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73941A8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proofErr w:type="gram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w:t>
            </w:r>
            <w:proofErr w:type="gramEnd"/>
            <w:r w:rsidRPr="004A6658">
              <w:rPr>
                <w:rFonts w:asciiTheme="minorHAnsi" w:hAnsiTheme="minorHAnsi" w:cstheme="minorHAnsi"/>
                <w:sz w:val="18"/>
                <w:szCs w:val="18"/>
              </w:rPr>
              <w:t>2017)</w:t>
            </w:r>
          </w:p>
        </w:tc>
        <w:tc>
          <w:tcPr>
            <w:tcW w:w="1239" w:type="dxa"/>
          </w:tcPr>
          <w:p w14:paraId="13CB685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Policial Sul</w:t>
            </w:r>
          </w:p>
        </w:tc>
        <w:tc>
          <w:tcPr>
            <w:tcW w:w="1760" w:type="dxa"/>
          </w:tcPr>
          <w:p w14:paraId="7D6EB8A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 Policial Sul</w:t>
            </w:r>
          </w:p>
        </w:tc>
      </w:tr>
      <w:tr w:rsidR="00A428C5" w:rsidRPr="004A6658" w14:paraId="46622EB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AC3204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Legislativo Brasileiro - ILB</w:t>
            </w:r>
          </w:p>
        </w:tc>
        <w:tc>
          <w:tcPr>
            <w:tcW w:w="709" w:type="dxa"/>
          </w:tcPr>
          <w:p w14:paraId="2ABA884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2013</w:t>
            </w:r>
          </w:p>
        </w:tc>
        <w:tc>
          <w:tcPr>
            <w:tcW w:w="1134" w:type="dxa"/>
          </w:tcPr>
          <w:p w14:paraId="510A09A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Escola de Governo</w:t>
            </w:r>
          </w:p>
        </w:tc>
        <w:tc>
          <w:tcPr>
            <w:tcW w:w="1134" w:type="dxa"/>
          </w:tcPr>
          <w:p w14:paraId="0920C53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tcPr>
          <w:p w14:paraId="493B041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p>
        </w:tc>
        <w:tc>
          <w:tcPr>
            <w:tcW w:w="1239" w:type="dxa"/>
          </w:tcPr>
          <w:p w14:paraId="7818747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Área Central</w:t>
            </w:r>
          </w:p>
        </w:tc>
        <w:tc>
          <w:tcPr>
            <w:tcW w:w="1760" w:type="dxa"/>
          </w:tcPr>
          <w:p w14:paraId="5D37F29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Área Central</w:t>
            </w:r>
          </w:p>
        </w:tc>
      </w:tr>
      <w:tr w:rsidR="00A428C5" w:rsidRPr="004A6658" w14:paraId="417DF9EF"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3FA82F73"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DE ESTUDOS BÍBLICOS INTERDISCIPLINARES - FEBI</w:t>
            </w:r>
          </w:p>
        </w:tc>
        <w:tc>
          <w:tcPr>
            <w:tcW w:w="709" w:type="dxa"/>
          </w:tcPr>
          <w:p w14:paraId="3231355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2020</w:t>
            </w:r>
          </w:p>
        </w:tc>
        <w:tc>
          <w:tcPr>
            <w:tcW w:w="1134" w:type="dxa"/>
          </w:tcPr>
          <w:p w14:paraId="24D8B11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80E685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4BC5B92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7B5D0E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c>
          <w:tcPr>
            <w:tcW w:w="1760" w:type="dxa"/>
          </w:tcPr>
          <w:p w14:paraId="3BFF056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47B5D1E4"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EA194C"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SOLIDÁRIA DE SOBRADINHO</w:t>
            </w:r>
          </w:p>
        </w:tc>
        <w:tc>
          <w:tcPr>
            <w:tcW w:w="709" w:type="dxa"/>
          </w:tcPr>
          <w:p w14:paraId="67D9396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137CC2A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344408B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10E0C2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02F3E65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c>
          <w:tcPr>
            <w:tcW w:w="1760" w:type="dxa"/>
          </w:tcPr>
          <w:p w14:paraId="61D872B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r>
      <w:tr w:rsidR="00A428C5" w:rsidRPr="004A6658" w14:paraId="3B98140E"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2541E887" w14:textId="71B97DF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lastRenderedPageBreak/>
              <w:t>FACULDADE GOYAZES DO DISTRITO FEDERAL</w:t>
            </w:r>
          </w:p>
        </w:tc>
        <w:tc>
          <w:tcPr>
            <w:tcW w:w="709" w:type="dxa"/>
          </w:tcPr>
          <w:p w14:paraId="6C824E9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5E0D147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36D7534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7DA2A52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63A6CB9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Recanto das Emas</w:t>
            </w:r>
          </w:p>
        </w:tc>
        <w:tc>
          <w:tcPr>
            <w:tcW w:w="1760" w:type="dxa"/>
          </w:tcPr>
          <w:p w14:paraId="10DE4F6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Recanto das Emas</w:t>
            </w:r>
          </w:p>
        </w:tc>
      </w:tr>
      <w:tr w:rsidR="00A428C5" w:rsidRPr="004A6658" w14:paraId="30BFB481"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446326E"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DO DISTRITO FEDERAL - FACDF</w:t>
            </w:r>
          </w:p>
        </w:tc>
        <w:tc>
          <w:tcPr>
            <w:tcW w:w="709" w:type="dxa"/>
          </w:tcPr>
          <w:p w14:paraId="24097B8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1AD4D48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1E9AA0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2C2E070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7CD12C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c>
          <w:tcPr>
            <w:tcW w:w="1760" w:type="dxa"/>
          </w:tcPr>
          <w:p w14:paraId="7F95CBF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5D91B5EE"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457C7BA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PRESBITERIANA MACKENZIE BRASILIA - FPMB</w:t>
            </w:r>
          </w:p>
        </w:tc>
        <w:tc>
          <w:tcPr>
            <w:tcW w:w="709" w:type="dxa"/>
          </w:tcPr>
          <w:p w14:paraId="539F7CE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2016</w:t>
            </w:r>
          </w:p>
        </w:tc>
        <w:tc>
          <w:tcPr>
            <w:tcW w:w="1134" w:type="dxa"/>
          </w:tcPr>
          <w:p w14:paraId="288739E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66C43AA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110B620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7CBB767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3EBC6C4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6184F408" w14:textId="77777777" w:rsidTr="008B6AC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39FD4DC4"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Uninassau Brasília</w:t>
            </w:r>
          </w:p>
        </w:tc>
        <w:tc>
          <w:tcPr>
            <w:tcW w:w="709" w:type="dxa"/>
            <w:vMerge w:val="restart"/>
          </w:tcPr>
          <w:p w14:paraId="459D3E0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vMerge w:val="restart"/>
          </w:tcPr>
          <w:p w14:paraId="3C618CF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056A250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541AEE4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283331B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4F072E3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(I)</w:t>
            </w:r>
          </w:p>
        </w:tc>
      </w:tr>
      <w:tr w:rsidR="00A428C5" w:rsidRPr="004A6658" w14:paraId="554D3263" w14:textId="77777777" w:rsidTr="008B6ACD">
        <w:trPr>
          <w:trHeight w:val="347"/>
        </w:trPr>
        <w:tc>
          <w:tcPr>
            <w:cnfStyle w:val="001000000000" w:firstRow="0" w:lastRow="0" w:firstColumn="1" w:lastColumn="0" w:oddVBand="0" w:evenVBand="0" w:oddHBand="0" w:evenHBand="0" w:firstRowFirstColumn="0" w:firstRowLastColumn="0" w:lastRowFirstColumn="0" w:lastRowLastColumn="0"/>
            <w:tcW w:w="2268" w:type="dxa"/>
            <w:vMerge/>
          </w:tcPr>
          <w:p w14:paraId="4492C10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D0324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CAF181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43CE35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EEA02B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276908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69935C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4A6658">
              <w:rPr>
                <w:rFonts w:asciiTheme="minorHAnsi" w:hAnsiTheme="minorHAnsi" w:cstheme="minorHAnsi"/>
                <w:sz w:val="18"/>
                <w:szCs w:val="18"/>
              </w:rPr>
              <w:t>Taguatinga(</w:t>
            </w:r>
            <w:proofErr w:type="gramEnd"/>
            <w:r w:rsidRPr="004A6658">
              <w:rPr>
                <w:rFonts w:asciiTheme="minorHAnsi" w:hAnsiTheme="minorHAnsi" w:cstheme="minorHAnsi"/>
                <w:sz w:val="18"/>
                <w:szCs w:val="18"/>
              </w:rPr>
              <w:t>II)</w:t>
            </w:r>
          </w:p>
        </w:tc>
      </w:tr>
      <w:tr w:rsidR="00A428C5" w:rsidRPr="004A6658" w14:paraId="3F79D583" w14:textId="77777777" w:rsidTr="008B6AC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D92DEAD"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de Tecnologia Ícone - FACTI</w:t>
            </w:r>
          </w:p>
        </w:tc>
        <w:tc>
          <w:tcPr>
            <w:tcW w:w="709" w:type="dxa"/>
            <w:vMerge w:val="restart"/>
          </w:tcPr>
          <w:p w14:paraId="56755D1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vMerge w:val="restart"/>
          </w:tcPr>
          <w:p w14:paraId="6F81888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75EC9C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6A70B0E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0040BD8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4EB2E14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2B894D06" w14:textId="77777777" w:rsidTr="008B6ACD">
        <w:trPr>
          <w:trHeight w:val="231"/>
        </w:trPr>
        <w:tc>
          <w:tcPr>
            <w:cnfStyle w:val="001000000000" w:firstRow="0" w:lastRow="0" w:firstColumn="1" w:lastColumn="0" w:oddVBand="0" w:evenVBand="0" w:oddHBand="0" w:evenHBand="0" w:firstRowFirstColumn="0" w:firstRowLastColumn="0" w:lastRowFirstColumn="0" w:lastRowLastColumn="0"/>
            <w:tcW w:w="2268" w:type="dxa"/>
            <w:vMerge/>
          </w:tcPr>
          <w:p w14:paraId="4000CD98"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9DC133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ADAEEE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C0B71A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2E14D35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FFB794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D67A09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6A50F567" w14:textId="77777777" w:rsidTr="008B6AC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8" w:type="dxa"/>
            <w:vMerge/>
          </w:tcPr>
          <w:p w14:paraId="4D5CBC8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9B9E06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6AE2F3A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1FAA7A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A1FE93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542131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2E3DAE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239F9423"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3EE3607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Republicana -</w:t>
            </w:r>
          </w:p>
        </w:tc>
        <w:tc>
          <w:tcPr>
            <w:tcW w:w="709" w:type="dxa"/>
          </w:tcPr>
          <w:p w14:paraId="33F7715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2018</w:t>
            </w:r>
          </w:p>
        </w:tc>
        <w:tc>
          <w:tcPr>
            <w:tcW w:w="1134" w:type="dxa"/>
          </w:tcPr>
          <w:p w14:paraId="36C5045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3F43FAE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2DFD81C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7169886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78A3166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73418ED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02BC09" w14:textId="74224FEF"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Faculdades Planalto Central - FPC</w:t>
            </w:r>
          </w:p>
        </w:tc>
        <w:tc>
          <w:tcPr>
            <w:tcW w:w="709" w:type="dxa"/>
          </w:tcPr>
          <w:p w14:paraId="4FF47D6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717B09D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1834826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17A62A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3F26BE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c>
          <w:tcPr>
            <w:tcW w:w="1760" w:type="dxa"/>
          </w:tcPr>
          <w:p w14:paraId="4C7302D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r>
      <w:tr w:rsidR="00A428C5" w:rsidRPr="004A6658" w14:paraId="5B326EAA"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35116436" w14:textId="6361708B"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Leya de Educação Superior - Leya</w:t>
            </w:r>
          </w:p>
        </w:tc>
        <w:tc>
          <w:tcPr>
            <w:tcW w:w="709" w:type="dxa"/>
          </w:tcPr>
          <w:p w14:paraId="773E359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289A069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37FBC61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50EA53A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(2018</w:t>
            </w:r>
          </w:p>
        </w:tc>
        <w:tc>
          <w:tcPr>
            <w:tcW w:w="1239" w:type="dxa"/>
          </w:tcPr>
          <w:p w14:paraId="48978FC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7973668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5C1F4428"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8CC4D32"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Sulamérica Brasília</w:t>
            </w:r>
          </w:p>
        </w:tc>
        <w:tc>
          <w:tcPr>
            <w:tcW w:w="709" w:type="dxa"/>
          </w:tcPr>
          <w:p w14:paraId="10BA3E0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53EB25C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F143D5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46815552" w14:textId="01881F02"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6AB2FF3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c>
          <w:tcPr>
            <w:tcW w:w="1760" w:type="dxa"/>
          </w:tcPr>
          <w:p w14:paraId="6FF66F7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28ABA85B"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36868C3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FTRB - Faculdade Teológica Reformada de Brasília -</w:t>
            </w:r>
          </w:p>
        </w:tc>
        <w:tc>
          <w:tcPr>
            <w:tcW w:w="709" w:type="dxa"/>
          </w:tcPr>
          <w:p w14:paraId="62BE2A7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346F12A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42C910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5CC5728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(2018)</w:t>
            </w:r>
          </w:p>
        </w:tc>
        <w:tc>
          <w:tcPr>
            <w:tcW w:w="1239" w:type="dxa"/>
          </w:tcPr>
          <w:p w14:paraId="1DC7272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7C356D3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1B561330"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6668B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Superior da Convenção Nac. das Assembleias de Deus - ISCON</w:t>
            </w:r>
          </w:p>
        </w:tc>
        <w:tc>
          <w:tcPr>
            <w:tcW w:w="709" w:type="dxa"/>
          </w:tcPr>
          <w:p w14:paraId="5FCC6DD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409F2C9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357DB7D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tcPr>
          <w:p w14:paraId="330305BB" w14:textId="5E1A4E11"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15FFA11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c>
          <w:tcPr>
            <w:tcW w:w="1760" w:type="dxa"/>
          </w:tcPr>
          <w:p w14:paraId="0AD4A8A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15F313C4" w14:textId="77777777" w:rsidTr="008B6ACD">
        <w:trPr>
          <w:trHeight w:val="356"/>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02AE517" w14:textId="2C2773EA"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Cerrado - FACE</w:t>
            </w:r>
          </w:p>
        </w:tc>
        <w:tc>
          <w:tcPr>
            <w:tcW w:w="709" w:type="dxa"/>
            <w:vMerge w:val="restart"/>
          </w:tcPr>
          <w:p w14:paraId="18A3763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vMerge w:val="restart"/>
          </w:tcPr>
          <w:p w14:paraId="51FB64D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34594B4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60AA9AB8" w14:textId="3231C0D0"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0BFE653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397D45F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4D79E730" w14:textId="77777777" w:rsidTr="008B6AC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268" w:type="dxa"/>
            <w:vMerge/>
          </w:tcPr>
          <w:p w14:paraId="294A0EA9"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92135A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A14DDE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D90C4C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5D9B7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7C5110F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4D04D55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r>
      <w:tr w:rsidR="00A428C5" w:rsidRPr="004A6658" w14:paraId="46DEB101" w14:textId="77777777" w:rsidTr="008B6ACD">
        <w:trPr>
          <w:trHeight w:val="34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8A70230"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UNIVERSO BRASÍLIA -</w:t>
            </w:r>
          </w:p>
        </w:tc>
        <w:tc>
          <w:tcPr>
            <w:tcW w:w="709" w:type="dxa"/>
            <w:vMerge w:val="restart"/>
          </w:tcPr>
          <w:p w14:paraId="1A0BDEE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2019</w:t>
            </w:r>
          </w:p>
        </w:tc>
        <w:tc>
          <w:tcPr>
            <w:tcW w:w="1134" w:type="dxa"/>
            <w:vMerge w:val="restart"/>
          </w:tcPr>
          <w:p w14:paraId="54731A3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5EC2533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sem fins lucrativos</w:t>
            </w:r>
          </w:p>
        </w:tc>
        <w:tc>
          <w:tcPr>
            <w:tcW w:w="970" w:type="dxa"/>
            <w:vMerge w:val="restart"/>
          </w:tcPr>
          <w:p w14:paraId="5FFFB355" w14:textId="39BEBA50"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6F8FA6D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c>
          <w:tcPr>
            <w:tcW w:w="1760" w:type="dxa"/>
          </w:tcPr>
          <w:p w14:paraId="75011DB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Guará</w:t>
            </w:r>
          </w:p>
        </w:tc>
      </w:tr>
      <w:tr w:rsidR="00A428C5" w:rsidRPr="004A6658" w14:paraId="103F2C50" w14:textId="77777777" w:rsidTr="008B6AC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68" w:type="dxa"/>
            <w:vMerge/>
          </w:tcPr>
          <w:p w14:paraId="68394901"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8B29CC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73664D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7CC6D25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280056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45D453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93563B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Setores Complementares</w:t>
            </w:r>
          </w:p>
        </w:tc>
      </w:tr>
      <w:tr w:rsidR="00A428C5" w:rsidRPr="004A6658" w14:paraId="14F62AC8"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6293C1D1" w14:textId="0096B5AC"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Brasília</w:t>
            </w:r>
          </w:p>
        </w:tc>
        <w:tc>
          <w:tcPr>
            <w:tcW w:w="709" w:type="dxa"/>
          </w:tcPr>
          <w:p w14:paraId="597F571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2019</w:t>
            </w:r>
          </w:p>
        </w:tc>
        <w:tc>
          <w:tcPr>
            <w:tcW w:w="1134" w:type="dxa"/>
          </w:tcPr>
          <w:p w14:paraId="053C602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84263E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25FE9E29" w14:textId="64FE653A"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3406424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w:t>
            </w:r>
          </w:p>
        </w:tc>
        <w:tc>
          <w:tcPr>
            <w:tcW w:w="1760" w:type="dxa"/>
          </w:tcPr>
          <w:p w14:paraId="6F290D7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Santa Maria</w:t>
            </w:r>
          </w:p>
        </w:tc>
      </w:tr>
      <w:tr w:rsidR="00A428C5" w:rsidRPr="004A6658" w14:paraId="419337EF"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D3F613"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Esdras Dantas - FAC-ED</w:t>
            </w:r>
          </w:p>
        </w:tc>
        <w:tc>
          <w:tcPr>
            <w:tcW w:w="709" w:type="dxa"/>
          </w:tcPr>
          <w:p w14:paraId="589412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2019</w:t>
            </w:r>
          </w:p>
        </w:tc>
        <w:tc>
          <w:tcPr>
            <w:tcW w:w="1134" w:type="dxa"/>
          </w:tcPr>
          <w:p w14:paraId="438F77F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71FAA7C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38029392" w14:textId="0E7E5DEE"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55E416A3"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2A4559D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60783647"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47D5AE94" w14:textId="30C43CE9"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Escola Superior de Gestão - ESGe</w:t>
            </w:r>
          </w:p>
        </w:tc>
        <w:tc>
          <w:tcPr>
            <w:tcW w:w="709" w:type="dxa"/>
          </w:tcPr>
          <w:p w14:paraId="6B974D0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2017</w:t>
            </w:r>
          </w:p>
        </w:tc>
        <w:tc>
          <w:tcPr>
            <w:tcW w:w="1134" w:type="dxa"/>
          </w:tcPr>
          <w:p w14:paraId="26735A5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4A6C1166" w14:textId="150CAAA2"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Estadual</w:t>
            </w:r>
          </w:p>
        </w:tc>
        <w:tc>
          <w:tcPr>
            <w:tcW w:w="970" w:type="dxa"/>
          </w:tcPr>
          <w:p w14:paraId="2EE4454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0641A83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SGO</w:t>
            </w:r>
          </w:p>
        </w:tc>
        <w:tc>
          <w:tcPr>
            <w:tcW w:w="1760" w:type="dxa"/>
          </w:tcPr>
          <w:p w14:paraId="1FDF9C3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SGO</w:t>
            </w:r>
          </w:p>
        </w:tc>
      </w:tr>
      <w:tr w:rsidR="00A428C5" w:rsidRPr="004A6658" w14:paraId="425613CD" w14:textId="77777777" w:rsidTr="008B6AC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68" w:type="dxa"/>
          </w:tcPr>
          <w:p w14:paraId="7EC73541" w14:textId="73617DAD"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ANHANGUERA DE BRASÍLIA</w:t>
            </w:r>
          </w:p>
        </w:tc>
        <w:tc>
          <w:tcPr>
            <w:tcW w:w="709" w:type="dxa"/>
          </w:tcPr>
          <w:p w14:paraId="3B52FB4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1998</w:t>
            </w:r>
          </w:p>
        </w:tc>
        <w:tc>
          <w:tcPr>
            <w:tcW w:w="1134" w:type="dxa"/>
          </w:tcPr>
          <w:p w14:paraId="797F4FA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24207B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0D1FC44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16BAA3B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c>
          <w:tcPr>
            <w:tcW w:w="1760" w:type="dxa"/>
          </w:tcPr>
          <w:p w14:paraId="1127E3A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Águas Claras</w:t>
            </w:r>
          </w:p>
        </w:tc>
      </w:tr>
      <w:tr w:rsidR="00A428C5" w:rsidRPr="004A6658" w14:paraId="0A76CCF1" w14:textId="77777777" w:rsidTr="008B6ACD">
        <w:trPr>
          <w:trHeight w:val="391"/>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B4282E6"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Anhanguera de Ciências e Tecnologia de Brasília</w:t>
            </w:r>
          </w:p>
        </w:tc>
        <w:tc>
          <w:tcPr>
            <w:tcW w:w="709" w:type="dxa"/>
            <w:vMerge w:val="restart"/>
          </w:tcPr>
          <w:p w14:paraId="41A4B32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2008</w:t>
            </w:r>
          </w:p>
        </w:tc>
        <w:tc>
          <w:tcPr>
            <w:tcW w:w="1134" w:type="dxa"/>
            <w:vMerge w:val="restart"/>
          </w:tcPr>
          <w:p w14:paraId="667ACED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vMerge w:val="restart"/>
          </w:tcPr>
          <w:p w14:paraId="105DF3D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vMerge w:val="restart"/>
          </w:tcPr>
          <w:p w14:paraId="7F610C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vMerge w:val="restart"/>
          </w:tcPr>
          <w:p w14:paraId="4917187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c>
          <w:tcPr>
            <w:tcW w:w="1760" w:type="dxa"/>
          </w:tcPr>
          <w:p w14:paraId="1613A39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w:t>
            </w:r>
          </w:p>
        </w:tc>
      </w:tr>
      <w:tr w:rsidR="00A428C5" w:rsidRPr="004A6658" w14:paraId="4A41479A" w14:textId="77777777" w:rsidTr="008B6A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68" w:type="dxa"/>
            <w:vMerge/>
          </w:tcPr>
          <w:p w14:paraId="0AA0F62C"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5C10A77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5F449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7A28D7A"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021A456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4E66B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56A670C6"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59467133" w14:textId="77777777" w:rsidTr="008B6ACD">
        <w:trPr>
          <w:trHeight w:val="316"/>
        </w:trPr>
        <w:tc>
          <w:tcPr>
            <w:cnfStyle w:val="001000000000" w:firstRow="0" w:lastRow="0" w:firstColumn="1" w:lastColumn="0" w:oddVBand="0" w:evenVBand="0" w:oddHBand="0" w:evenHBand="0" w:firstRowFirstColumn="0" w:firstRowLastColumn="0" w:lastRowFirstColumn="0" w:lastRowLastColumn="0"/>
            <w:tcW w:w="2268" w:type="dxa"/>
            <w:vMerge/>
          </w:tcPr>
          <w:p w14:paraId="4564B975"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42BA78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9C6C0B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38DBB15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F2F9C1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4084FD3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48F4254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Sul</w:t>
            </w:r>
          </w:p>
        </w:tc>
      </w:tr>
      <w:tr w:rsidR="00A428C5" w:rsidRPr="004A6658" w14:paraId="7A4121A5" w14:textId="77777777" w:rsidTr="008B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71A703"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ANHANGUERA DE NEGÓCIOS E TECNOLOGIAS DA INFORMAÇÃO</w:t>
            </w:r>
          </w:p>
        </w:tc>
        <w:tc>
          <w:tcPr>
            <w:tcW w:w="709" w:type="dxa"/>
          </w:tcPr>
          <w:p w14:paraId="6921171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2001</w:t>
            </w:r>
          </w:p>
        </w:tc>
        <w:tc>
          <w:tcPr>
            <w:tcW w:w="1134" w:type="dxa"/>
          </w:tcPr>
          <w:p w14:paraId="3580016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0AC2DF2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70F6C17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4569C3B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0585D4C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Sul</w:t>
            </w:r>
          </w:p>
        </w:tc>
      </w:tr>
      <w:tr w:rsidR="00A428C5" w:rsidRPr="004A6658" w14:paraId="6800E9AB" w14:textId="77777777" w:rsidTr="008B6ACD">
        <w:tc>
          <w:tcPr>
            <w:cnfStyle w:val="001000000000" w:firstRow="0" w:lastRow="0" w:firstColumn="1" w:lastColumn="0" w:oddVBand="0" w:evenVBand="0" w:oddHBand="0" w:evenHBand="0" w:firstRowFirstColumn="0" w:firstRowLastColumn="0" w:lastRowFirstColumn="0" w:lastRowLastColumn="0"/>
            <w:tcW w:w="2268" w:type="dxa"/>
          </w:tcPr>
          <w:p w14:paraId="2FB4B619" w14:textId="77777777"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FACULDADE ANHANGUERA DE TAGUATINGA</w:t>
            </w:r>
          </w:p>
        </w:tc>
        <w:tc>
          <w:tcPr>
            <w:tcW w:w="709" w:type="dxa"/>
          </w:tcPr>
          <w:p w14:paraId="42BA9A0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2000</w:t>
            </w:r>
          </w:p>
        </w:tc>
        <w:tc>
          <w:tcPr>
            <w:tcW w:w="1134" w:type="dxa"/>
          </w:tcPr>
          <w:p w14:paraId="0BB2BF5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Faculdade</w:t>
            </w:r>
          </w:p>
        </w:tc>
        <w:tc>
          <w:tcPr>
            <w:tcW w:w="1134" w:type="dxa"/>
          </w:tcPr>
          <w:p w14:paraId="6362BE5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Privada com fins lucrativos</w:t>
            </w:r>
          </w:p>
        </w:tc>
        <w:tc>
          <w:tcPr>
            <w:tcW w:w="970" w:type="dxa"/>
          </w:tcPr>
          <w:p w14:paraId="5E2E3FF1"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Presencial</w:t>
            </w:r>
          </w:p>
        </w:tc>
        <w:tc>
          <w:tcPr>
            <w:tcW w:w="1239" w:type="dxa"/>
          </w:tcPr>
          <w:p w14:paraId="2F57DCF0"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w:t>
            </w:r>
          </w:p>
        </w:tc>
        <w:tc>
          <w:tcPr>
            <w:tcW w:w="1760" w:type="dxa"/>
          </w:tcPr>
          <w:p w14:paraId="58C3BB9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Setor Industrial</w:t>
            </w:r>
          </w:p>
        </w:tc>
      </w:tr>
      <w:tr w:rsidR="00A428C5" w:rsidRPr="004A6658" w14:paraId="082A9C11" w14:textId="77777777" w:rsidTr="008B6AC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6114674" w14:textId="7E1F42AD" w:rsidR="0064674D" w:rsidRPr="004A6658" w:rsidRDefault="0064674D" w:rsidP="001E2459">
            <w:pPr>
              <w:spacing w:line="276" w:lineRule="auto"/>
              <w:jc w:val="both"/>
              <w:rPr>
                <w:rFonts w:asciiTheme="minorHAnsi" w:hAnsiTheme="minorHAnsi" w:cstheme="minorHAnsi"/>
                <w:sz w:val="18"/>
                <w:szCs w:val="18"/>
              </w:rPr>
            </w:pPr>
            <w:r w:rsidRPr="004A6658">
              <w:rPr>
                <w:rFonts w:asciiTheme="minorHAnsi" w:hAnsiTheme="minorHAnsi" w:cstheme="minorHAnsi"/>
                <w:sz w:val="18"/>
                <w:szCs w:val="18"/>
              </w:rPr>
              <w:t>INSTITUTO FEDERAL DE EDUCAÇÃO, CIENCIA E TECNOLOGIA DE BRASILIA - IFB</w:t>
            </w:r>
          </w:p>
        </w:tc>
        <w:tc>
          <w:tcPr>
            <w:tcW w:w="709" w:type="dxa"/>
            <w:vMerge w:val="restart"/>
          </w:tcPr>
          <w:p w14:paraId="5FC870E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2009</w:t>
            </w:r>
          </w:p>
        </w:tc>
        <w:tc>
          <w:tcPr>
            <w:tcW w:w="1134" w:type="dxa"/>
            <w:vMerge w:val="restart"/>
          </w:tcPr>
          <w:p w14:paraId="279F7667"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Instituto Federal de Educação, Ciência e Tecnologia</w:t>
            </w:r>
          </w:p>
        </w:tc>
        <w:tc>
          <w:tcPr>
            <w:tcW w:w="1134" w:type="dxa"/>
            <w:vMerge w:val="restart"/>
          </w:tcPr>
          <w:p w14:paraId="2B8E214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Pública Federal</w:t>
            </w:r>
          </w:p>
        </w:tc>
        <w:tc>
          <w:tcPr>
            <w:tcW w:w="970" w:type="dxa"/>
            <w:vMerge w:val="restart"/>
          </w:tcPr>
          <w:p w14:paraId="069EEB0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Presencial e </w:t>
            </w:r>
            <w:proofErr w:type="spellStart"/>
            <w:r w:rsidRPr="004A6658">
              <w:rPr>
                <w:rFonts w:asciiTheme="minorHAnsi" w:hAnsiTheme="minorHAnsi" w:cstheme="minorHAnsi"/>
                <w:sz w:val="18"/>
                <w:szCs w:val="18"/>
              </w:rPr>
              <w:t>EaD</w:t>
            </w:r>
            <w:proofErr w:type="spellEnd"/>
            <w:r w:rsidRPr="004A6658">
              <w:rPr>
                <w:rFonts w:asciiTheme="minorHAnsi" w:hAnsiTheme="minorHAnsi" w:cstheme="minorHAnsi"/>
                <w:sz w:val="18"/>
                <w:szCs w:val="18"/>
              </w:rPr>
              <w:t xml:space="preserve"> (2018)</w:t>
            </w:r>
          </w:p>
        </w:tc>
        <w:tc>
          <w:tcPr>
            <w:tcW w:w="1239" w:type="dxa"/>
            <w:vMerge w:val="restart"/>
          </w:tcPr>
          <w:p w14:paraId="19AA027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 (Reitoria)</w:t>
            </w:r>
          </w:p>
        </w:tc>
        <w:tc>
          <w:tcPr>
            <w:tcW w:w="1760" w:type="dxa"/>
          </w:tcPr>
          <w:p w14:paraId="2A2C7FAB"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Cidade Estrutural</w:t>
            </w:r>
          </w:p>
        </w:tc>
      </w:tr>
      <w:tr w:rsidR="00A428C5" w:rsidRPr="004A6658" w14:paraId="3C75256F" w14:textId="77777777" w:rsidTr="008B6ACD">
        <w:trPr>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65B1DC9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368715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8D0B9F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A7B551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787CC9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6593A6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822DC9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São Sebastião</w:t>
            </w:r>
          </w:p>
        </w:tc>
      </w:tr>
      <w:tr w:rsidR="00A428C5" w:rsidRPr="004A6658" w14:paraId="105BB49B" w14:textId="77777777" w:rsidTr="008B6AC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7529DCFA"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620F51D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0C46C9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A87C15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1511F012"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C33950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11E81AE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Riacho Fundo</w:t>
            </w:r>
          </w:p>
        </w:tc>
      </w:tr>
      <w:tr w:rsidR="00A428C5" w:rsidRPr="004A6658" w14:paraId="36E7DC98" w14:textId="77777777" w:rsidTr="008B6ACD">
        <w:trPr>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292C5EC0"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63BA752"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98EB7C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32D0F9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02BC7DA3"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142C7EE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0A0D2F9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(I)</w:t>
            </w:r>
          </w:p>
        </w:tc>
      </w:tr>
      <w:tr w:rsidR="00A428C5" w:rsidRPr="004A6658" w14:paraId="2B75CCE2" w14:textId="77777777" w:rsidTr="008B6AC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78068F2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2EAEC68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201F5B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03D3A50"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67F2E30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BFD98A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7AD72A11"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Taguatinga (II)</w:t>
            </w:r>
          </w:p>
        </w:tc>
      </w:tr>
      <w:tr w:rsidR="00A428C5" w:rsidRPr="004A6658" w14:paraId="0BCA2066" w14:textId="77777777" w:rsidTr="008B6ACD">
        <w:trPr>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6141B392"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3092CE18"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0AF9315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14E64FB7"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628CDE0B"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512F3F89"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1CA5480F"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Ceilândia</w:t>
            </w:r>
          </w:p>
        </w:tc>
      </w:tr>
      <w:tr w:rsidR="00A428C5" w:rsidRPr="004A6658" w14:paraId="6918D64C" w14:textId="77777777" w:rsidTr="008B6AC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64499E54"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74BDBF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442C90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01270F3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527EE27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68C26E8E"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061830E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Asa Norte (I)</w:t>
            </w:r>
          </w:p>
        </w:tc>
      </w:tr>
      <w:tr w:rsidR="00A428C5" w:rsidRPr="004A6658" w14:paraId="630418D5" w14:textId="77777777" w:rsidTr="008B6ACD">
        <w:trPr>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78E20D4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13245DAC"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52A532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73C48D1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5666168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257C2605"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26CB5EE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 xml:space="preserve">Asa </w:t>
            </w:r>
            <w:proofErr w:type="gramStart"/>
            <w:r w:rsidRPr="004A6658">
              <w:rPr>
                <w:rFonts w:asciiTheme="minorHAnsi" w:hAnsiTheme="minorHAnsi" w:cstheme="minorHAnsi"/>
                <w:sz w:val="18"/>
                <w:szCs w:val="18"/>
              </w:rPr>
              <w:t>Norte(</w:t>
            </w:r>
            <w:proofErr w:type="gramEnd"/>
            <w:r w:rsidRPr="004A6658">
              <w:rPr>
                <w:rFonts w:asciiTheme="minorHAnsi" w:hAnsiTheme="minorHAnsi" w:cstheme="minorHAnsi"/>
                <w:sz w:val="18"/>
                <w:szCs w:val="18"/>
              </w:rPr>
              <w:t>II)</w:t>
            </w:r>
          </w:p>
        </w:tc>
      </w:tr>
      <w:tr w:rsidR="00A428C5" w:rsidRPr="004A6658" w14:paraId="1BBF3E16" w14:textId="77777777" w:rsidTr="008B6AC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2F39929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4EB8DA2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49618A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2D3DB77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33B4D595"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3B727E2F"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325FAEB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Planaltina</w:t>
            </w:r>
          </w:p>
        </w:tc>
      </w:tr>
      <w:tr w:rsidR="00A428C5" w:rsidRPr="004A6658" w14:paraId="5AA7752E" w14:textId="77777777" w:rsidTr="008B6ACD">
        <w:trPr>
          <w:trHeight w:val="145"/>
        </w:trPr>
        <w:tc>
          <w:tcPr>
            <w:cnfStyle w:val="001000000000" w:firstRow="0" w:lastRow="0" w:firstColumn="1" w:lastColumn="0" w:oddVBand="0" w:evenVBand="0" w:oddHBand="0" w:evenHBand="0" w:firstRowFirstColumn="0" w:firstRowLastColumn="0" w:lastRowFirstColumn="0" w:lastRowLastColumn="0"/>
            <w:tcW w:w="2268" w:type="dxa"/>
            <w:vMerge/>
          </w:tcPr>
          <w:p w14:paraId="12BD9907"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0EA45C84"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527DE58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134" w:type="dxa"/>
            <w:vMerge/>
          </w:tcPr>
          <w:p w14:paraId="42DC5BDE"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70" w:type="dxa"/>
            <w:vMerge/>
          </w:tcPr>
          <w:p w14:paraId="1ABD20FA"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39" w:type="dxa"/>
            <w:vMerge/>
          </w:tcPr>
          <w:p w14:paraId="64A6DBAD"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760" w:type="dxa"/>
          </w:tcPr>
          <w:p w14:paraId="70467946" w14:textId="77777777" w:rsidR="0064674D" w:rsidRPr="004A6658" w:rsidRDefault="0064674D" w:rsidP="001E245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Gama</w:t>
            </w:r>
          </w:p>
        </w:tc>
      </w:tr>
      <w:tr w:rsidR="00A428C5" w:rsidRPr="004A6658" w14:paraId="406E7599" w14:textId="77777777" w:rsidTr="008B6AC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8" w:type="dxa"/>
            <w:vMerge/>
          </w:tcPr>
          <w:p w14:paraId="65473E33" w14:textId="77777777" w:rsidR="0064674D" w:rsidRPr="004A6658" w:rsidRDefault="0064674D" w:rsidP="001E2459">
            <w:pPr>
              <w:spacing w:line="276" w:lineRule="auto"/>
              <w:jc w:val="both"/>
              <w:rPr>
                <w:rFonts w:asciiTheme="minorHAnsi" w:hAnsiTheme="minorHAnsi" w:cstheme="minorHAnsi"/>
                <w:sz w:val="18"/>
                <w:szCs w:val="18"/>
              </w:rPr>
            </w:pPr>
          </w:p>
        </w:tc>
        <w:tc>
          <w:tcPr>
            <w:tcW w:w="709" w:type="dxa"/>
            <w:vMerge/>
          </w:tcPr>
          <w:p w14:paraId="792A183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5EF0198C"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vMerge/>
          </w:tcPr>
          <w:p w14:paraId="3C10FDC8"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970" w:type="dxa"/>
            <w:vMerge/>
          </w:tcPr>
          <w:p w14:paraId="72E4A709"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39" w:type="dxa"/>
            <w:vMerge/>
          </w:tcPr>
          <w:p w14:paraId="48E90C1D"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760" w:type="dxa"/>
          </w:tcPr>
          <w:p w14:paraId="2F829A84" w14:textId="77777777" w:rsidR="0064674D" w:rsidRPr="004A6658" w:rsidRDefault="0064674D"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Samambaia</w:t>
            </w:r>
          </w:p>
        </w:tc>
      </w:tr>
    </w:tbl>
    <w:p w14:paraId="701BA83D" w14:textId="2E7C0B25" w:rsidR="00696A32" w:rsidRPr="004A6658" w:rsidRDefault="00696A32" w:rsidP="00696A32">
      <w:pPr>
        <w:rPr>
          <w:rFonts w:asciiTheme="minorHAnsi" w:hAnsiTheme="minorHAnsi" w:cstheme="minorHAnsi"/>
          <w:sz w:val="14"/>
          <w:szCs w:val="16"/>
        </w:rPr>
      </w:pPr>
      <w:r w:rsidRPr="004A6658">
        <w:rPr>
          <w:rFonts w:asciiTheme="minorHAnsi" w:hAnsiTheme="minorHAnsi" w:cstheme="minorHAnsi"/>
          <w:sz w:val="14"/>
          <w:szCs w:val="16"/>
        </w:rPr>
        <w:t xml:space="preserve">Adaptado de </w:t>
      </w:r>
      <w:r w:rsidR="003968E8" w:rsidRPr="004A6658">
        <w:rPr>
          <w:rFonts w:asciiTheme="minorHAnsi" w:hAnsiTheme="minorHAnsi" w:cstheme="minorHAnsi"/>
          <w:sz w:val="14"/>
          <w:szCs w:val="16"/>
        </w:rPr>
        <w:t>CEBRASPE (2021a)</w:t>
      </w:r>
      <w:r w:rsidRPr="004A6658">
        <w:rPr>
          <w:rFonts w:asciiTheme="minorHAnsi" w:hAnsiTheme="minorHAnsi" w:cstheme="minorHAnsi"/>
          <w:sz w:val="14"/>
          <w:szCs w:val="16"/>
        </w:rPr>
        <w:t>.</w:t>
      </w:r>
    </w:p>
    <w:p w14:paraId="185D61D0" w14:textId="79448B73" w:rsidR="00F36190" w:rsidRPr="004A6658" w:rsidRDefault="00F36190">
      <w:pPr>
        <w:rPr>
          <w:rFonts w:asciiTheme="minorHAnsi" w:hAnsiTheme="minorHAnsi" w:cstheme="minorHAnsi"/>
        </w:rPr>
      </w:pPr>
    </w:p>
    <w:p w14:paraId="0966EA6D" w14:textId="7DB3DBE0" w:rsidR="004354D9" w:rsidRPr="004A6658" w:rsidRDefault="004354D9">
      <w:pPr>
        <w:rPr>
          <w:rFonts w:asciiTheme="minorHAnsi" w:hAnsiTheme="minorHAnsi" w:cstheme="minorHAnsi"/>
          <w:sz w:val="21"/>
        </w:rPr>
      </w:pPr>
    </w:p>
    <w:p w14:paraId="36D225F4" w14:textId="77777777" w:rsidR="004354D9" w:rsidRPr="004A6658" w:rsidRDefault="004354D9" w:rsidP="00D21157">
      <w:pPr>
        <w:rPr>
          <w:rFonts w:asciiTheme="minorHAnsi" w:hAnsiTheme="minorHAnsi" w:cstheme="minorHAnsi"/>
          <w:sz w:val="21"/>
        </w:rPr>
      </w:pPr>
    </w:p>
    <w:p w14:paraId="3706DABB" w14:textId="46680945" w:rsidR="004354D9" w:rsidRPr="004A6658" w:rsidRDefault="00E47ECF" w:rsidP="004354D9">
      <w:pPr>
        <w:rPr>
          <w:rFonts w:asciiTheme="minorHAnsi" w:eastAsia="Times New Roman" w:hAnsiTheme="minorHAnsi" w:cstheme="minorHAnsi"/>
          <w:sz w:val="18"/>
          <w:szCs w:val="18"/>
          <w:lang w:eastAsia="pt-BR"/>
        </w:rPr>
      </w:pPr>
      <w:r w:rsidRPr="004A6658">
        <w:rPr>
          <w:rFonts w:asciiTheme="minorHAnsi" w:eastAsia="Calibri Light" w:hAnsiTheme="minorHAnsi" w:cstheme="minorHAnsi"/>
          <w:b/>
          <w:bCs/>
        </w:rPr>
        <w:t xml:space="preserve">Anexo </w:t>
      </w:r>
      <w:r w:rsidR="00A4386A" w:rsidRPr="004A6658">
        <w:rPr>
          <w:rFonts w:asciiTheme="minorHAnsi" w:eastAsia="Calibri Light" w:hAnsiTheme="minorHAnsi" w:cstheme="minorHAnsi"/>
          <w:b/>
          <w:bCs/>
        </w:rPr>
        <w:t>3</w:t>
      </w:r>
      <w:r w:rsidR="004354D9" w:rsidRPr="004A6658">
        <w:rPr>
          <w:rFonts w:asciiTheme="minorHAnsi" w:eastAsia="Calibri Light" w:hAnsiTheme="minorHAnsi" w:cstheme="minorHAnsi"/>
          <w:b/>
          <w:bCs/>
        </w:rPr>
        <w:t>.</w:t>
      </w:r>
      <w:r w:rsidR="004354D9" w:rsidRPr="004A6658">
        <w:rPr>
          <w:rFonts w:asciiTheme="minorHAnsi" w:eastAsia="Calibri Light" w:hAnsiTheme="minorHAnsi" w:cstheme="minorHAnsi"/>
        </w:rPr>
        <w:t xml:space="preserve"> Distribuição de matrículas por Raça ou Cor, em cursos presenciais e a distância, para 10 Unidades da Federação, além do Distrito Federal e do total para o Brasil, na série histórica de 2010 a 2019</w:t>
      </w:r>
      <w:r w:rsidR="004354D9" w:rsidRPr="004A6658">
        <w:rPr>
          <w:rFonts w:asciiTheme="minorHAnsi" w:eastAsia="Times New Roman" w:hAnsiTheme="minorHAnsi" w:cstheme="minorHAnsi"/>
          <w:sz w:val="18"/>
          <w:szCs w:val="18"/>
          <w:lang w:eastAsia="pt-BR"/>
        </w:rPr>
        <w:t>.</w:t>
      </w:r>
    </w:p>
    <w:tbl>
      <w:tblPr>
        <w:tblStyle w:val="TabeladeLista4-nfase11"/>
        <w:tblpPr w:leftFromText="141" w:rightFromText="141" w:vertAnchor="text" w:horzAnchor="margin" w:tblpY="476"/>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850"/>
        <w:gridCol w:w="850"/>
        <w:gridCol w:w="850"/>
        <w:gridCol w:w="737"/>
        <w:gridCol w:w="737"/>
        <w:gridCol w:w="737"/>
        <w:gridCol w:w="737"/>
        <w:gridCol w:w="737"/>
        <w:gridCol w:w="964"/>
        <w:gridCol w:w="850"/>
      </w:tblGrid>
      <w:tr w:rsidR="004354D9" w:rsidRPr="004A6658" w14:paraId="7ECD41B5" w14:textId="77777777" w:rsidTr="008B6A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Borders>
              <w:top w:val="none" w:sz="0" w:space="0" w:color="auto"/>
              <w:left w:val="none" w:sz="0" w:space="0" w:color="auto"/>
              <w:bottom w:val="none" w:sz="0" w:space="0" w:color="auto"/>
            </w:tcBorders>
          </w:tcPr>
          <w:p w14:paraId="1D0210A7"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Ano</w:t>
            </w:r>
          </w:p>
        </w:tc>
        <w:tc>
          <w:tcPr>
            <w:tcW w:w="850" w:type="dxa"/>
            <w:tcBorders>
              <w:top w:val="none" w:sz="0" w:space="0" w:color="auto"/>
              <w:bottom w:val="none" w:sz="0" w:space="0" w:color="auto"/>
            </w:tcBorders>
          </w:tcPr>
          <w:p w14:paraId="73458C8A"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Região</w:t>
            </w:r>
          </w:p>
        </w:tc>
        <w:tc>
          <w:tcPr>
            <w:tcW w:w="850" w:type="dxa"/>
            <w:tcBorders>
              <w:top w:val="none" w:sz="0" w:space="0" w:color="auto"/>
              <w:bottom w:val="none" w:sz="0" w:space="0" w:color="auto"/>
            </w:tcBorders>
          </w:tcPr>
          <w:p w14:paraId="4E2D7AF9"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Unidade da Federação</w:t>
            </w:r>
          </w:p>
        </w:tc>
        <w:tc>
          <w:tcPr>
            <w:tcW w:w="850" w:type="dxa"/>
            <w:tcBorders>
              <w:top w:val="none" w:sz="0" w:space="0" w:color="auto"/>
              <w:bottom w:val="none" w:sz="0" w:space="0" w:color="auto"/>
            </w:tcBorders>
            <w:noWrap/>
          </w:tcPr>
          <w:p w14:paraId="41D39193"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Total</w:t>
            </w:r>
          </w:p>
        </w:tc>
        <w:tc>
          <w:tcPr>
            <w:tcW w:w="737" w:type="dxa"/>
            <w:tcBorders>
              <w:top w:val="none" w:sz="0" w:space="0" w:color="auto"/>
              <w:bottom w:val="none" w:sz="0" w:space="0" w:color="auto"/>
            </w:tcBorders>
            <w:noWrap/>
          </w:tcPr>
          <w:p w14:paraId="6C849C8D"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Branca</w:t>
            </w:r>
          </w:p>
        </w:tc>
        <w:tc>
          <w:tcPr>
            <w:tcW w:w="737" w:type="dxa"/>
            <w:tcBorders>
              <w:top w:val="none" w:sz="0" w:space="0" w:color="auto"/>
              <w:bottom w:val="none" w:sz="0" w:space="0" w:color="auto"/>
            </w:tcBorders>
            <w:noWrap/>
          </w:tcPr>
          <w:p w14:paraId="3676B97F"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Preta</w:t>
            </w:r>
          </w:p>
        </w:tc>
        <w:tc>
          <w:tcPr>
            <w:tcW w:w="737" w:type="dxa"/>
            <w:tcBorders>
              <w:top w:val="none" w:sz="0" w:space="0" w:color="auto"/>
              <w:bottom w:val="none" w:sz="0" w:space="0" w:color="auto"/>
            </w:tcBorders>
          </w:tcPr>
          <w:p w14:paraId="03B702C0"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Parda</w:t>
            </w:r>
          </w:p>
        </w:tc>
        <w:tc>
          <w:tcPr>
            <w:tcW w:w="737" w:type="dxa"/>
            <w:tcBorders>
              <w:top w:val="none" w:sz="0" w:space="0" w:color="auto"/>
              <w:bottom w:val="none" w:sz="0" w:space="0" w:color="auto"/>
            </w:tcBorders>
            <w:noWrap/>
          </w:tcPr>
          <w:p w14:paraId="1EF1296A"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Amarela</w:t>
            </w:r>
          </w:p>
        </w:tc>
        <w:tc>
          <w:tcPr>
            <w:tcW w:w="737" w:type="dxa"/>
            <w:tcBorders>
              <w:top w:val="none" w:sz="0" w:space="0" w:color="auto"/>
              <w:bottom w:val="none" w:sz="0" w:space="0" w:color="auto"/>
            </w:tcBorders>
            <w:noWrap/>
          </w:tcPr>
          <w:p w14:paraId="24CE7AB0"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Indígena</w:t>
            </w:r>
          </w:p>
        </w:tc>
        <w:tc>
          <w:tcPr>
            <w:tcW w:w="964" w:type="dxa"/>
            <w:tcBorders>
              <w:top w:val="none" w:sz="0" w:space="0" w:color="auto"/>
              <w:bottom w:val="none" w:sz="0" w:space="0" w:color="auto"/>
            </w:tcBorders>
          </w:tcPr>
          <w:p w14:paraId="204567BD"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Não Dispõe da Informação</w:t>
            </w:r>
          </w:p>
        </w:tc>
        <w:tc>
          <w:tcPr>
            <w:tcW w:w="850" w:type="dxa"/>
            <w:tcBorders>
              <w:top w:val="none" w:sz="0" w:space="0" w:color="auto"/>
              <w:bottom w:val="none" w:sz="0" w:space="0" w:color="auto"/>
              <w:right w:val="none" w:sz="0" w:space="0" w:color="auto"/>
            </w:tcBorders>
            <w:noWrap/>
          </w:tcPr>
          <w:p w14:paraId="21A9812C" w14:textId="77777777" w:rsidR="004354D9" w:rsidRPr="004A6658" w:rsidRDefault="004354D9"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4A6658">
              <w:rPr>
                <w:rFonts w:asciiTheme="minorHAnsi" w:hAnsiTheme="minorHAnsi" w:cstheme="minorHAnsi"/>
                <w:b w:val="0"/>
                <w:bCs w:val="0"/>
                <w:sz w:val="18"/>
                <w:szCs w:val="18"/>
              </w:rPr>
              <w:t>Não Declarado</w:t>
            </w:r>
          </w:p>
        </w:tc>
      </w:tr>
      <w:tr w:rsidR="004354D9" w:rsidRPr="004A6658" w14:paraId="5FF05AC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tcPr>
          <w:p w14:paraId="235EBCF5"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2010</w:t>
            </w:r>
          </w:p>
        </w:tc>
        <w:tc>
          <w:tcPr>
            <w:tcW w:w="850" w:type="dxa"/>
          </w:tcPr>
          <w:p w14:paraId="0483D4C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ND</w:t>
            </w:r>
          </w:p>
        </w:tc>
        <w:tc>
          <w:tcPr>
            <w:tcW w:w="850" w:type="dxa"/>
          </w:tcPr>
          <w:p w14:paraId="5085AA1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2DBBE4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ND</w:t>
            </w:r>
          </w:p>
        </w:tc>
        <w:tc>
          <w:tcPr>
            <w:tcW w:w="737" w:type="dxa"/>
            <w:noWrap/>
          </w:tcPr>
          <w:p w14:paraId="331F75E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ND</w:t>
            </w:r>
          </w:p>
        </w:tc>
        <w:tc>
          <w:tcPr>
            <w:tcW w:w="737" w:type="dxa"/>
            <w:noWrap/>
          </w:tcPr>
          <w:p w14:paraId="58FBA73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ND</w:t>
            </w:r>
          </w:p>
        </w:tc>
        <w:tc>
          <w:tcPr>
            <w:tcW w:w="737" w:type="dxa"/>
          </w:tcPr>
          <w:p w14:paraId="4949CF1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ND</w:t>
            </w:r>
          </w:p>
        </w:tc>
        <w:tc>
          <w:tcPr>
            <w:tcW w:w="737" w:type="dxa"/>
            <w:noWrap/>
          </w:tcPr>
          <w:p w14:paraId="2F9A08A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ND</w:t>
            </w:r>
          </w:p>
        </w:tc>
        <w:tc>
          <w:tcPr>
            <w:tcW w:w="737" w:type="dxa"/>
            <w:noWrap/>
          </w:tcPr>
          <w:p w14:paraId="434AFF6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ND</w:t>
            </w:r>
          </w:p>
        </w:tc>
        <w:tc>
          <w:tcPr>
            <w:tcW w:w="964" w:type="dxa"/>
          </w:tcPr>
          <w:p w14:paraId="2F35F61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ND</w:t>
            </w:r>
          </w:p>
        </w:tc>
        <w:tc>
          <w:tcPr>
            <w:tcW w:w="850" w:type="dxa"/>
            <w:noWrap/>
          </w:tcPr>
          <w:p w14:paraId="442F26C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b/>
                <w:bCs/>
                <w:sz w:val="18"/>
                <w:szCs w:val="18"/>
              </w:rPr>
              <w:t>ND</w:t>
            </w:r>
          </w:p>
        </w:tc>
      </w:tr>
      <w:tr w:rsidR="004354D9" w:rsidRPr="004A6658" w14:paraId="12236640"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22D6F84E"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2011</w:t>
            </w:r>
          </w:p>
        </w:tc>
        <w:tc>
          <w:tcPr>
            <w:tcW w:w="850" w:type="dxa"/>
          </w:tcPr>
          <w:p w14:paraId="2C009FC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2EFE6E29"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1D4DEB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6.739.689</w:t>
            </w:r>
          </w:p>
        </w:tc>
        <w:tc>
          <w:tcPr>
            <w:tcW w:w="737" w:type="dxa"/>
            <w:noWrap/>
          </w:tcPr>
          <w:p w14:paraId="0E7087F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1.435.494</w:t>
            </w:r>
          </w:p>
        </w:tc>
        <w:tc>
          <w:tcPr>
            <w:tcW w:w="737" w:type="dxa"/>
            <w:noWrap/>
          </w:tcPr>
          <w:p w14:paraId="0E1DE4A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161.185</w:t>
            </w:r>
          </w:p>
        </w:tc>
        <w:tc>
          <w:tcPr>
            <w:tcW w:w="737" w:type="dxa"/>
          </w:tcPr>
          <w:p w14:paraId="2BD8C7A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646.014</w:t>
            </w:r>
          </w:p>
        </w:tc>
        <w:tc>
          <w:tcPr>
            <w:tcW w:w="737" w:type="dxa"/>
            <w:noWrap/>
          </w:tcPr>
          <w:p w14:paraId="367069B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67.006</w:t>
            </w:r>
          </w:p>
        </w:tc>
        <w:tc>
          <w:tcPr>
            <w:tcW w:w="737" w:type="dxa"/>
            <w:noWrap/>
          </w:tcPr>
          <w:p w14:paraId="1193C09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9.756</w:t>
            </w:r>
          </w:p>
        </w:tc>
        <w:tc>
          <w:tcPr>
            <w:tcW w:w="964" w:type="dxa"/>
          </w:tcPr>
          <w:p w14:paraId="6C4F013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2.255.937</w:t>
            </w:r>
          </w:p>
        </w:tc>
        <w:tc>
          <w:tcPr>
            <w:tcW w:w="850" w:type="dxa"/>
            <w:noWrap/>
          </w:tcPr>
          <w:p w14:paraId="2DEDAD7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2.164.297</w:t>
            </w:r>
          </w:p>
        </w:tc>
      </w:tr>
      <w:tr w:rsidR="004354D9" w:rsidRPr="004A6658" w14:paraId="3D023FF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316607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3C7EBBE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64FC23B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37F36BF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55.995</w:t>
            </w:r>
          </w:p>
        </w:tc>
        <w:tc>
          <w:tcPr>
            <w:tcW w:w="737" w:type="dxa"/>
            <w:noWrap/>
          </w:tcPr>
          <w:p w14:paraId="1082A57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12.528</w:t>
            </w:r>
          </w:p>
        </w:tc>
        <w:tc>
          <w:tcPr>
            <w:tcW w:w="737" w:type="dxa"/>
            <w:noWrap/>
          </w:tcPr>
          <w:p w14:paraId="7F11ECC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2.059</w:t>
            </w:r>
          </w:p>
        </w:tc>
        <w:tc>
          <w:tcPr>
            <w:tcW w:w="737" w:type="dxa"/>
          </w:tcPr>
          <w:p w14:paraId="6DB4F9A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15.793</w:t>
            </w:r>
          </w:p>
        </w:tc>
        <w:tc>
          <w:tcPr>
            <w:tcW w:w="737" w:type="dxa"/>
            <w:noWrap/>
          </w:tcPr>
          <w:p w14:paraId="52DBB0B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763</w:t>
            </w:r>
          </w:p>
        </w:tc>
        <w:tc>
          <w:tcPr>
            <w:tcW w:w="737" w:type="dxa"/>
          </w:tcPr>
          <w:p w14:paraId="511796A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175</w:t>
            </w:r>
          </w:p>
        </w:tc>
        <w:tc>
          <w:tcPr>
            <w:tcW w:w="964" w:type="dxa"/>
            <w:noWrap/>
          </w:tcPr>
          <w:p w14:paraId="10FC532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11.884</w:t>
            </w:r>
          </w:p>
        </w:tc>
        <w:tc>
          <w:tcPr>
            <w:tcW w:w="850" w:type="dxa"/>
            <w:noWrap/>
          </w:tcPr>
          <w:p w14:paraId="3B0EACA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12.793</w:t>
            </w:r>
          </w:p>
        </w:tc>
      </w:tr>
      <w:tr w:rsidR="004354D9" w:rsidRPr="004A6658" w14:paraId="243DE202"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A5C8A2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B2D9099"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E113CE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06599B5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152.862</w:t>
            </w:r>
          </w:p>
        </w:tc>
        <w:tc>
          <w:tcPr>
            <w:tcW w:w="737" w:type="dxa"/>
            <w:noWrap/>
          </w:tcPr>
          <w:p w14:paraId="36A85DE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21.358</w:t>
            </w:r>
          </w:p>
        </w:tc>
        <w:tc>
          <w:tcPr>
            <w:tcW w:w="737" w:type="dxa"/>
            <w:noWrap/>
          </w:tcPr>
          <w:p w14:paraId="74261FF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5.097</w:t>
            </w:r>
          </w:p>
        </w:tc>
        <w:tc>
          <w:tcPr>
            <w:tcW w:w="737" w:type="dxa"/>
          </w:tcPr>
          <w:p w14:paraId="75A5D69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51.681</w:t>
            </w:r>
          </w:p>
        </w:tc>
        <w:tc>
          <w:tcPr>
            <w:tcW w:w="737" w:type="dxa"/>
            <w:noWrap/>
          </w:tcPr>
          <w:p w14:paraId="762578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1.252</w:t>
            </w:r>
          </w:p>
        </w:tc>
        <w:tc>
          <w:tcPr>
            <w:tcW w:w="737" w:type="dxa"/>
          </w:tcPr>
          <w:p w14:paraId="168FA20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360</w:t>
            </w:r>
          </w:p>
        </w:tc>
        <w:tc>
          <w:tcPr>
            <w:tcW w:w="964" w:type="dxa"/>
            <w:noWrap/>
          </w:tcPr>
          <w:p w14:paraId="1F46CAE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28.214</w:t>
            </w:r>
          </w:p>
        </w:tc>
        <w:tc>
          <w:tcPr>
            <w:tcW w:w="850" w:type="dxa"/>
            <w:noWrap/>
          </w:tcPr>
          <w:p w14:paraId="79E368F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44.900</w:t>
            </w:r>
          </w:p>
        </w:tc>
      </w:tr>
      <w:tr w:rsidR="004354D9" w:rsidRPr="004A6658" w14:paraId="6928B5B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514355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234E9FC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1A53402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06CFC80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71.964</w:t>
            </w:r>
          </w:p>
        </w:tc>
        <w:tc>
          <w:tcPr>
            <w:tcW w:w="737" w:type="dxa"/>
            <w:noWrap/>
          </w:tcPr>
          <w:p w14:paraId="6C392AB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7.632</w:t>
            </w:r>
          </w:p>
        </w:tc>
        <w:tc>
          <w:tcPr>
            <w:tcW w:w="737" w:type="dxa"/>
            <w:noWrap/>
          </w:tcPr>
          <w:p w14:paraId="6829034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3.698</w:t>
            </w:r>
          </w:p>
        </w:tc>
        <w:tc>
          <w:tcPr>
            <w:tcW w:w="737" w:type="dxa"/>
          </w:tcPr>
          <w:p w14:paraId="086F8F3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18.966</w:t>
            </w:r>
          </w:p>
        </w:tc>
        <w:tc>
          <w:tcPr>
            <w:tcW w:w="737" w:type="dxa"/>
            <w:noWrap/>
          </w:tcPr>
          <w:p w14:paraId="3AD6E5D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825</w:t>
            </w:r>
          </w:p>
        </w:tc>
        <w:tc>
          <w:tcPr>
            <w:tcW w:w="737" w:type="dxa"/>
          </w:tcPr>
          <w:p w14:paraId="613C11F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306</w:t>
            </w:r>
          </w:p>
        </w:tc>
        <w:tc>
          <w:tcPr>
            <w:tcW w:w="964" w:type="dxa"/>
            <w:noWrap/>
          </w:tcPr>
          <w:p w14:paraId="5889242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26.509</w:t>
            </w:r>
          </w:p>
        </w:tc>
        <w:tc>
          <w:tcPr>
            <w:tcW w:w="850" w:type="dxa"/>
            <w:noWrap/>
          </w:tcPr>
          <w:p w14:paraId="203D426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14.028</w:t>
            </w:r>
          </w:p>
        </w:tc>
      </w:tr>
      <w:tr w:rsidR="004354D9" w:rsidRPr="004A6658" w14:paraId="2BEF447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9D020F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08CBA3C"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1D14CDD"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657E958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339.607</w:t>
            </w:r>
          </w:p>
        </w:tc>
        <w:tc>
          <w:tcPr>
            <w:tcW w:w="737" w:type="dxa"/>
            <w:noWrap/>
          </w:tcPr>
          <w:p w14:paraId="443BFED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22.960</w:t>
            </w:r>
          </w:p>
        </w:tc>
        <w:tc>
          <w:tcPr>
            <w:tcW w:w="737" w:type="dxa"/>
            <w:noWrap/>
          </w:tcPr>
          <w:p w14:paraId="4CAC55E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13.494</w:t>
            </w:r>
          </w:p>
        </w:tc>
        <w:tc>
          <w:tcPr>
            <w:tcW w:w="737" w:type="dxa"/>
          </w:tcPr>
          <w:p w14:paraId="0A69141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49.780</w:t>
            </w:r>
          </w:p>
        </w:tc>
        <w:tc>
          <w:tcPr>
            <w:tcW w:w="737" w:type="dxa"/>
            <w:noWrap/>
          </w:tcPr>
          <w:p w14:paraId="7C3418D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4.892</w:t>
            </w:r>
          </w:p>
        </w:tc>
        <w:tc>
          <w:tcPr>
            <w:tcW w:w="737" w:type="dxa"/>
          </w:tcPr>
          <w:p w14:paraId="75A98DD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505</w:t>
            </w:r>
          </w:p>
        </w:tc>
        <w:tc>
          <w:tcPr>
            <w:tcW w:w="964" w:type="dxa"/>
            <w:noWrap/>
          </w:tcPr>
          <w:p w14:paraId="04B3C26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159.913</w:t>
            </w:r>
          </w:p>
        </w:tc>
        <w:tc>
          <w:tcPr>
            <w:tcW w:w="850" w:type="dxa"/>
            <w:noWrap/>
          </w:tcPr>
          <w:p w14:paraId="7F34E98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88.063</w:t>
            </w:r>
          </w:p>
        </w:tc>
      </w:tr>
      <w:tr w:rsidR="004354D9" w:rsidRPr="004A6658" w14:paraId="438066C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5228F6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9E52EA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183B7F48"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3D8EB2F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692.396</w:t>
            </w:r>
          </w:p>
        </w:tc>
        <w:tc>
          <w:tcPr>
            <w:tcW w:w="737" w:type="dxa"/>
            <w:noWrap/>
          </w:tcPr>
          <w:p w14:paraId="267578D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134.261</w:t>
            </w:r>
          </w:p>
        </w:tc>
        <w:tc>
          <w:tcPr>
            <w:tcW w:w="737" w:type="dxa"/>
            <w:noWrap/>
          </w:tcPr>
          <w:p w14:paraId="03A99D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15.372</w:t>
            </w:r>
          </w:p>
        </w:tc>
        <w:tc>
          <w:tcPr>
            <w:tcW w:w="737" w:type="dxa"/>
          </w:tcPr>
          <w:p w14:paraId="1D03B07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66.736</w:t>
            </w:r>
          </w:p>
        </w:tc>
        <w:tc>
          <w:tcPr>
            <w:tcW w:w="737" w:type="dxa"/>
            <w:noWrap/>
          </w:tcPr>
          <w:p w14:paraId="3194BE5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4.628</w:t>
            </w:r>
          </w:p>
        </w:tc>
        <w:tc>
          <w:tcPr>
            <w:tcW w:w="737" w:type="dxa"/>
          </w:tcPr>
          <w:p w14:paraId="3257AB0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693</w:t>
            </w:r>
          </w:p>
        </w:tc>
        <w:tc>
          <w:tcPr>
            <w:tcW w:w="964" w:type="dxa"/>
            <w:noWrap/>
          </w:tcPr>
          <w:p w14:paraId="684A3DE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184.623</w:t>
            </w:r>
          </w:p>
        </w:tc>
        <w:tc>
          <w:tcPr>
            <w:tcW w:w="850" w:type="dxa"/>
            <w:noWrap/>
          </w:tcPr>
          <w:p w14:paraId="0335D6D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286.083</w:t>
            </w:r>
          </w:p>
        </w:tc>
      </w:tr>
      <w:tr w:rsidR="004354D9" w:rsidRPr="004A6658" w14:paraId="32EDF04A"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FF3A44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0F138C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11C7BC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2CC5EF7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129.346</w:t>
            </w:r>
          </w:p>
        </w:tc>
        <w:tc>
          <w:tcPr>
            <w:tcW w:w="737" w:type="dxa"/>
            <w:noWrap/>
          </w:tcPr>
          <w:p w14:paraId="408178F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17.710</w:t>
            </w:r>
          </w:p>
        </w:tc>
        <w:tc>
          <w:tcPr>
            <w:tcW w:w="737" w:type="dxa"/>
            <w:noWrap/>
          </w:tcPr>
          <w:p w14:paraId="420A341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1.957</w:t>
            </w:r>
          </w:p>
        </w:tc>
        <w:tc>
          <w:tcPr>
            <w:tcW w:w="737" w:type="dxa"/>
          </w:tcPr>
          <w:p w14:paraId="1C7CE4B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10.366</w:t>
            </w:r>
          </w:p>
        </w:tc>
        <w:tc>
          <w:tcPr>
            <w:tcW w:w="737" w:type="dxa"/>
            <w:noWrap/>
          </w:tcPr>
          <w:p w14:paraId="7E60221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676</w:t>
            </w:r>
          </w:p>
        </w:tc>
        <w:tc>
          <w:tcPr>
            <w:tcW w:w="737" w:type="dxa"/>
          </w:tcPr>
          <w:p w14:paraId="4907C63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w:t>
            </w:r>
          </w:p>
        </w:tc>
        <w:tc>
          <w:tcPr>
            <w:tcW w:w="964" w:type="dxa"/>
            <w:noWrap/>
          </w:tcPr>
          <w:p w14:paraId="4A4CC08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43.810</w:t>
            </w:r>
          </w:p>
        </w:tc>
        <w:tc>
          <w:tcPr>
            <w:tcW w:w="850" w:type="dxa"/>
            <w:noWrap/>
          </w:tcPr>
          <w:p w14:paraId="7D8358A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54.746</w:t>
            </w:r>
          </w:p>
        </w:tc>
      </w:tr>
      <w:tr w:rsidR="004354D9" w:rsidRPr="004A6658" w14:paraId="4148946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D28221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37AFE88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72794528"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315F0AD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437.059</w:t>
            </w:r>
          </w:p>
        </w:tc>
        <w:tc>
          <w:tcPr>
            <w:tcW w:w="737" w:type="dxa"/>
            <w:noWrap/>
          </w:tcPr>
          <w:p w14:paraId="2630998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114.388</w:t>
            </w:r>
          </w:p>
        </w:tc>
        <w:tc>
          <w:tcPr>
            <w:tcW w:w="737" w:type="dxa"/>
            <w:noWrap/>
          </w:tcPr>
          <w:p w14:paraId="317E905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4.445</w:t>
            </w:r>
          </w:p>
        </w:tc>
        <w:tc>
          <w:tcPr>
            <w:tcW w:w="737" w:type="dxa"/>
          </w:tcPr>
          <w:p w14:paraId="5F73E0D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13.845</w:t>
            </w:r>
          </w:p>
        </w:tc>
        <w:tc>
          <w:tcPr>
            <w:tcW w:w="737" w:type="dxa"/>
            <w:noWrap/>
          </w:tcPr>
          <w:p w14:paraId="7B86BC9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12.753</w:t>
            </w:r>
          </w:p>
        </w:tc>
        <w:tc>
          <w:tcPr>
            <w:tcW w:w="737" w:type="dxa"/>
          </w:tcPr>
          <w:p w14:paraId="7AFE47D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280</w:t>
            </w:r>
          </w:p>
        </w:tc>
        <w:tc>
          <w:tcPr>
            <w:tcW w:w="964" w:type="dxa"/>
            <w:noWrap/>
          </w:tcPr>
          <w:p w14:paraId="08180D7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151.216</w:t>
            </w:r>
          </w:p>
        </w:tc>
        <w:tc>
          <w:tcPr>
            <w:tcW w:w="850" w:type="dxa"/>
            <w:noWrap/>
          </w:tcPr>
          <w:p w14:paraId="1DC8F41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140.132</w:t>
            </w:r>
          </w:p>
        </w:tc>
      </w:tr>
      <w:tr w:rsidR="004354D9" w:rsidRPr="004A6658" w14:paraId="3868A72F"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8723E4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71CB5A1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14B343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5D1DF29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268.899</w:t>
            </w:r>
          </w:p>
        </w:tc>
        <w:tc>
          <w:tcPr>
            <w:tcW w:w="737" w:type="dxa"/>
            <w:noWrap/>
          </w:tcPr>
          <w:p w14:paraId="60EFC2C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134.393</w:t>
            </w:r>
          </w:p>
        </w:tc>
        <w:tc>
          <w:tcPr>
            <w:tcW w:w="737" w:type="dxa"/>
            <w:noWrap/>
          </w:tcPr>
          <w:p w14:paraId="691009C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3.322</w:t>
            </w:r>
          </w:p>
        </w:tc>
        <w:tc>
          <w:tcPr>
            <w:tcW w:w="737" w:type="dxa"/>
          </w:tcPr>
          <w:p w14:paraId="275528E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7.031</w:t>
            </w:r>
          </w:p>
        </w:tc>
        <w:tc>
          <w:tcPr>
            <w:tcW w:w="737" w:type="dxa"/>
            <w:noWrap/>
          </w:tcPr>
          <w:p w14:paraId="090F3CE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1.384</w:t>
            </w:r>
          </w:p>
        </w:tc>
        <w:tc>
          <w:tcPr>
            <w:tcW w:w="737" w:type="dxa"/>
          </w:tcPr>
          <w:p w14:paraId="28A01D9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265</w:t>
            </w:r>
          </w:p>
        </w:tc>
        <w:tc>
          <w:tcPr>
            <w:tcW w:w="964" w:type="dxa"/>
            <w:noWrap/>
          </w:tcPr>
          <w:p w14:paraId="219D1CF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40.948</w:t>
            </w:r>
          </w:p>
        </w:tc>
        <w:tc>
          <w:tcPr>
            <w:tcW w:w="850" w:type="dxa"/>
            <w:noWrap/>
          </w:tcPr>
          <w:p w14:paraId="236D6FD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81.556</w:t>
            </w:r>
          </w:p>
        </w:tc>
      </w:tr>
      <w:tr w:rsidR="004354D9" w:rsidRPr="004A6658" w14:paraId="4BF3097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1E2774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0806203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6E0F379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58D3C87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124.524</w:t>
            </w:r>
          </w:p>
        </w:tc>
        <w:tc>
          <w:tcPr>
            <w:tcW w:w="737" w:type="dxa"/>
            <w:noWrap/>
          </w:tcPr>
          <w:p w14:paraId="4FBE2A6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36.694</w:t>
            </w:r>
          </w:p>
        </w:tc>
        <w:tc>
          <w:tcPr>
            <w:tcW w:w="737" w:type="dxa"/>
            <w:noWrap/>
          </w:tcPr>
          <w:p w14:paraId="4D6DEC4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6.228</w:t>
            </w:r>
          </w:p>
        </w:tc>
        <w:tc>
          <w:tcPr>
            <w:tcW w:w="737" w:type="dxa"/>
          </w:tcPr>
          <w:p w14:paraId="0D0EAD2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25.427</w:t>
            </w:r>
          </w:p>
        </w:tc>
        <w:tc>
          <w:tcPr>
            <w:tcW w:w="737" w:type="dxa"/>
            <w:noWrap/>
          </w:tcPr>
          <w:p w14:paraId="0716461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1.832</w:t>
            </w:r>
          </w:p>
        </w:tc>
        <w:tc>
          <w:tcPr>
            <w:tcW w:w="737" w:type="dxa"/>
          </w:tcPr>
          <w:p w14:paraId="7C8C3A7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214</w:t>
            </w:r>
          </w:p>
        </w:tc>
        <w:tc>
          <w:tcPr>
            <w:tcW w:w="964" w:type="dxa"/>
            <w:noWrap/>
          </w:tcPr>
          <w:p w14:paraId="2AAC046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22.267</w:t>
            </w:r>
          </w:p>
        </w:tc>
        <w:tc>
          <w:tcPr>
            <w:tcW w:w="850" w:type="dxa"/>
            <w:noWrap/>
          </w:tcPr>
          <w:p w14:paraId="2432CD1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31.862</w:t>
            </w:r>
          </w:p>
        </w:tc>
      </w:tr>
      <w:tr w:rsidR="004354D9" w:rsidRPr="004A6658" w14:paraId="1C067925"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5BE8B05"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9E81D8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8C18E4D"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547CD3A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221.768</w:t>
            </w:r>
          </w:p>
        </w:tc>
        <w:tc>
          <w:tcPr>
            <w:tcW w:w="737" w:type="dxa"/>
            <w:noWrap/>
          </w:tcPr>
          <w:p w14:paraId="53D1540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31.156</w:t>
            </w:r>
          </w:p>
        </w:tc>
        <w:tc>
          <w:tcPr>
            <w:tcW w:w="737" w:type="dxa"/>
            <w:noWrap/>
          </w:tcPr>
          <w:p w14:paraId="2092B6D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3.932</w:t>
            </w:r>
          </w:p>
        </w:tc>
        <w:tc>
          <w:tcPr>
            <w:tcW w:w="737" w:type="dxa"/>
          </w:tcPr>
          <w:p w14:paraId="377D257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22.495</w:t>
            </w:r>
          </w:p>
        </w:tc>
        <w:tc>
          <w:tcPr>
            <w:tcW w:w="737" w:type="dxa"/>
            <w:noWrap/>
          </w:tcPr>
          <w:p w14:paraId="5712BAB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2.495</w:t>
            </w:r>
          </w:p>
        </w:tc>
        <w:tc>
          <w:tcPr>
            <w:tcW w:w="737" w:type="dxa"/>
          </w:tcPr>
          <w:p w14:paraId="0490F33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161</w:t>
            </w:r>
          </w:p>
        </w:tc>
        <w:tc>
          <w:tcPr>
            <w:tcW w:w="964" w:type="dxa"/>
            <w:noWrap/>
          </w:tcPr>
          <w:p w14:paraId="47CE5EF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98.442</w:t>
            </w:r>
          </w:p>
        </w:tc>
        <w:tc>
          <w:tcPr>
            <w:tcW w:w="850" w:type="dxa"/>
            <w:noWrap/>
          </w:tcPr>
          <w:p w14:paraId="531D099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63.087</w:t>
            </w:r>
          </w:p>
        </w:tc>
      </w:tr>
      <w:tr w:rsidR="004354D9" w:rsidRPr="004A6658" w14:paraId="26AA475D"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F62414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76E390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A8E6FE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65689B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187.442</w:t>
            </w:r>
          </w:p>
        </w:tc>
        <w:tc>
          <w:tcPr>
            <w:tcW w:w="737" w:type="dxa"/>
            <w:noWrap/>
          </w:tcPr>
          <w:p w14:paraId="7919FE3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35.835</w:t>
            </w:r>
          </w:p>
        </w:tc>
        <w:tc>
          <w:tcPr>
            <w:tcW w:w="737" w:type="dxa"/>
            <w:noWrap/>
          </w:tcPr>
          <w:p w14:paraId="753B1EE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7.500</w:t>
            </w:r>
          </w:p>
        </w:tc>
        <w:tc>
          <w:tcPr>
            <w:tcW w:w="737" w:type="dxa"/>
          </w:tcPr>
          <w:p w14:paraId="781DA5A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19.662</w:t>
            </w:r>
          </w:p>
        </w:tc>
        <w:tc>
          <w:tcPr>
            <w:tcW w:w="737" w:type="dxa"/>
            <w:noWrap/>
          </w:tcPr>
          <w:p w14:paraId="246A311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1.885</w:t>
            </w:r>
          </w:p>
        </w:tc>
        <w:tc>
          <w:tcPr>
            <w:tcW w:w="737" w:type="dxa"/>
          </w:tcPr>
          <w:p w14:paraId="18E95B2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293</w:t>
            </w:r>
          </w:p>
        </w:tc>
        <w:tc>
          <w:tcPr>
            <w:tcW w:w="964" w:type="dxa"/>
            <w:noWrap/>
          </w:tcPr>
          <w:p w14:paraId="4B5BACC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80.217</w:t>
            </w:r>
          </w:p>
        </w:tc>
        <w:tc>
          <w:tcPr>
            <w:tcW w:w="850" w:type="dxa"/>
            <w:noWrap/>
          </w:tcPr>
          <w:p w14:paraId="1701446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42.050</w:t>
            </w:r>
          </w:p>
        </w:tc>
      </w:tr>
      <w:tr w:rsidR="004354D9" w:rsidRPr="004A6658" w14:paraId="298B893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6D807EBE"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lastRenderedPageBreak/>
              <w:t>2012</w:t>
            </w:r>
          </w:p>
        </w:tc>
        <w:tc>
          <w:tcPr>
            <w:tcW w:w="850" w:type="dxa"/>
          </w:tcPr>
          <w:p w14:paraId="758B358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7892969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AA7675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7.037.688</w:t>
            </w:r>
          </w:p>
        </w:tc>
        <w:tc>
          <w:tcPr>
            <w:tcW w:w="737" w:type="dxa"/>
            <w:noWrap/>
          </w:tcPr>
          <w:p w14:paraId="7334114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1.642.559</w:t>
            </w:r>
          </w:p>
        </w:tc>
        <w:tc>
          <w:tcPr>
            <w:tcW w:w="737" w:type="dxa"/>
            <w:noWrap/>
          </w:tcPr>
          <w:p w14:paraId="2F88A69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187.576</w:t>
            </w:r>
          </w:p>
        </w:tc>
        <w:tc>
          <w:tcPr>
            <w:tcW w:w="737" w:type="dxa"/>
          </w:tcPr>
          <w:p w14:paraId="286CC7C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746.109</w:t>
            </w:r>
          </w:p>
        </w:tc>
        <w:tc>
          <w:tcPr>
            <w:tcW w:w="737" w:type="dxa"/>
            <w:noWrap/>
          </w:tcPr>
          <w:p w14:paraId="7037EE1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62.029</w:t>
            </w:r>
          </w:p>
        </w:tc>
        <w:tc>
          <w:tcPr>
            <w:tcW w:w="737" w:type="dxa"/>
            <w:noWrap/>
          </w:tcPr>
          <w:p w14:paraId="2CB68E7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10.282</w:t>
            </w:r>
          </w:p>
        </w:tc>
        <w:tc>
          <w:tcPr>
            <w:tcW w:w="964" w:type="dxa"/>
          </w:tcPr>
          <w:p w14:paraId="7283A95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2.469.647</w:t>
            </w:r>
          </w:p>
        </w:tc>
        <w:tc>
          <w:tcPr>
            <w:tcW w:w="850" w:type="dxa"/>
            <w:noWrap/>
          </w:tcPr>
          <w:p w14:paraId="400561F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1.919.486</w:t>
            </w:r>
          </w:p>
        </w:tc>
      </w:tr>
      <w:tr w:rsidR="004354D9" w:rsidRPr="004A6658" w14:paraId="3AF77253"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91B9F9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3C6BF9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5AB2071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7AC6A60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58.559</w:t>
            </w:r>
          </w:p>
        </w:tc>
        <w:tc>
          <w:tcPr>
            <w:tcW w:w="737" w:type="dxa"/>
            <w:noWrap/>
          </w:tcPr>
          <w:p w14:paraId="31DCBFA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12.814</w:t>
            </w:r>
          </w:p>
        </w:tc>
        <w:tc>
          <w:tcPr>
            <w:tcW w:w="737" w:type="dxa"/>
            <w:noWrap/>
          </w:tcPr>
          <w:p w14:paraId="7CB2150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2.195</w:t>
            </w:r>
          </w:p>
        </w:tc>
        <w:tc>
          <w:tcPr>
            <w:tcW w:w="737" w:type="dxa"/>
          </w:tcPr>
          <w:p w14:paraId="56DCBA4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16.220</w:t>
            </w:r>
          </w:p>
        </w:tc>
        <w:tc>
          <w:tcPr>
            <w:tcW w:w="737" w:type="dxa"/>
            <w:noWrap/>
          </w:tcPr>
          <w:p w14:paraId="6CE40E6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713</w:t>
            </w:r>
          </w:p>
        </w:tc>
        <w:tc>
          <w:tcPr>
            <w:tcW w:w="737" w:type="dxa"/>
          </w:tcPr>
          <w:p w14:paraId="0408D3D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194</w:t>
            </w:r>
          </w:p>
        </w:tc>
        <w:tc>
          <w:tcPr>
            <w:tcW w:w="964" w:type="dxa"/>
            <w:noWrap/>
          </w:tcPr>
          <w:p w14:paraId="61B2C97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15.602</w:t>
            </w:r>
          </w:p>
        </w:tc>
        <w:tc>
          <w:tcPr>
            <w:tcW w:w="850" w:type="dxa"/>
            <w:noWrap/>
          </w:tcPr>
          <w:p w14:paraId="22E80AE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10.821</w:t>
            </w:r>
          </w:p>
        </w:tc>
      </w:tr>
      <w:tr w:rsidR="004354D9" w:rsidRPr="004A6658" w14:paraId="76F35AF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1E9A04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AB6EAF5"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6609C10"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134FCA3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170.405</w:t>
            </w:r>
          </w:p>
        </w:tc>
        <w:tc>
          <w:tcPr>
            <w:tcW w:w="737" w:type="dxa"/>
            <w:noWrap/>
          </w:tcPr>
          <w:p w14:paraId="770E310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25.264</w:t>
            </w:r>
          </w:p>
        </w:tc>
        <w:tc>
          <w:tcPr>
            <w:tcW w:w="737" w:type="dxa"/>
            <w:noWrap/>
          </w:tcPr>
          <w:p w14:paraId="767B62C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6.415</w:t>
            </w:r>
          </w:p>
        </w:tc>
        <w:tc>
          <w:tcPr>
            <w:tcW w:w="737" w:type="dxa"/>
          </w:tcPr>
          <w:p w14:paraId="7688938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57.356</w:t>
            </w:r>
          </w:p>
        </w:tc>
        <w:tc>
          <w:tcPr>
            <w:tcW w:w="737" w:type="dxa"/>
            <w:noWrap/>
          </w:tcPr>
          <w:p w14:paraId="708F8C6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1.469</w:t>
            </w:r>
          </w:p>
        </w:tc>
        <w:tc>
          <w:tcPr>
            <w:tcW w:w="737" w:type="dxa"/>
          </w:tcPr>
          <w:p w14:paraId="4E0A7C2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583</w:t>
            </w:r>
          </w:p>
        </w:tc>
        <w:tc>
          <w:tcPr>
            <w:tcW w:w="964" w:type="dxa"/>
            <w:noWrap/>
          </w:tcPr>
          <w:p w14:paraId="034A90B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49.214</w:t>
            </w:r>
          </w:p>
        </w:tc>
        <w:tc>
          <w:tcPr>
            <w:tcW w:w="850" w:type="dxa"/>
            <w:noWrap/>
          </w:tcPr>
          <w:p w14:paraId="5E9E38B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30.104</w:t>
            </w:r>
          </w:p>
        </w:tc>
      </w:tr>
      <w:tr w:rsidR="004354D9" w:rsidRPr="004A6658" w14:paraId="2AC7A45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0F692D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3E6B665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39411E2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122E60C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76.987</w:t>
            </w:r>
          </w:p>
        </w:tc>
        <w:tc>
          <w:tcPr>
            <w:tcW w:w="737" w:type="dxa"/>
            <w:noWrap/>
          </w:tcPr>
          <w:p w14:paraId="1843D5B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6.552</w:t>
            </w:r>
          </w:p>
        </w:tc>
        <w:tc>
          <w:tcPr>
            <w:tcW w:w="737" w:type="dxa"/>
            <w:noWrap/>
          </w:tcPr>
          <w:p w14:paraId="7D6A870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3.479</w:t>
            </w:r>
          </w:p>
        </w:tc>
        <w:tc>
          <w:tcPr>
            <w:tcW w:w="737" w:type="dxa"/>
          </w:tcPr>
          <w:p w14:paraId="7ACADE3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17.436</w:t>
            </w:r>
          </w:p>
        </w:tc>
        <w:tc>
          <w:tcPr>
            <w:tcW w:w="737" w:type="dxa"/>
            <w:noWrap/>
          </w:tcPr>
          <w:p w14:paraId="53BB2F7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667</w:t>
            </w:r>
          </w:p>
        </w:tc>
        <w:tc>
          <w:tcPr>
            <w:tcW w:w="737" w:type="dxa"/>
          </w:tcPr>
          <w:p w14:paraId="4F1868C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250</w:t>
            </w:r>
          </w:p>
        </w:tc>
        <w:tc>
          <w:tcPr>
            <w:tcW w:w="964" w:type="dxa"/>
            <w:noWrap/>
          </w:tcPr>
          <w:p w14:paraId="7677985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30.550</w:t>
            </w:r>
          </w:p>
        </w:tc>
        <w:tc>
          <w:tcPr>
            <w:tcW w:w="850" w:type="dxa"/>
            <w:noWrap/>
          </w:tcPr>
          <w:p w14:paraId="651D295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18.053</w:t>
            </w:r>
          </w:p>
        </w:tc>
      </w:tr>
      <w:tr w:rsidR="004354D9" w:rsidRPr="004A6658" w14:paraId="7C60405A"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7F80D6C"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227B91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8F43419"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6B7F51E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367.580</w:t>
            </w:r>
          </w:p>
        </w:tc>
        <w:tc>
          <w:tcPr>
            <w:tcW w:w="737" w:type="dxa"/>
            <w:noWrap/>
          </w:tcPr>
          <w:p w14:paraId="0E7645A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25.128</w:t>
            </w:r>
          </w:p>
        </w:tc>
        <w:tc>
          <w:tcPr>
            <w:tcW w:w="737" w:type="dxa"/>
            <w:noWrap/>
          </w:tcPr>
          <w:p w14:paraId="6A5A70E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14.458</w:t>
            </w:r>
          </w:p>
        </w:tc>
        <w:tc>
          <w:tcPr>
            <w:tcW w:w="737" w:type="dxa"/>
          </w:tcPr>
          <w:p w14:paraId="2AAB37D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48.488</w:t>
            </w:r>
          </w:p>
        </w:tc>
        <w:tc>
          <w:tcPr>
            <w:tcW w:w="737" w:type="dxa"/>
            <w:noWrap/>
          </w:tcPr>
          <w:p w14:paraId="0589599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4.938</w:t>
            </w:r>
          </w:p>
        </w:tc>
        <w:tc>
          <w:tcPr>
            <w:tcW w:w="737" w:type="dxa"/>
          </w:tcPr>
          <w:p w14:paraId="013DE73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571</w:t>
            </w:r>
          </w:p>
        </w:tc>
        <w:tc>
          <w:tcPr>
            <w:tcW w:w="964" w:type="dxa"/>
            <w:noWrap/>
          </w:tcPr>
          <w:p w14:paraId="3EDB22A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185.871</w:t>
            </w:r>
          </w:p>
        </w:tc>
        <w:tc>
          <w:tcPr>
            <w:tcW w:w="850" w:type="dxa"/>
            <w:noWrap/>
          </w:tcPr>
          <w:p w14:paraId="77CC86E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88.126</w:t>
            </w:r>
          </w:p>
        </w:tc>
      </w:tr>
      <w:tr w:rsidR="004354D9" w:rsidRPr="004A6658" w14:paraId="2C1F274D"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391C76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A9B033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07D6740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492DE25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727.853</w:t>
            </w:r>
          </w:p>
        </w:tc>
        <w:tc>
          <w:tcPr>
            <w:tcW w:w="737" w:type="dxa"/>
            <w:noWrap/>
          </w:tcPr>
          <w:p w14:paraId="0052285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146.040</w:t>
            </w:r>
          </w:p>
        </w:tc>
        <w:tc>
          <w:tcPr>
            <w:tcW w:w="737" w:type="dxa"/>
            <w:noWrap/>
          </w:tcPr>
          <w:p w14:paraId="6AE22C3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17.238</w:t>
            </w:r>
          </w:p>
        </w:tc>
        <w:tc>
          <w:tcPr>
            <w:tcW w:w="737" w:type="dxa"/>
          </w:tcPr>
          <w:p w14:paraId="01C6B33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76.646</w:t>
            </w:r>
          </w:p>
        </w:tc>
        <w:tc>
          <w:tcPr>
            <w:tcW w:w="737" w:type="dxa"/>
            <w:noWrap/>
          </w:tcPr>
          <w:p w14:paraId="3ED7060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4.985</w:t>
            </w:r>
          </w:p>
        </w:tc>
        <w:tc>
          <w:tcPr>
            <w:tcW w:w="737" w:type="dxa"/>
          </w:tcPr>
          <w:p w14:paraId="5A0FE0D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660</w:t>
            </w:r>
          </w:p>
        </w:tc>
        <w:tc>
          <w:tcPr>
            <w:tcW w:w="964" w:type="dxa"/>
            <w:noWrap/>
          </w:tcPr>
          <w:p w14:paraId="2E325B5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221.057</w:t>
            </w:r>
          </w:p>
        </w:tc>
        <w:tc>
          <w:tcPr>
            <w:tcW w:w="850" w:type="dxa"/>
            <w:noWrap/>
          </w:tcPr>
          <w:p w14:paraId="5CE72FB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261.227</w:t>
            </w:r>
          </w:p>
        </w:tc>
      </w:tr>
      <w:tr w:rsidR="004354D9" w:rsidRPr="004A6658" w14:paraId="71D2D9D1"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2336CF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9E74DB0"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99C479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0B73EA0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135.046</w:t>
            </w:r>
          </w:p>
        </w:tc>
        <w:tc>
          <w:tcPr>
            <w:tcW w:w="737" w:type="dxa"/>
            <w:noWrap/>
          </w:tcPr>
          <w:p w14:paraId="78E553B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20.715</w:t>
            </w:r>
          </w:p>
        </w:tc>
        <w:tc>
          <w:tcPr>
            <w:tcW w:w="737" w:type="dxa"/>
            <w:noWrap/>
          </w:tcPr>
          <w:p w14:paraId="10C9C9D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2.595</w:t>
            </w:r>
          </w:p>
        </w:tc>
        <w:tc>
          <w:tcPr>
            <w:tcW w:w="737" w:type="dxa"/>
          </w:tcPr>
          <w:p w14:paraId="2851B4E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13.242</w:t>
            </w:r>
          </w:p>
        </w:tc>
        <w:tc>
          <w:tcPr>
            <w:tcW w:w="737" w:type="dxa"/>
            <w:noWrap/>
          </w:tcPr>
          <w:p w14:paraId="619582F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795</w:t>
            </w:r>
          </w:p>
        </w:tc>
        <w:tc>
          <w:tcPr>
            <w:tcW w:w="737" w:type="dxa"/>
          </w:tcPr>
          <w:p w14:paraId="3FCE2C6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107</w:t>
            </w:r>
          </w:p>
        </w:tc>
        <w:tc>
          <w:tcPr>
            <w:tcW w:w="964" w:type="dxa"/>
            <w:noWrap/>
          </w:tcPr>
          <w:p w14:paraId="638A29C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52.184</w:t>
            </w:r>
          </w:p>
        </w:tc>
        <w:tc>
          <w:tcPr>
            <w:tcW w:w="850" w:type="dxa"/>
            <w:noWrap/>
          </w:tcPr>
          <w:p w14:paraId="4670D61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45.408</w:t>
            </w:r>
          </w:p>
        </w:tc>
      </w:tr>
      <w:tr w:rsidR="004354D9" w:rsidRPr="004A6658" w14:paraId="6195238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0FB2B7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EBFA73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197F805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4B6A5CE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439.292</w:t>
            </w:r>
          </w:p>
        </w:tc>
        <w:tc>
          <w:tcPr>
            <w:tcW w:w="737" w:type="dxa"/>
            <w:noWrap/>
          </w:tcPr>
          <w:p w14:paraId="4A7AA33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131.359</w:t>
            </w:r>
          </w:p>
        </w:tc>
        <w:tc>
          <w:tcPr>
            <w:tcW w:w="737" w:type="dxa"/>
            <w:noWrap/>
          </w:tcPr>
          <w:p w14:paraId="5DD56A7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3.983</w:t>
            </w:r>
          </w:p>
        </w:tc>
        <w:tc>
          <w:tcPr>
            <w:tcW w:w="737" w:type="dxa"/>
          </w:tcPr>
          <w:p w14:paraId="5F63765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17.257</w:t>
            </w:r>
          </w:p>
        </w:tc>
        <w:tc>
          <w:tcPr>
            <w:tcW w:w="737" w:type="dxa"/>
            <w:noWrap/>
          </w:tcPr>
          <w:p w14:paraId="05BF7FD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4.403</w:t>
            </w:r>
          </w:p>
        </w:tc>
        <w:tc>
          <w:tcPr>
            <w:tcW w:w="737" w:type="dxa"/>
          </w:tcPr>
          <w:p w14:paraId="1E96F56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291</w:t>
            </w:r>
          </w:p>
        </w:tc>
        <w:tc>
          <w:tcPr>
            <w:tcW w:w="964" w:type="dxa"/>
            <w:noWrap/>
          </w:tcPr>
          <w:p w14:paraId="2050412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162.660</w:t>
            </w:r>
          </w:p>
        </w:tc>
        <w:tc>
          <w:tcPr>
            <w:tcW w:w="850" w:type="dxa"/>
            <w:noWrap/>
          </w:tcPr>
          <w:p w14:paraId="41E0A13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119.339</w:t>
            </w:r>
          </w:p>
        </w:tc>
      </w:tr>
      <w:tr w:rsidR="004354D9" w:rsidRPr="004A6658" w14:paraId="7C909E15"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180D18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5F2051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0B9811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079B463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282.333</w:t>
            </w:r>
          </w:p>
        </w:tc>
        <w:tc>
          <w:tcPr>
            <w:tcW w:w="737" w:type="dxa"/>
            <w:noWrap/>
          </w:tcPr>
          <w:p w14:paraId="6AE1C8E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147.117</w:t>
            </w:r>
          </w:p>
        </w:tc>
        <w:tc>
          <w:tcPr>
            <w:tcW w:w="737" w:type="dxa"/>
            <w:noWrap/>
          </w:tcPr>
          <w:p w14:paraId="72E4473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3.962</w:t>
            </w:r>
          </w:p>
        </w:tc>
        <w:tc>
          <w:tcPr>
            <w:tcW w:w="737" w:type="dxa"/>
          </w:tcPr>
          <w:p w14:paraId="3A8CDCF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8.279</w:t>
            </w:r>
          </w:p>
        </w:tc>
        <w:tc>
          <w:tcPr>
            <w:tcW w:w="737" w:type="dxa"/>
            <w:noWrap/>
          </w:tcPr>
          <w:p w14:paraId="49062E1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1.474</w:t>
            </w:r>
          </w:p>
        </w:tc>
        <w:tc>
          <w:tcPr>
            <w:tcW w:w="737" w:type="dxa"/>
          </w:tcPr>
          <w:p w14:paraId="0D244A2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273</w:t>
            </w:r>
          </w:p>
        </w:tc>
        <w:tc>
          <w:tcPr>
            <w:tcW w:w="964" w:type="dxa"/>
            <w:noWrap/>
          </w:tcPr>
          <w:p w14:paraId="443DB3C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42.658</w:t>
            </w:r>
          </w:p>
        </w:tc>
        <w:tc>
          <w:tcPr>
            <w:tcW w:w="850" w:type="dxa"/>
            <w:noWrap/>
          </w:tcPr>
          <w:p w14:paraId="0E26AB9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78.570</w:t>
            </w:r>
          </w:p>
        </w:tc>
      </w:tr>
      <w:tr w:rsidR="004354D9" w:rsidRPr="004A6658" w14:paraId="25576AF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30D859C"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48CBA6C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47CA433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35805DE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137.969</w:t>
            </w:r>
          </w:p>
        </w:tc>
        <w:tc>
          <w:tcPr>
            <w:tcW w:w="737" w:type="dxa"/>
            <w:noWrap/>
          </w:tcPr>
          <w:p w14:paraId="18A056F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42.197</w:t>
            </w:r>
          </w:p>
        </w:tc>
        <w:tc>
          <w:tcPr>
            <w:tcW w:w="737" w:type="dxa"/>
            <w:noWrap/>
          </w:tcPr>
          <w:p w14:paraId="5A3523F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7.895</w:t>
            </w:r>
          </w:p>
        </w:tc>
        <w:tc>
          <w:tcPr>
            <w:tcW w:w="737" w:type="dxa"/>
          </w:tcPr>
          <w:p w14:paraId="43B1733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32.050</w:t>
            </w:r>
          </w:p>
        </w:tc>
        <w:tc>
          <w:tcPr>
            <w:tcW w:w="737" w:type="dxa"/>
            <w:noWrap/>
          </w:tcPr>
          <w:p w14:paraId="099E504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2.051</w:t>
            </w:r>
          </w:p>
        </w:tc>
        <w:tc>
          <w:tcPr>
            <w:tcW w:w="737" w:type="dxa"/>
          </w:tcPr>
          <w:p w14:paraId="1979EC2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267</w:t>
            </w:r>
          </w:p>
        </w:tc>
        <w:tc>
          <w:tcPr>
            <w:tcW w:w="964" w:type="dxa"/>
            <w:noWrap/>
          </w:tcPr>
          <w:p w14:paraId="7565C83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29.094</w:t>
            </w:r>
          </w:p>
        </w:tc>
        <w:tc>
          <w:tcPr>
            <w:tcW w:w="850" w:type="dxa"/>
            <w:noWrap/>
          </w:tcPr>
          <w:p w14:paraId="5CBEF8B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24.415</w:t>
            </w:r>
          </w:p>
        </w:tc>
      </w:tr>
      <w:tr w:rsidR="004354D9" w:rsidRPr="004A6658" w14:paraId="3193877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5AEE58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1A7A86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7F3909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35FFCF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224.922</w:t>
            </w:r>
          </w:p>
        </w:tc>
        <w:tc>
          <w:tcPr>
            <w:tcW w:w="737" w:type="dxa"/>
            <w:noWrap/>
          </w:tcPr>
          <w:p w14:paraId="31BA9EC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37.298</w:t>
            </w:r>
          </w:p>
        </w:tc>
        <w:tc>
          <w:tcPr>
            <w:tcW w:w="737" w:type="dxa"/>
            <w:noWrap/>
          </w:tcPr>
          <w:p w14:paraId="5F6AE8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5.039</w:t>
            </w:r>
          </w:p>
        </w:tc>
        <w:tc>
          <w:tcPr>
            <w:tcW w:w="737" w:type="dxa"/>
          </w:tcPr>
          <w:p w14:paraId="236941E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27.039</w:t>
            </w:r>
          </w:p>
        </w:tc>
        <w:tc>
          <w:tcPr>
            <w:tcW w:w="737" w:type="dxa"/>
            <w:noWrap/>
          </w:tcPr>
          <w:p w14:paraId="1811B6A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2.995</w:t>
            </w:r>
          </w:p>
        </w:tc>
        <w:tc>
          <w:tcPr>
            <w:tcW w:w="737" w:type="dxa"/>
          </w:tcPr>
          <w:p w14:paraId="7A98CA9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140</w:t>
            </w:r>
          </w:p>
        </w:tc>
        <w:tc>
          <w:tcPr>
            <w:tcW w:w="964" w:type="dxa"/>
            <w:noWrap/>
          </w:tcPr>
          <w:p w14:paraId="52A08C8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96.095</w:t>
            </w:r>
          </w:p>
        </w:tc>
        <w:tc>
          <w:tcPr>
            <w:tcW w:w="850" w:type="dxa"/>
            <w:noWrap/>
          </w:tcPr>
          <w:p w14:paraId="743BB4C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56.316</w:t>
            </w:r>
          </w:p>
        </w:tc>
      </w:tr>
      <w:tr w:rsidR="004354D9" w:rsidRPr="004A6658" w14:paraId="154B3DE3"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3C1CC0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CBC3D6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C8C2F4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48FE534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191.077</w:t>
            </w:r>
          </w:p>
        </w:tc>
        <w:tc>
          <w:tcPr>
            <w:tcW w:w="737" w:type="dxa"/>
            <w:noWrap/>
          </w:tcPr>
          <w:p w14:paraId="5FCD327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41.581</w:t>
            </w:r>
          </w:p>
        </w:tc>
        <w:tc>
          <w:tcPr>
            <w:tcW w:w="737" w:type="dxa"/>
            <w:noWrap/>
          </w:tcPr>
          <w:p w14:paraId="5E14F19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7.894</w:t>
            </w:r>
          </w:p>
        </w:tc>
        <w:tc>
          <w:tcPr>
            <w:tcW w:w="737" w:type="dxa"/>
          </w:tcPr>
          <w:p w14:paraId="648608B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23.935</w:t>
            </w:r>
          </w:p>
        </w:tc>
        <w:tc>
          <w:tcPr>
            <w:tcW w:w="737" w:type="dxa"/>
            <w:noWrap/>
          </w:tcPr>
          <w:p w14:paraId="05088DC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2.012</w:t>
            </w:r>
          </w:p>
        </w:tc>
        <w:tc>
          <w:tcPr>
            <w:tcW w:w="737" w:type="dxa"/>
          </w:tcPr>
          <w:p w14:paraId="3432C69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275</w:t>
            </w:r>
          </w:p>
        </w:tc>
        <w:tc>
          <w:tcPr>
            <w:tcW w:w="964" w:type="dxa"/>
            <w:noWrap/>
          </w:tcPr>
          <w:p w14:paraId="1AFA099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79.141</w:t>
            </w:r>
          </w:p>
        </w:tc>
        <w:tc>
          <w:tcPr>
            <w:tcW w:w="850" w:type="dxa"/>
            <w:noWrap/>
          </w:tcPr>
          <w:p w14:paraId="054DD0A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36.239</w:t>
            </w:r>
          </w:p>
        </w:tc>
      </w:tr>
      <w:tr w:rsidR="004354D9" w:rsidRPr="004A6658" w14:paraId="059B3D4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0291FA6C"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2013</w:t>
            </w:r>
          </w:p>
        </w:tc>
        <w:tc>
          <w:tcPr>
            <w:tcW w:w="850" w:type="dxa"/>
          </w:tcPr>
          <w:p w14:paraId="3540A34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0BC3B9E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EC0844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7.305.977</w:t>
            </w:r>
          </w:p>
        </w:tc>
        <w:tc>
          <w:tcPr>
            <w:tcW w:w="737" w:type="dxa"/>
            <w:noWrap/>
          </w:tcPr>
          <w:p w14:paraId="6A9E6C3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1.829.692</w:t>
            </w:r>
          </w:p>
        </w:tc>
        <w:tc>
          <w:tcPr>
            <w:tcW w:w="737" w:type="dxa"/>
            <w:noWrap/>
          </w:tcPr>
          <w:p w14:paraId="5AAA08E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222.338</w:t>
            </w:r>
          </w:p>
        </w:tc>
        <w:tc>
          <w:tcPr>
            <w:tcW w:w="737" w:type="dxa"/>
          </w:tcPr>
          <w:p w14:paraId="4823F24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908.683</w:t>
            </w:r>
          </w:p>
        </w:tc>
        <w:tc>
          <w:tcPr>
            <w:tcW w:w="737" w:type="dxa"/>
            <w:noWrap/>
          </w:tcPr>
          <w:p w14:paraId="2612C41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77.337</w:t>
            </w:r>
          </w:p>
        </w:tc>
        <w:tc>
          <w:tcPr>
            <w:tcW w:w="737" w:type="dxa"/>
            <w:noWrap/>
          </w:tcPr>
          <w:p w14:paraId="38F9A3F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13.687</w:t>
            </w:r>
          </w:p>
        </w:tc>
        <w:tc>
          <w:tcPr>
            <w:tcW w:w="964" w:type="dxa"/>
          </w:tcPr>
          <w:p w14:paraId="5C12F2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2.364.798</w:t>
            </w:r>
          </w:p>
        </w:tc>
        <w:tc>
          <w:tcPr>
            <w:tcW w:w="850" w:type="dxa"/>
            <w:noWrap/>
          </w:tcPr>
          <w:p w14:paraId="5DE06BF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1.889.442</w:t>
            </w:r>
          </w:p>
        </w:tc>
      </w:tr>
      <w:tr w:rsidR="004354D9" w:rsidRPr="004A6658" w14:paraId="69B6732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F8B6088"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10305A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3BFD36C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7C2C53D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64.852</w:t>
            </w:r>
          </w:p>
        </w:tc>
        <w:tc>
          <w:tcPr>
            <w:tcW w:w="737" w:type="dxa"/>
            <w:noWrap/>
          </w:tcPr>
          <w:p w14:paraId="4B98C16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14.319</w:t>
            </w:r>
          </w:p>
        </w:tc>
        <w:tc>
          <w:tcPr>
            <w:tcW w:w="737" w:type="dxa"/>
            <w:noWrap/>
          </w:tcPr>
          <w:p w14:paraId="3E419BD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3.345</w:t>
            </w:r>
          </w:p>
        </w:tc>
        <w:tc>
          <w:tcPr>
            <w:tcW w:w="737" w:type="dxa"/>
          </w:tcPr>
          <w:p w14:paraId="76052D4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18.783</w:t>
            </w:r>
          </w:p>
        </w:tc>
        <w:tc>
          <w:tcPr>
            <w:tcW w:w="737" w:type="dxa"/>
            <w:noWrap/>
          </w:tcPr>
          <w:p w14:paraId="3FA6B4E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961</w:t>
            </w:r>
          </w:p>
        </w:tc>
        <w:tc>
          <w:tcPr>
            <w:tcW w:w="737" w:type="dxa"/>
          </w:tcPr>
          <w:p w14:paraId="797750C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w:t>
            </w:r>
          </w:p>
        </w:tc>
        <w:tc>
          <w:tcPr>
            <w:tcW w:w="964" w:type="dxa"/>
            <w:noWrap/>
          </w:tcPr>
          <w:p w14:paraId="7163692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17.558</w:t>
            </w:r>
          </w:p>
        </w:tc>
        <w:tc>
          <w:tcPr>
            <w:tcW w:w="850" w:type="dxa"/>
            <w:noWrap/>
          </w:tcPr>
          <w:p w14:paraId="0DC56B6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9.690</w:t>
            </w:r>
          </w:p>
        </w:tc>
      </w:tr>
      <w:tr w:rsidR="004354D9" w:rsidRPr="004A6658" w14:paraId="20277DDF"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76DBC5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7DE855B"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EAEDFA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75C703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185.484</w:t>
            </w:r>
          </w:p>
        </w:tc>
        <w:tc>
          <w:tcPr>
            <w:tcW w:w="737" w:type="dxa"/>
            <w:noWrap/>
          </w:tcPr>
          <w:p w14:paraId="6EE10C8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23.833</w:t>
            </w:r>
          </w:p>
        </w:tc>
        <w:tc>
          <w:tcPr>
            <w:tcW w:w="737" w:type="dxa"/>
            <w:noWrap/>
          </w:tcPr>
          <w:p w14:paraId="4AAB314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7.461</w:t>
            </w:r>
          </w:p>
        </w:tc>
        <w:tc>
          <w:tcPr>
            <w:tcW w:w="737" w:type="dxa"/>
          </w:tcPr>
          <w:p w14:paraId="248F13B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59.288</w:t>
            </w:r>
          </w:p>
        </w:tc>
        <w:tc>
          <w:tcPr>
            <w:tcW w:w="737" w:type="dxa"/>
            <w:noWrap/>
          </w:tcPr>
          <w:p w14:paraId="1FF51F6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5.694</w:t>
            </w:r>
          </w:p>
        </w:tc>
        <w:tc>
          <w:tcPr>
            <w:tcW w:w="737" w:type="dxa"/>
          </w:tcPr>
          <w:p w14:paraId="19C2F29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583</w:t>
            </w:r>
          </w:p>
        </w:tc>
        <w:tc>
          <w:tcPr>
            <w:tcW w:w="964" w:type="dxa"/>
            <w:noWrap/>
          </w:tcPr>
          <w:p w14:paraId="66E220F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59.494</w:t>
            </w:r>
          </w:p>
        </w:tc>
        <w:tc>
          <w:tcPr>
            <w:tcW w:w="850" w:type="dxa"/>
            <w:noWrap/>
          </w:tcPr>
          <w:p w14:paraId="0C186D5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29.131</w:t>
            </w:r>
          </w:p>
        </w:tc>
      </w:tr>
      <w:tr w:rsidR="004354D9" w:rsidRPr="004A6658" w14:paraId="6C978A3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61490A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DFD484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78CBADA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38D2C1D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80.702</w:t>
            </w:r>
          </w:p>
        </w:tc>
        <w:tc>
          <w:tcPr>
            <w:tcW w:w="737" w:type="dxa"/>
            <w:noWrap/>
          </w:tcPr>
          <w:p w14:paraId="0863B9B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5.848</w:t>
            </w:r>
          </w:p>
        </w:tc>
        <w:tc>
          <w:tcPr>
            <w:tcW w:w="737" w:type="dxa"/>
            <w:noWrap/>
          </w:tcPr>
          <w:p w14:paraId="74D85C1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3.022</w:t>
            </w:r>
          </w:p>
        </w:tc>
        <w:tc>
          <w:tcPr>
            <w:tcW w:w="737" w:type="dxa"/>
          </w:tcPr>
          <w:p w14:paraId="2B51206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16.942</w:t>
            </w:r>
          </w:p>
        </w:tc>
        <w:tc>
          <w:tcPr>
            <w:tcW w:w="737" w:type="dxa"/>
            <w:noWrap/>
          </w:tcPr>
          <w:p w14:paraId="62546DE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597</w:t>
            </w:r>
          </w:p>
        </w:tc>
        <w:tc>
          <w:tcPr>
            <w:tcW w:w="737" w:type="dxa"/>
          </w:tcPr>
          <w:p w14:paraId="5C09EF8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193</w:t>
            </w:r>
          </w:p>
        </w:tc>
        <w:tc>
          <w:tcPr>
            <w:tcW w:w="964" w:type="dxa"/>
            <w:noWrap/>
          </w:tcPr>
          <w:p w14:paraId="043693A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34.520</w:t>
            </w:r>
          </w:p>
        </w:tc>
        <w:tc>
          <w:tcPr>
            <w:tcW w:w="850" w:type="dxa"/>
            <w:noWrap/>
          </w:tcPr>
          <w:p w14:paraId="3CCBAC2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19.580</w:t>
            </w:r>
          </w:p>
        </w:tc>
      </w:tr>
      <w:tr w:rsidR="004354D9" w:rsidRPr="004A6658" w14:paraId="3A882712"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C9E2F1C"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B81F17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318D66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5AE59FB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382.574</w:t>
            </w:r>
          </w:p>
        </w:tc>
        <w:tc>
          <w:tcPr>
            <w:tcW w:w="737" w:type="dxa"/>
            <w:noWrap/>
          </w:tcPr>
          <w:p w14:paraId="362CB36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22.644</w:t>
            </w:r>
          </w:p>
        </w:tc>
        <w:tc>
          <w:tcPr>
            <w:tcW w:w="737" w:type="dxa"/>
            <w:noWrap/>
          </w:tcPr>
          <w:p w14:paraId="6BEA54C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16.770</w:t>
            </w:r>
          </w:p>
        </w:tc>
        <w:tc>
          <w:tcPr>
            <w:tcW w:w="737" w:type="dxa"/>
          </w:tcPr>
          <w:p w14:paraId="17C3F7A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52.015</w:t>
            </w:r>
          </w:p>
        </w:tc>
        <w:tc>
          <w:tcPr>
            <w:tcW w:w="737" w:type="dxa"/>
            <w:noWrap/>
          </w:tcPr>
          <w:p w14:paraId="540121C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3.762</w:t>
            </w:r>
          </w:p>
        </w:tc>
        <w:tc>
          <w:tcPr>
            <w:tcW w:w="737" w:type="dxa"/>
          </w:tcPr>
          <w:p w14:paraId="4A79B4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554</w:t>
            </w:r>
          </w:p>
        </w:tc>
        <w:tc>
          <w:tcPr>
            <w:tcW w:w="964" w:type="dxa"/>
            <w:noWrap/>
          </w:tcPr>
          <w:p w14:paraId="3A00DC0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199.467</w:t>
            </w:r>
          </w:p>
        </w:tc>
        <w:tc>
          <w:tcPr>
            <w:tcW w:w="850" w:type="dxa"/>
            <w:noWrap/>
          </w:tcPr>
          <w:p w14:paraId="4E05407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87.362</w:t>
            </w:r>
          </w:p>
        </w:tc>
      </w:tr>
      <w:tr w:rsidR="004354D9" w:rsidRPr="004A6658" w14:paraId="121B71D3"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44FBCB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206ECB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6EB4834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1E1CD6E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749.299</w:t>
            </w:r>
          </w:p>
        </w:tc>
        <w:tc>
          <w:tcPr>
            <w:tcW w:w="737" w:type="dxa"/>
            <w:noWrap/>
          </w:tcPr>
          <w:p w14:paraId="536CC72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203.922</w:t>
            </w:r>
          </w:p>
        </w:tc>
        <w:tc>
          <w:tcPr>
            <w:tcW w:w="737" w:type="dxa"/>
            <w:noWrap/>
          </w:tcPr>
          <w:p w14:paraId="0F21640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28.354</w:t>
            </w:r>
          </w:p>
        </w:tc>
        <w:tc>
          <w:tcPr>
            <w:tcW w:w="737" w:type="dxa"/>
          </w:tcPr>
          <w:p w14:paraId="0F07759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125.649</w:t>
            </w:r>
          </w:p>
        </w:tc>
        <w:tc>
          <w:tcPr>
            <w:tcW w:w="737" w:type="dxa"/>
            <w:noWrap/>
          </w:tcPr>
          <w:p w14:paraId="2C366D1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9.673</w:t>
            </w:r>
          </w:p>
        </w:tc>
        <w:tc>
          <w:tcPr>
            <w:tcW w:w="737" w:type="dxa"/>
          </w:tcPr>
          <w:p w14:paraId="3F04837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1.105</w:t>
            </w:r>
          </w:p>
        </w:tc>
        <w:tc>
          <w:tcPr>
            <w:tcW w:w="964" w:type="dxa"/>
            <w:noWrap/>
          </w:tcPr>
          <w:p w14:paraId="2B336FB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181.469</w:t>
            </w:r>
          </w:p>
        </w:tc>
        <w:tc>
          <w:tcPr>
            <w:tcW w:w="850" w:type="dxa"/>
            <w:noWrap/>
          </w:tcPr>
          <w:p w14:paraId="6F51043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199.127</w:t>
            </w:r>
          </w:p>
        </w:tc>
      </w:tr>
      <w:tr w:rsidR="004354D9" w:rsidRPr="004A6658" w14:paraId="1BB86A27"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1EA55D6"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55EBD6B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398505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154F061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134.478</w:t>
            </w:r>
          </w:p>
        </w:tc>
        <w:tc>
          <w:tcPr>
            <w:tcW w:w="737" w:type="dxa"/>
            <w:noWrap/>
          </w:tcPr>
          <w:p w14:paraId="13A9EDE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33.367</w:t>
            </w:r>
          </w:p>
        </w:tc>
        <w:tc>
          <w:tcPr>
            <w:tcW w:w="737" w:type="dxa"/>
            <w:noWrap/>
          </w:tcPr>
          <w:p w14:paraId="7917DA2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4.879</w:t>
            </w:r>
          </w:p>
        </w:tc>
        <w:tc>
          <w:tcPr>
            <w:tcW w:w="737" w:type="dxa"/>
          </w:tcPr>
          <w:p w14:paraId="23190F5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22.752</w:t>
            </w:r>
          </w:p>
        </w:tc>
        <w:tc>
          <w:tcPr>
            <w:tcW w:w="737" w:type="dxa"/>
            <w:noWrap/>
          </w:tcPr>
          <w:p w14:paraId="136D67B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1.212</w:t>
            </w:r>
          </w:p>
        </w:tc>
        <w:tc>
          <w:tcPr>
            <w:tcW w:w="737" w:type="dxa"/>
          </w:tcPr>
          <w:p w14:paraId="6731011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203</w:t>
            </w:r>
          </w:p>
        </w:tc>
        <w:tc>
          <w:tcPr>
            <w:tcW w:w="964" w:type="dxa"/>
            <w:noWrap/>
          </w:tcPr>
          <w:p w14:paraId="5E04BEB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29.027</w:t>
            </w:r>
          </w:p>
        </w:tc>
        <w:tc>
          <w:tcPr>
            <w:tcW w:w="850" w:type="dxa"/>
            <w:noWrap/>
          </w:tcPr>
          <w:p w14:paraId="7715D5C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43.038</w:t>
            </w:r>
          </w:p>
        </w:tc>
      </w:tr>
      <w:tr w:rsidR="004354D9" w:rsidRPr="004A6658" w14:paraId="09E1445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CCD08B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30D38D2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3EDAC7A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6A29BA7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436.897</w:t>
            </w:r>
          </w:p>
        </w:tc>
        <w:tc>
          <w:tcPr>
            <w:tcW w:w="737" w:type="dxa"/>
            <w:noWrap/>
          </w:tcPr>
          <w:p w14:paraId="5DE24F0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127.906</w:t>
            </w:r>
          </w:p>
        </w:tc>
        <w:tc>
          <w:tcPr>
            <w:tcW w:w="737" w:type="dxa"/>
            <w:noWrap/>
          </w:tcPr>
          <w:p w14:paraId="4DFF82E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3.962</w:t>
            </w:r>
          </w:p>
        </w:tc>
        <w:tc>
          <w:tcPr>
            <w:tcW w:w="737" w:type="dxa"/>
          </w:tcPr>
          <w:p w14:paraId="5E4EE32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18.838</w:t>
            </w:r>
          </w:p>
        </w:tc>
        <w:tc>
          <w:tcPr>
            <w:tcW w:w="737" w:type="dxa"/>
            <w:noWrap/>
          </w:tcPr>
          <w:p w14:paraId="136DA20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3.976</w:t>
            </w:r>
          </w:p>
        </w:tc>
        <w:tc>
          <w:tcPr>
            <w:tcW w:w="737" w:type="dxa"/>
          </w:tcPr>
          <w:p w14:paraId="6FED528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289</w:t>
            </w:r>
          </w:p>
        </w:tc>
        <w:tc>
          <w:tcPr>
            <w:tcW w:w="964" w:type="dxa"/>
            <w:noWrap/>
          </w:tcPr>
          <w:p w14:paraId="7E843ED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163.375</w:t>
            </w:r>
          </w:p>
        </w:tc>
        <w:tc>
          <w:tcPr>
            <w:tcW w:w="850" w:type="dxa"/>
            <w:noWrap/>
          </w:tcPr>
          <w:p w14:paraId="326C901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118.551</w:t>
            </w:r>
          </w:p>
        </w:tc>
      </w:tr>
      <w:tr w:rsidR="004354D9" w:rsidRPr="004A6658" w14:paraId="7F07AD4A"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20759A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0F064CC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FBC5F9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78ABC98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295.909</w:t>
            </w:r>
          </w:p>
        </w:tc>
        <w:tc>
          <w:tcPr>
            <w:tcW w:w="737" w:type="dxa"/>
            <w:noWrap/>
          </w:tcPr>
          <w:p w14:paraId="715FC16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157.683</w:t>
            </w:r>
          </w:p>
        </w:tc>
        <w:tc>
          <w:tcPr>
            <w:tcW w:w="737" w:type="dxa"/>
            <w:noWrap/>
          </w:tcPr>
          <w:p w14:paraId="018C23A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4.550</w:t>
            </w:r>
          </w:p>
        </w:tc>
        <w:tc>
          <w:tcPr>
            <w:tcW w:w="737" w:type="dxa"/>
          </w:tcPr>
          <w:p w14:paraId="78417CC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9.976</w:t>
            </w:r>
          </w:p>
        </w:tc>
        <w:tc>
          <w:tcPr>
            <w:tcW w:w="737" w:type="dxa"/>
            <w:noWrap/>
          </w:tcPr>
          <w:p w14:paraId="035D1C2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1.670</w:t>
            </w:r>
          </w:p>
        </w:tc>
        <w:tc>
          <w:tcPr>
            <w:tcW w:w="737" w:type="dxa"/>
          </w:tcPr>
          <w:p w14:paraId="260E40E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271</w:t>
            </w:r>
          </w:p>
        </w:tc>
        <w:tc>
          <w:tcPr>
            <w:tcW w:w="964" w:type="dxa"/>
            <w:noWrap/>
          </w:tcPr>
          <w:p w14:paraId="0BDD19B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53.269</w:t>
            </w:r>
          </w:p>
        </w:tc>
        <w:tc>
          <w:tcPr>
            <w:tcW w:w="850" w:type="dxa"/>
            <w:noWrap/>
          </w:tcPr>
          <w:p w14:paraId="3C2F561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68.490</w:t>
            </w:r>
          </w:p>
        </w:tc>
      </w:tr>
      <w:tr w:rsidR="004354D9" w:rsidRPr="004A6658" w14:paraId="2471419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48FDB67"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DE0F16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399B023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0AB00E1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147.688</w:t>
            </w:r>
          </w:p>
        </w:tc>
        <w:tc>
          <w:tcPr>
            <w:tcW w:w="737" w:type="dxa"/>
            <w:noWrap/>
          </w:tcPr>
          <w:p w14:paraId="1F1A08C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40.001</w:t>
            </w:r>
          </w:p>
        </w:tc>
        <w:tc>
          <w:tcPr>
            <w:tcW w:w="737" w:type="dxa"/>
            <w:noWrap/>
          </w:tcPr>
          <w:p w14:paraId="44CEEA5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8.338</w:t>
            </w:r>
          </w:p>
        </w:tc>
        <w:tc>
          <w:tcPr>
            <w:tcW w:w="737" w:type="dxa"/>
          </w:tcPr>
          <w:p w14:paraId="5101131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37.995</w:t>
            </w:r>
          </w:p>
        </w:tc>
        <w:tc>
          <w:tcPr>
            <w:tcW w:w="737" w:type="dxa"/>
            <w:noWrap/>
          </w:tcPr>
          <w:p w14:paraId="3145A95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2.082</w:t>
            </w:r>
          </w:p>
        </w:tc>
        <w:tc>
          <w:tcPr>
            <w:tcW w:w="737" w:type="dxa"/>
          </w:tcPr>
          <w:p w14:paraId="587DC4C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379</w:t>
            </w:r>
          </w:p>
        </w:tc>
        <w:tc>
          <w:tcPr>
            <w:tcW w:w="964" w:type="dxa"/>
            <w:noWrap/>
          </w:tcPr>
          <w:p w14:paraId="6BF3924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31.328</w:t>
            </w:r>
          </w:p>
        </w:tc>
        <w:tc>
          <w:tcPr>
            <w:tcW w:w="850" w:type="dxa"/>
            <w:noWrap/>
          </w:tcPr>
          <w:p w14:paraId="7A40D67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27.565</w:t>
            </w:r>
          </w:p>
        </w:tc>
      </w:tr>
      <w:tr w:rsidR="004354D9" w:rsidRPr="004A6658" w14:paraId="152F42B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7ED2E85"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511E6BCC"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71A55E4"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685DCB1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235.604</w:t>
            </w:r>
          </w:p>
        </w:tc>
        <w:tc>
          <w:tcPr>
            <w:tcW w:w="737" w:type="dxa"/>
            <w:noWrap/>
          </w:tcPr>
          <w:p w14:paraId="714430B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42.334</w:t>
            </w:r>
          </w:p>
        </w:tc>
        <w:tc>
          <w:tcPr>
            <w:tcW w:w="737" w:type="dxa"/>
            <w:noWrap/>
          </w:tcPr>
          <w:p w14:paraId="600D47F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6.987</w:t>
            </w:r>
          </w:p>
        </w:tc>
        <w:tc>
          <w:tcPr>
            <w:tcW w:w="737" w:type="dxa"/>
          </w:tcPr>
          <w:p w14:paraId="788E181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37.538</w:t>
            </w:r>
          </w:p>
        </w:tc>
        <w:tc>
          <w:tcPr>
            <w:tcW w:w="737" w:type="dxa"/>
            <w:noWrap/>
          </w:tcPr>
          <w:p w14:paraId="7E3FB40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4.367</w:t>
            </w:r>
          </w:p>
        </w:tc>
        <w:tc>
          <w:tcPr>
            <w:tcW w:w="737" w:type="dxa"/>
          </w:tcPr>
          <w:p w14:paraId="6CEB347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397</w:t>
            </w:r>
          </w:p>
        </w:tc>
        <w:tc>
          <w:tcPr>
            <w:tcW w:w="964" w:type="dxa"/>
            <w:noWrap/>
          </w:tcPr>
          <w:p w14:paraId="16484F5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76.381</w:t>
            </w:r>
          </w:p>
        </w:tc>
        <w:tc>
          <w:tcPr>
            <w:tcW w:w="850" w:type="dxa"/>
            <w:noWrap/>
          </w:tcPr>
          <w:p w14:paraId="6F18603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67.600</w:t>
            </w:r>
          </w:p>
        </w:tc>
      </w:tr>
      <w:tr w:rsidR="004354D9" w:rsidRPr="004A6658" w14:paraId="3FD71F62"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11F5DB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B5A28C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0CDABC6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3E7A5CB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203.821</w:t>
            </w:r>
          </w:p>
        </w:tc>
        <w:tc>
          <w:tcPr>
            <w:tcW w:w="737" w:type="dxa"/>
            <w:noWrap/>
          </w:tcPr>
          <w:p w14:paraId="774298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43.865</w:t>
            </w:r>
          </w:p>
        </w:tc>
        <w:tc>
          <w:tcPr>
            <w:tcW w:w="737" w:type="dxa"/>
            <w:noWrap/>
          </w:tcPr>
          <w:p w14:paraId="50D92C3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7.885</w:t>
            </w:r>
          </w:p>
        </w:tc>
        <w:tc>
          <w:tcPr>
            <w:tcW w:w="737" w:type="dxa"/>
          </w:tcPr>
          <w:p w14:paraId="36832CF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38.134</w:t>
            </w:r>
          </w:p>
        </w:tc>
        <w:tc>
          <w:tcPr>
            <w:tcW w:w="737" w:type="dxa"/>
            <w:noWrap/>
          </w:tcPr>
          <w:p w14:paraId="61604BB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3.075</w:t>
            </w:r>
          </w:p>
        </w:tc>
        <w:tc>
          <w:tcPr>
            <w:tcW w:w="737" w:type="dxa"/>
          </w:tcPr>
          <w:p w14:paraId="46461C8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393</w:t>
            </w:r>
          </w:p>
        </w:tc>
        <w:tc>
          <w:tcPr>
            <w:tcW w:w="964" w:type="dxa"/>
            <w:noWrap/>
          </w:tcPr>
          <w:p w14:paraId="0AC1277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62.271</w:t>
            </w:r>
          </w:p>
        </w:tc>
        <w:tc>
          <w:tcPr>
            <w:tcW w:w="850" w:type="dxa"/>
            <w:noWrap/>
          </w:tcPr>
          <w:p w14:paraId="2F147B9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48.198</w:t>
            </w:r>
          </w:p>
        </w:tc>
      </w:tr>
      <w:tr w:rsidR="004354D9" w:rsidRPr="004A6658" w14:paraId="1B2DC38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3ADBDB47"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2014</w:t>
            </w:r>
          </w:p>
        </w:tc>
        <w:tc>
          <w:tcPr>
            <w:tcW w:w="850" w:type="dxa"/>
          </w:tcPr>
          <w:p w14:paraId="1F78031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5A1C64F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0E5989F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7.828.013</w:t>
            </w:r>
          </w:p>
        </w:tc>
        <w:tc>
          <w:tcPr>
            <w:tcW w:w="737" w:type="dxa"/>
            <w:noWrap/>
          </w:tcPr>
          <w:p w14:paraId="1C0E410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2.431.006</w:t>
            </w:r>
          </w:p>
        </w:tc>
        <w:tc>
          <w:tcPr>
            <w:tcW w:w="737" w:type="dxa"/>
            <w:noWrap/>
          </w:tcPr>
          <w:p w14:paraId="69E0F51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338.537</w:t>
            </w:r>
          </w:p>
        </w:tc>
        <w:tc>
          <w:tcPr>
            <w:tcW w:w="737" w:type="dxa"/>
          </w:tcPr>
          <w:p w14:paraId="76276DD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1.395.529</w:t>
            </w:r>
          </w:p>
        </w:tc>
        <w:tc>
          <w:tcPr>
            <w:tcW w:w="737" w:type="dxa"/>
            <w:noWrap/>
          </w:tcPr>
          <w:p w14:paraId="61AE907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101.664</w:t>
            </w:r>
          </w:p>
        </w:tc>
        <w:tc>
          <w:tcPr>
            <w:tcW w:w="737" w:type="dxa"/>
            <w:noWrap/>
          </w:tcPr>
          <w:p w14:paraId="00E86B9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22.009</w:t>
            </w:r>
          </w:p>
        </w:tc>
        <w:tc>
          <w:tcPr>
            <w:tcW w:w="964" w:type="dxa"/>
          </w:tcPr>
          <w:p w14:paraId="6F7525B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958.619</w:t>
            </w:r>
          </w:p>
        </w:tc>
        <w:tc>
          <w:tcPr>
            <w:tcW w:w="850" w:type="dxa"/>
            <w:noWrap/>
          </w:tcPr>
          <w:p w14:paraId="7C35132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2.580.649</w:t>
            </w:r>
          </w:p>
        </w:tc>
      </w:tr>
      <w:tr w:rsidR="004354D9" w:rsidRPr="004A6658" w14:paraId="11AB9E4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5B2B03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31FF5B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2C225A5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3CF105B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71.089</w:t>
            </w:r>
          </w:p>
        </w:tc>
        <w:tc>
          <w:tcPr>
            <w:tcW w:w="737" w:type="dxa"/>
            <w:noWrap/>
          </w:tcPr>
          <w:p w14:paraId="0574065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15.645</w:t>
            </w:r>
          </w:p>
        </w:tc>
        <w:tc>
          <w:tcPr>
            <w:tcW w:w="737" w:type="dxa"/>
            <w:noWrap/>
          </w:tcPr>
          <w:p w14:paraId="4F24AD9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3.360</w:t>
            </w:r>
          </w:p>
        </w:tc>
        <w:tc>
          <w:tcPr>
            <w:tcW w:w="737" w:type="dxa"/>
          </w:tcPr>
          <w:p w14:paraId="4D24869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22.682</w:t>
            </w:r>
          </w:p>
        </w:tc>
        <w:tc>
          <w:tcPr>
            <w:tcW w:w="737" w:type="dxa"/>
            <w:noWrap/>
          </w:tcPr>
          <w:p w14:paraId="0D4B6D8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1.010</w:t>
            </w:r>
          </w:p>
        </w:tc>
        <w:tc>
          <w:tcPr>
            <w:tcW w:w="737" w:type="dxa"/>
          </w:tcPr>
          <w:p w14:paraId="21B5896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196</w:t>
            </w:r>
          </w:p>
        </w:tc>
        <w:tc>
          <w:tcPr>
            <w:tcW w:w="964" w:type="dxa"/>
            <w:noWrap/>
          </w:tcPr>
          <w:p w14:paraId="4C64A7C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11.737</w:t>
            </w:r>
          </w:p>
        </w:tc>
        <w:tc>
          <w:tcPr>
            <w:tcW w:w="850" w:type="dxa"/>
            <w:noWrap/>
          </w:tcPr>
          <w:p w14:paraId="4C847C9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16.459</w:t>
            </w:r>
          </w:p>
        </w:tc>
      </w:tr>
      <w:tr w:rsidR="004354D9" w:rsidRPr="004A6658" w14:paraId="2DE8B8C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FE37D8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55529FCB"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DC9182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06B1194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204.876</w:t>
            </w:r>
          </w:p>
        </w:tc>
        <w:tc>
          <w:tcPr>
            <w:tcW w:w="737" w:type="dxa"/>
            <w:noWrap/>
          </w:tcPr>
          <w:p w14:paraId="532311E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25.452</w:t>
            </w:r>
          </w:p>
        </w:tc>
        <w:tc>
          <w:tcPr>
            <w:tcW w:w="737" w:type="dxa"/>
            <w:noWrap/>
          </w:tcPr>
          <w:p w14:paraId="0372C0B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9.162</w:t>
            </w:r>
          </w:p>
        </w:tc>
        <w:tc>
          <w:tcPr>
            <w:tcW w:w="737" w:type="dxa"/>
          </w:tcPr>
          <w:p w14:paraId="6457A7E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93.713</w:t>
            </w:r>
          </w:p>
        </w:tc>
        <w:tc>
          <w:tcPr>
            <w:tcW w:w="737" w:type="dxa"/>
            <w:noWrap/>
          </w:tcPr>
          <w:p w14:paraId="11D16C6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5.496</w:t>
            </w:r>
          </w:p>
        </w:tc>
        <w:tc>
          <w:tcPr>
            <w:tcW w:w="737" w:type="dxa"/>
          </w:tcPr>
          <w:p w14:paraId="2A38DF0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572</w:t>
            </w:r>
          </w:p>
        </w:tc>
        <w:tc>
          <w:tcPr>
            <w:tcW w:w="964" w:type="dxa"/>
            <w:noWrap/>
          </w:tcPr>
          <w:p w14:paraId="62D0ABB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22.006</w:t>
            </w:r>
          </w:p>
        </w:tc>
        <w:tc>
          <w:tcPr>
            <w:tcW w:w="850" w:type="dxa"/>
            <w:noWrap/>
          </w:tcPr>
          <w:p w14:paraId="7A5870B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48.475</w:t>
            </w:r>
          </w:p>
        </w:tc>
      </w:tr>
      <w:tr w:rsidR="004354D9" w:rsidRPr="004A6658" w14:paraId="598C20C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40683C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8FAA4C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628FB88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3EA6541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83.828</w:t>
            </w:r>
          </w:p>
        </w:tc>
        <w:tc>
          <w:tcPr>
            <w:tcW w:w="737" w:type="dxa"/>
            <w:noWrap/>
          </w:tcPr>
          <w:p w14:paraId="0DF5537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6.859</w:t>
            </w:r>
          </w:p>
        </w:tc>
        <w:tc>
          <w:tcPr>
            <w:tcW w:w="737" w:type="dxa"/>
            <w:noWrap/>
          </w:tcPr>
          <w:p w14:paraId="178FFD4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4.707</w:t>
            </w:r>
          </w:p>
        </w:tc>
        <w:tc>
          <w:tcPr>
            <w:tcW w:w="737" w:type="dxa"/>
          </w:tcPr>
          <w:p w14:paraId="09F39E9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22.324</w:t>
            </w:r>
          </w:p>
        </w:tc>
        <w:tc>
          <w:tcPr>
            <w:tcW w:w="737" w:type="dxa"/>
            <w:noWrap/>
          </w:tcPr>
          <w:p w14:paraId="62173FD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961</w:t>
            </w:r>
          </w:p>
        </w:tc>
        <w:tc>
          <w:tcPr>
            <w:tcW w:w="737" w:type="dxa"/>
          </w:tcPr>
          <w:p w14:paraId="30F8540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297</w:t>
            </w:r>
          </w:p>
        </w:tc>
        <w:tc>
          <w:tcPr>
            <w:tcW w:w="964" w:type="dxa"/>
            <w:noWrap/>
          </w:tcPr>
          <w:p w14:paraId="41BB4F6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1.741</w:t>
            </w:r>
          </w:p>
        </w:tc>
        <w:tc>
          <w:tcPr>
            <w:tcW w:w="850" w:type="dxa"/>
            <w:noWrap/>
          </w:tcPr>
          <w:p w14:paraId="49E10BB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46.939</w:t>
            </w:r>
          </w:p>
        </w:tc>
      </w:tr>
      <w:tr w:rsidR="004354D9" w:rsidRPr="004A6658" w14:paraId="1EAB7F71"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FD291A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7C2B0E0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AC5484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1D71C44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423.298</w:t>
            </w:r>
          </w:p>
        </w:tc>
        <w:tc>
          <w:tcPr>
            <w:tcW w:w="737" w:type="dxa"/>
            <w:noWrap/>
          </w:tcPr>
          <w:p w14:paraId="30828E8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29.071</w:t>
            </w:r>
          </w:p>
        </w:tc>
        <w:tc>
          <w:tcPr>
            <w:tcW w:w="737" w:type="dxa"/>
            <w:noWrap/>
          </w:tcPr>
          <w:p w14:paraId="1BA2FBF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33.585</w:t>
            </w:r>
          </w:p>
        </w:tc>
        <w:tc>
          <w:tcPr>
            <w:tcW w:w="737" w:type="dxa"/>
          </w:tcPr>
          <w:p w14:paraId="56A8A5D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88.884</w:t>
            </w:r>
          </w:p>
        </w:tc>
        <w:tc>
          <w:tcPr>
            <w:tcW w:w="737" w:type="dxa"/>
            <w:noWrap/>
          </w:tcPr>
          <w:p w14:paraId="1EEF200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4.975</w:t>
            </w:r>
          </w:p>
        </w:tc>
        <w:tc>
          <w:tcPr>
            <w:tcW w:w="737" w:type="dxa"/>
          </w:tcPr>
          <w:p w14:paraId="56AC1D6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1.032</w:t>
            </w:r>
          </w:p>
        </w:tc>
        <w:tc>
          <w:tcPr>
            <w:tcW w:w="964" w:type="dxa"/>
            <w:noWrap/>
          </w:tcPr>
          <w:p w14:paraId="23F1047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87.704</w:t>
            </w:r>
          </w:p>
        </w:tc>
        <w:tc>
          <w:tcPr>
            <w:tcW w:w="850" w:type="dxa"/>
            <w:noWrap/>
          </w:tcPr>
          <w:p w14:paraId="7044E8F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178.047</w:t>
            </w:r>
          </w:p>
        </w:tc>
      </w:tr>
      <w:tr w:rsidR="004354D9" w:rsidRPr="004A6658" w14:paraId="78EC5833"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444CED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4EBF0DA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127C995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5112686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797.601</w:t>
            </w:r>
          </w:p>
        </w:tc>
        <w:tc>
          <w:tcPr>
            <w:tcW w:w="737" w:type="dxa"/>
            <w:noWrap/>
          </w:tcPr>
          <w:p w14:paraId="4A3B34A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255.016</w:t>
            </w:r>
          </w:p>
        </w:tc>
        <w:tc>
          <w:tcPr>
            <w:tcW w:w="737" w:type="dxa"/>
            <w:noWrap/>
          </w:tcPr>
          <w:p w14:paraId="5C605F6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40.146</w:t>
            </w:r>
          </w:p>
        </w:tc>
        <w:tc>
          <w:tcPr>
            <w:tcW w:w="737" w:type="dxa"/>
          </w:tcPr>
          <w:p w14:paraId="7838159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179.277</w:t>
            </w:r>
          </w:p>
        </w:tc>
        <w:tc>
          <w:tcPr>
            <w:tcW w:w="737" w:type="dxa"/>
            <w:noWrap/>
          </w:tcPr>
          <w:p w14:paraId="1AA0CCF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10.280</w:t>
            </w:r>
          </w:p>
        </w:tc>
        <w:tc>
          <w:tcPr>
            <w:tcW w:w="737" w:type="dxa"/>
          </w:tcPr>
          <w:p w14:paraId="25E3354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1.440</w:t>
            </w:r>
          </w:p>
        </w:tc>
        <w:tc>
          <w:tcPr>
            <w:tcW w:w="964" w:type="dxa"/>
            <w:noWrap/>
          </w:tcPr>
          <w:p w14:paraId="187EFA8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85.585</w:t>
            </w:r>
          </w:p>
        </w:tc>
        <w:tc>
          <w:tcPr>
            <w:tcW w:w="850" w:type="dxa"/>
            <w:noWrap/>
          </w:tcPr>
          <w:p w14:paraId="5A5E90F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225.857</w:t>
            </w:r>
          </w:p>
        </w:tc>
      </w:tr>
      <w:tr w:rsidR="004354D9" w:rsidRPr="004A6658" w14:paraId="472F3B4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E00A22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9587A5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25B52B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34805BB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150.588</w:t>
            </w:r>
          </w:p>
        </w:tc>
        <w:tc>
          <w:tcPr>
            <w:tcW w:w="737" w:type="dxa"/>
            <w:noWrap/>
          </w:tcPr>
          <w:p w14:paraId="3B4C633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39.184</w:t>
            </w:r>
          </w:p>
        </w:tc>
        <w:tc>
          <w:tcPr>
            <w:tcW w:w="737" w:type="dxa"/>
            <w:noWrap/>
          </w:tcPr>
          <w:p w14:paraId="7C86EAA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7.952</w:t>
            </w:r>
          </w:p>
        </w:tc>
        <w:tc>
          <w:tcPr>
            <w:tcW w:w="737" w:type="dxa"/>
          </w:tcPr>
          <w:p w14:paraId="5EE3FE6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31.668</w:t>
            </w:r>
          </w:p>
        </w:tc>
        <w:tc>
          <w:tcPr>
            <w:tcW w:w="737" w:type="dxa"/>
            <w:noWrap/>
          </w:tcPr>
          <w:p w14:paraId="6BA470A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1.695</w:t>
            </w:r>
          </w:p>
        </w:tc>
        <w:tc>
          <w:tcPr>
            <w:tcW w:w="737" w:type="dxa"/>
          </w:tcPr>
          <w:p w14:paraId="1E8223A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310</w:t>
            </w:r>
          </w:p>
        </w:tc>
        <w:tc>
          <w:tcPr>
            <w:tcW w:w="964" w:type="dxa"/>
            <w:noWrap/>
          </w:tcPr>
          <w:p w14:paraId="019DF8F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14.590</w:t>
            </w:r>
          </w:p>
        </w:tc>
        <w:tc>
          <w:tcPr>
            <w:tcW w:w="850" w:type="dxa"/>
            <w:noWrap/>
          </w:tcPr>
          <w:p w14:paraId="2464B98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55.189</w:t>
            </w:r>
          </w:p>
        </w:tc>
      </w:tr>
      <w:tr w:rsidR="004354D9" w:rsidRPr="004A6658" w14:paraId="068D5FE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A02DF95"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B48612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02C3B8C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2993CF0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467.444</w:t>
            </w:r>
          </w:p>
        </w:tc>
        <w:tc>
          <w:tcPr>
            <w:tcW w:w="737" w:type="dxa"/>
            <w:noWrap/>
          </w:tcPr>
          <w:p w14:paraId="267A369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189.009</w:t>
            </w:r>
          </w:p>
        </w:tc>
        <w:tc>
          <w:tcPr>
            <w:tcW w:w="737" w:type="dxa"/>
            <w:noWrap/>
          </w:tcPr>
          <w:p w14:paraId="398DBAD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6.496</w:t>
            </w:r>
          </w:p>
        </w:tc>
        <w:tc>
          <w:tcPr>
            <w:tcW w:w="737" w:type="dxa"/>
          </w:tcPr>
          <w:p w14:paraId="0D459E7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32.649</w:t>
            </w:r>
          </w:p>
        </w:tc>
        <w:tc>
          <w:tcPr>
            <w:tcW w:w="737" w:type="dxa"/>
            <w:noWrap/>
          </w:tcPr>
          <w:p w14:paraId="42DD760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4.891</w:t>
            </w:r>
          </w:p>
        </w:tc>
        <w:tc>
          <w:tcPr>
            <w:tcW w:w="737" w:type="dxa"/>
          </w:tcPr>
          <w:p w14:paraId="4505BDD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501</w:t>
            </w:r>
          </w:p>
        </w:tc>
        <w:tc>
          <w:tcPr>
            <w:tcW w:w="964" w:type="dxa"/>
            <w:noWrap/>
          </w:tcPr>
          <w:p w14:paraId="0851A08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75.351</w:t>
            </w:r>
          </w:p>
        </w:tc>
        <w:tc>
          <w:tcPr>
            <w:tcW w:w="850" w:type="dxa"/>
            <w:noWrap/>
          </w:tcPr>
          <w:p w14:paraId="3E881B5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158.547</w:t>
            </w:r>
          </w:p>
        </w:tc>
      </w:tr>
      <w:tr w:rsidR="004354D9" w:rsidRPr="004A6658" w14:paraId="0CBBFE5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8A3DF9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1C5FED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3CF8874"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2BB2A30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315.627</w:t>
            </w:r>
          </w:p>
        </w:tc>
        <w:tc>
          <w:tcPr>
            <w:tcW w:w="737" w:type="dxa"/>
            <w:noWrap/>
          </w:tcPr>
          <w:p w14:paraId="7F24478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199.332</w:t>
            </w:r>
          </w:p>
        </w:tc>
        <w:tc>
          <w:tcPr>
            <w:tcW w:w="737" w:type="dxa"/>
            <w:noWrap/>
          </w:tcPr>
          <w:p w14:paraId="2DD93B5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6.315</w:t>
            </w:r>
          </w:p>
        </w:tc>
        <w:tc>
          <w:tcPr>
            <w:tcW w:w="737" w:type="dxa"/>
          </w:tcPr>
          <w:p w14:paraId="01C774D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14.636</w:t>
            </w:r>
          </w:p>
        </w:tc>
        <w:tc>
          <w:tcPr>
            <w:tcW w:w="737" w:type="dxa"/>
            <w:noWrap/>
          </w:tcPr>
          <w:p w14:paraId="5BDB3BD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2.073</w:t>
            </w:r>
          </w:p>
        </w:tc>
        <w:tc>
          <w:tcPr>
            <w:tcW w:w="737" w:type="dxa"/>
          </w:tcPr>
          <w:p w14:paraId="0492B29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562</w:t>
            </w:r>
          </w:p>
        </w:tc>
        <w:tc>
          <w:tcPr>
            <w:tcW w:w="964" w:type="dxa"/>
            <w:noWrap/>
          </w:tcPr>
          <w:p w14:paraId="0ADA50C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24.146</w:t>
            </w:r>
          </w:p>
        </w:tc>
        <w:tc>
          <w:tcPr>
            <w:tcW w:w="850" w:type="dxa"/>
            <w:noWrap/>
          </w:tcPr>
          <w:p w14:paraId="7458C64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68.563</w:t>
            </w:r>
          </w:p>
        </w:tc>
      </w:tr>
      <w:tr w:rsidR="004354D9" w:rsidRPr="004A6658" w14:paraId="2C97E16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3193A6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9E16ED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7866BCA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1860E8A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162.194</w:t>
            </w:r>
          </w:p>
        </w:tc>
        <w:tc>
          <w:tcPr>
            <w:tcW w:w="737" w:type="dxa"/>
            <w:noWrap/>
          </w:tcPr>
          <w:p w14:paraId="58CA244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44.814</w:t>
            </w:r>
          </w:p>
        </w:tc>
        <w:tc>
          <w:tcPr>
            <w:tcW w:w="737" w:type="dxa"/>
            <w:noWrap/>
          </w:tcPr>
          <w:p w14:paraId="5DDFDC2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9.745</w:t>
            </w:r>
          </w:p>
        </w:tc>
        <w:tc>
          <w:tcPr>
            <w:tcW w:w="737" w:type="dxa"/>
          </w:tcPr>
          <w:p w14:paraId="700D2B1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50.696</w:t>
            </w:r>
          </w:p>
        </w:tc>
        <w:tc>
          <w:tcPr>
            <w:tcW w:w="737" w:type="dxa"/>
            <w:noWrap/>
          </w:tcPr>
          <w:p w14:paraId="443A0AC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2.485</w:t>
            </w:r>
          </w:p>
        </w:tc>
        <w:tc>
          <w:tcPr>
            <w:tcW w:w="737" w:type="dxa"/>
          </w:tcPr>
          <w:p w14:paraId="01BC922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414</w:t>
            </w:r>
          </w:p>
        </w:tc>
        <w:tc>
          <w:tcPr>
            <w:tcW w:w="964" w:type="dxa"/>
            <w:noWrap/>
          </w:tcPr>
          <w:p w14:paraId="3A404A9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19.038</w:t>
            </w:r>
          </w:p>
        </w:tc>
        <w:tc>
          <w:tcPr>
            <w:tcW w:w="850" w:type="dxa"/>
            <w:noWrap/>
          </w:tcPr>
          <w:p w14:paraId="4F7A944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35.002</w:t>
            </w:r>
          </w:p>
        </w:tc>
      </w:tr>
      <w:tr w:rsidR="004354D9" w:rsidRPr="004A6658" w14:paraId="54854D4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9AE21C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08538DF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087A041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4BFAB0A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252.397</w:t>
            </w:r>
          </w:p>
        </w:tc>
        <w:tc>
          <w:tcPr>
            <w:tcW w:w="737" w:type="dxa"/>
            <w:noWrap/>
          </w:tcPr>
          <w:p w14:paraId="6B57E48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49.813</w:t>
            </w:r>
          </w:p>
        </w:tc>
        <w:tc>
          <w:tcPr>
            <w:tcW w:w="737" w:type="dxa"/>
            <w:noWrap/>
          </w:tcPr>
          <w:p w14:paraId="25E65A5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11.578</w:t>
            </w:r>
          </w:p>
        </w:tc>
        <w:tc>
          <w:tcPr>
            <w:tcW w:w="737" w:type="dxa"/>
          </w:tcPr>
          <w:p w14:paraId="1125ADD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53.266</w:t>
            </w:r>
          </w:p>
        </w:tc>
        <w:tc>
          <w:tcPr>
            <w:tcW w:w="737" w:type="dxa"/>
            <w:noWrap/>
          </w:tcPr>
          <w:p w14:paraId="6D8A64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5.131</w:t>
            </w:r>
          </w:p>
        </w:tc>
        <w:tc>
          <w:tcPr>
            <w:tcW w:w="737" w:type="dxa"/>
          </w:tcPr>
          <w:p w14:paraId="7130E03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696</w:t>
            </w:r>
          </w:p>
        </w:tc>
        <w:tc>
          <w:tcPr>
            <w:tcW w:w="964" w:type="dxa"/>
            <w:noWrap/>
          </w:tcPr>
          <w:p w14:paraId="7B178DA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36.427</w:t>
            </w:r>
          </w:p>
        </w:tc>
        <w:tc>
          <w:tcPr>
            <w:tcW w:w="850" w:type="dxa"/>
            <w:noWrap/>
          </w:tcPr>
          <w:p w14:paraId="51A2257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95.486</w:t>
            </w:r>
          </w:p>
        </w:tc>
      </w:tr>
      <w:tr w:rsidR="004354D9" w:rsidRPr="004A6658" w14:paraId="4E76191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8F29C5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E63D57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7015B1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1A0FB2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218.557</w:t>
            </w:r>
          </w:p>
        </w:tc>
        <w:tc>
          <w:tcPr>
            <w:tcW w:w="737" w:type="dxa"/>
            <w:noWrap/>
          </w:tcPr>
          <w:p w14:paraId="6749818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54.589</w:t>
            </w:r>
          </w:p>
        </w:tc>
        <w:tc>
          <w:tcPr>
            <w:tcW w:w="737" w:type="dxa"/>
            <w:noWrap/>
          </w:tcPr>
          <w:p w14:paraId="09FC36E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12.611</w:t>
            </w:r>
          </w:p>
        </w:tc>
        <w:tc>
          <w:tcPr>
            <w:tcW w:w="737" w:type="dxa"/>
          </w:tcPr>
          <w:p w14:paraId="2BD3CB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59.928</w:t>
            </w:r>
          </w:p>
        </w:tc>
        <w:tc>
          <w:tcPr>
            <w:tcW w:w="737" w:type="dxa"/>
            <w:noWrap/>
          </w:tcPr>
          <w:p w14:paraId="773CAB0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4.333</w:t>
            </w:r>
          </w:p>
        </w:tc>
        <w:tc>
          <w:tcPr>
            <w:tcW w:w="737" w:type="dxa"/>
          </w:tcPr>
          <w:p w14:paraId="6D79949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665</w:t>
            </w:r>
          </w:p>
        </w:tc>
        <w:tc>
          <w:tcPr>
            <w:tcW w:w="964" w:type="dxa"/>
            <w:noWrap/>
          </w:tcPr>
          <w:p w14:paraId="6C47350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8.457</w:t>
            </w:r>
          </w:p>
        </w:tc>
        <w:tc>
          <w:tcPr>
            <w:tcW w:w="850" w:type="dxa"/>
            <w:noWrap/>
          </w:tcPr>
          <w:p w14:paraId="02CB5B3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77.974</w:t>
            </w:r>
          </w:p>
        </w:tc>
      </w:tr>
      <w:tr w:rsidR="004354D9" w:rsidRPr="004A6658" w14:paraId="76F104A1"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23ACE98A"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lastRenderedPageBreak/>
              <w:t>2015</w:t>
            </w:r>
          </w:p>
        </w:tc>
        <w:tc>
          <w:tcPr>
            <w:tcW w:w="850" w:type="dxa"/>
          </w:tcPr>
          <w:p w14:paraId="3B88125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6E35AC09"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C15DA3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8.027.297</w:t>
            </w:r>
          </w:p>
        </w:tc>
        <w:tc>
          <w:tcPr>
            <w:tcW w:w="737" w:type="dxa"/>
            <w:noWrap/>
          </w:tcPr>
          <w:p w14:paraId="0D606CA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2.903.256</w:t>
            </w:r>
          </w:p>
        </w:tc>
        <w:tc>
          <w:tcPr>
            <w:tcW w:w="737" w:type="dxa"/>
            <w:noWrap/>
          </w:tcPr>
          <w:p w14:paraId="47344CB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429.632</w:t>
            </w:r>
          </w:p>
        </w:tc>
        <w:tc>
          <w:tcPr>
            <w:tcW w:w="737" w:type="dxa"/>
          </w:tcPr>
          <w:p w14:paraId="3C707F8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1.743.002</w:t>
            </w:r>
          </w:p>
        </w:tc>
        <w:tc>
          <w:tcPr>
            <w:tcW w:w="737" w:type="dxa"/>
            <w:noWrap/>
          </w:tcPr>
          <w:p w14:paraId="42D8E62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116.036</w:t>
            </w:r>
          </w:p>
        </w:tc>
        <w:tc>
          <w:tcPr>
            <w:tcW w:w="737" w:type="dxa"/>
            <w:noWrap/>
          </w:tcPr>
          <w:p w14:paraId="160197D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32.147</w:t>
            </w:r>
          </w:p>
        </w:tc>
        <w:tc>
          <w:tcPr>
            <w:tcW w:w="964" w:type="dxa"/>
          </w:tcPr>
          <w:p w14:paraId="562C009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390.775</w:t>
            </w:r>
          </w:p>
        </w:tc>
        <w:tc>
          <w:tcPr>
            <w:tcW w:w="850" w:type="dxa"/>
            <w:noWrap/>
          </w:tcPr>
          <w:p w14:paraId="712015C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2.412.449</w:t>
            </w:r>
          </w:p>
        </w:tc>
      </w:tr>
      <w:tr w:rsidR="004354D9" w:rsidRPr="004A6658" w14:paraId="2A409FF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74B864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476C34E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1D356DB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25BEAE0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73.654</w:t>
            </w:r>
          </w:p>
        </w:tc>
        <w:tc>
          <w:tcPr>
            <w:tcW w:w="737" w:type="dxa"/>
            <w:noWrap/>
          </w:tcPr>
          <w:p w14:paraId="1F26B38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17.038</w:t>
            </w:r>
          </w:p>
        </w:tc>
        <w:tc>
          <w:tcPr>
            <w:tcW w:w="737" w:type="dxa"/>
            <w:noWrap/>
          </w:tcPr>
          <w:p w14:paraId="2AC3423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4.637</w:t>
            </w:r>
          </w:p>
        </w:tc>
        <w:tc>
          <w:tcPr>
            <w:tcW w:w="737" w:type="dxa"/>
          </w:tcPr>
          <w:p w14:paraId="1FCF82C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26.556</w:t>
            </w:r>
          </w:p>
        </w:tc>
        <w:tc>
          <w:tcPr>
            <w:tcW w:w="737" w:type="dxa"/>
            <w:noWrap/>
          </w:tcPr>
          <w:p w14:paraId="76D90DD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1.128</w:t>
            </w:r>
          </w:p>
        </w:tc>
        <w:tc>
          <w:tcPr>
            <w:tcW w:w="737" w:type="dxa"/>
          </w:tcPr>
          <w:p w14:paraId="7FF4F37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297</w:t>
            </w:r>
          </w:p>
        </w:tc>
        <w:tc>
          <w:tcPr>
            <w:tcW w:w="964" w:type="dxa"/>
            <w:noWrap/>
          </w:tcPr>
          <w:p w14:paraId="732D919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3.609</w:t>
            </w:r>
          </w:p>
        </w:tc>
        <w:tc>
          <w:tcPr>
            <w:tcW w:w="850" w:type="dxa"/>
            <w:noWrap/>
          </w:tcPr>
          <w:p w14:paraId="363855C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20.389</w:t>
            </w:r>
          </w:p>
        </w:tc>
      </w:tr>
      <w:tr w:rsidR="004354D9" w:rsidRPr="004A6658" w14:paraId="460B1C1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C45C8A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C2FAD85"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C20B50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0DCD0AE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213.109</w:t>
            </w:r>
          </w:p>
        </w:tc>
        <w:tc>
          <w:tcPr>
            <w:tcW w:w="737" w:type="dxa"/>
            <w:noWrap/>
          </w:tcPr>
          <w:p w14:paraId="0E293A6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27.529</w:t>
            </w:r>
          </w:p>
        </w:tc>
        <w:tc>
          <w:tcPr>
            <w:tcW w:w="737" w:type="dxa"/>
            <w:noWrap/>
          </w:tcPr>
          <w:p w14:paraId="5EB186F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9.461</w:t>
            </w:r>
          </w:p>
        </w:tc>
        <w:tc>
          <w:tcPr>
            <w:tcW w:w="737" w:type="dxa"/>
          </w:tcPr>
          <w:p w14:paraId="5B94530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100.585</w:t>
            </w:r>
          </w:p>
        </w:tc>
        <w:tc>
          <w:tcPr>
            <w:tcW w:w="737" w:type="dxa"/>
            <w:noWrap/>
          </w:tcPr>
          <w:p w14:paraId="6442197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6.144</w:t>
            </w:r>
          </w:p>
        </w:tc>
        <w:tc>
          <w:tcPr>
            <w:tcW w:w="737" w:type="dxa"/>
          </w:tcPr>
          <w:p w14:paraId="56D7057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4.055</w:t>
            </w:r>
          </w:p>
        </w:tc>
        <w:tc>
          <w:tcPr>
            <w:tcW w:w="964" w:type="dxa"/>
            <w:noWrap/>
          </w:tcPr>
          <w:p w14:paraId="11F9013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10.088</w:t>
            </w:r>
          </w:p>
        </w:tc>
        <w:tc>
          <w:tcPr>
            <w:tcW w:w="850" w:type="dxa"/>
            <w:noWrap/>
          </w:tcPr>
          <w:p w14:paraId="18B07F2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55.247</w:t>
            </w:r>
          </w:p>
        </w:tc>
      </w:tr>
      <w:tr w:rsidR="004354D9" w:rsidRPr="004A6658" w14:paraId="06A145E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34264AB"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51CCFB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0D58451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0E5E648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85.990</w:t>
            </w:r>
          </w:p>
        </w:tc>
        <w:tc>
          <w:tcPr>
            <w:tcW w:w="737" w:type="dxa"/>
            <w:noWrap/>
          </w:tcPr>
          <w:p w14:paraId="5642A61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8.173</w:t>
            </w:r>
          </w:p>
        </w:tc>
        <w:tc>
          <w:tcPr>
            <w:tcW w:w="737" w:type="dxa"/>
            <w:noWrap/>
          </w:tcPr>
          <w:p w14:paraId="55E9C80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5.629</w:t>
            </w:r>
          </w:p>
        </w:tc>
        <w:tc>
          <w:tcPr>
            <w:tcW w:w="737" w:type="dxa"/>
          </w:tcPr>
          <w:p w14:paraId="04AB4C9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25.533</w:t>
            </w:r>
          </w:p>
        </w:tc>
        <w:tc>
          <w:tcPr>
            <w:tcW w:w="737" w:type="dxa"/>
            <w:noWrap/>
          </w:tcPr>
          <w:p w14:paraId="3AA648D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1.067</w:t>
            </w:r>
          </w:p>
        </w:tc>
        <w:tc>
          <w:tcPr>
            <w:tcW w:w="737" w:type="dxa"/>
          </w:tcPr>
          <w:p w14:paraId="184485D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348</w:t>
            </w:r>
          </w:p>
        </w:tc>
        <w:tc>
          <w:tcPr>
            <w:tcW w:w="964" w:type="dxa"/>
            <w:noWrap/>
          </w:tcPr>
          <w:p w14:paraId="17CE817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314</w:t>
            </w:r>
          </w:p>
        </w:tc>
        <w:tc>
          <w:tcPr>
            <w:tcW w:w="850" w:type="dxa"/>
            <w:noWrap/>
          </w:tcPr>
          <w:p w14:paraId="684A54B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44.926</w:t>
            </w:r>
          </w:p>
        </w:tc>
      </w:tr>
      <w:tr w:rsidR="004354D9" w:rsidRPr="004A6658" w14:paraId="7BDB31D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402883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03006F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D87DDB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105180D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422.077</w:t>
            </w:r>
          </w:p>
        </w:tc>
        <w:tc>
          <w:tcPr>
            <w:tcW w:w="737" w:type="dxa"/>
            <w:noWrap/>
          </w:tcPr>
          <w:p w14:paraId="21C947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38.189</w:t>
            </w:r>
          </w:p>
        </w:tc>
        <w:tc>
          <w:tcPr>
            <w:tcW w:w="737" w:type="dxa"/>
            <w:noWrap/>
          </w:tcPr>
          <w:p w14:paraId="41CB891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40.922</w:t>
            </w:r>
          </w:p>
        </w:tc>
        <w:tc>
          <w:tcPr>
            <w:tcW w:w="737" w:type="dxa"/>
          </w:tcPr>
          <w:p w14:paraId="385774D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112.537</w:t>
            </w:r>
          </w:p>
        </w:tc>
        <w:tc>
          <w:tcPr>
            <w:tcW w:w="737" w:type="dxa"/>
            <w:noWrap/>
          </w:tcPr>
          <w:p w14:paraId="0E2A90D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5.500</w:t>
            </w:r>
          </w:p>
        </w:tc>
        <w:tc>
          <w:tcPr>
            <w:tcW w:w="737" w:type="dxa"/>
          </w:tcPr>
          <w:p w14:paraId="120319B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1.249</w:t>
            </w:r>
          </w:p>
        </w:tc>
        <w:tc>
          <w:tcPr>
            <w:tcW w:w="964" w:type="dxa"/>
            <w:noWrap/>
          </w:tcPr>
          <w:p w14:paraId="1BFE4F4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37.845</w:t>
            </w:r>
          </w:p>
        </w:tc>
        <w:tc>
          <w:tcPr>
            <w:tcW w:w="850" w:type="dxa"/>
            <w:noWrap/>
          </w:tcPr>
          <w:p w14:paraId="06335F4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185.835</w:t>
            </w:r>
          </w:p>
        </w:tc>
      </w:tr>
      <w:tr w:rsidR="004354D9" w:rsidRPr="004A6658" w14:paraId="7CD5D2A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314A38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9D3684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6E5583D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61B0244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813.098</w:t>
            </w:r>
          </w:p>
        </w:tc>
        <w:tc>
          <w:tcPr>
            <w:tcW w:w="737" w:type="dxa"/>
            <w:noWrap/>
          </w:tcPr>
          <w:p w14:paraId="3D6C88C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298.011</w:t>
            </w:r>
          </w:p>
        </w:tc>
        <w:tc>
          <w:tcPr>
            <w:tcW w:w="737" w:type="dxa"/>
            <w:noWrap/>
          </w:tcPr>
          <w:p w14:paraId="07C894C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50.010</w:t>
            </w:r>
          </w:p>
        </w:tc>
        <w:tc>
          <w:tcPr>
            <w:tcW w:w="737" w:type="dxa"/>
          </w:tcPr>
          <w:p w14:paraId="3500AFF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206.320</w:t>
            </w:r>
          </w:p>
        </w:tc>
        <w:tc>
          <w:tcPr>
            <w:tcW w:w="737" w:type="dxa"/>
            <w:noWrap/>
          </w:tcPr>
          <w:p w14:paraId="766BABD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10.978</w:t>
            </w:r>
          </w:p>
        </w:tc>
        <w:tc>
          <w:tcPr>
            <w:tcW w:w="737" w:type="dxa"/>
          </w:tcPr>
          <w:p w14:paraId="1BAC1C6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1.656</w:t>
            </w:r>
          </w:p>
        </w:tc>
        <w:tc>
          <w:tcPr>
            <w:tcW w:w="964" w:type="dxa"/>
            <w:noWrap/>
          </w:tcPr>
          <w:p w14:paraId="34CAE91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37.376</w:t>
            </w:r>
          </w:p>
        </w:tc>
        <w:tc>
          <w:tcPr>
            <w:tcW w:w="850" w:type="dxa"/>
            <w:noWrap/>
          </w:tcPr>
          <w:p w14:paraId="675D2EB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208.747</w:t>
            </w:r>
          </w:p>
        </w:tc>
      </w:tr>
      <w:tr w:rsidR="004354D9" w:rsidRPr="004A6658" w14:paraId="42572AE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1FF6F5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F60383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958C83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7E055E4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152.628</w:t>
            </w:r>
          </w:p>
        </w:tc>
        <w:tc>
          <w:tcPr>
            <w:tcW w:w="737" w:type="dxa"/>
            <w:noWrap/>
          </w:tcPr>
          <w:p w14:paraId="2EFE155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47.117</w:t>
            </w:r>
          </w:p>
        </w:tc>
        <w:tc>
          <w:tcPr>
            <w:tcW w:w="737" w:type="dxa"/>
            <w:noWrap/>
          </w:tcPr>
          <w:p w14:paraId="6485A51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9.822</w:t>
            </w:r>
          </w:p>
        </w:tc>
        <w:tc>
          <w:tcPr>
            <w:tcW w:w="737" w:type="dxa"/>
          </w:tcPr>
          <w:p w14:paraId="761C22B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39.550</w:t>
            </w:r>
          </w:p>
        </w:tc>
        <w:tc>
          <w:tcPr>
            <w:tcW w:w="737" w:type="dxa"/>
            <w:noWrap/>
          </w:tcPr>
          <w:p w14:paraId="306C0CB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1.755</w:t>
            </w:r>
          </w:p>
        </w:tc>
        <w:tc>
          <w:tcPr>
            <w:tcW w:w="737" w:type="dxa"/>
          </w:tcPr>
          <w:p w14:paraId="3C307A4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404</w:t>
            </w:r>
          </w:p>
        </w:tc>
        <w:tc>
          <w:tcPr>
            <w:tcW w:w="964" w:type="dxa"/>
            <w:noWrap/>
          </w:tcPr>
          <w:p w14:paraId="2AD0FA8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5.516</w:t>
            </w:r>
          </w:p>
        </w:tc>
        <w:tc>
          <w:tcPr>
            <w:tcW w:w="850" w:type="dxa"/>
            <w:noWrap/>
          </w:tcPr>
          <w:p w14:paraId="2E27A7A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48.464</w:t>
            </w:r>
          </w:p>
        </w:tc>
      </w:tr>
      <w:tr w:rsidR="004354D9" w:rsidRPr="004A6658" w14:paraId="45DD4949"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516929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E02E2E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7FC6AFC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0452174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491.529</w:t>
            </w:r>
          </w:p>
        </w:tc>
        <w:tc>
          <w:tcPr>
            <w:tcW w:w="737" w:type="dxa"/>
            <w:noWrap/>
          </w:tcPr>
          <w:p w14:paraId="5C5391E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237.598</w:t>
            </w:r>
          </w:p>
        </w:tc>
        <w:tc>
          <w:tcPr>
            <w:tcW w:w="737" w:type="dxa"/>
            <w:noWrap/>
          </w:tcPr>
          <w:p w14:paraId="0D110A9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8.748</w:t>
            </w:r>
          </w:p>
        </w:tc>
        <w:tc>
          <w:tcPr>
            <w:tcW w:w="737" w:type="dxa"/>
          </w:tcPr>
          <w:p w14:paraId="61D0C5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46.150</w:t>
            </w:r>
          </w:p>
        </w:tc>
        <w:tc>
          <w:tcPr>
            <w:tcW w:w="737" w:type="dxa"/>
            <w:noWrap/>
          </w:tcPr>
          <w:p w14:paraId="212D475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6.085</w:t>
            </w:r>
          </w:p>
        </w:tc>
        <w:tc>
          <w:tcPr>
            <w:tcW w:w="737" w:type="dxa"/>
          </w:tcPr>
          <w:p w14:paraId="61172C9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617</w:t>
            </w:r>
          </w:p>
        </w:tc>
        <w:tc>
          <w:tcPr>
            <w:tcW w:w="964" w:type="dxa"/>
            <w:noWrap/>
          </w:tcPr>
          <w:p w14:paraId="5117C34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34.033</w:t>
            </w:r>
          </w:p>
        </w:tc>
        <w:tc>
          <w:tcPr>
            <w:tcW w:w="850" w:type="dxa"/>
            <w:noWrap/>
          </w:tcPr>
          <w:p w14:paraId="17AC3E4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158.298</w:t>
            </w:r>
          </w:p>
        </w:tc>
      </w:tr>
      <w:tr w:rsidR="004354D9" w:rsidRPr="004A6658" w14:paraId="52E6FF43"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5515128"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BA34AF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280B57C"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0EBF2D4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328.683</w:t>
            </w:r>
          </w:p>
        </w:tc>
        <w:tc>
          <w:tcPr>
            <w:tcW w:w="737" w:type="dxa"/>
            <w:noWrap/>
          </w:tcPr>
          <w:p w14:paraId="57384DA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225.393</w:t>
            </w:r>
          </w:p>
        </w:tc>
        <w:tc>
          <w:tcPr>
            <w:tcW w:w="737" w:type="dxa"/>
            <w:noWrap/>
          </w:tcPr>
          <w:p w14:paraId="260842E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7.295</w:t>
            </w:r>
          </w:p>
        </w:tc>
        <w:tc>
          <w:tcPr>
            <w:tcW w:w="737" w:type="dxa"/>
          </w:tcPr>
          <w:p w14:paraId="25FC8BF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17.981</w:t>
            </w:r>
          </w:p>
        </w:tc>
        <w:tc>
          <w:tcPr>
            <w:tcW w:w="737" w:type="dxa"/>
            <w:noWrap/>
          </w:tcPr>
          <w:p w14:paraId="64914A1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2.261</w:t>
            </w:r>
          </w:p>
        </w:tc>
        <w:tc>
          <w:tcPr>
            <w:tcW w:w="737" w:type="dxa"/>
          </w:tcPr>
          <w:p w14:paraId="34D4D86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533</w:t>
            </w:r>
          </w:p>
        </w:tc>
        <w:tc>
          <w:tcPr>
            <w:tcW w:w="964" w:type="dxa"/>
            <w:noWrap/>
          </w:tcPr>
          <w:p w14:paraId="647FE00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10.867</w:t>
            </w:r>
          </w:p>
        </w:tc>
        <w:tc>
          <w:tcPr>
            <w:tcW w:w="850" w:type="dxa"/>
            <w:noWrap/>
          </w:tcPr>
          <w:p w14:paraId="18C183B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64.353</w:t>
            </w:r>
          </w:p>
        </w:tc>
      </w:tr>
      <w:tr w:rsidR="004354D9" w:rsidRPr="004A6658" w14:paraId="0DCCBAD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2DB89E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3B453CB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6A378A0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6FB82DC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164.368</w:t>
            </w:r>
          </w:p>
        </w:tc>
        <w:tc>
          <w:tcPr>
            <w:tcW w:w="737" w:type="dxa"/>
            <w:noWrap/>
          </w:tcPr>
          <w:p w14:paraId="07C1EED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45.989</w:t>
            </w:r>
          </w:p>
        </w:tc>
        <w:tc>
          <w:tcPr>
            <w:tcW w:w="737" w:type="dxa"/>
            <w:noWrap/>
          </w:tcPr>
          <w:p w14:paraId="35F447C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10.668</w:t>
            </w:r>
          </w:p>
        </w:tc>
        <w:tc>
          <w:tcPr>
            <w:tcW w:w="737" w:type="dxa"/>
          </w:tcPr>
          <w:p w14:paraId="77738F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57.585</w:t>
            </w:r>
          </w:p>
        </w:tc>
        <w:tc>
          <w:tcPr>
            <w:tcW w:w="737" w:type="dxa"/>
            <w:noWrap/>
          </w:tcPr>
          <w:p w14:paraId="274CE17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2.468</w:t>
            </w:r>
          </w:p>
        </w:tc>
        <w:tc>
          <w:tcPr>
            <w:tcW w:w="737" w:type="dxa"/>
          </w:tcPr>
          <w:p w14:paraId="4B72C5D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445</w:t>
            </w:r>
          </w:p>
        </w:tc>
        <w:tc>
          <w:tcPr>
            <w:tcW w:w="964" w:type="dxa"/>
            <w:noWrap/>
          </w:tcPr>
          <w:p w14:paraId="0D1C65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7.187</w:t>
            </w:r>
          </w:p>
        </w:tc>
        <w:tc>
          <w:tcPr>
            <w:tcW w:w="850" w:type="dxa"/>
            <w:noWrap/>
          </w:tcPr>
          <w:p w14:paraId="15663A0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40.026</w:t>
            </w:r>
          </w:p>
        </w:tc>
      </w:tr>
      <w:tr w:rsidR="004354D9" w:rsidRPr="004A6658" w14:paraId="355B4812"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229A37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270539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A436F0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0807E9C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249.419</w:t>
            </w:r>
          </w:p>
        </w:tc>
        <w:tc>
          <w:tcPr>
            <w:tcW w:w="737" w:type="dxa"/>
            <w:noWrap/>
          </w:tcPr>
          <w:p w14:paraId="329FC5E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58.822</w:t>
            </w:r>
          </w:p>
        </w:tc>
        <w:tc>
          <w:tcPr>
            <w:tcW w:w="737" w:type="dxa"/>
            <w:noWrap/>
          </w:tcPr>
          <w:p w14:paraId="3678875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13.212</w:t>
            </w:r>
          </w:p>
        </w:tc>
        <w:tc>
          <w:tcPr>
            <w:tcW w:w="737" w:type="dxa"/>
          </w:tcPr>
          <w:p w14:paraId="48EBD1B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65.232</w:t>
            </w:r>
          </w:p>
        </w:tc>
        <w:tc>
          <w:tcPr>
            <w:tcW w:w="737" w:type="dxa"/>
            <w:noWrap/>
          </w:tcPr>
          <w:p w14:paraId="19D9488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5.339</w:t>
            </w:r>
          </w:p>
        </w:tc>
        <w:tc>
          <w:tcPr>
            <w:tcW w:w="737" w:type="dxa"/>
          </w:tcPr>
          <w:p w14:paraId="3FC01DD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932</w:t>
            </w:r>
          </w:p>
        </w:tc>
        <w:tc>
          <w:tcPr>
            <w:tcW w:w="964" w:type="dxa"/>
            <w:noWrap/>
          </w:tcPr>
          <w:p w14:paraId="4846715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15.907</w:t>
            </w:r>
          </w:p>
        </w:tc>
        <w:tc>
          <w:tcPr>
            <w:tcW w:w="850" w:type="dxa"/>
            <w:noWrap/>
          </w:tcPr>
          <w:p w14:paraId="5175F59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89.975</w:t>
            </w:r>
          </w:p>
        </w:tc>
      </w:tr>
      <w:tr w:rsidR="004354D9" w:rsidRPr="004A6658" w14:paraId="40B0735C"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9E8A67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D4616F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4EBDA5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272543C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221.045</w:t>
            </w:r>
          </w:p>
        </w:tc>
        <w:tc>
          <w:tcPr>
            <w:tcW w:w="737" w:type="dxa"/>
            <w:noWrap/>
          </w:tcPr>
          <w:p w14:paraId="5BA61E4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63.608</w:t>
            </w:r>
          </w:p>
        </w:tc>
        <w:tc>
          <w:tcPr>
            <w:tcW w:w="737" w:type="dxa"/>
            <w:noWrap/>
          </w:tcPr>
          <w:p w14:paraId="0EE3923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14.567</w:t>
            </w:r>
          </w:p>
        </w:tc>
        <w:tc>
          <w:tcPr>
            <w:tcW w:w="737" w:type="dxa"/>
          </w:tcPr>
          <w:p w14:paraId="4B6CD8F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71.783</w:t>
            </w:r>
          </w:p>
        </w:tc>
        <w:tc>
          <w:tcPr>
            <w:tcW w:w="737" w:type="dxa"/>
            <w:noWrap/>
          </w:tcPr>
          <w:p w14:paraId="29CD44A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4.688</w:t>
            </w:r>
          </w:p>
        </w:tc>
        <w:tc>
          <w:tcPr>
            <w:tcW w:w="737" w:type="dxa"/>
          </w:tcPr>
          <w:p w14:paraId="42D0170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751</w:t>
            </w:r>
          </w:p>
        </w:tc>
        <w:tc>
          <w:tcPr>
            <w:tcW w:w="964" w:type="dxa"/>
            <w:noWrap/>
          </w:tcPr>
          <w:p w14:paraId="44106F9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3.172</w:t>
            </w:r>
          </w:p>
        </w:tc>
        <w:tc>
          <w:tcPr>
            <w:tcW w:w="850" w:type="dxa"/>
            <w:noWrap/>
          </w:tcPr>
          <w:p w14:paraId="4596AE7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62.476</w:t>
            </w:r>
          </w:p>
        </w:tc>
      </w:tr>
      <w:tr w:rsidR="004354D9" w:rsidRPr="004A6658" w14:paraId="6A965CF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4C465F9F"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2016</w:t>
            </w:r>
          </w:p>
        </w:tc>
        <w:tc>
          <w:tcPr>
            <w:tcW w:w="850" w:type="dxa"/>
          </w:tcPr>
          <w:p w14:paraId="42CF3060"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217FB60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B762A1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8.048.701</w:t>
            </w:r>
          </w:p>
        </w:tc>
        <w:tc>
          <w:tcPr>
            <w:tcW w:w="737" w:type="dxa"/>
            <w:noWrap/>
          </w:tcPr>
          <w:p w14:paraId="3F3A8E0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3.079.779</w:t>
            </w:r>
          </w:p>
        </w:tc>
        <w:tc>
          <w:tcPr>
            <w:tcW w:w="737" w:type="dxa"/>
            <w:noWrap/>
          </w:tcPr>
          <w:p w14:paraId="44666C5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485.793</w:t>
            </w:r>
          </w:p>
        </w:tc>
        <w:tc>
          <w:tcPr>
            <w:tcW w:w="737" w:type="dxa"/>
          </w:tcPr>
          <w:p w14:paraId="285642D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1.928.238</w:t>
            </w:r>
          </w:p>
        </w:tc>
        <w:tc>
          <w:tcPr>
            <w:tcW w:w="737" w:type="dxa"/>
            <w:noWrap/>
          </w:tcPr>
          <w:p w14:paraId="104FA6D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123.601</w:t>
            </w:r>
          </w:p>
        </w:tc>
        <w:tc>
          <w:tcPr>
            <w:tcW w:w="737" w:type="dxa"/>
            <w:noWrap/>
          </w:tcPr>
          <w:p w14:paraId="5ABFA94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49.026</w:t>
            </w:r>
          </w:p>
        </w:tc>
        <w:tc>
          <w:tcPr>
            <w:tcW w:w="964" w:type="dxa"/>
          </w:tcPr>
          <w:p w14:paraId="05CD93E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176.521</w:t>
            </w:r>
          </w:p>
        </w:tc>
        <w:tc>
          <w:tcPr>
            <w:tcW w:w="850" w:type="dxa"/>
            <w:noWrap/>
          </w:tcPr>
          <w:p w14:paraId="3AAF1A7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2.205.743</w:t>
            </w:r>
          </w:p>
        </w:tc>
      </w:tr>
      <w:tr w:rsidR="004354D9" w:rsidRPr="004A6658" w14:paraId="1E11B9A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579F3A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285522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5FAD0E4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0D0AE7B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75.688</w:t>
            </w:r>
          </w:p>
        </w:tc>
        <w:tc>
          <w:tcPr>
            <w:tcW w:w="737" w:type="dxa"/>
            <w:noWrap/>
          </w:tcPr>
          <w:p w14:paraId="7668D48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17.291</w:t>
            </w:r>
          </w:p>
        </w:tc>
        <w:tc>
          <w:tcPr>
            <w:tcW w:w="737" w:type="dxa"/>
            <w:noWrap/>
          </w:tcPr>
          <w:p w14:paraId="2EAD8EC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5.632</w:t>
            </w:r>
          </w:p>
        </w:tc>
        <w:tc>
          <w:tcPr>
            <w:tcW w:w="737" w:type="dxa"/>
          </w:tcPr>
          <w:p w14:paraId="534BB61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28.395</w:t>
            </w:r>
          </w:p>
        </w:tc>
        <w:tc>
          <w:tcPr>
            <w:tcW w:w="737" w:type="dxa"/>
            <w:noWrap/>
          </w:tcPr>
          <w:p w14:paraId="1A969BD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1.247</w:t>
            </w:r>
          </w:p>
        </w:tc>
        <w:tc>
          <w:tcPr>
            <w:tcW w:w="737" w:type="dxa"/>
          </w:tcPr>
          <w:p w14:paraId="1EE4E25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277</w:t>
            </w:r>
          </w:p>
        </w:tc>
        <w:tc>
          <w:tcPr>
            <w:tcW w:w="964" w:type="dxa"/>
            <w:noWrap/>
          </w:tcPr>
          <w:p w14:paraId="4DCB102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2.064</w:t>
            </w:r>
          </w:p>
        </w:tc>
        <w:tc>
          <w:tcPr>
            <w:tcW w:w="850" w:type="dxa"/>
            <w:noWrap/>
          </w:tcPr>
          <w:p w14:paraId="023749A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20.782</w:t>
            </w:r>
          </w:p>
        </w:tc>
      </w:tr>
      <w:tr w:rsidR="004354D9" w:rsidRPr="004A6658" w14:paraId="1495C54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90C0CAB"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E4ED429"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12E132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1FA13BA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233.577</w:t>
            </w:r>
          </w:p>
        </w:tc>
        <w:tc>
          <w:tcPr>
            <w:tcW w:w="737" w:type="dxa"/>
            <w:noWrap/>
          </w:tcPr>
          <w:p w14:paraId="077A148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29.438</w:t>
            </w:r>
          </w:p>
        </w:tc>
        <w:tc>
          <w:tcPr>
            <w:tcW w:w="737" w:type="dxa"/>
            <w:noWrap/>
          </w:tcPr>
          <w:p w14:paraId="7172C5A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10.616</w:t>
            </w:r>
          </w:p>
        </w:tc>
        <w:tc>
          <w:tcPr>
            <w:tcW w:w="737" w:type="dxa"/>
          </w:tcPr>
          <w:p w14:paraId="5B166BF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111.856</w:t>
            </w:r>
          </w:p>
        </w:tc>
        <w:tc>
          <w:tcPr>
            <w:tcW w:w="737" w:type="dxa"/>
            <w:noWrap/>
          </w:tcPr>
          <w:p w14:paraId="0639C9B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6.185</w:t>
            </w:r>
          </w:p>
        </w:tc>
        <w:tc>
          <w:tcPr>
            <w:tcW w:w="737" w:type="dxa"/>
          </w:tcPr>
          <w:p w14:paraId="71FC2E2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6.998</w:t>
            </w:r>
          </w:p>
        </w:tc>
        <w:tc>
          <w:tcPr>
            <w:tcW w:w="964" w:type="dxa"/>
            <w:noWrap/>
          </w:tcPr>
          <w:p w14:paraId="72842CC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4.799</w:t>
            </w:r>
          </w:p>
        </w:tc>
        <w:tc>
          <w:tcPr>
            <w:tcW w:w="850" w:type="dxa"/>
            <w:noWrap/>
          </w:tcPr>
          <w:p w14:paraId="53B652D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63.685</w:t>
            </w:r>
          </w:p>
        </w:tc>
      </w:tr>
      <w:tr w:rsidR="004354D9" w:rsidRPr="004A6658" w14:paraId="6BD77A75"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0BDD1D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D28F76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47A82EB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1A16005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85.530</w:t>
            </w:r>
          </w:p>
        </w:tc>
        <w:tc>
          <w:tcPr>
            <w:tcW w:w="737" w:type="dxa"/>
            <w:noWrap/>
          </w:tcPr>
          <w:p w14:paraId="591726B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15.390</w:t>
            </w:r>
          </w:p>
        </w:tc>
        <w:tc>
          <w:tcPr>
            <w:tcW w:w="737" w:type="dxa"/>
            <w:noWrap/>
          </w:tcPr>
          <w:p w14:paraId="683483D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8.703</w:t>
            </w:r>
          </w:p>
        </w:tc>
        <w:tc>
          <w:tcPr>
            <w:tcW w:w="737" w:type="dxa"/>
          </w:tcPr>
          <w:p w14:paraId="41B358C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42.101</w:t>
            </w:r>
          </w:p>
        </w:tc>
        <w:tc>
          <w:tcPr>
            <w:tcW w:w="737" w:type="dxa"/>
            <w:noWrap/>
          </w:tcPr>
          <w:p w14:paraId="18628E1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2.241</w:t>
            </w:r>
          </w:p>
        </w:tc>
        <w:tc>
          <w:tcPr>
            <w:tcW w:w="737" w:type="dxa"/>
          </w:tcPr>
          <w:p w14:paraId="17F0AA4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855</w:t>
            </w:r>
          </w:p>
        </w:tc>
        <w:tc>
          <w:tcPr>
            <w:tcW w:w="964" w:type="dxa"/>
            <w:noWrap/>
          </w:tcPr>
          <w:p w14:paraId="06C0E43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166</w:t>
            </w:r>
          </w:p>
        </w:tc>
        <w:tc>
          <w:tcPr>
            <w:tcW w:w="850" w:type="dxa"/>
            <w:noWrap/>
          </w:tcPr>
          <w:p w14:paraId="3100194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16.074</w:t>
            </w:r>
          </w:p>
        </w:tc>
      </w:tr>
      <w:tr w:rsidR="004354D9" w:rsidRPr="004A6658" w14:paraId="579A6C2A"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481D26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37111C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3C3FC1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70AC22A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422.320</w:t>
            </w:r>
          </w:p>
        </w:tc>
        <w:tc>
          <w:tcPr>
            <w:tcW w:w="737" w:type="dxa"/>
            <w:noWrap/>
          </w:tcPr>
          <w:p w14:paraId="16B94D8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40.744</w:t>
            </w:r>
          </w:p>
        </w:tc>
        <w:tc>
          <w:tcPr>
            <w:tcW w:w="737" w:type="dxa"/>
            <w:noWrap/>
          </w:tcPr>
          <w:p w14:paraId="5DDF57F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47.028</w:t>
            </w:r>
          </w:p>
        </w:tc>
        <w:tc>
          <w:tcPr>
            <w:tcW w:w="737" w:type="dxa"/>
          </w:tcPr>
          <w:p w14:paraId="5C3E22C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125.501</w:t>
            </w:r>
          </w:p>
        </w:tc>
        <w:tc>
          <w:tcPr>
            <w:tcW w:w="737" w:type="dxa"/>
            <w:noWrap/>
          </w:tcPr>
          <w:p w14:paraId="56C8FEC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5.695</w:t>
            </w:r>
          </w:p>
        </w:tc>
        <w:tc>
          <w:tcPr>
            <w:tcW w:w="737" w:type="dxa"/>
          </w:tcPr>
          <w:p w14:paraId="77E364B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2.867</w:t>
            </w:r>
          </w:p>
        </w:tc>
        <w:tc>
          <w:tcPr>
            <w:tcW w:w="964" w:type="dxa"/>
            <w:noWrap/>
          </w:tcPr>
          <w:p w14:paraId="699AEE4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17.128</w:t>
            </w:r>
          </w:p>
        </w:tc>
        <w:tc>
          <w:tcPr>
            <w:tcW w:w="850" w:type="dxa"/>
            <w:noWrap/>
          </w:tcPr>
          <w:p w14:paraId="77B4367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183.357</w:t>
            </w:r>
          </w:p>
        </w:tc>
      </w:tr>
      <w:tr w:rsidR="004354D9" w:rsidRPr="004A6658" w14:paraId="0BBC1AE3"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A3467B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277AC26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2B7FA4E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5AE53AE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817.164</w:t>
            </w:r>
          </w:p>
        </w:tc>
        <w:tc>
          <w:tcPr>
            <w:tcW w:w="737" w:type="dxa"/>
            <w:noWrap/>
          </w:tcPr>
          <w:p w14:paraId="2712AB9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320.649</w:t>
            </w:r>
          </w:p>
        </w:tc>
        <w:tc>
          <w:tcPr>
            <w:tcW w:w="737" w:type="dxa"/>
            <w:noWrap/>
          </w:tcPr>
          <w:p w14:paraId="124D34E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55.615</w:t>
            </w:r>
          </w:p>
        </w:tc>
        <w:tc>
          <w:tcPr>
            <w:tcW w:w="737" w:type="dxa"/>
          </w:tcPr>
          <w:p w14:paraId="36F3E1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229.017</w:t>
            </w:r>
          </w:p>
        </w:tc>
        <w:tc>
          <w:tcPr>
            <w:tcW w:w="737" w:type="dxa"/>
            <w:noWrap/>
          </w:tcPr>
          <w:p w14:paraId="45164CB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11.509</w:t>
            </w:r>
          </w:p>
        </w:tc>
        <w:tc>
          <w:tcPr>
            <w:tcW w:w="737" w:type="dxa"/>
          </w:tcPr>
          <w:p w14:paraId="0388EB5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1.829</w:t>
            </w:r>
          </w:p>
        </w:tc>
        <w:tc>
          <w:tcPr>
            <w:tcW w:w="964" w:type="dxa"/>
            <w:noWrap/>
          </w:tcPr>
          <w:p w14:paraId="36B9DFB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14.353</w:t>
            </w:r>
          </w:p>
        </w:tc>
        <w:tc>
          <w:tcPr>
            <w:tcW w:w="850" w:type="dxa"/>
            <w:noWrap/>
          </w:tcPr>
          <w:p w14:paraId="13C871A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184.192</w:t>
            </w:r>
          </w:p>
        </w:tc>
      </w:tr>
      <w:tr w:rsidR="004354D9" w:rsidRPr="004A6658" w14:paraId="6D685FD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A60316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755474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D9CC52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1244A99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154.393</w:t>
            </w:r>
          </w:p>
        </w:tc>
        <w:tc>
          <w:tcPr>
            <w:tcW w:w="737" w:type="dxa"/>
            <w:noWrap/>
          </w:tcPr>
          <w:p w14:paraId="6F2AA45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50.479</w:t>
            </w:r>
          </w:p>
        </w:tc>
        <w:tc>
          <w:tcPr>
            <w:tcW w:w="737" w:type="dxa"/>
            <w:noWrap/>
          </w:tcPr>
          <w:p w14:paraId="51EFE7C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11.007</w:t>
            </w:r>
          </w:p>
        </w:tc>
        <w:tc>
          <w:tcPr>
            <w:tcW w:w="737" w:type="dxa"/>
          </w:tcPr>
          <w:p w14:paraId="7B9B005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47.060</w:t>
            </w:r>
          </w:p>
        </w:tc>
        <w:tc>
          <w:tcPr>
            <w:tcW w:w="737" w:type="dxa"/>
            <w:noWrap/>
          </w:tcPr>
          <w:p w14:paraId="046A493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1.844</w:t>
            </w:r>
          </w:p>
        </w:tc>
        <w:tc>
          <w:tcPr>
            <w:tcW w:w="737" w:type="dxa"/>
          </w:tcPr>
          <w:p w14:paraId="7C8814B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449</w:t>
            </w:r>
          </w:p>
        </w:tc>
        <w:tc>
          <w:tcPr>
            <w:tcW w:w="964" w:type="dxa"/>
            <w:noWrap/>
          </w:tcPr>
          <w:p w14:paraId="0B8F270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2.137</w:t>
            </w:r>
          </w:p>
        </w:tc>
        <w:tc>
          <w:tcPr>
            <w:tcW w:w="850" w:type="dxa"/>
            <w:noWrap/>
          </w:tcPr>
          <w:p w14:paraId="0DD988F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41.417</w:t>
            </w:r>
          </w:p>
        </w:tc>
      </w:tr>
      <w:tr w:rsidR="004354D9" w:rsidRPr="004A6658" w14:paraId="49F69C6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832B65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2C89263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248B7E7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16808D4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498.354</w:t>
            </w:r>
          </w:p>
        </w:tc>
        <w:tc>
          <w:tcPr>
            <w:tcW w:w="737" w:type="dxa"/>
            <w:noWrap/>
          </w:tcPr>
          <w:p w14:paraId="5CB9A18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271.807</w:t>
            </w:r>
          </w:p>
        </w:tc>
        <w:tc>
          <w:tcPr>
            <w:tcW w:w="737" w:type="dxa"/>
            <w:noWrap/>
          </w:tcPr>
          <w:p w14:paraId="5876C11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10.150</w:t>
            </w:r>
          </w:p>
        </w:tc>
        <w:tc>
          <w:tcPr>
            <w:tcW w:w="737" w:type="dxa"/>
          </w:tcPr>
          <w:p w14:paraId="5EDA4B4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54.435</w:t>
            </w:r>
          </w:p>
        </w:tc>
        <w:tc>
          <w:tcPr>
            <w:tcW w:w="737" w:type="dxa"/>
            <w:noWrap/>
          </w:tcPr>
          <w:p w14:paraId="7787886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6.505</w:t>
            </w:r>
          </w:p>
        </w:tc>
        <w:tc>
          <w:tcPr>
            <w:tcW w:w="737" w:type="dxa"/>
          </w:tcPr>
          <w:p w14:paraId="258A04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777</w:t>
            </w:r>
          </w:p>
        </w:tc>
        <w:tc>
          <w:tcPr>
            <w:tcW w:w="964" w:type="dxa"/>
            <w:noWrap/>
          </w:tcPr>
          <w:p w14:paraId="3AE558D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15.037</w:t>
            </w:r>
          </w:p>
        </w:tc>
        <w:tc>
          <w:tcPr>
            <w:tcW w:w="850" w:type="dxa"/>
            <w:noWrap/>
          </w:tcPr>
          <w:p w14:paraId="0B8D620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139.643</w:t>
            </w:r>
          </w:p>
        </w:tc>
      </w:tr>
      <w:tr w:rsidR="004354D9" w:rsidRPr="004A6658" w14:paraId="434281F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4DB10E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32466E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68D795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4C7530B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334.031</w:t>
            </w:r>
          </w:p>
        </w:tc>
        <w:tc>
          <w:tcPr>
            <w:tcW w:w="737" w:type="dxa"/>
            <w:noWrap/>
          </w:tcPr>
          <w:p w14:paraId="46DA86B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236.795</w:t>
            </w:r>
          </w:p>
        </w:tc>
        <w:tc>
          <w:tcPr>
            <w:tcW w:w="737" w:type="dxa"/>
            <w:noWrap/>
          </w:tcPr>
          <w:p w14:paraId="486FEB9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8.404</w:t>
            </w:r>
          </w:p>
        </w:tc>
        <w:tc>
          <w:tcPr>
            <w:tcW w:w="737" w:type="dxa"/>
          </w:tcPr>
          <w:p w14:paraId="08AD94B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21.183</w:t>
            </w:r>
          </w:p>
        </w:tc>
        <w:tc>
          <w:tcPr>
            <w:tcW w:w="737" w:type="dxa"/>
            <w:noWrap/>
          </w:tcPr>
          <w:p w14:paraId="062DEA7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2.504</w:t>
            </w:r>
          </w:p>
        </w:tc>
        <w:tc>
          <w:tcPr>
            <w:tcW w:w="737" w:type="dxa"/>
          </w:tcPr>
          <w:p w14:paraId="2A87EE5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641</w:t>
            </w:r>
          </w:p>
        </w:tc>
        <w:tc>
          <w:tcPr>
            <w:tcW w:w="964" w:type="dxa"/>
            <w:noWrap/>
          </w:tcPr>
          <w:p w14:paraId="3BCF015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4.747</w:t>
            </w:r>
          </w:p>
        </w:tc>
        <w:tc>
          <w:tcPr>
            <w:tcW w:w="850" w:type="dxa"/>
            <w:noWrap/>
          </w:tcPr>
          <w:p w14:paraId="0F72D42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59.757</w:t>
            </w:r>
          </w:p>
        </w:tc>
      </w:tr>
      <w:tr w:rsidR="004354D9" w:rsidRPr="004A6658" w14:paraId="033F6C5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9809C5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05FBD8D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29BA219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64A6AEB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166.768</w:t>
            </w:r>
          </w:p>
        </w:tc>
        <w:tc>
          <w:tcPr>
            <w:tcW w:w="737" w:type="dxa"/>
            <w:noWrap/>
          </w:tcPr>
          <w:p w14:paraId="698A543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50.581</w:t>
            </w:r>
          </w:p>
        </w:tc>
        <w:tc>
          <w:tcPr>
            <w:tcW w:w="737" w:type="dxa"/>
            <w:noWrap/>
          </w:tcPr>
          <w:p w14:paraId="7ACC92D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13.195</w:t>
            </w:r>
          </w:p>
        </w:tc>
        <w:tc>
          <w:tcPr>
            <w:tcW w:w="737" w:type="dxa"/>
          </w:tcPr>
          <w:p w14:paraId="152B624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51.760</w:t>
            </w:r>
          </w:p>
        </w:tc>
        <w:tc>
          <w:tcPr>
            <w:tcW w:w="737" w:type="dxa"/>
            <w:noWrap/>
          </w:tcPr>
          <w:p w14:paraId="3C65518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6.245</w:t>
            </w:r>
          </w:p>
        </w:tc>
        <w:tc>
          <w:tcPr>
            <w:tcW w:w="737" w:type="dxa"/>
          </w:tcPr>
          <w:p w14:paraId="15F5497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910</w:t>
            </w:r>
          </w:p>
        </w:tc>
        <w:tc>
          <w:tcPr>
            <w:tcW w:w="964" w:type="dxa"/>
            <w:noWrap/>
          </w:tcPr>
          <w:p w14:paraId="7E100E2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3.487</w:t>
            </w:r>
          </w:p>
        </w:tc>
        <w:tc>
          <w:tcPr>
            <w:tcW w:w="850" w:type="dxa"/>
            <w:noWrap/>
          </w:tcPr>
          <w:p w14:paraId="48FBE9A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40.590</w:t>
            </w:r>
          </w:p>
        </w:tc>
      </w:tr>
      <w:tr w:rsidR="004354D9" w:rsidRPr="004A6658" w14:paraId="6B3F889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32BC95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1D85EA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4B53A0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477F68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243.744</w:t>
            </w:r>
          </w:p>
        </w:tc>
        <w:tc>
          <w:tcPr>
            <w:tcW w:w="737" w:type="dxa"/>
            <w:noWrap/>
          </w:tcPr>
          <w:p w14:paraId="7DCB323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62.403</w:t>
            </w:r>
          </w:p>
        </w:tc>
        <w:tc>
          <w:tcPr>
            <w:tcW w:w="737" w:type="dxa"/>
            <w:noWrap/>
          </w:tcPr>
          <w:p w14:paraId="7752AC4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14.256</w:t>
            </w:r>
          </w:p>
        </w:tc>
        <w:tc>
          <w:tcPr>
            <w:tcW w:w="737" w:type="dxa"/>
          </w:tcPr>
          <w:p w14:paraId="39A88F3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74.304</w:t>
            </w:r>
          </w:p>
        </w:tc>
        <w:tc>
          <w:tcPr>
            <w:tcW w:w="737" w:type="dxa"/>
            <w:noWrap/>
          </w:tcPr>
          <w:p w14:paraId="128A0B7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5.186</w:t>
            </w:r>
          </w:p>
        </w:tc>
        <w:tc>
          <w:tcPr>
            <w:tcW w:w="737" w:type="dxa"/>
          </w:tcPr>
          <w:p w14:paraId="54E6A4B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908</w:t>
            </w:r>
          </w:p>
        </w:tc>
        <w:tc>
          <w:tcPr>
            <w:tcW w:w="964" w:type="dxa"/>
            <w:noWrap/>
          </w:tcPr>
          <w:p w14:paraId="2F496A6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4.715</w:t>
            </w:r>
          </w:p>
        </w:tc>
        <w:tc>
          <w:tcPr>
            <w:tcW w:w="850" w:type="dxa"/>
            <w:noWrap/>
          </w:tcPr>
          <w:p w14:paraId="2E82CEA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81.972</w:t>
            </w:r>
          </w:p>
        </w:tc>
      </w:tr>
      <w:tr w:rsidR="004354D9" w:rsidRPr="004A6658" w14:paraId="7F51EDC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F688044"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70DA88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206948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217C472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221.212</w:t>
            </w:r>
          </w:p>
        </w:tc>
        <w:tc>
          <w:tcPr>
            <w:tcW w:w="737" w:type="dxa"/>
            <w:noWrap/>
          </w:tcPr>
          <w:p w14:paraId="37C2435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66.102</w:t>
            </w:r>
          </w:p>
        </w:tc>
        <w:tc>
          <w:tcPr>
            <w:tcW w:w="737" w:type="dxa"/>
            <w:noWrap/>
          </w:tcPr>
          <w:p w14:paraId="329D2AF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15.159</w:t>
            </w:r>
          </w:p>
        </w:tc>
        <w:tc>
          <w:tcPr>
            <w:tcW w:w="737" w:type="dxa"/>
          </w:tcPr>
          <w:p w14:paraId="5286ADA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75.942</w:t>
            </w:r>
          </w:p>
        </w:tc>
        <w:tc>
          <w:tcPr>
            <w:tcW w:w="737" w:type="dxa"/>
            <w:noWrap/>
          </w:tcPr>
          <w:p w14:paraId="13C0008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4.480</w:t>
            </w:r>
          </w:p>
        </w:tc>
        <w:tc>
          <w:tcPr>
            <w:tcW w:w="737" w:type="dxa"/>
          </w:tcPr>
          <w:p w14:paraId="47E0613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731</w:t>
            </w:r>
          </w:p>
        </w:tc>
        <w:tc>
          <w:tcPr>
            <w:tcW w:w="964" w:type="dxa"/>
            <w:noWrap/>
          </w:tcPr>
          <w:p w14:paraId="05FDE9E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1.302</w:t>
            </w:r>
          </w:p>
        </w:tc>
        <w:tc>
          <w:tcPr>
            <w:tcW w:w="850" w:type="dxa"/>
            <w:noWrap/>
          </w:tcPr>
          <w:p w14:paraId="7902E68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57.496</w:t>
            </w:r>
          </w:p>
        </w:tc>
      </w:tr>
      <w:tr w:rsidR="004354D9" w:rsidRPr="004A6658" w14:paraId="5CE86922"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051BE282"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2017</w:t>
            </w:r>
          </w:p>
        </w:tc>
        <w:tc>
          <w:tcPr>
            <w:tcW w:w="850" w:type="dxa"/>
          </w:tcPr>
          <w:p w14:paraId="19CD486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735F7394"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FE1DEA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8.286.663</w:t>
            </w:r>
          </w:p>
        </w:tc>
        <w:tc>
          <w:tcPr>
            <w:tcW w:w="737" w:type="dxa"/>
            <w:noWrap/>
          </w:tcPr>
          <w:p w14:paraId="0727066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3.292.585</w:t>
            </w:r>
          </w:p>
        </w:tc>
        <w:tc>
          <w:tcPr>
            <w:tcW w:w="737" w:type="dxa"/>
            <w:noWrap/>
          </w:tcPr>
          <w:p w14:paraId="7F2C980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532.607</w:t>
            </w:r>
          </w:p>
        </w:tc>
        <w:tc>
          <w:tcPr>
            <w:tcW w:w="737" w:type="dxa"/>
          </w:tcPr>
          <w:p w14:paraId="6CD1D1E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2.157.189</w:t>
            </w:r>
          </w:p>
        </w:tc>
        <w:tc>
          <w:tcPr>
            <w:tcW w:w="737" w:type="dxa"/>
            <w:noWrap/>
          </w:tcPr>
          <w:p w14:paraId="486EB17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133.920</w:t>
            </w:r>
          </w:p>
        </w:tc>
        <w:tc>
          <w:tcPr>
            <w:tcW w:w="737" w:type="dxa"/>
            <w:noWrap/>
          </w:tcPr>
          <w:p w14:paraId="599BB3C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56.750</w:t>
            </w:r>
          </w:p>
        </w:tc>
        <w:tc>
          <w:tcPr>
            <w:tcW w:w="964" w:type="dxa"/>
          </w:tcPr>
          <w:p w14:paraId="454D531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65.432</w:t>
            </w:r>
          </w:p>
        </w:tc>
        <w:tc>
          <w:tcPr>
            <w:tcW w:w="850" w:type="dxa"/>
            <w:noWrap/>
          </w:tcPr>
          <w:p w14:paraId="4279FCE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2.048.180</w:t>
            </w:r>
          </w:p>
        </w:tc>
      </w:tr>
      <w:tr w:rsidR="004354D9" w:rsidRPr="004A6658" w14:paraId="3CB7971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B162C2B"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CA9604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08DEC0B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6494B06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76.561</w:t>
            </w:r>
          </w:p>
        </w:tc>
        <w:tc>
          <w:tcPr>
            <w:tcW w:w="737" w:type="dxa"/>
            <w:noWrap/>
          </w:tcPr>
          <w:p w14:paraId="374063E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18.932</w:t>
            </w:r>
          </w:p>
        </w:tc>
        <w:tc>
          <w:tcPr>
            <w:tcW w:w="737" w:type="dxa"/>
            <w:noWrap/>
          </w:tcPr>
          <w:p w14:paraId="3C45011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4.617</w:t>
            </w:r>
          </w:p>
        </w:tc>
        <w:tc>
          <w:tcPr>
            <w:tcW w:w="737" w:type="dxa"/>
          </w:tcPr>
          <w:p w14:paraId="3E46977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33.962</w:t>
            </w:r>
          </w:p>
        </w:tc>
        <w:tc>
          <w:tcPr>
            <w:tcW w:w="737" w:type="dxa"/>
            <w:noWrap/>
          </w:tcPr>
          <w:p w14:paraId="352E2D4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1.196</w:t>
            </w:r>
          </w:p>
        </w:tc>
        <w:tc>
          <w:tcPr>
            <w:tcW w:w="737" w:type="dxa"/>
          </w:tcPr>
          <w:p w14:paraId="478B4C8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358</w:t>
            </w:r>
          </w:p>
        </w:tc>
        <w:tc>
          <w:tcPr>
            <w:tcW w:w="964" w:type="dxa"/>
            <w:noWrap/>
          </w:tcPr>
          <w:p w14:paraId="460424D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127</w:t>
            </w:r>
          </w:p>
        </w:tc>
        <w:tc>
          <w:tcPr>
            <w:tcW w:w="850" w:type="dxa"/>
            <w:noWrap/>
          </w:tcPr>
          <w:p w14:paraId="2807579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17.369</w:t>
            </w:r>
          </w:p>
        </w:tc>
      </w:tr>
      <w:tr w:rsidR="004354D9" w:rsidRPr="004A6658" w14:paraId="3359A7F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A2B39E5"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758F46A"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AA5416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40CADD6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249.928</w:t>
            </w:r>
          </w:p>
        </w:tc>
        <w:tc>
          <w:tcPr>
            <w:tcW w:w="737" w:type="dxa"/>
            <w:noWrap/>
          </w:tcPr>
          <w:p w14:paraId="419D12E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33.493</w:t>
            </w:r>
          </w:p>
        </w:tc>
        <w:tc>
          <w:tcPr>
            <w:tcW w:w="737" w:type="dxa"/>
            <w:noWrap/>
          </w:tcPr>
          <w:p w14:paraId="41EB419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11.813</w:t>
            </w:r>
          </w:p>
        </w:tc>
        <w:tc>
          <w:tcPr>
            <w:tcW w:w="737" w:type="dxa"/>
          </w:tcPr>
          <w:p w14:paraId="794052F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124.177</w:t>
            </w:r>
          </w:p>
        </w:tc>
        <w:tc>
          <w:tcPr>
            <w:tcW w:w="737" w:type="dxa"/>
            <w:noWrap/>
          </w:tcPr>
          <w:p w14:paraId="33BB930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6.404</w:t>
            </w:r>
          </w:p>
        </w:tc>
        <w:tc>
          <w:tcPr>
            <w:tcW w:w="737" w:type="dxa"/>
          </w:tcPr>
          <w:p w14:paraId="3E04C13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8.969</w:t>
            </w:r>
          </w:p>
        </w:tc>
        <w:tc>
          <w:tcPr>
            <w:tcW w:w="964" w:type="dxa"/>
            <w:noWrap/>
          </w:tcPr>
          <w:p w14:paraId="5775725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647</w:t>
            </w:r>
          </w:p>
        </w:tc>
        <w:tc>
          <w:tcPr>
            <w:tcW w:w="850" w:type="dxa"/>
            <w:noWrap/>
          </w:tcPr>
          <w:p w14:paraId="4FB023C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64.425</w:t>
            </w:r>
          </w:p>
        </w:tc>
      </w:tr>
      <w:tr w:rsidR="004354D9" w:rsidRPr="004A6658" w14:paraId="3E1DDA4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18E8A2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24579E1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5058A59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73D60F8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83.289</w:t>
            </w:r>
          </w:p>
        </w:tc>
        <w:tc>
          <w:tcPr>
            <w:tcW w:w="737" w:type="dxa"/>
            <w:noWrap/>
          </w:tcPr>
          <w:p w14:paraId="761FE27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15.692</w:t>
            </w:r>
          </w:p>
        </w:tc>
        <w:tc>
          <w:tcPr>
            <w:tcW w:w="737" w:type="dxa"/>
            <w:noWrap/>
          </w:tcPr>
          <w:p w14:paraId="4041249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8.940</w:t>
            </w:r>
          </w:p>
        </w:tc>
        <w:tc>
          <w:tcPr>
            <w:tcW w:w="737" w:type="dxa"/>
          </w:tcPr>
          <w:p w14:paraId="1E25717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46.076</w:t>
            </w:r>
          </w:p>
        </w:tc>
        <w:tc>
          <w:tcPr>
            <w:tcW w:w="737" w:type="dxa"/>
            <w:noWrap/>
          </w:tcPr>
          <w:p w14:paraId="1D7F06C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2.210</w:t>
            </w:r>
          </w:p>
        </w:tc>
        <w:tc>
          <w:tcPr>
            <w:tcW w:w="737" w:type="dxa"/>
          </w:tcPr>
          <w:p w14:paraId="2D33AF4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822</w:t>
            </w:r>
          </w:p>
        </w:tc>
        <w:tc>
          <w:tcPr>
            <w:tcW w:w="964" w:type="dxa"/>
            <w:noWrap/>
          </w:tcPr>
          <w:p w14:paraId="32D7E60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50</w:t>
            </w:r>
          </w:p>
        </w:tc>
        <w:tc>
          <w:tcPr>
            <w:tcW w:w="850" w:type="dxa"/>
            <w:noWrap/>
          </w:tcPr>
          <w:p w14:paraId="1F9F521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9.499</w:t>
            </w:r>
          </w:p>
        </w:tc>
      </w:tr>
      <w:tr w:rsidR="004354D9" w:rsidRPr="004A6658" w14:paraId="4BEE82D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A4BDB65"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B2C5FF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06B9D3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5B7B304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432.999</w:t>
            </w:r>
          </w:p>
        </w:tc>
        <w:tc>
          <w:tcPr>
            <w:tcW w:w="737" w:type="dxa"/>
            <w:noWrap/>
          </w:tcPr>
          <w:p w14:paraId="1FF70F5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47.344</w:t>
            </w:r>
          </w:p>
        </w:tc>
        <w:tc>
          <w:tcPr>
            <w:tcW w:w="737" w:type="dxa"/>
            <w:noWrap/>
          </w:tcPr>
          <w:p w14:paraId="6413913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56.660</w:t>
            </w:r>
          </w:p>
        </w:tc>
        <w:tc>
          <w:tcPr>
            <w:tcW w:w="737" w:type="dxa"/>
          </w:tcPr>
          <w:p w14:paraId="5DB7797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142.384</w:t>
            </w:r>
          </w:p>
        </w:tc>
        <w:tc>
          <w:tcPr>
            <w:tcW w:w="737" w:type="dxa"/>
            <w:noWrap/>
          </w:tcPr>
          <w:p w14:paraId="62BBE62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5.945</w:t>
            </w:r>
          </w:p>
        </w:tc>
        <w:tc>
          <w:tcPr>
            <w:tcW w:w="737" w:type="dxa"/>
          </w:tcPr>
          <w:p w14:paraId="5D79662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3.240</w:t>
            </w:r>
          </w:p>
        </w:tc>
        <w:tc>
          <w:tcPr>
            <w:tcW w:w="964" w:type="dxa"/>
            <w:noWrap/>
          </w:tcPr>
          <w:p w14:paraId="15507C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4.562</w:t>
            </w:r>
          </w:p>
        </w:tc>
        <w:tc>
          <w:tcPr>
            <w:tcW w:w="850" w:type="dxa"/>
            <w:noWrap/>
          </w:tcPr>
          <w:p w14:paraId="4BC7D2C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172.864</w:t>
            </w:r>
          </w:p>
        </w:tc>
      </w:tr>
      <w:tr w:rsidR="004354D9" w:rsidRPr="004A6658" w14:paraId="5085BCCC"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81E9527"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84CB63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61F7F70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00CDDD6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845.196</w:t>
            </w:r>
          </w:p>
        </w:tc>
        <w:tc>
          <w:tcPr>
            <w:tcW w:w="737" w:type="dxa"/>
            <w:noWrap/>
          </w:tcPr>
          <w:p w14:paraId="74B49CC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333.226</w:t>
            </w:r>
          </w:p>
        </w:tc>
        <w:tc>
          <w:tcPr>
            <w:tcW w:w="737" w:type="dxa"/>
            <w:noWrap/>
          </w:tcPr>
          <w:p w14:paraId="4FEF53A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61.738</w:t>
            </w:r>
          </w:p>
        </w:tc>
        <w:tc>
          <w:tcPr>
            <w:tcW w:w="737" w:type="dxa"/>
          </w:tcPr>
          <w:p w14:paraId="2B68756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251.735</w:t>
            </w:r>
          </w:p>
        </w:tc>
        <w:tc>
          <w:tcPr>
            <w:tcW w:w="737" w:type="dxa"/>
            <w:noWrap/>
          </w:tcPr>
          <w:p w14:paraId="616C941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12.915</w:t>
            </w:r>
          </w:p>
        </w:tc>
        <w:tc>
          <w:tcPr>
            <w:tcW w:w="737" w:type="dxa"/>
          </w:tcPr>
          <w:p w14:paraId="1D79D52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1.984</w:t>
            </w:r>
          </w:p>
        </w:tc>
        <w:tc>
          <w:tcPr>
            <w:tcW w:w="964" w:type="dxa"/>
            <w:noWrap/>
          </w:tcPr>
          <w:p w14:paraId="65F305B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3.210</w:t>
            </w:r>
          </w:p>
        </w:tc>
        <w:tc>
          <w:tcPr>
            <w:tcW w:w="850" w:type="dxa"/>
            <w:noWrap/>
          </w:tcPr>
          <w:p w14:paraId="37303C4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180.388</w:t>
            </w:r>
          </w:p>
        </w:tc>
      </w:tr>
      <w:tr w:rsidR="004354D9" w:rsidRPr="004A6658" w14:paraId="4DEE53E0"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5A8B6C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477B90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001C36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7EB2A81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153.610</w:t>
            </w:r>
          </w:p>
        </w:tc>
        <w:tc>
          <w:tcPr>
            <w:tcW w:w="737" w:type="dxa"/>
            <w:noWrap/>
          </w:tcPr>
          <w:p w14:paraId="26E7CB2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51.877</w:t>
            </w:r>
          </w:p>
        </w:tc>
        <w:tc>
          <w:tcPr>
            <w:tcW w:w="737" w:type="dxa"/>
            <w:noWrap/>
          </w:tcPr>
          <w:p w14:paraId="256A868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11.647</w:t>
            </w:r>
          </w:p>
        </w:tc>
        <w:tc>
          <w:tcPr>
            <w:tcW w:w="737" w:type="dxa"/>
          </w:tcPr>
          <w:p w14:paraId="02B84C6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51.266</w:t>
            </w:r>
          </w:p>
        </w:tc>
        <w:tc>
          <w:tcPr>
            <w:tcW w:w="737" w:type="dxa"/>
            <w:noWrap/>
          </w:tcPr>
          <w:p w14:paraId="7356DC7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1.855</w:t>
            </w:r>
          </w:p>
        </w:tc>
        <w:tc>
          <w:tcPr>
            <w:tcW w:w="737" w:type="dxa"/>
          </w:tcPr>
          <w:p w14:paraId="66546FB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436</w:t>
            </w:r>
          </w:p>
        </w:tc>
        <w:tc>
          <w:tcPr>
            <w:tcW w:w="964" w:type="dxa"/>
            <w:noWrap/>
          </w:tcPr>
          <w:p w14:paraId="504D952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331</w:t>
            </w:r>
          </w:p>
        </w:tc>
        <w:tc>
          <w:tcPr>
            <w:tcW w:w="850" w:type="dxa"/>
            <w:noWrap/>
          </w:tcPr>
          <w:p w14:paraId="4B60717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36.198</w:t>
            </w:r>
          </w:p>
        </w:tc>
      </w:tr>
      <w:tr w:rsidR="004354D9" w:rsidRPr="004A6658" w14:paraId="5A8DC339"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B148A3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E06877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0B88B2C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163E892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519.398</w:t>
            </w:r>
          </w:p>
        </w:tc>
        <w:tc>
          <w:tcPr>
            <w:tcW w:w="737" w:type="dxa"/>
            <w:noWrap/>
          </w:tcPr>
          <w:p w14:paraId="781F89D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310.527</w:t>
            </w:r>
          </w:p>
        </w:tc>
        <w:tc>
          <w:tcPr>
            <w:tcW w:w="737" w:type="dxa"/>
            <w:noWrap/>
          </w:tcPr>
          <w:p w14:paraId="6CF892B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12.021</w:t>
            </w:r>
          </w:p>
        </w:tc>
        <w:tc>
          <w:tcPr>
            <w:tcW w:w="737" w:type="dxa"/>
          </w:tcPr>
          <w:p w14:paraId="17214F9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65.751</w:t>
            </w:r>
          </w:p>
        </w:tc>
        <w:tc>
          <w:tcPr>
            <w:tcW w:w="737" w:type="dxa"/>
            <w:noWrap/>
          </w:tcPr>
          <w:p w14:paraId="73F66CD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8.988</w:t>
            </w:r>
          </w:p>
        </w:tc>
        <w:tc>
          <w:tcPr>
            <w:tcW w:w="737" w:type="dxa"/>
          </w:tcPr>
          <w:p w14:paraId="4FB9E43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850</w:t>
            </w:r>
          </w:p>
        </w:tc>
        <w:tc>
          <w:tcPr>
            <w:tcW w:w="964" w:type="dxa"/>
            <w:noWrap/>
          </w:tcPr>
          <w:p w14:paraId="2975251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3.907</w:t>
            </w:r>
          </w:p>
        </w:tc>
        <w:tc>
          <w:tcPr>
            <w:tcW w:w="850" w:type="dxa"/>
            <w:noWrap/>
          </w:tcPr>
          <w:p w14:paraId="0E1BC62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117.354</w:t>
            </w:r>
          </w:p>
        </w:tc>
      </w:tr>
      <w:tr w:rsidR="004354D9" w:rsidRPr="004A6658" w14:paraId="512C0D4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B87419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5EED110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47B42AF0"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65E025C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358.575</w:t>
            </w:r>
          </w:p>
        </w:tc>
        <w:tc>
          <w:tcPr>
            <w:tcW w:w="737" w:type="dxa"/>
            <w:noWrap/>
          </w:tcPr>
          <w:p w14:paraId="631564E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258.239</w:t>
            </w:r>
          </w:p>
        </w:tc>
        <w:tc>
          <w:tcPr>
            <w:tcW w:w="737" w:type="dxa"/>
            <w:noWrap/>
          </w:tcPr>
          <w:p w14:paraId="46CC110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9.891</w:t>
            </w:r>
          </w:p>
        </w:tc>
        <w:tc>
          <w:tcPr>
            <w:tcW w:w="737" w:type="dxa"/>
          </w:tcPr>
          <w:p w14:paraId="1DB6656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26.350</w:t>
            </w:r>
          </w:p>
        </w:tc>
        <w:tc>
          <w:tcPr>
            <w:tcW w:w="737" w:type="dxa"/>
            <w:noWrap/>
          </w:tcPr>
          <w:p w14:paraId="795DFAA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3.470</w:t>
            </w:r>
          </w:p>
        </w:tc>
        <w:tc>
          <w:tcPr>
            <w:tcW w:w="737" w:type="dxa"/>
          </w:tcPr>
          <w:p w14:paraId="25660D1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769</w:t>
            </w:r>
          </w:p>
        </w:tc>
        <w:tc>
          <w:tcPr>
            <w:tcW w:w="964" w:type="dxa"/>
            <w:noWrap/>
          </w:tcPr>
          <w:p w14:paraId="57113A8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1.580</w:t>
            </w:r>
          </w:p>
        </w:tc>
        <w:tc>
          <w:tcPr>
            <w:tcW w:w="850" w:type="dxa"/>
            <w:noWrap/>
          </w:tcPr>
          <w:p w14:paraId="4AFFC4C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58.276</w:t>
            </w:r>
          </w:p>
        </w:tc>
      </w:tr>
      <w:tr w:rsidR="004354D9" w:rsidRPr="004A6658" w14:paraId="3DBB137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20675F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CE7A93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0E5491A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5D65984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168.633</w:t>
            </w:r>
          </w:p>
        </w:tc>
        <w:tc>
          <w:tcPr>
            <w:tcW w:w="737" w:type="dxa"/>
            <w:noWrap/>
          </w:tcPr>
          <w:p w14:paraId="1D8EB98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50.395</w:t>
            </w:r>
          </w:p>
        </w:tc>
        <w:tc>
          <w:tcPr>
            <w:tcW w:w="737" w:type="dxa"/>
            <w:noWrap/>
          </w:tcPr>
          <w:p w14:paraId="076F2CB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12.479</w:t>
            </w:r>
          </w:p>
        </w:tc>
        <w:tc>
          <w:tcPr>
            <w:tcW w:w="737" w:type="dxa"/>
          </w:tcPr>
          <w:p w14:paraId="4F12E0F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55.311</w:t>
            </w:r>
          </w:p>
        </w:tc>
        <w:tc>
          <w:tcPr>
            <w:tcW w:w="737" w:type="dxa"/>
            <w:noWrap/>
          </w:tcPr>
          <w:p w14:paraId="224E1D7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7.100</w:t>
            </w:r>
          </w:p>
        </w:tc>
        <w:tc>
          <w:tcPr>
            <w:tcW w:w="737" w:type="dxa"/>
          </w:tcPr>
          <w:p w14:paraId="29CCD9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747</w:t>
            </w:r>
          </w:p>
        </w:tc>
        <w:tc>
          <w:tcPr>
            <w:tcW w:w="964" w:type="dxa"/>
            <w:noWrap/>
          </w:tcPr>
          <w:p w14:paraId="32B89FC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713</w:t>
            </w:r>
          </w:p>
        </w:tc>
        <w:tc>
          <w:tcPr>
            <w:tcW w:w="850" w:type="dxa"/>
            <w:noWrap/>
          </w:tcPr>
          <w:p w14:paraId="6FD79D5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41.888</w:t>
            </w:r>
          </w:p>
        </w:tc>
      </w:tr>
      <w:tr w:rsidR="004354D9" w:rsidRPr="004A6658" w14:paraId="25090E84"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CE619B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27458E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4830882"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21EA295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251.423</w:t>
            </w:r>
          </w:p>
        </w:tc>
        <w:tc>
          <w:tcPr>
            <w:tcW w:w="737" w:type="dxa"/>
            <w:noWrap/>
          </w:tcPr>
          <w:p w14:paraId="2F4188D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69.113</w:t>
            </w:r>
          </w:p>
        </w:tc>
        <w:tc>
          <w:tcPr>
            <w:tcW w:w="737" w:type="dxa"/>
            <w:noWrap/>
          </w:tcPr>
          <w:p w14:paraId="002C42F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15.779</w:t>
            </w:r>
          </w:p>
        </w:tc>
        <w:tc>
          <w:tcPr>
            <w:tcW w:w="737" w:type="dxa"/>
          </w:tcPr>
          <w:p w14:paraId="3D124F9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85.236</w:t>
            </w:r>
          </w:p>
        </w:tc>
        <w:tc>
          <w:tcPr>
            <w:tcW w:w="737" w:type="dxa"/>
            <w:noWrap/>
          </w:tcPr>
          <w:p w14:paraId="0284BE8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5.334</w:t>
            </w:r>
          </w:p>
        </w:tc>
        <w:tc>
          <w:tcPr>
            <w:tcW w:w="737" w:type="dxa"/>
          </w:tcPr>
          <w:p w14:paraId="398E4BB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1.131</w:t>
            </w:r>
          </w:p>
        </w:tc>
        <w:tc>
          <w:tcPr>
            <w:tcW w:w="964" w:type="dxa"/>
            <w:noWrap/>
          </w:tcPr>
          <w:p w14:paraId="22FC4D7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1.164</w:t>
            </w:r>
          </w:p>
        </w:tc>
        <w:tc>
          <w:tcPr>
            <w:tcW w:w="850" w:type="dxa"/>
            <w:noWrap/>
          </w:tcPr>
          <w:p w14:paraId="44344A0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73.666</w:t>
            </w:r>
          </w:p>
        </w:tc>
      </w:tr>
      <w:tr w:rsidR="004354D9" w:rsidRPr="004A6658" w14:paraId="7E7ACF09"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77EB03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023B657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BB0F34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0E72C61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223.334</w:t>
            </w:r>
          </w:p>
        </w:tc>
        <w:tc>
          <w:tcPr>
            <w:tcW w:w="737" w:type="dxa"/>
            <w:noWrap/>
          </w:tcPr>
          <w:p w14:paraId="6426272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69.717</w:t>
            </w:r>
          </w:p>
        </w:tc>
        <w:tc>
          <w:tcPr>
            <w:tcW w:w="737" w:type="dxa"/>
            <w:noWrap/>
          </w:tcPr>
          <w:p w14:paraId="26B942B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15.952</w:t>
            </w:r>
          </w:p>
        </w:tc>
        <w:tc>
          <w:tcPr>
            <w:tcW w:w="737" w:type="dxa"/>
          </w:tcPr>
          <w:p w14:paraId="2C4017E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79.738</w:t>
            </w:r>
          </w:p>
        </w:tc>
        <w:tc>
          <w:tcPr>
            <w:tcW w:w="737" w:type="dxa"/>
            <w:noWrap/>
          </w:tcPr>
          <w:p w14:paraId="31E1DB1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4.933</w:t>
            </w:r>
          </w:p>
        </w:tc>
        <w:tc>
          <w:tcPr>
            <w:tcW w:w="737" w:type="dxa"/>
          </w:tcPr>
          <w:p w14:paraId="409E3FC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717</w:t>
            </w:r>
          </w:p>
        </w:tc>
        <w:tc>
          <w:tcPr>
            <w:tcW w:w="964" w:type="dxa"/>
            <w:noWrap/>
          </w:tcPr>
          <w:p w14:paraId="12022B1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360</w:t>
            </w:r>
          </w:p>
        </w:tc>
        <w:tc>
          <w:tcPr>
            <w:tcW w:w="850" w:type="dxa"/>
            <w:noWrap/>
          </w:tcPr>
          <w:p w14:paraId="783AAFE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51.917</w:t>
            </w:r>
          </w:p>
        </w:tc>
      </w:tr>
      <w:tr w:rsidR="004354D9" w:rsidRPr="004A6658" w14:paraId="0CF0048B"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48658D5F"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2018</w:t>
            </w:r>
          </w:p>
        </w:tc>
        <w:tc>
          <w:tcPr>
            <w:tcW w:w="850" w:type="dxa"/>
          </w:tcPr>
          <w:p w14:paraId="7AED4E2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7CDC036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F7CAE7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8.450.755</w:t>
            </w:r>
          </w:p>
        </w:tc>
        <w:tc>
          <w:tcPr>
            <w:tcW w:w="737" w:type="dxa"/>
            <w:noWrap/>
          </w:tcPr>
          <w:p w14:paraId="0D3CD4E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3.533.562</w:t>
            </w:r>
          </w:p>
        </w:tc>
        <w:tc>
          <w:tcPr>
            <w:tcW w:w="737" w:type="dxa"/>
            <w:noWrap/>
          </w:tcPr>
          <w:p w14:paraId="71C18AE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591.161</w:t>
            </w:r>
          </w:p>
        </w:tc>
        <w:tc>
          <w:tcPr>
            <w:tcW w:w="737" w:type="dxa"/>
          </w:tcPr>
          <w:p w14:paraId="28FB5F1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2.436.411</w:t>
            </w:r>
          </w:p>
        </w:tc>
        <w:tc>
          <w:tcPr>
            <w:tcW w:w="737" w:type="dxa"/>
            <w:noWrap/>
          </w:tcPr>
          <w:p w14:paraId="4E7CE49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140.730</w:t>
            </w:r>
          </w:p>
        </w:tc>
        <w:tc>
          <w:tcPr>
            <w:tcW w:w="737" w:type="dxa"/>
            <w:noWrap/>
          </w:tcPr>
          <w:p w14:paraId="2859E41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57.706</w:t>
            </w:r>
          </w:p>
        </w:tc>
        <w:tc>
          <w:tcPr>
            <w:tcW w:w="964" w:type="dxa"/>
          </w:tcPr>
          <w:p w14:paraId="1B8F6C5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30.393</w:t>
            </w:r>
          </w:p>
        </w:tc>
        <w:tc>
          <w:tcPr>
            <w:tcW w:w="850" w:type="dxa"/>
            <w:noWrap/>
          </w:tcPr>
          <w:p w14:paraId="683D263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1.660.792</w:t>
            </w:r>
          </w:p>
        </w:tc>
      </w:tr>
      <w:tr w:rsidR="004354D9" w:rsidRPr="004A6658" w14:paraId="147F7504"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EEB05E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494F9FE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0EB73BE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26823A4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78.182</w:t>
            </w:r>
          </w:p>
        </w:tc>
        <w:tc>
          <w:tcPr>
            <w:tcW w:w="737" w:type="dxa"/>
            <w:noWrap/>
          </w:tcPr>
          <w:p w14:paraId="6D0381F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21.598</w:t>
            </w:r>
          </w:p>
        </w:tc>
        <w:tc>
          <w:tcPr>
            <w:tcW w:w="737" w:type="dxa"/>
            <w:noWrap/>
          </w:tcPr>
          <w:p w14:paraId="3A9D29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5.035</w:t>
            </w:r>
          </w:p>
        </w:tc>
        <w:tc>
          <w:tcPr>
            <w:tcW w:w="737" w:type="dxa"/>
          </w:tcPr>
          <w:p w14:paraId="3A459F7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39.462</w:t>
            </w:r>
          </w:p>
        </w:tc>
        <w:tc>
          <w:tcPr>
            <w:tcW w:w="737" w:type="dxa"/>
            <w:noWrap/>
          </w:tcPr>
          <w:p w14:paraId="1C03C98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1.518</w:t>
            </w:r>
          </w:p>
        </w:tc>
        <w:tc>
          <w:tcPr>
            <w:tcW w:w="737" w:type="dxa"/>
          </w:tcPr>
          <w:p w14:paraId="585677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493</w:t>
            </w:r>
          </w:p>
        </w:tc>
        <w:tc>
          <w:tcPr>
            <w:tcW w:w="964" w:type="dxa"/>
            <w:noWrap/>
          </w:tcPr>
          <w:p w14:paraId="082B1D6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41</w:t>
            </w:r>
          </w:p>
        </w:tc>
        <w:tc>
          <w:tcPr>
            <w:tcW w:w="850" w:type="dxa"/>
            <w:noWrap/>
          </w:tcPr>
          <w:p w14:paraId="7914229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10.035</w:t>
            </w:r>
          </w:p>
        </w:tc>
      </w:tr>
      <w:tr w:rsidR="004354D9" w:rsidRPr="004A6658" w14:paraId="66EAC993"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8B8C7A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3CF7FFF"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A6E3414"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60D09FF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262.030</w:t>
            </w:r>
          </w:p>
        </w:tc>
        <w:tc>
          <w:tcPr>
            <w:tcW w:w="737" w:type="dxa"/>
            <w:noWrap/>
          </w:tcPr>
          <w:p w14:paraId="3E9558C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43.503</w:t>
            </w:r>
          </w:p>
        </w:tc>
        <w:tc>
          <w:tcPr>
            <w:tcW w:w="737" w:type="dxa"/>
            <w:noWrap/>
          </w:tcPr>
          <w:p w14:paraId="027C0E9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13.919</w:t>
            </w:r>
          </w:p>
        </w:tc>
        <w:tc>
          <w:tcPr>
            <w:tcW w:w="737" w:type="dxa"/>
          </w:tcPr>
          <w:p w14:paraId="6C49264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144.198</w:t>
            </w:r>
          </w:p>
        </w:tc>
        <w:tc>
          <w:tcPr>
            <w:tcW w:w="737" w:type="dxa"/>
            <w:noWrap/>
          </w:tcPr>
          <w:p w14:paraId="4D4D4C3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6.078</w:t>
            </w:r>
          </w:p>
        </w:tc>
        <w:tc>
          <w:tcPr>
            <w:tcW w:w="737" w:type="dxa"/>
          </w:tcPr>
          <w:p w14:paraId="2971477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7.484</w:t>
            </w:r>
          </w:p>
        </w:tc>
        <w:tc>
          <w:tcPr>
            <w:tcW w:w="964" w:type="dxa"/>
            <w:noWrap/>
          </w:tcPr>
          <w:p w14:paraId="79CFCBF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188</w:t>
            </w:r>
          </w:p>
        </w:tc>
        <w:tc>
          <w:tcPr>
            <w:tcW w:w="850" w:type="dxa"/>
            <w:noWrap/>
          </w:tcPr>
          <w:p w14:paraId="33D0A8D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46.660</w:t>
            </w:r>
          </w:p>
        </w:tc>
      </w:tr>
      <w:tr w:rsidR="004354D9" w:rsidRPr="004A6658" w14:paraId="7732F968"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843FB7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4312259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2A39289D"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6DD7D43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81.763</w:t>
            </w:r>
          </w:p>
        </w:tc>
        <w:tc>
          <w:tcPr>
            <w:tcW w:w="737" w:type="dxa"/>
            <w:noWrap/>
          </w:tcPr>
          <w:p w14:paraId="0BF44EB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15.757</w:t>
            </w:r>
          </w:p>
        </w:tc>
        <w:tc>
          <w:tcPr>
            <w:tcW w:w="737" w:type="dxa"/>
            <w:noWrap/>
          </w:tcPr>
          <w:p w14:paraId="367D9B1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8.884</w:t>
            </w:r>
          </w:p>
        </w:tc>
        <w:tc>
          <w:tcPr>
            <w:tcW w:w="737" w:type="dxa"/>
          </w:tcPr>
          <w:p w14:paraId="0BB30F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45.810</w:t>
            </w:r>
          </w:p>
        </w:tc>
        <w:tc>
          <w:tcPr>
            <w:tcW w:w="737" w:type="dxa"/>
            <w:noWrap/>
          </w:tcPr>
          <w:p w14:paraId="6F702F8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2.028</w:t>
            </w:r>
          </w:p>
        </w:tc>
        <w:tc>
          <w:tcPr>
            <w:tcW w:w="737" w:type="dxa"/>
          </w:tcPr>
          <w:p w14:paraId="3DDB8A9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729</w:t>
            </w:r>
          </w:p>
        </w:tc>
        <w:tc>
          <w:tcPr>
            <w:tcW w:w="964" w:type="dxa"/>
            <w:noWrap/>
          </w:tcPr>
          <w:p w14:paraId="2A614A3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w:t>
            </w:r>
          </w:p>
        </w:tc>
        <w:tc>
          <w:tcPr>
            <w:tcW w:w="850" w:type="dxa"/>
            <w:noWrap/>
          </w:tcPr>
          <w:p w14:paraId="71697ED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8.529</w:t>
            </w:r>
          </w:p>
        </w:tc>
      </w:tr>
      <w:tr w:rsidR="004354D9" w:rsidRPr="004A6658" w14:paraId="263A5503"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996F0C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E9F248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A4A52F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005CF55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441.195</w:t>
            </w:r>
          </w:p>
        </w:tc>
        <w:tc>
          <w:tcPr>
            <w:tcW w:w="737" w:type="dxa"/>
            <w:noWrap/>
          </w:tcPr>
          <w:p w14:paraId="093BF16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59.233</w:t>
            </w:r>
          </w:p>
        </w:tc>
        <w:tc>
          <w:tcPr>
            <w:tcW w:w="737" w:type="dxa"/>
            <w:noWrap/>
          </w:tcPr>
          <w:p w14:paraId="5BA7DE9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68.105</w:t>
            </w:r>
          </w:p>
        </w:tc>
        <w:tc>
          <w:tcPr>
            <w:tcW w:w="737" w:type="dxa"/>
          </w:tcPr>
          <w:p w14:paraId="52144D7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173.142</w:t>
            </w:r>
          </w:p>
        </w:tc>
        <w:tc>
          <w:tcPr>
            <w:tcW w:w="737" w:type="dxa"/>
            <w:noWrap/>
          </w:tcPr>
          <w:p w14:paraId="6FEBFB3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7.072</w:t>
            </w:r>
          </w:p>
        </w:tc>
        <w:tc>
          <w:tcPr>
            <w:tcW w:w="737" w:type="dxa"/>
          </w:tcPr>
          <w:p w14:paraId="4B11169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3.659</w:t>
            </w:r>
          </w:p>
        </w:tc>
        <w:tc>
          <w:tcPr>
            <w:tcW w:w="964" w:type="dxa"/>
            <w:noWrap/>
          </w:tcPr>
          <w:p w14:paraId="699B8B5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1.641</w:t>
            </w:r>
          </w:p>
        </w:tc>
        <w:tc>
          <w:tcPr>
            <w:tcW w:w="850" w:type="dxa"/>
            <w:noWrap/>
          </w:tcPr>
          <w:p w14:paraId="0F3CB00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128.343</w:t>
            </w:r>
          </w:p>
        </w:tc>
      </w:tr>
      <w:tr w:rsidR="004354D9" w:rsidRPr="004A6658" w14:paraId="58963AF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6DC24B7"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679450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555A723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09DB885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852.154</w:t>
            </w:r>
          </w:p>
        </w:tc>
        <w:tc>
          <w:tcPr>
            <w:tcW w:w="737" w:type="dxa"/>
            <w:noWrap/>
          </w:tcPr>
          <w:p w14:paraId="4609159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355.618</w:t>
            </w:r>
          </w:p>
        </w:tc>
        <w:tc>
          <w:tcPr>
            <w:tcW w:w="737" w:type="dxa"/>
            <w:noWrap/>
          </w:tcPr>
          <w:p w14:paraId="658F1CD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71.645</w:t>
            </w:r>
          </w:p>
        </w:tc>
        <w:tc>
          <w:tcPr>
            <w:tcW w:w="737" w:type="dxa"/>
          </w:tcPr>
          <w:p w14:paraId="3E52917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288.330</w:t>
            </w:r>
          </w:p>
        </w:tc>
        <w:tc>
          <w:tcPr>
            <w:tcW w:w="737" w:type="dxa"/>
            <w:noWrap/>
          </w:tcPr>
          <w:p w14:paraId="00A44E6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15.006</w:t>
            </w:r>
          </w:p>
        </w:tc>
        <w:tc>
          <w:tcPr>
            <w:tcW w:w="737" w:type="dxa"/>
          </w:tcPr>
          <w:p w14:paraId="3A600DF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2.399</w:t>
            </w:r>
          </w:p>
        </w:tc>
        <w:tc>
          <w:tcPr>
            <w:tcW w:w="964" w:type="dxa"/>
            <w:noWrap/>
          </w:tcPr>
          <w:p w14:paraId="1204D36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1.108</w:t>
            </w:r>
          </w:p>
        </w:tc>
        <w:tc>
          <w:tcPr>
            <w:tcW w:w="850" w:type="dxa"/>
            <w:noWrap/>
          </w:tcPr>
          <w:p w14:paraId="5E2F532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118.048</w:t>
            </w:r>
          </w:p>
        </w:tc>
      </w:tr>
      <w:tr w:rsidR="004354D9" w:rsidRPr="004A6658" w14:paraId="701BEC2C"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65FEA5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78AF088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DE781A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6565D6A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156.227</w:t>
            </w:r>
          </w:p>
        </w:tc>
        <w:tc>
          <w:tcPr>
            <w:tcW w:w="737" w:type="dxa"/>
            <w:noWrap/>
          </w:tcPr>
          <w:p w14:paraId="0EE9CA8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57.979</w:t>
            </w:r>
          </w:p>
        </w:tc>
        <w:tc>
          <w:tcPr>
            <w:tcW w:w="737" w:type="dxa"/>
            <w:noWrap/>
          </w:tcPr>
          <w:p w14:paraId="3A0B2D1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13.557</w:t>
            </w:r>
          </w:p>
        </w:tc>
        <w:tc>
          <w:tcPr>
            <w:tcW w:w="737" w:type="dxa"/>
          </w:tcPr>
          <w:p w14:paraId="59CD2D2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58.993</w:t>
            </w:r>
          </w:p>
        </w:tc>
        <w:tc>
          <w:tcPr>
            <w:tcW w:w="737" w:type="dxa"/>
            <w:noWrap/>
          </w:tcPr>
          <w:p w14:paraId="2F4A500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2.053</w:t>
            </w:r>
          </w:p>
        </w:tc>
        <w:tc>
          <w:tcPr>
            <w:tcW w:w="737" w:type="dxa"/>
          </w:tcPr>
          <w:p w14:paraId="50EC864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533</w:t>
            </w:r>
          </w:p>
        </w:tc>
        <w:tc>
          <w:tcPr>
            <w:tcW w:w="964" w:type="dxa"/>
            <w:noWrap/>
          </w:tcPr>
          <w:p w14:paraId="1CE8A0B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124</w:t>
            </w:r>
          </w:p>
        </w:tc>
        <w:tc>
          <w:tcPr>
            <w:tcW w:w="850" w:type="dxa"/>
            <w:noWrap/>
          </w:tcPr>
          <w:p w14:paraId="236B8D6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22.988</w:t>
            </w:r>
          </w:p>
        </w:tc>
      </w:tr>
      <w:tr w:rsidR="004354D9" w:rsidRPr="004A6658" w14:paraId="23491D2A"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A4052A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0B109C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72D0B0B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4B17663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542.494</w:t>
            </w:r>
          </w:p>
        </w:tc>
        <w:tc>
          <w:tcPr>
            <w:tcW w:w="737" w:type="dxa"/>
            <w:noWrap/>
          </w:tcPr>
          <w:p w14:paraId="5BBA40B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339.251</w:t>
            </w:r>
          </w:p>
        </w:tc>
        <w:tc>
          <w:tcPr>
            <w:tcW w:w="737" w:type="dxa"/>
            <w:noWrap/>
          </w:tcPr>
          <w:p w14:paraId="1352D2A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15.740</w:t>
            </w:r>
          </w:p>
        </w:tc>
        <w:tc>
          <w:tcPr>
            <w:tcW w:w="737" w:type="dxa"/>
          </w:tcPr>
          <w:p w14:paraId="6B672BE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77.493</w:t>
            </w:r>
          </w:p>
        </w:tc>
        <w:tc>
          <w:tcPr>
            <w:tcW w:w="737" w:type="dxa"/>
            <w:noWrap/>
          </w:tcPr>
          <w:p w14:paraId="700C065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9.739</w:t>
            </w:r>
          </w:p>
        </w:tc>
        <w:tc>
          <w:tcPr>
            <w:tcW w:w="737" w:type="dxa"/>
          </w:tcPr>
          <w:p w14:paraId="185C5E7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1.046</w:t>
            </w:r>
          </w:p>
        </w:tc>
        <w:tc>
          <w:tcPr>
            <w:tcW w:w="964" w:type="dxa"/>
            <w:noWrap/>
          </w:tcPr>
          <w:p w14:paraId="2AA10F3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1.260</w:t>
            </w:r>
          </w:p>
        </w:tc>
        <w:tc>
          <w:tcPr>
            <w:tcW w:w="850" w:type="dxa"/>
            <w:noWrap/>
          </w:tcPr>
          <w:p w14:paraId="7FD180D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97.965</w:t>
            </w:r>
          </w:p>
        </w:tc>
      </w:tr>
      <w:tr w:rsidR="004354D9" w:rsidRPr="004A6658" w14:paraId="60E998B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6F0926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62C369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937A7F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27333F1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366.827</w:t>
            </w:r>
          </w:p>
        </w:tc>
        <w:tc>
          <w:tcPr>
            <w:tcW w:w="737" w:type="dxa"/>
            <w:noWrap/>
          </w:tcPr>
          <w:p w14:paraId="7407399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272.356</w:t>
            </w:r>
          </w:p>
        </w:tc>
        <w:tc>
          <w:tcPr>
            <w:tcW w:w="737" w:type="dxa"/>
            <w:noWrap/>
          </w:tcPr>
          <w:p w14:paraId="5438CAC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11.300</w:t>
            </w:r>
          </w:p>
        </w:tc>
        <w:tc>
          <w:tcPr>
            <w:tcW w:w="737" w:type="dxa"/>
          </w:tcPr>
          <w:p w14:paraId="21C79F8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31.363</w:t>
            </w:r>
          </w:p>
        </w:tc>
        <w:tc>
          <w:tcPr>
            <w:tcW w:w="737" w:type="dxa"/>
            <w:noWrap/>
          </w:tcPr>
          <w:p w14:paraId="02403EE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3.623</w:t>
            </w:r>
          </w:p>
        </w:tc>
        <w:tc>
          <w:tcPr>
            <w:tcW w:w="737" w:type="dxa"/>
          </w:tcPr>
          <w:p w14:paraId="75BA38F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970</w:t>
            </w:r>
          </w:p>
        </w:tc>
        <w:tc>
          <w:tcPr>
            <w:tcW w:w="964" w:type="dxa"/>
            <w:noWrap/>
          </w:tcPr>
          <w:p w14:paraId="0427A6F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618</w:t>
            </w:r>
          </w:p>
        </w:tc>
        <w:tc>
          <w:tcPr>
            <w:tcW w:w="850" w:type="dxa"/>
            <w:noWrap/>
          </w:tcPr>
          <w:p w14:paraId="003DE0E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46.597</w:t>
            </w:r>
          </w:p>
        </w:tc>
      </w:tr>
      <w:tr w:rsidR="004354D9" w:rsidRPr="004A6658" w14:paraId="3B30DB1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C958BE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0255E8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04A86F0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4CB867C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168.617</w:t>
            </w:r>
          </w:p>
        </w:tc>
        <w:tc>
          <w:tcPr>
            <w:tcW w:w="737" w:type="dxa"/>
            <w:noWrap/>
          </w:tcPr>
          <w:p w14:paraId="5971863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53.853</w:t>
            </w:r>
          </w:p>
        </w:tc>
        <w:tc>
          <w:tcPr>
            <w:tcW w:w="737" w:type="dxa"/>
            <w:noWrap/>
          </w:tcPr>
          <w:p w14:paraId="7336FF2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14.398</w:t>
            </w:r>
          </w:p>
        </w:tc>
        <w:tc>
          <w:tcPr>
            <w:tcW w:w="737" w:type="dxa"/>
          </w:tcPr>
          <w:p w14:paraId="1FE6D80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62.748</w:t>
            </w:r>
          </w:p>
        </w:tc>
        <w:tc>
          <w:tcPr>
            <w:tcW w:w="737" w:type="dxa"/>
            <w:noWrap/>
          </w:tcPr>
          <w:p w14:paraId="75FA573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7.083</w:t>
            </w:r>
          </w:p>
        </w:tc>
        <w:tc>
          <w:tcPr>
            <w:tcW w:w="737" w:type="dxa"/>
          </w:tcPr>
          <w:p w14:paraId="1FEFB3B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794</w:t>
            </w:r>
          </w:p>
        </w:tc>
        <w:tc>
          <w:tcPr>
            <w:tcW w:w="964" w:type="dxa"/>
            <w:noWrap/>
          </w:tcPr>
          <w:p w14:paraId="49CD4C7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249</w:t>
            </w:r>
          </w:p>
        </w:tc>
        <w:tc>
          <w:tcPr>
            <w:tcW w:w="850" w:type="dxa"/>
            <w:noWrap/>
          </w:tcPr>
          <w:p w14:paraId="63FB4FC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29.492</w:t>
            </w:r>
          </w:p>
        </w:tc>
      </w:tr>
      <w:tr w:rsidR="004354D9" w:rsidRPr="004A6658" w14:paraId="0EC45A07"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C50D71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4597FB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885D6A5"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618823C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255.809</w:t>
            </w:r>
          </w:p>
        </w:tc>
        <w:tc>
          <w:tcPr>
            <w:tcW w:w="737" w:type="dxa"/>
            <w:noWrap/>
          </w:tcPr>
          <w:p w14:paraId="3ED146B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77.876</w:t>
            </w:r>
          </w:p>
        </w:tc>
        <w:tc>
          <w:tcPr>
            <w:tcW w:w="737" w:type="dxa"/>
            <w:noWrap/>
          </w:tcPr>
          <w:p w14:paraId="7D93720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17.491</w:t>
            </w:r>
          </w:p>
        </w:tc>
        <w:tc>
          <w:tcPr>
            <w:tcW w:w="737" w:type="dxa"/>
          </w:tcPr>
          <w:p w14:paraId="1C8AB80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97.009</w:t>
            </w:r>
          </w:p>
        </w:tc>
        <w:tc>
          <w:tcPr>
            <w:tcW w:w="737" w:type="dxa"/>
            <w:noWrap/>
          </w:tcPr>
          <w:p w14:paraId="10C1FE9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6.143</w:t>
            </w:r>
          </w:p>
        </w:tc>
        <w:tc>
          <w:tcPr>
            <w:tcW w:w="737" w:type="dxa"/>
          </w:tcPr>
          <w:p w14:paraId="7D4FD25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1.268</w:t>
            </w:r>
          </w:p>
        </w:tc>
        <w:tc>
          <w:tcPr>
            <w:tcW w:w="964" w:type="dxa"/>
            <w:noWrap/>
          </w:tcPr>
          <w:p w14:paraId="7A4579B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281</w:t>
            </w:r>
          </w:p>
        </w:tc>
        <w:tc>
          <w:tcPr>
            <w:tcW w:w="850" w:type="dxa"/>
            <w:noWrap/>
          </w:tcPr>
          <w:p w14:paraId="565B7C8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55.741</w:t>
            </w:r>
          </w:p>
        </w:tc>
      </w:tr>
      <w:tr w:rsidR="004354D9" w:rsidRPr="004A6658" w14:paraId="489E1CB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DBE670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C826E8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2D5F5E0"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05464FE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221.535</w:t>
            </w:r>
          </w:p>
        </w:tc>
        <w:tc>
          <w:tcPr>
            <w:tcW w:w="737" w:type="dxa"/>
            <w:noWrap/>
          </w:tcPr>
          <w:p w14:paraId="7573BC8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72.448</w:t>
            </w:r>
          </w:p>
        </w:tc>
        <w:tc>
          <w:tcPr>
            <w:tcW w:w="737" w:type="dxa"/>
            <w:noWrap/>
          </w:tcPr>
          <w:p w14:paraId="7414C46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16.379</w:t>
            </w:r>
          </w:p>
        </w:tc>
        <w:tc>
          <w:tcPr>
            <w:tcW w:w="737" w:type="dxa"/>
          </w:tcPr>
          <w:p w14:paraId="5BBEE41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84.070</w:t>
            </w:r>
          </w:p>
        </w:tc>
        <w:tc>
          <w:tcPr>
            <w:tcW w:w="737" w:type="dxa"/>
            <w:noWrap/>
          </w:tcPr>
          <w:p w14:paraId="4541A71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4.721</w:t>
            </w:r>
          </w:p>
        </w:tc>
        <w:tc>
          <w:tcPr>
            <w:tcW w:w="737" w:type="dxa"/>
          </w:tcPr>
          <w:p w14:paraId="02B3070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1.136</w:t>
            </w:r>
          </w:p>
        </w:tc>
        <w:tc>
          <w:tcPr>
            <w:tcW w:w="964" w:type="dxa"/>
            <w:noWrap/>
          </w:tcPr>
          <w:p w14:paraId="2922495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155</w:t>
            </w:r>
          </w:p>
        </w:tc>
        <w:tc>
          <w:tcPr>
            <w:tcW w:w="850" w:type="dxa"/>
            <w:noWrap/>
          </w:tcPr>
          <w:p w14:paraId="2363D99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42.626</w:t>
            </w:r>
          </w:p>
        </w:tc>
      </w:tr>
      <w:tr w:rsidR="004354D9" w:rsidRPr="004A6658" w14:paraId="1405BF1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cPr>
          <w:p w14:paraId="74C0632E" w14:textId="77777777" w:rsidR="004354D9" w:rsidRPr="004A6658" w:rsidRDefault="004354D9" w:rsidP="008B6ACD">
            <w:pPr>
              <w:spacing w:line="276" w:lineRule="auto"/>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2019</w:t>
            </w:r>
          </w:p>
        </w:tc>
        <w:tc>
          <w:tcPr>
            <w:tcW w:w="850" w:type="dxa"/>
          </w:tcPr>
          <w:p w14:paraId="13A9DF9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76F34B5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E9E3E3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8.603.824</w:t>
            </w:r>
          </w:p>
        </w:tc>
        <w:tc>
          <w:tcPr>
            <w:tcW w:w="737" w:type="dxa"/>
            <w:noWrap/>
          </w:tcPr>
          <w:p w14:paraId="47C6B14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3.658.644</w:t>
            </w:r>
          </w:p>
        </w:tc>
        <w:tc>
          <w:tcPr>
            <w:tcW w:w="737" w:type="dxa"/>
            <w:noWrap/>
          </w:tcPr>
          <w:p w14:paraId="2C8AF7A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613.199</w:t>
            </w:r>
          </w:p>
        </w:tc>
        <w:tc>
          <w:tcPr>
            <w:tcW w:w="737" w:type="dxa"/>
          </w:tcPr>
          <w:p w14:paraId="6A4AE6B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2.668.920</w:t>
            </w:r>
          </w:p>
        </w:tc>
        <w:tc>
          <w:tcPr>
            <w:tcW w:w="737" w:type="dxa"/>
            <w:noWrap/>
          </w:tcPr>
          <w:p w14:paraId="568173F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147.991</w:t>
            </w:r>
          </w:p>
        </w:tc>
        <w:tc>
          <w:tcPr>
            <w:tcW w:w="737" w:type="dxa"/>
            <w:noWrap/>
          </w:tcPr>
          <w:p w14:paraId="3F4A85C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56.257</w:t>
            </w:r>
          </w:p>
        </w:tc>
        <w:tc>
          <w:tcPr>
            <w:tcW w:w="964" w:type="dxa"/>
          </w:tcPr>
          <w:p w14:paraId="28FADBD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14.355</w:t>
            </w:r>
          </w:p>
        </w:tc>
        <w:tc>
          <w:tcPr>
            <w:tcW w:w="850" w:type="dxa"/>
            <w:noWrap/>
          </w:tcPr>
          <w:p w14:paraId="3AD18C7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1.444.458</w:t>
            </w:r>
          </w:p>
        </w:tc>
      </w:tr>
      <w:tr w:rsidR="004354D9" w:rsidRPr="004A6658" w14:paraId="4FF39C6C"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B81A33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77601D9E"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3D5D3B06"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3CAE1C2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78.883</w:t>
            </w:r>
          </w:p>
        </w:tc>
        <w:tc>
          <w:tcPr>
            <w:tcW w:w="737" w:type="dxa"/>
            <w:noWrap/>
          </w:tcPr>
          <w:p w14:paraId="7E7A451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21.830</w:t>
            </w:r>
          </w:p>
        </w:tc>
        <w:tc>
          <w:tcPr>
            <w:tcW w:w="737" w:type="dxa"/>
            <w:noWrap/>
          </w:tcPr>
          <w:p w14:paraId="33B8EC5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4.900</w:t>
            </w:r>
          </w:p>
        </w:tc>
        <w:tc>
          <w:tcPr>
            <w:tcW w:w="737" w:type="dxa"/>
          </w:tcPr>
          <w:p w14:paraId="58501BA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42.552</w:t>
            </w:r>
          </w:p>
        </w:tc>
        <w:tc>
          <w:tcPr>
            <w:tcW w:w="737" w:type="dxa"/>
            <w:noWrap/>
          </w:tcPr>
          <w:p w14:paraId="144293A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1.615</w:t>
            </w:r>
          </w:p>
        </w:tc>
        <w:tc>
          <w:tcPr>
            <w:tcW w:w="737" w:type="dxa"/>
          </w:tcPr>
          <w:p w14:paraId="5927B61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596</w:t>
            </w:r>
          </w:p>
        </w:tc>
        <w:tc>
          <w:tcPr>
            <w:tcW w:w="964" w:type="dxa"/>
            <w:noWrap/>
          </w:tcPr>
          <w:p w14:paraId="6381D90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14</w:t>
            </w:r>
          </w:p>
        </w:tc>
        <w:tc>
          <w:tcPr>
            <w:tcW w:w="850" w:type="dxa"/>
            <w:noWrap/>
          </w:tcPr>
          <w:p w14:paraId="076F329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7.376</w:t>
            </w:r>
          </w:p>
        </w:tc>
      </w:tr>
      <w:tr w:rsidR="004354D9" w:rsidRPr="004A6658" w14:paraId="732FEE4E"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FC4BA78"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9326243"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CF087EC"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229B2B9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285.144</w:t>
            </w:r>
          </w:p>
        </w:tc>
        <w:tc>
          <w:tcPr>
            <w:tcW w:w="737" w:type="dxa"/>
            <w:noWrap/>
          </w:tcPr>
          <w:p w14:paraId="35E35AC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53.981</w:t>
            </w:r>
          </w:p>
        </w:tc>
        <w:tc>
          <w:tcPr>
            <w:tcW w:w="737" w:type="dxa"/>
            <w:noWrap/>
          </w:tcPr>
          <w:p w14:paraId="6E1E5CD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15.776</w:t>
            </w:r>
          </w:p>
        </w:tc>
        <w:tc>
          <w:tcPr>
            <w:tcW w:w="737" w:type="dxa"/>
          </w:tcPr>
          <w:p w14:paraId="1DDD323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164.048</w:t>
            </w:r>
          </w:p>
        </w:tc>
        <w:tc>
          <w:tcPr>
            <w:tcW w:w="737" w:type="dxa"/>
            <w:noWrap/>
          </w:tcPr>
          <w:p w14:paraId="49DC878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4.923</w:t>
            </w:r>
          </w:p>
        </w:tc>
        <w:tc>
          <w:tcPr>
            <w:tcW w:w="737" w:type="dxa"/>
          </w:tcPr>
          <w:p w14:paraId="2C472EB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6.494</w:t>
            </w:r>
          </w:p>
        </w:tc>
        <w:tc>
          <w:tcPr>
            <w:tcW w:w="964" w:type="dxa"/>
            <w:noWrap/>
          </w:tcPr>
          <w:p w14:paraId="41D6F31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75</w:t>
            </w:r>
          </w:p>
        </w:tc>
        <w:tc>
          <w:tcPr>
            <w:tcW w:w="850" w:type="dxa"/>
            <w:noWrap/>
          </w:tcPr>
          <w:p w14:paraId="6E37F14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39.847</w:t>
            </w:r>
          </w:p>
        </w:tc>
      </w:tr>
      <w:tr w:rsidR="004354D9" w:rsidRPr="004A6658" w14:paraId="15379B7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0D62B7D"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034F055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098CDDE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7C28E39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82.378</w:t>
            </w:r>
          </w:p>
        </w:tc>
        <w:tc>
          <w:tcPr>
            <w:tcW w:w="737" w:type="dxa"/>
            <w:noWrap/>
          </w:tcPr>
          <w:p w14:paraId="47AF38E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15.773</w:t>
            </w:r>
          </w:p>
        </w:tc>
        <w:tc>
          <w:tcPr>
            <w:tcW w:w="737" w:type="dxa"/>
            <w:noWrap/>
          </w:tcPr>
          <w:p w14:paraId="28272E5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8.487</w:t>
            </w:r>
          </w:p>
        </w:tc>
        <w:tc>
          <w:tcPr>
            <w:tcW w:w="737" w:type="dxa"/>
          </w:tcPr>
          <w:p w14:paraId="0228B3F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45.993</w:t>
            </w:r>
          </w:p>
        </w:tc>
        <w:tc>
          <w:tcPr>
            <w:tcW w:w="737" w:type="dxa"/>
            <w:noWrap/>
          </w:tcPr>
          <w:p w14:paraId="6E8BE83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1.850</w:t>
            </w:r>
          </w:p>
        </w:tc>
        <w:tc>
          <w:tcPr>
            <w:tcW w:w="737" w:type="dxa"/>
          </w:tcPr>
          <w:p w14:paraId="08583A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646</w:t>
            </w:r>
          </w:p>
        </w:tc>
        <w:tc>
          <w:tcPr>
            <w:tcW w:w="964" w:type="dxa"/>
            <w:noWrap/>
          </w:tcPr>
          <w:p w14:paraId="3BC0C4D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12</w:t>
            </w:r>
          </w:p>
        </w:tc>
        <w:tc>
          <w:tcPr>
            <w:tcW w:w="850" w:type="dxa"/>
            <w:noWrap/>
          </w:tcPr>
          <w:p w14:paraId="6D4BEFB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9.617</w:t>
            </w:r>
          </w:p>
        </w:tc>
      </w:tr>
      <w:tr w:rsidR="004354D9" w:rsidRPr="004A6658" w14:paraId="3B9BFB6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115309C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9ABEFD0"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41BDF7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0C57ECF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448.659</w:t>
            </w:r>
          </w:p>
        </w:tc>
        <w:tc>
          <w:tcPr>
            <w:tcW w:w="737" w:type="dxa"/>
            <w:noWrap/>
          </w:tcPr>
          <w:p w14:paraId="2429627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68.219</w:t>
            </w:r>
          </w:p>
        </w:tc>
        <w:tc>
          <w:tcPr>
            <w:tcW w:w="737" w:type="dxa"/>
            <w:noWrap/>
          </w:tcPr>
          <w:p w14:paraId="62B360A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76.588</w:t>
            </w:r>
          </w:p>
        </w:tc>
        <w:tc>
          <w:tcPr>
            <w:tcW w:w="737" w:type="dxa"/>
          </w:tcPr>
          <w:p w14:paraId="1690807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190.278</w:t>
            </w:r>
          </w:p>
        </w:tc>
        <w:tc>
          <w:tcPr>
            <w:tcW w:w="737" w:type="dxa"/>
            <w:noWrap/>
          </w:tcPr>
          <w:p w14:paraId="409D819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8.111</w:t>
            </w:r>
          </w:p>
        </w:tc>
        <w:tc>
          <w:tcPr>
            <w:tcW w:w="737" w:type="dxa"/>
          </w:tcPr>
          <w:p w14:paraId="758068D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3.476</w:t>
            </w:r>
          </w:p>
        </w:tc>
        <w:tc>
          <w:tcPr>
            <w:tcW w:w="964" w:type="dxa"/>
            <w:noWrap/>
          </w:tcPr>
          <w:p w14:paraId="5A4235A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525</w:t>
            </w:r>
          </w:p>
        </w:tc>
        <w:tc>
          <w:tcPr>
            <w:tcW w:w="850" w:type="dxa"/>
            <w:noWrap/>
          </w:tcPr>
          <w:p w14:paraId="3910265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101.462</w:t>
            </w:r>
          </w:p>
        </w:tc>
      </w:tr>
      <w:tr w:rsidR="004354D9" w:rsidRPr="004A6658" w14:paraId="066AFF16"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A08547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C9C4B77"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7307FAF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143363F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861.442</w:t>
            </w:r>
          </w:p>
        </w:tc>
        <w:tc>
          <w:tcPr>
            <w:tcW w:w="737" w:type="dxa"/>
            <w:noWrap/>
          </w:tcPr>
          <w:p w14:paraId="128EE85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362.306</w:t>
            </w:r>
          </w:p>
        </w:tc>
        <w:tc>
          <w:tcPr>
            <w:tcW w:w="737" w:type="dxa"/>
            <w:noWrap/>
          </w:tcPr>
          <w:p w14:paraId="0F74949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76.465</w:t>
            </w:r>
          </w:p>
        </w:tc>
        <w:tc>
          <w:tcPr>
            <w:tcW w:w="737" w:type="dxa"/>
          </w:tcPr>
          <w:p w14:paraId="067470A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305.216</w:t>
            </w:r>
          </w:p>
        </w:tc>
        <w:tc>
          <w:tcPr>
            <w:tcW w:w="737" w:type="dxa"/>
            <w:noWrap/>
          </w:tcPr>
          <w:p w14:paraId="3C1227F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16.832</w:t>
            </w:r>
          </w:p>
        </w:tc>
        <w:tc>
          <w:tcPr>
            <w:tcW w:w="737" w:type="dxa"/>
          </w:tcPr>
          <w:p w14:paraId="1F94B14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2.653</w:t>
            </w:r>
          </w:p>
        </w:tc>
        <w:tc>
          <w:tcPr>
            <w:tcW w:w="964" w:type="dxa"/>
            <w:noWrap/>
          </w:tcPr>
          <w:p w14:paraId="2662F77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276</w:t>
            </w:r>
          </w:p>
        </w:tc>
        <w:tc>
          <w:tcPr>
            <w:tcW w:w="850" w:type="dxa"/>
            <w:noWrap/>
          </w:tcPr>
          <w:p w14:paraId="3DBC93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97.694</w:t>
            </w:r>
          </w:p>
        </w:tc>
      </w:tr>
      <w:tr w:rsidR="004354D9" w:rsidRPr="004A6658" w14:paraId="0946777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1C89ED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883AD7A"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0EA2DA5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189F1E3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154.771</w:t>
            </w:r>
          </w:p>
        </w:tc>
        <w:tc>
          <w:tcPr>
            <w:tcW w:w="737" w:type="dxa"/>
            <w:noWrap/>
          </w:tcPr>
          <w:p w14:paraId="2B56D8F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59.353</w:t>
            </w:r>
          </w:p>
        </w:tc>
        <w:tc>
          <w:tcPr>
            <w:tcW w:w="737" w:type="dxa"/>
            <w:noWrap/>
          </w:tcPr>
          <w:p w14:paraId="3DCDF29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14.098</w:t>
            </w:r>
          </w:p>
        </w:tc>
        <w:tc>
          <w:tcPr>
            <w:tcW w:w="737" w:type="dxa"/>
          </w:tcPr>
          <w:p w14:paraId="20E05E8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61.273</w:t>
            </w:r>
          </w:p>
        </w:tc>
        <w:tc>
          <w:tcPr>
            <w:tcW w:w="737" w:type="dxa"/>
            <w:noWrap/>
          </w:tcPr>
          <w:p w14:paraId="5A981CF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2.072</w:t>
            </w:r>
          </w:p>
        </w:tc>
        <w:tc>
          <w:tcPr>
            <w:tcW w:w="737" w:type="dxa"/>
          </w:tcPr>
          <w:p w14:paraId="189B1B9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595</w:t>
            </w:r>
          </w:p>
        </w:tc>
        <w:tc>
          <w:tcPr>
            <w:tcW w:w="964" w:type="dxa"/>
            <w:noWrap/>
          </w:tcPr>
          <w:p w14:paraId="117E927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77</w:t>
            </w:r>
          </w:p>
        </w:tc>
        <w:tc>
          <w:tcPr>
            <w:tcW w:w="850" w:type="dxa"/>
            <w:noWrap/>
          </w:tcPr>
          <w:p w14:paraId="3FC525C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17.303</w:t>
            </w:r>
          </w:p>
        </w:tc>
      </w:tr>
      <w:tr w:rsidR="004354D9" w:rsidRPr="004A6658" w14:paraId="4D50703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F61F0F6"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1B65FA5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3240AD1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763D705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557.074</w:t>
            </w:r>
          </w:p>
        </w:tc>
        <w:tc>
          <w:tcPr>
            <w:tcW w:w="737" w:type="dxa"/>
            <w:noWrap/>
          </w:tcPr>
          <w:p w14:paraId="2E0BDF2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365.575</w:t>
            </w:r>
          </w:p>
        </w:tc>
        <w:tc>
          <w:tcPr>
            <w:tcW w:w="737" w:type="dxa"/>
            <w:noWrap/>
          </w:tcPr>
          <w:p w14:paraId="187B8B8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17.254</w:t>
            </w:r>
          </w:p>
        </w:tc>
        <w:tc>
          <w:tcPr>
            <w:tcW w:w="737" w:type="dxa"/>
          </w:tcPr>
          <w:p w14:paraId="56A520D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88.904</w:t>
            </w:r>
          </w:p>
        </w:tc>
        <w:tc>
          <w:tcPr>
            <w:tcW w:w="737" w:type="dxa"/>
            <w:noWrap/>
          </w:tcPr>
          <w:p w14:paraId="17E9038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11.059</w:t>
            </w:r>
          </w:p>
        </w:tc>
        <w:tc>
          <w:tcPr>
            <w:tcW w:w="737" w:type="dxa"/>
          </w:tcPr>
          <w:p w14:paraId="61388FA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1.147</w:t>
            </w:r>
          </w:p>
        </w:tc>
        <w:tc>
          <w:tcPr>
            <w:tcW w:w="964" w:type="dxa"/>
            <w:noWrap/>
          </w:tcPr>
          <w:p w14:paraId="51EBFC6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256</w:t>
            </w:r>
          </w:p>
        </w:tc>
        <w:tc>
          <w:tcPr>
            <w:tcW w:w="850" w:type="dxa"/>
            <w:noWrap/>
          </w:tcPr>
          <w:p w14:paraId="653F6D4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72.879</w:t>
            </w:r>
          </w:p>
        </w:tc>
      </w:tr>
      <w:tr w:rsidR="004354D9" w:rsidRPr="004A6658" w14:paraId="776D722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1EEFBD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840A14D"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278EF4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4480244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385.950</w:t>
            </w:r>
          </w:p>
        </w:tc>
        <w:tc>
          <w:tcPr>
            <w:tcW w:w="737" w:type="dxa"/>
            <w:noWrap/>
          </w:tcPr>
          <w:p w14:paraId="02FC751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282.156</w:t>
            </w:r>
          </w:p>
        </w:tc>
        <w:tc>
          <w:tcPr>
            <w:tcW w:w="737" w:type="dxa"/>
            <w:noWrap/>
          </w:tcPr>
          <w:p w14:paraId="2A2496C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12.529</w:t>
            </w:r>
          </w:p>
        </w:tc>
        <w:tc>
          <w:tcPr>
            <w:tcW w:w="737" w:type="dxa"/>
          </w:tcPr>
          <w:p w14:paraId="58B9E6B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38.757</w:t>
            </w:r>
          </w:p>
        </w:tc>
        <w:tc>
          <w:tcPr>
            <w:tcW w:w="737" w:type="dxa"/>
            <w:noWrap/>
          </w:tcPr>
          <w:p w14:paraId="6ED55D8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4.220</w:t>
            </w:r>
          </w:p>
        </w:tc>
        <w:tc>
          <w:tcPr>
            <w:tcW w:w="737" w:type="dxa"/>
          </w:tcPr>
          <w:p w14:paraId="0A7152A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1.140</w:t>
            </w:r>
          </w:p>
        </w:tc>
        <w:tc>
          <w:tcPr>
            <w:tcW w:w="964" w:type="dxa"/>
            <w:noWrap/>
          </w:tcPr>
          <w:p w14:paraId="387D292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264</w:t>
            </w:r>
          </w:p>
        </w:tc>
        <w:tc>
          <w:tcPr>
            <w:tcW w:w="850" w:type="dxa"/>
            <w:noWrap/>
          </w:tcPr>
          <w:p w14:paraId="349FF45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46.884</w:t>
            </w:r>
          </w:p>
        </w:tc>
      </w:tr>
      <w:tr w:rsidR="004354D9" w:rsidRPr="004A6658" w14:paraId="2D0FF6CE"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CC196D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9C39695"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0F74B6FC"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0B9CA7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170.551</w:t>
            </w:r>
          </w:p>
        </w:tc>
        <w:tc>
          <w:tcPr>
            <w:tcW w:w="737" w:type="dxa"/>
            <w:noWrap/>
          </w:tcPr>
          <w:p w14:paraId="13DC788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54.904</w:t>
            </w:r>
          </w:p>
        </w:tc>
        <w:tc>
          <w:tcPr>
            <w:tcW w:w="737" w:type="dxa"/>
            <w:noWrap/>
          </w:tcPr>
          <w:p w14:paraId="0C08654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15.365</w:t>
            </w:r>
          </w:p>
        </w:tc>
        <w:tc>
          <w:tcPr>
            <w:tcW w:w="737" w:type="dxa"/>
          </w:tcPr>
          <w:p w14:paraId="3921276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70.080</w:t>
            </w:r>
          </w:p>
        </w:tc>
        <w:tc>
          <w:tcPr>
            <w:tcW w:w="737" w:type="dxa"/>
            <w:noWrap/>
          </w:tcPr>
          <w:p w14:paraId="47F1B4D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3.816</w:t>
            </w:r>
          </w:p>
        </w:tc>
        <w:tc>
          <w:tcPr>
            <w:tcW w:w="737" w:type="dxa"/>
          </w:tcPr>
          <w:p w14:paraId="1EB3AA2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866</w:t>
            </w:r>
          </w:p>
        </w:tc>
        <w:tc>
          <w:tcPr>
            <w:tcW w:w="964" w:type="dxa"/>
            <w:noWrap/>
          </w:tcPr>
          <w:p w14:paraId="6D941C71"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103</w:t>
            </w:r>
          </w:p>
        </w:tc>
        <w:tc>
          <w:tcPr>
            <w:tcW w:w="850" w:type="dxa"/>
            <w:noWrap/>
          </w:tcPr>
          <w:p w14:paraId="66141FA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25.417</w:t>
            </w:r>
          </w:p>
        </w:tc>
      </w:tr>
      <w:tr w:rsidR="004354D9" w:rsidRPr="004A6658" w14:paraId="7C124309"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87C173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2B92DB9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3BFFF8F1"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65FE066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265.520</w:t>
            </w:r>
          </w:p>
        </w:tc>
        <w:tc>
          <w:tcPr>
            <w:tcW w:w="737" w:type="dxa"/>
            <w:noWrap/>
          </w:tcPr>
          <w:p w14:paraId="5D48508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84.018</w:t>
            </w:r>
          </w:p>
        </w:tc>
        <w:tc>
          <w:tcPr>
            <w:tcW w:w="737" w:type="dxa"/>
            <w:noWrap/>
          </w:tcPr>
          <w:p w14:paraId="3A45D38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sz w:val="18"/>
                <w:szCs w:val="18"/>
              </w:rPr>
              <w:t>18.951</w:t>
            </w:r>
          </w:p>
        </w:tc>
        <w:tc>
          <w:tcPr>
            <w:tcW w:w="737" w:type="dxa"/>
          </w:tcPr>
          <w:p w14:paraId="23D0103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108.570</w:t>
            </w:r>
          </w:p>
        </w:tc>
        <w:tc>
          <w:tcPr>
            <w:tcW w:w="737" w:type="dxa"/>
            <w:noWrap/>
          </w:tcPr>
          <w:p w14:paraId="000B271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7.131</w:t>
            </w:r>
          </w:p>
        </w:tc>
        <w:tc>
          <w:tcPr>
            <w:tcW w:w="737" w:type="dxa"/>
          </w:tcPr>
          <w:p w14:paraId="46E647C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1.105</w:t>
            </w:r>
          </w:p>
        </w:tc>
        <w:tc>
          <w:tcPr>
            <w:tcW w:w="964" w:type="dxa"/>
            <w:noWrap/>
          </w:tcPr>
          <w:p w14:paraId="0B5DB67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68</w:t>
            </w:r>
          </w:p>
        </w:tc>
        <w:tc>
          <w:tcPr>
            <w:tcW w:w="850" w:type="dxa"/>
            <w:noWrap/>
          </w:tcPr>
          <w:p w14:paraId="252E4B7A"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sz w:val="18"/>
                <w:szCs w:val="18"/>
              </w:rPr>
              <w:t>45.677</w:t>
            </w:r>
          </w:p>
        </w:tc>
      </w:tr>
      <w:tr w:rsidR="004354D9" w:rsidRPr="004A6658" w14:paraId="44AB4020"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3A2A78E"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7202D304"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16637E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797AEDF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224.454</w:t>
            </w:r>
          </w:p>
        </w:tc>
        <w:tc>
          <w:tcPr>
            <w:tcW w:w="737" w:type="dxa"/>
            <w:noWrap/>
          </w:tcPr>
          <w:p w14:paraId="7C08B36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75.622</w:t>
            </w:r>
          </w:p>
        </w:tc>
        <w:tc>
          <w:tcPr>
            <w:tcW w:w="737" w:type="dxa"/>
            <w:noWrap/>
          </w:tcPr>
          <w:p w14:paraId="74D6CAE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sz w:val="18"/>
                <w:szCs w:val="18"/>
              </w:rPr>
              <w:t>17.375</w:t>
            </w:r>
          </w:p>
        </w:tc>
        <w:tc>
          <w:tcPr>
            <w:tcW w:w="737" w:type="dxa"/>
          </w:tcPr>
          <w:p w14:paraId="6F322BE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89.572</w:t>
            </w:r>
          </w:p>
        </w:tc>
        <w:tc>
          <w:tcPr>
            <w:tcW w:w="737" w:type="dxa"/>
            <w:noWrap/>
          </w:tcPr>
          <w:p w14:paraId="72CBE54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4.978</w:t>
            </w:r>
          </w:p>
        </w:tc>
        <w:tc>
          <w:tcPr>
            <w:tcW w:w="737" w:type="dxa"/>
          </w:tcPr>
          <w:p w14:paraId="1326FDC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1.222</w:t>
            </w:r>
          </w:p>
        </w:tc>
        <w:tc>
          <w:tcPr>
            <w:tcW w:w="964" w:type="dxa"/>
            <w:noWrap/>
          </w:tcPr>
          <w:p w14:paraId="59E37FC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46</w:t>
            </w:r>
          </w:p>
        </w:tc>
        <w:tc>
          <w:tcPr>
            <w:tcW w:w="850" w:type="dxa"/>
            <w:noWrap/>
          </w:tcPr>
          <w:p w14:paraId="07AAF5F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sz w:val="18"/>
                <w:szCs w:val="18"/>
              </w:rPr>
              <w:t>35.639</w:t>
            </w:r>
          </w:p>
        </w:tc>
      </w:tr>
      <w:tr w:rsidR="004354D9" w:rsidRPr="004A6658" w14:paraId="57CA121D"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val="restart"/>
            <w:textDirection w:val="btLr"/>
          </w:tcPr>
          <w:p w14:paraId="78C7F053" w14:textId="77777777" w:rsidR="004354D9" w:rsidRPr="004A6658" w:rsidRDefault="004354D9" w:rsidP="008B6ACD">
            <w:pPr>
              <w:spacing w:line="276" w:lineRule="auto"/>
              <w:ind w:left="113" w:right="113"/>
              <w:jc w:val="center"/>
              <w:rPr>
                <w:rFonts w:asciiTheme="minorHAnsi" w:eastAsia="Times New Roman" w:hAnsiTheme="minorHAnsi" w:cstheme="minorHAnsi"/>
                <w:b w:val="0"/>
                <w:bCs w:val="0"/>
                <w:sz w:val="18"/>
                <w:szCs w:val="18"/>
                <w:lang w:eastAsia="pt-BR"/>
              </w:rPr>
            </w:pPr>
            <w:r w:rsidRPr="004A6658">
              <w:rPr>
                <w:rFonts w:asciiTheme="minorHAnsi" w:eastAsia="Times New Roman" w:hAnsiTheme="minorHAnsi" w:cstheme="minorHAnsi"/>
                <w:b w:val="0"/>
                <w:bCs w:val="0"/>
                <w:sz w:val="18"/>
                <w:szCs w:val="18"/>
                <w:lang w:eastAsia="pt-BR"/>
              </w:rPr>
              <w:t>Incremento Percentual 2010-2019 ∆%</w:t>
            </w:r>
          </w:p>
        </w:tc>
        <w:tc>
          <w:tcPr>
            <w:tcW w:w="850" w:type="dxa"/>
          </w:tcPr>
          <w:p w14:paraId="295BA52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Brasil</w:t>
            </w:r>
          </w:p>
        </w:tc>
        <w:tc>
          <w:tcPr>
            <w:tcW w:w="850" w:type="dxa"/>
          </w:tcPr>
          <w:p w14:paraId="3BDB8C8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70AAFC3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27,66%</w:t>
            </w:r>
          </w:p>
        </w:tc>
        <w:tc>
          <w:tcPr>
            <w:tcW w:w="737" w:type="dxa"/>
            <w:noWrap/>
          </w:tcPr>
          <w:p w14:paraId="6A99EC3E"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154,87%</w:t>
            </w:r>
          </w:p>
        </w:tc>
        <w:tc>
          <w:tcPr>
            <w:tcW w:w="737" w:type="dxa"/>
            <w:noWrap/>
          </w:tcPr>
          <w:p w14:paraId="2E08FDE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280,43%</w:t>
            </w:r>
          </w:p>
        </w:tc>
        <w:tc>
          <w:tcPr>
            <w:tcW w:w="737" w:type="dxa"/>
          </w:tcPr>
          <w:p w14:paraId="2A00AE8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313,14%</w:t>
            </w:r>
          </w:p>
        </w:tc>
        <w:tc>
          <w:tcPr>
            <w:tcW w:w="737" w:type="dxa"/>
            <w:noWrap/>
          </w:tcPr>
          <w:p w14:paraId="773357D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120,86%</w:t>
            </w:r>
          </w:p>
        </w:tc>
        <w:tc>
          <w:tcPr>
            <w:tcW w:w="737" w:type="dxa"/>
            <w:noWrap/>
          </w:tcPr>
          <w:p w14:paraId="07BCB54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476,64%</w:t>
            </w:r>
          </w:p>
        </w:tc>
        <w:tc>
          <w:tcPr>
            <w:tcW w:w="964" w:type="dxa"/>
          </w:tcPr>
          <w:p w14:paraId="6D845D2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-99,36%</w:t>
            </w:r>
          </w:p>
        </w:tc>
        <w:tc>
          <w:tcPr>
            <w:tcW w:w="850" w:type="dxa"/>
            <w:noWrap/>
          </w:tcPr>
          <w:p w14:paraId="09F6AFF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-33,26%</w:t>
            </w:r>
          </w:p>
        </w:tc>
      </w:tr>
      <w:tr w:rsidR="004354D9" w:rsidRPr="004A6658" w14:paraId="21E87A6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E25CBE2"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0B0B85C8"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Norte</w:t>
            </w:r>
          </w:p>
        </w:tc>
        <w:tc>
          <w:tcPr>
            <w:tcW w:w="850" w:type="dxa"/>
            <w:noWrap/>
          </w:tcPr>
          <w:p w14:paraId="5417F3B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RO</w:t>
            </w:r>
          </w:p>
        </w:tc>
        <w:tc>
          <w:tcPr>
            <w:tcW w:w="850" w:type="dxa"/>
            <w:noWrap/>
          </w:tcPr>
          <w:p w14:paraId="35ECA35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40,88%</w:t>
            </w:r>
          </w:p>
        </w:tc>
        <w:tc>
          <w:tcPr>
            <w:tcW w:w="737" w:type="dxa"/>
            <w:noWrap/>
          </w:tcPr>
          <w:p w14:paraId="5242485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74,25%</w:t>
            </w:r>
          </w:p>
        </w:tc>
        <w:tc>
          <w:tcPr>
            <w:tcW w:w="737" w:type="dxa"/>
            <w:noWrap/>
          </w:tcPr>
          <w:p w14:paraId="53DE43B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137,98%</w:t>
            </w:r>
          </w:p>
        </w:tc>
        <w:tc>
          <w:tcPr>
            <w:tcW w:w="737" w:type="dxa"/>
          </w:tcPr>
          <w:p w14:paraId="10D8A4F7"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169,44%</w:t>
            </w:r>
          </w:p>
        </w:tc>
        <w:tc>
          <w:tcPr>
            <w:tcW w:w="737" w:type="dxa"/>
            <w:noWrap/>
          </w:tcPr>
          <w:p w14:paraId="623D574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111,66%</w:t>
            </w:r>
          </w:p>
        </w:tc>
        <w:tc>
          <w:tcPr>
            <w:tcW w:w="737" w:type="dxa"/>
          </w:tcPr>
          <w:p w14:paraId="6649CD1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240,57%</w:t>
            </w:r>
          </w:p>
        </w:tc>
        <w:tc>
          <w:tcPr>
            <w:tcW w:w="964" w:type="dxa"/>
            <w:noWrap/>
          </w:tcPr>
          <w:p w14:paraId="384E52E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-99,88%</w:t>
            </w:r>
          </w:p>
        </w:tc>
        <w:tc>
          <w:tcPr>
            <w:tcW w:w="850" w:type="dxa"/>
            <w:noWrap/>
          </w:tcPr>
          <w:p w14:paraId="2FCE8C4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-42,34%</w:t>
            </w:r>
          </w:p>
        </w:tc>
      </w:tr>
      <w:tr w:rsidR="004354D9" w:rsidRPr="004A6658" w14:paraId="669BE066"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6EAB9501"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780494A" w14:textId="77777777" w:rsidR="004354D9" w:rsidRPr="004A6658" w:rsidRDefault="004354D9"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F887486"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PA</w:t>
            </w:r>
          </w:p>
        </w:tc>
        <w:tc>
          <w:tcPr>
            <w:tcW w:w="850" w:type="dxa"/>
            <w:noWrap/>
          </w:tcPr>
          <w:p w14:paraId="50EB0DF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86,54%</w:t>
            </w:r>
          </w:p>
        </w:tc>
        <w:tc>
          <w:tcPr>
            <w:tcW w:w="737" w:type="dxa"/>
            <w:noWrap/>
          </w:tcPr>
          <w:p w14:paraId="6482F1E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152,74%</w:t>
            </w:r>
          </w:p>
        </w:tc>
        <w:tc>
          <w:tcPr>
            <w:tcW w:w="737" w:type="dxa"/>
            <w:noWrap/>
          </w:tcPr>
          <w:p w14:paraId="0E860CF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209,52%</w:t>
            </w:r>
          </w:p>
        </w:tc>
        <w:tc>
          <w:tcPr>
            <w:tcW w:w="737" w:type="dxa"/>
          </w:tcPr>
          <w:p w14:paraId="47AC63D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217,42%</w:t>
            </w:r>
          </w:p>
        </w:tc>
        <w:tc>
          <w:tcPr>
            <w:tcW w:w="737" w:type="dxa"/>
            <w:noWrap/>
          </w:tcPr>
          <w:p w14:paraId="3B7E9EC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293,21%</w:t>
            </w:r>
          </w:p>
        </w:tc>
        <w:tc>
          <w:tcPr>
            <w:tcW w:w="737" w:type="dxa"/>
          </w:tcPr>
          <w:p w14:paraId="039DD4D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1703,89%</w:t>
            </w:r>
          </w:p>
        </w:tc>
        <w:tc>
          <w:tcPr>
            <w:tcW w:w="964" w:type="dxa"/>
            <w:noWrap/>
          </w:tcPr>
          <w:p w14:paraId="58FB1DD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-99,73%</w:t>
            </w:r>
          </w:p>
        </w:tc>
        <w:tc>
          <w:tcPr>
            <w:tcW w:w="850" w:type="dxa"/>
            <w:noWrap/>
          </w:tcPr>
          <w:p w14:paraId="34B3890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-11,25%</w:t>
            </w:r>
          </w:p>
        </w:tc>
      </w:tr>
      <w:tr w:rsidR="004354D9" w:rsidRPr="004A6658" w14:paraId="26F874D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04FC9E9F"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6A5DED03"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Nordeste</w:t>
            </w:r>
          </w:p>
        </w:tc>
        <w:tc>
          <w:tcPr>
            <w:tcW w:w="850" w:type="dxa"/>
            <w:noWrap/>
          </w:tcPr>
          <w:p w14:paraId="305A6F39"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SE</w:t>
            </w:r>
          </w:p>
        </w:tc>
        <w:tc>
          <w:tcPr>
            <w:tcW w:w="850" w:type="dxa"/>
            <w:noWrap/>
          </w:tcPr>
          <w:p w14:paraId="18699D1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14,47%</w:t>
            </w:r>
          </w:p>
        </w:tc>
        <w:tc>
          <w:tcPr>
            <w:tcW w:w="737" w:type="dxa"/>
            <w:noWrap/>
          </w:tcPr>
          <w:p w14:paraId="26BC952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106,67%</w:t>
            </w:r>
          </w:p>
        </w:tc>
        <w:tc>
          <w:tcPr>
            <w:tcW w:w="737" w:type="dxa"/>
            <w:noWrap/>
          </w:tcPr>
          <w:p w14:paraId="2BB4026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129,50%</w:t>
            </w:r>
          </w:p>
        </w:tc>
        <w:tc>
          <w:tcPr>
            <w:tcW w:w="737" w:type="dxa"/>
          </w:tcPr>
          <w:p w14:paraId="33CC99C2"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142,50%</w:t>
            </w:r>
          </w:p>
        </w:tc>
        <w:tc>
          <w:tcPr>
            <w:tcW w:w="737" w:type="dxa"/>
            <w:noWrap/>
          </w:tcPr>
          <w:p w14:paraId="4B3382B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124,24%</w:t>
            </w:r>
          </w:p>
        </w:tc>
        <w:tc>
          <w:tcPr>
            <w:tcW w:w="737" w:type="dxa"/>
          </w:tcPr>
          <w:p w14:paraId="122B6FA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111,11%</w:t>
            </w:r>
          </w:p>
        </w:tc>
        <w:tc>
          <w:tcPr>
            <w:tcW w:w="964" w:type="dxa"/>
            <w:noWrap/>
          </w:tcPr>
          <w:p w14:paraId="2766BE6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-99,95%</w:t>
            </w:r>
          </w:p>
        </w:tc>
        <w:tc>
          <w:tcPr>
            <w:tcW w:w="850" w:type="dxa"/>
            <w:noWrap/>
          </w:tcPr>
          <w:p w14:paraId="2BA2FE09"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-31,44%</w:t>
            </w:r>
          </w:p>
        </w:tc>
      </w:tr>
      <w:tr w:rsidR="004354D9" w:rsidRPr="004A6658" w14:paraId="7C8CD751"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4A72038"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3A8BBC1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1DBB9D97"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BA</w:t>
            </w:r>
          </w:p>
        </w:tc>
        <w:tc>
          <w:tcPr>
            <w:tcW w:w="850" w:type="dxa"/>
            <w:noWrap/>
          </w:tcPr>
          <w:p w14:paraId="41997E8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32,11%</w:t>
            </w:r>
          </w:p>
        </w:tc>
        <w:tc>
          <w:tcPr>
            <w:tcW w:w="737" w:type="dxa"/>
            <w:noWrap/>
          </w:tcPr>
          <w:p w14:paraId="3897BE4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197,12%</w:t>
            </w:r>
          </w:p>
        </w:tc>
        <w:tc>
          <w:tcPr>
            <w:tcW w:w="737" w:type="dxa"/>
            <w:noWrap/>
          </w:tcPr>
          <w:p w14:paraId="306AD32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467,57%</w:t>
            </w:r>
          </w:p>
        </w:tc>
        <w:tc>
          <w:tcPr>
            <w:tcW w:w="737" w:type="dxa"/>
          </w:tcPr>
          <w:p w14:paraId="0D34401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282,24%</w:t>
            </w:r>
          </w:p>
        </w:tc>
        <w:tc>
          <w:tcPr>
            <w:tcW w:w="737" w:type="dxa"/>
            <w:noWrap/>
          </w:tcPr>
          <w:p w14:paraId="288B648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65,80%</w:t>
            </w:r>
          </w:p>
        </w:tc>
        <w:tc>
          <w:tcPr>
            <w:tcW w:w="737" w:type="dxa"/>
          </w:tcPr>
          <w:p w14:paraId="069D904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588,32%</w:t>
            </w:r>
          </w:p>
        </w:tc>
        <w:tc>
          <w:tcPr>
            <w:tcW w:w="964" w:type="dxa"/>
            <w:noWrap/>
          </w:tcPr>
          <w:p w14:paraId="65B3B9F8"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-99,67%</w:t>
            </w:r>
          </w:p>
        </w:tc>
        <w:tc>
          <w:tcPr>
            <w:tcW w:w="850" w:type="dxa"/>
            <w:noWrap/>
          </w:tcPr>
          <w:p w14:paraId="3AF24D5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15,22%</w:t>
            </w:r>
          </w:p>
        </w:tc>
      </w:tr>
      <w:tr w:rsidR="004354D9" w:rsidRPr="004A6658" w14:paraId="22C52131"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22D35C9"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B75477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Sudeste</w:t>
            </w:r>
          </w:p>
        </w:tc>
        <w:tc>
          <w:tcPr>
            <w:tcW w:w="850" w:type="dxa"/>
            <w:noWrap/>
          </w:tcPr>
          <w:p w14:paraId="3D44A70F"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MG</w:t>
            </w:r>
          </w:p>
        </w:tc>
        <w:tc>
          <w:tcPr>
            <w:tcW w:w="850" w:type="dxa"/>
            <w:noWrap/>
          </w:tcPr>
          <w:p w14:paraId="0DC9AEB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24,41%</w:t>
            </w:r>
          </w:p>
        </w:tc>
        <w:tc>
          <w:tcPr>
            <w:tcW w:w="737" w:type="dxa"/>
            <w:noWrap/>
          </w:tcPr>
          <w:p w14:paraId="0D4041C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169,85%</w:t>
            </w:r>
          </w:p>
        </w:tc>
        <w:tc>
          <w:tcPr>
            <w:tcW w:w="737" w:type="dxa"/>
            <w:noWrap/>
          </w:tcPr>
          <w:p w14:paraId="75292C7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397,43%</w:t>
            </w:r>
          </w:p>
        </w:tc>
        <w:tc>
          <w:tcPr>
            <w:tcW w:w="737" w:type="dxa"/>
          </w:tcPr>
          <w:p w14:paraId="479BA6A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357,35%</w:t>
            </w:r>
          </w:p>
        </w:tc>
        <w:tc>
          <w:tcPr>
            <w:tcW w:w="737" w:type="dxa"/>
            <w:noWrap/>
          </w:tcPr>
          <w:p w14:paraId="39550AD8"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263,70%</w:t>
            </w:r>
          </w:p>
        </w:tc>
        <w:tc>
          <w:tcPr>
            <w:tcW w:w="737" w:type="dxa"/>
          </w:tcPr>
          <w:p w14:paraId="0E8DC07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282,83%</w:t>
            </w:r>
          </w:p>
        </w:tc>
        <w:tc>
          <w:tcPr>
            <w:tcW w:w="964" w:type="dxa"/>
            <w:noWrap/>
          </w:tcPr>
          <w:p w14:paraId="6F1D26F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-99,85%</w:t>
            </w:r>
          </w:p>
        </w:tc>
        <w:tc>
          <w:tcPr>
            <w:tcW w:w="850" w:type="dxa"/>
            <w:noWrap/>
          </w:tcPr>
          <w:p w14:paraId="4C6D939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-65,85%</w:t>
            </w:r>
          </w:p>
        </w:tc>
      </w:tr>
      <w:tr w:rsidR="004354D9" w:rsidRPr="004A6658" w14:paraId="19DD636C"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F9713E3"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1E2E96B"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592194B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ES</w:t>
            </w:r>
          </w:p>
        </w:tc>
        <w:tc>
          <w:tcPr>
            <w:tcW w:w="850" w:type="dxa"/>
            <w:noWrap/>
          </w:tcPr>
          <w:p w14:paraId="78544C4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19,66%</w:t>
            </w:r>
          </w:p>
        </w:tc>
        <w:tc>
          <w:tcPr>
            <w:tcW w:w="737" w:type="dxa"/>
            <w:noWrap/>
          </w:tcPr>
          <w:p w14:paraId="54FF71B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235,14%</w:t>
            </w:r>
          </w:p>
        </w:tc>
        <w:tc>
          <w:tcPr>
            <w:tcW w:w="737" w:type="dxa"/>
            <w:noWrap/>
          </w:tcPr>
          <w:p w14:paraId="66BB9582"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620,39%</w:t>
            </w:r>
          </w:p>
        </w:tc>
        <w:tc>
          <w:tcPr>
            <w:tcW w:w="737" w:type="dxa"/>
          </w:tcPr>
          <w:p w14:paraId="4563965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491,10%</w:t>
            </w:r>
          </w:p>
        </w:tc>
        <w:tc>
          <w:tcPr>
            <w:tcW w:w="737" w:type="dxa"/>
            <w:noWrap/>
          </w:tcPr>
          <w:p w14:paraId="188C241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206,51%</w:t>
            </w:r>
          </w:p>
        </w:tc>
        <w:tc>
          <w:tcPr>
            <w:tcW w:w="737" w:type="dxa"/>
          </w:tcPr>
          <w:p w14:paraId="53521419"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634,57%</w:t>
            </w:r>
          </w:p>
        </w:tc>
        <w:tc>
          <w:tcPr>
            <w:tcW w:w="964" w:type="dxa"/>
            <w:noWrap/>
          </w:tcPr>
          <w:p w14:paraId="0ED9D95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-99,82%</w:t>
            </w:r>
          </w:p>
        </w:tc>
        <w:tc>
          <w:tcPr>
            <w:tcW w:w="850" w:type="dxa"/>
            <w:noWrap/>
          </w:tcPr>
          <w:p w14:paraId="5673219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-68,39%</w:t>
            </w:r>
          </w:p>
        </w:tc>
      </w:tr>
      <w:tr w:rsidR="004354D9" w:rsidRPr="004A6658" w14:paraId="4AE419AF"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5D3BE27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5D6C3DA8"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Sul</w:t>
            </w:r>
          </w:p>
        </w:tc>
        <w:tc>
          <w:tcPr>
            <w:tcW w:w="850" w:type="dxa"/>
            <w:noWrap/>
          </w:tcPr>
          <w:p w14:paraId="1C863FF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PR</w:t>
            </w:r>
          </w:p>
        </w:tc>
        <w:tc>
          <w:tcPr>
            <w:tcW w:w="850" w:type="dxa"/>
            <w:noWrap/>
          </w:tcPr>
          <w:p w14:paraId="655153E0"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27,46%</w:t>
            </w:r>
          </w:p>
        </w:tc>
        <w:tc>
          <w:tcPr>
            <w:tcW w:w="737" w:type="dxa"/>
            <w:noWrap/>
          </w:tcPr>
          <w:p w14:paraId="7C0BB47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219,59%</w:t>
            </w:r>
          </w:p>
        </w:tc>
        <w:tc>
          <w:tcPr>
            <w:tcW w:w="737" w:type="dxa"/>
            <w:noWrap/>
          </w:tcPr>
          <w:p w14:paraId="6816BE8C"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288,17%</w:t>
            </w:r>
          </w:p>
        </w:tc>
        <w:tc>
          <w:tcPr>
            <w:tcW w:w="737" w:type="dxa"/>
          </w:tcPr>
          <w:p w14:paraId="4B98FD2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542,14%</w:t>
            </w:r>
          </w:p>
        </w:tc>
        <w:tc>
          <w:tcPr>
            <w:tcW w:w="737" w:type="dxa"/>
            <w:noWrap/>
          </w:tcPr>
          <w:p w14:paraId="47351B3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-13,28%</w:t>
            </w:r>
          </w:p>
        </w:tc>
        <w:tc>
          <w:tcPr>
            <w:tcW w:w="737" w:type="dxa"/>
          </w:tcPr>
          <w:p w14:paraId="5B61B01F"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309,64%</w:t>
            </w:r>
          </w:p>
        </w:tc>
        <w:tc>
          <w:tcPr>
            <w:tcW w:w="964" w:type="dxa"/>
            <w:noWrap/>
          </w:tcPr>
          <w:p w14:paraId="4DAE765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-99,83%</w:t>
            </w:r>
          </w:p>
        </w:tc>
        <w:tc>
          <w:tcPr>
            <w:tcW w:w="850" w:type="dxa"/>
            <w:noWrap/>
          </w:tcPr>
          <w:p w14:paraId="38FFDD9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-47,99%</w:t>
            </w:r>
          </w:p>
        </w:tc>
      </w:tr>
      <w:tr w:rsidR="004354D9" w:rsidRPr="004A6658" w14:paraId="6CCACA24"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2BBA1AC7"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1DA213B8"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6DDB41FF"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SC</w:t>
            </w:r>
          </w:p>
        </w:tc>
        <w:tc>
          <w:tcPr>
            <w:tcW w:w="850" w:type="dxa"/>
            <w:noWrap/>
          </w:tcPr>
          <w:p w14:paraId="0F7FD0C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43,53%</w:t>
            </w:r>
          </w:p>
        </w:tc>
        <w:tc>
          <w:tcPr>
            <w:tcW w:w="737" w:type="dxa"/>
            <w:noWrap/>
          </w:tcPr>
          <w:p w14:paraId="3578D63B"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109,95%</w:t>
            </w:r>
          </w:p>
        </w:tc>
        <w:tc>
          <w:tcPr>
            <w:tcW w:w="737" w:type="dxa"/>
            <w:noWrap/>
          </w:tcPr>
          <w:p w14:paraId="77BF65E7"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277,15%</w:t>
            </w:r>
          </w:p>
        </w:tc>
        <w:tc>
          <w:tcPr>
            <w:tcW w:w="737" w:type="dxa"/>
          </w:tcPr>
          <w:p w14:paraId="04B5524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451,23%</w:t>
            </w:r>
          </w:p>
        </w:tc>
        <w:tc>
          <w:tcPr>
            <w:tcW w:w="737" w:type="dxa"/>
            <w:noWrap/>
          </w:tcPr>
          <w:p w14:paraId="3B21E49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204,91%</w:t>
            </w:r>
          </w:p>
        </w:tc>
        <w:tc>
          <w:tcPr>
            <w:tcW w:w="737" w:type="dxa"/>
          </w:tcPr>
          <w:p w14:paraId="1E4ACE7F"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330,19%</w:t>
            </w:r>
          </w:p>
        </w:tc>
        <w:tc>
          <w:tcPr>
            <w:tcW w:w="964" w:type="dxa"/>
            <w:noWrap/>
          </w:tcPr>
          <w:p w14:paraId="36E0919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-99,36%</w:t>
            </w:r>
          </w:p>
        </w:tc>
        <w:tc>
          <w:tcPr>
            <w:tcW w:w="850" w:type="dxa"/>
            <w:noWrap/>
          </w:tcPr>
          <w:p w14:paraId="603F05B5"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-42,51%</w:t>
            </w:r>
          </w:p>
        </w:tc>
      </w:tr>
      <w:tr w:rsidR="004354D9" w:rsidRPr="004A6658" w14:paraId="335FDBF9"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3AB9BBAB"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val="restart"/>
          </w:tcPr>
          <w:p w14:paraId="02615AE1"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Centro-Oeste</w:t>
            </w:r>
          </w:p>
        </w:tc>
        <w:tc>
          <w:tcPr>
            <w:tcW w:w="850" w:type="dxa"/>
            <w:noWrap/>
          </w:tcPr>
          <w:p w14:paraId="6BE80F5A"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MT</w:t>
            </w:r>
          </w:p>
        </w:tc>
        <w:tc>
          <w:tcPr>
            <w:tcW w:w="850" w:type="dxa"/>
            <w:noWrap/>
          </w:tcPr>
          <w:p w14:paraId="40A1D09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36,96%</w:t>
            </w:r>
          </w:p>
        </w:tc>
        <w:tc>
          <w:tcPr>
            <w:tcW w:w="737" w:type="dxa"/>
            <w:noWrap/>
          </w:tcPr>
          <w:p w14:paraId="1ACBA94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49,63%</w:t>
            </w:r>
          </w:p>
        </w:tc>
        <w:tc>
          <w:tcPr>
            <w:tcW w:w="737" w:type="dxa"/>
            <w:noWrap/>
          </w:tcPr>
          <w:p w14:paraId="122A4876"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146,71%</w:t>
            </w:r>
          </w:p>
        </w:tc>
        <w:tc>
          <w:tcPr>
            <w:tcW w:w="737" w:type="dxa"/>
          </w:tcPr>
          <w:p w14:paraId="7B2AA2C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175,61%</w:t>
            </w:r>
          </w:p>
        </w:tc>
        <w:tc>
          <w:tcPr>
            <w:tcW w:w="737" w:type="dxa"/>
            <w:noWrap/>
          </w:tcPr>
          <w:p w14:paraId="2DB3397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108,30%</w:t>
            </w:r>
          </w:p>
        </w:tc>
        <w:tc>
          <w:tcPr>
            <w:tcW w:w="737" w:type="dxa"/>
          </w:tcPr>
          <w:p w14:paraId="4FB0FC5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304,67%</w:t>
            </w:r>
          </w:p>
        </w:tc>
        <w:tc>
          <w:tcPr>
            <w:tcW w:w="964" w:type="dxa"/>
            <w:noWrap/>
          </w:tcPr>
          <w:p w14:paraId="53CCD16B"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-99,54%</w:t>
            </w:r>
          </w:p>
        </w:tc>
        <w:tc>
          <w:tcPr>
            <w:tcW w:w="850" w:type="dxa"/>
            <w:noWrap/>
          </w:tcPr>
          <w:p w14:paraId="738AEAD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-20,23%</w:t>
            </w:r>
          </w:p>
        </w:tc>
      </w:tr>
      <w:tr w:rsidR="004354D9" w:rsidRPr="004A6658" w14:paraId="6159D2C8" w14:textId="77777777" w:rsidTr="008B6ACD">
        <w:trPr>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7F86BD30"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6F14E38E"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0F6AA803" w14:textId="77777777" w:rsidR="004354D9" w:rsidRPr="004A6658" w:rsidRDefault="004354D9"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GO</w:t>
            </w:r>
          </w:p>
        </w:tc>
        <w:tc>
          <w:tcPr>
            <w:tcW w:w="850" w:type="dxa"/>
            <w:noWrap/>
          </w:tcPr>
          <w:p w14:paraId="09BC447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19,73%</w:t>
            </w:r>
          </w:p>
        </w:tc>
        <w:tc>
          <w:tcPr>
            <w:tcW w:w="737" w:type="dxa"/>
            <w:noWrap/>
          </w:tcPr>
          <w:p w14:paraId="169A9C96"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169,67%</w:t>
            </w:r>
          </w:p>
        </w:tc>
        <w:tc>
          <w:tcPr>
            <w:tcW w:w="737" w:type="dxa"/>
            <w:noWrap/>
          </w:tcPr>
          <w:p w14:paraId="4475F1CC"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hAnsiTheme="minorHAnsi" w:cstheme="minorHAnsi"/>
                <w:color w:val="000000"/>
                <w:sz w:val="18"/>
                <w:szCs w:val="18"/>
              </w:rPr>
              <w:t>381,97%</w:t>
            </w:r>
          </w:p>
        </w:tc>
        <w:tc>
          <w:tcPr>
            <w:tcW w:w="737" w:type="dxa"/>
          </w:tcPr>
          <w:p w14:paraId="7BC9E7A3"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382,64%</w:t>
            </w:r>
          </w:p>
        </w:tc>
        <w:tc>
          <w:tcPr>
            <w:tcW w:w="737" w:type="dxa"/>
            <w:noWrap/>
          </w:tcPr>
          <w:p w14:paraId="0BC851D4"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185,81%</w:t>
            </w:r>
          </w:p>
        </w:tc>
        <w:tc>
          <w:tcPr>
            <w:tcW w:w="737" w:type="dxa"/>
          </w:tcPr>
          <w:p w14:paraId="1EF7DE00"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586,34%</w:t>
            </w:r>
          </w:p>
        </w:tc>
        <w:tc>
          <w:tcPr>
            <w:tcW w:w="964" w:type="dxa"/>
            <w:noWrap/>
          </w:tcPr>
          <w:p w14:paraId="260C7161"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-99,93%</w:t>
            </w:r>
          </w:p>
        </w:tc>
        <w:tc>
          <w:tcPr>
            <w:tcW w:w="850" w:type="dxa"/>
            <w:noWrap/>
          </w:tcPr>
          <w:p w14:paraId="466665BD" w14:textId="77777777" w:rsidR="004354D9" w:rsidRPr="004A6658" w:rsidRDefault="004354D9"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A6658">
              <w:rPr>
                <w:rFonts w:asciiTheme="minorHAnsi" w:hAnsiTheme="minorHAnsi" w:cstheme="minorHAnsi"/>
                <w:color w:val="000000"/>
                <w:sz w:val="18"/>
                <w:szCs w:val="18"/>
              </w:rPr>
              <w:t>-27,60%</w:t>
            </w:r>
          </w:p>
        </w:tc>
      </w:tr>
      <w:tr w:rsidR="004354D9" w:rsidRPr="004A6658" w14:paraId="7A1B52D7" w14:textId="77777777" w:rsidTr="008B6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0" w:type="dxa"/>
            <w:vMerge/>
          </w:tcPr>
          <w:p w14:paraId="4DF83BAA" w14:textId="77777777" w:rsidR="004354D9" w:rsidRPr="004A6658" w:rsidRDefault="004354D9" w:rsidP="008B6ACD">
            <w:pPr>
              <w:spacing w:line="276" w:lineRule="auto"/>
              <w:jc w:val="right"/>
              <w:rPr>
                <w:rFonts w:asciiTheme="minorHAnsi" w:eastAsia="Times New Roman" w:hAnsiTheme="minorHAnsi" w:cstheme="minorHAnsi"/>
                <w:sz w:val="18"/>
                <w:szCs w:val="18"/>
                <w:lang w:eastAsia="pt-BR"/>
              </w:rPr>
            </w:pPr>
          </w:p>
        </w:tc>
        <w:tc>
          <w:tcPr>
            <w:tcW w:w="850" w:type="dxa"/>
            <w:vMerge/>
          </w:tcPr>
          <w:p w14:paraId="4715D002"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p>
        </w:tc>
        <w:tc>
          <w:tcPr>
            <w:tcW w:w="850" w:type="dxa"/>
            <w:noWrap/>
          </w:tcPr>
          <w:p w14:paraId="2AD9C21B" w14:textId="77777777" w:rsidR="004354D9" w:rsidRPr="004A6658" w:rsidRDefault="004354D9"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eastAsia="Times New Roman" w:hAnsiTheme="minorHAnsi" w:cstheme="minorHAnsi"/>
                <w:b/>
                <w:bCs/>
                <w:sz w:val="18"/>
                <w:szCs w:val="18"/>
                <w:lang w:eastAsia="pt-BR"/>
              </w:rPr>
              <w:t>DF</w:t>
            </w:r>
          </w:p>
        </w:tc>
        <w:tc>
          <w:tcPr>
            <w:tcW w:w="850" w:type="dxa"/>
            <w:noWrap/>
          </w:tcPr>
          <w:p w14:paraId="7EF8566E"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19,75%</w:t>
            </w:r>
          </w:p>
        </w:tc>
        <w:tc>
          <w:tcPr>
            <w:tcW w:w="737" w:type="dxa"/>
            <w:noWrap/>
          </w:tcPr>
          <w:p w14:paraId="1818A4E3"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111,03%</w:t>
            </w:r>
          </w:p>
        </w:tc>
        <w:tc>
          <w:tcPr>
            <w:tcW w:w="737" w:type="dxa"/>
            <w:noWrap/>
          </w:tcPr>
          <w:p w14:paraId="047A53BD"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lang w:eastAsia="pt-BR"/>
              </w:rPr>
            </w:pPr>
            <w:r w:rsidRPr="004A6658">
              <w:rPr>
                <w:rFonts w:asciiTheme="minorHAnsi" w:hAnsiTheme="minorHAnsi" w:cstheme="minorHAnsi"/>
                <w:color w:val="000000"/>
                <w:sz w:val="18"/>
                <w:szCs w:val="18"/>
              </w:rPr>
              <w:t>131,67%</w:t>
            </w:r>
          </w:p>
        </w:tc>
        <w:tc>
          <w:tcPr>
            <w:tcW w:w="737" w:type="dxa"/>
          </w:tcPr>
          <w:p w14:paraId="63EB20C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355,56%</w:t>
            </w:r>
          </w:p>
        </w:tc>
        <w:tc>
          <w:tcPr>
            <w:tcW w:w="737" w:type="dxa"/>
            <w:noWrap/>
          </w:tcPr>
          <w:p w14:paraId="4E551EBA"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164,08%</w:t>
            </w:r>
          </w:p>
        </w:tc>
        <w:tc>
          <w:tcPr>
            <w:tcW w:w="737" w:type="dxa"/>
          </w:tcPr>
          <w:p w14:paraId="32889465"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317,06%</w:t>
            </w:r>
          </w:p>
        </w:tc>
        <w:tc>
          <w:tcPr>
            <w:tcW w:w="964" w:type="dxa"/>
            <w:noWrap/>
          </w:tcPr>
          <w:p w14:paraId="3CB1C3D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-99,94%</w:t>
            </w:r>
          </w:p>
        </w:tc>
        <w:tc>
          <w:tcPr>
            <w:tcW w:w="850" w:type="dxa"/>
            <w:noWrap/>
          </w:tcPr>
          <w:p w14:paraId="0AB26D64" w14:textId="77777777" w:rsidR="004354D9" w:rsidRPr="004A6658" w:rsidRDefault="004354D9"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4A6658">
              <w:rPr>
                <w:rFonts w:asciiTheme="minorHAnsi" w:hAnsiTheme="minorHAnsi" w:cstheme="minorHAnsi"/>
                <w:color w:val="000000"/>
                <w:sz w:val="18"/>
                <w:szCs w:val="18"/>
              </w:rPr>
              <w:t>-15,25%</w:t>
            </w:r>
          </w:p>
        </w:tc>
      </w:tr>
    </w:tbl>
    <w:p w14:paraId="0546072F" w14:textId="77777777" w:rsidR="004354D9" w:rsidRPr="004A6658" w:rsidRDefault="004354D9" w:rsidP="004354D9">
      <w:pPr>
        <w:rPr>
          <w:rFonts w:asciiTheme="minorHAnsi" w:hAnsiTheme="minorHAnsi" w:cstheme="minorHAnsi"/>
        </w:rPr>
      </w:pPr>
      <w:r w:rsidRPr="004A6658">
        <w:rPr>
          <w:rFonts w:asciiTheme="minorHAnsi" w:eastAsia="Calibri Light" w:hAnsiTheme="minorHAnsi" w:cstheme="minorHAnsi"/>
          <w:noProof/>
          <w:sz w:val="16"/>
          <w:szCs w:val="16"/>
          <w:lang w:eastAsia="pt-BR"/>
        </w:rPr>
        <w:t>Fonte: Censo da Educação Superior – 2010 a 2019.</w:t>
      </w:r>
    </w:p>
    <w:p w14:paraId="6A8E39F6" w14:textId="77777777" w:rsidR="004354D9" w:rsidRPr="004A6658" w:rsidRDefault="004354D9" w:rsidP="004354D9">
      <w:pPr>
        <w:rPr>
          <w:rFonts w:asciiTheme="minorHAnsi" w:hAnsiTheme="minorHAnsi" w:cstheme="minorHAnsi"/>
        </w:rPr>
      </w:pPr>
    </w:p>
    <w:p w14:paraId="46BD510D" w14:textId="77777777" w:rsidR="00C1586A" w:rsidRPr="004A6658" w:rsidRDefault="00C1586A">
      <w:pPr>
        <w:rPr>
          <w:rFonts w:asciiTheme="minorHAnsi" w:hAnsiTheme="minorHAnsi" w:cstheme="minorHAnsi"/>
          <w:sz w:val="21"/>
        </w:rPr>
      </w:pPr>
    </w:p>
    <w:p w14:paraId="292487C3" w14:textId="77777777" w:rsidR="0017646F" w:rsidRPr="004A6658" w:rsidRDefault="0017646F" w:rsidP="0017646F">
      <w:pPr>
        <w:rPr>
          <w:rFonts w:asciiTheme="minorHAnsi" w:hAnsiTheme="minorHAnsi" w:cstheme="minorHAnsi"/>
        </w:rPr>
      </w:pPr>
    </w:p>
    <w:p w14:paraId="7978FFB4" w14:textId="77777777" w:rsidR="0017646F" w:rsidRPr="004A6658" w:rsidRDefault="0017646F" w:rsidP="0017646F">
      <w:pPr>
        <w:rPr>
          <w:rFonts w:asciiTheme="minorHAnsi" w:hAnsiTheme="minorHAnsi" w:cstheme="minorHAnsi"/>
        </w:rPr>
        <w:sectPr w:rsidR="0017646F" w:rsidRPr="004A6658" w:rsidSect="000B52E0">
          <w:footerReference w:type="even" r:id="rId33"/>
          <w:footerReference w:type="default" r:id="rId34"/>
          <w:footerReference w:type="first" r:id="rId35"/>
          <w:pgSz w:w="11900" w:h="16840" w:code="9"/>
          <w:pgMar w:top="1134" w:right="1134" w:bottom="1701" w:left="1134" w:header="709" w:footer="709" w:gutter="0"/>
          <w:cols w:space="708"/>
          <w:docGrid w:linePitch="360"/>
        </w:sectPr>
      </w:pPr>
    </w:p>
    <w:p w14:paraId="59F7E9C2" w14:textId="56144B2E" w:rsidR="00AD5D5C" w:rsidRPr="004A6658" w:rsidRDefault="00617712">
      <w:pPr>
        <w:rPr>
          <w:rFonts w:asciiTheme="minorHAnsi" w:hAnsiTheme="minorHAnsi" w:cstheme="minorHAnsi"/>
        </w:rPr>
      </w:pPr>
      <w:r w:rsidRPr="004A6658">
        <w:rPr>
          <w:rFonts w:asciiTheme="minorHAnsi" w:hAnsiTheme="minorHAnsi" w:cstheme="minorHAnsi"/>
          <w:b/>
        </w:rPr>
        <w:lastRenderedPageBreak/>
        <w:t xml:space="preserve">Anexo </w:t>
      </w:r>
      <w:r w:rsidR="00B3640A" w:rsidRPr="004A6658">
        <w:rPr>
          <w:rFonts w:asciiTheme="minorHAnsi" w:hAnsiTheme="minorHAnsi" w:cstheme="minorHAnsi"/>
          <w:b/>
        </w:rPr>
        <w:t>4</w:t>
      </w:r>
      <w:r w:rsidR="0006702D" w:rsidRPr="004A6658">
        <w:rPr>
          <w:rFonts w:asciiTheme="minorHAnsi" w:hAnsiTheme="minorHAnsi" w:cstheme="minorHAnsi"/>
          <w:b/>
        </w:rPr>
        <w:t>.</w:t>
      </w:r>
      <w:r w:rsidR="0006702D" w:rsidRPr="004A6658">
        <w:rPr>
          <w:rFonts w:asciiTheme="minorHAnsi" w:hAnsiTheme="minorHAnsi" w:cstheme="minorHAnsi"/>
        </w:rPr>
        <w:t xml:space="preserve"> </w:t>
      </w:r>
      <w:r w:rsidR="008D5D51" w:rsidRPr="004A6658">
        <w:rPr>
          <w:rFonts w:asciiTheme="minorHAnsi" w:hAnsiTheme="minorHAnsi" w:cstheme="minorHAnsi"/>
        </w:rPr>
        <w:t>Capacidade de reação da econom</w:t>
      </w:r>
      <w:r w:rsidR="00B051F9" w:rsidRPr="004A6658">
        <w:rPr>
          <w:rFonts w:asciiTheme="minorHAnsi" w:hAnsiTheme="minorHAnsi" w:cstheme="minorHAnsi"/>
        </w:rPr>
        <w:t>ia às demandas futuras (Relatório S</w:t>
      </w:r>
      <w:r w:rsidR="009F2959" w:rsidRPr="004A6658">
        <w:rPr>
          <w:rFonts w:asciiTheme="minorHAnsi" w:hAnsiTheme="minorHAnsi" w:cstheme="minorHAnsi"/>
        </w:rPr>
        <w:t>obre Competitividade Gl</w:t>
      </w:r>
      <w:r w:rsidR="00E12E50" w:rsidRPr="004A6658">
        <w:rPr>
          <w:rFonts w:asciiTheme="minorHAnsi" w:hAnsiTheme="minorHAnsi" w:cstheme="minorHAnsi"/>
        </w:rPr>
        <w:t>obal de 2020</w:t>
      </w:r>
      <w:r w:rsidR="00B051F9" w:rsidRPr="004A6658">
        <w:rPr>
          <w:rFonts w:asciiTheme="minorHAnsi" w:hAnsiTheme="minorHAnsi" w:cstheme="minorHAnsi"/>
        </w:rPr>
        <w:t>)</w:t>
      </w:r>
      <w:r w:rsidR="009F2959" w:rsidRPr="004A6658">
        <w:rPr>
          <w:rFonts w:asciiTheme="minorHAnsi" w:hAnsiTheme="minorHAnsi" w:cstheme="minorHAnsi"/>
        </w:rPr>
        <w:t xml:space="preserve">. </w:t>
      </w:r>
    </w:p>
    <w:tbl>
      <w:tblPr>
        <w:tblStyle w:val="TabeladeLista4-nfase11"/>
        <w:tblW w:w="12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441"/>
        <w:gridCol w:w="745"/>
        <w:gridCol w:w="1157"/>
        <w:gridCol w:w="745"/>
        <w:gridCol w:w="1157"/>
        <w:gridCol w:w="613"/>
        <w:gridCol w:w="1157"/>
        <w:gridCol w:w="866"/>
        <w:gridCol w:w="1157"/>
        <w:gridCol w:w="602"/>
        <w:gridCol w:w="1157"/>
        <w:gridCol w:w="745"/>
        <w:gridCol w:w="1157"/>
        <w:gridCol w:w="745"/>
      </w:tblGrid>
      <w:tr w:rsidR="00082B4E" w:rsidRPr="004A6658" w14:paraId="66BABA4C" w14:textId="77777777" w:rsidTr="008B6ACD">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noWrap/>
            <w:textDirection w:val="btLr"/>
            <w:hideMark/>
          </w:tcPr>
          <w:p w14:paraId="5DA2DC60" w14:textId="7993F2D6" w:rsidR="00082B4E" w:rsidRPr="004A6658" w:rsidRDefault="00082B4E" w:rsidP="008B6ACD">
            <w:pPr>
              <w:spacing w:line="276" w:lineRule="auto"/>
              <w:ind w:left="113" w:right="113"/>
              <w:rPr>
                <w:rFonts w:asciiTheme="minorHAnsi" w:eastAsia="Times New Roman" w:hAnsiTheme="minorHAnsi" w:cstheme="minorHAnsi"/>
                <w:b w:val="0"/>
                <w:bCs w:val="0"/>
                <w:sz w:val="18"/>
                <w:szCs w:val="18"/>
              </w:rPr>
            </w:pPr>
            <w:r w:rsidRPr="004A6658">
              <w:rPr>
                <w:rFonts w:asciiTheme="minorHAnsi" w:eastAsia="Times New Roman" w:hAnsiTheme="minorHAnsi" w:cstheme="minorHAnsi"/>
                <w:b w:val="0"/>
                <w:bCs w:val="0"/>
                <w:sz w:val="18"/>
                <w:szCs w:val="18"/>
              </w:rPr>
              <w:t>Position</w:t>
            </w:r>
          </w:p>
        </w:tc>
        <w:tc>
          <w:tcPr>
            <w:tcW w:w="1775" w:type="dxa"/>
            <w:gridSpan w:val="2"/>
            <w:tcBorders>
              <w:top w:val="none" w:sz="0" w:space="0" w:color="auto"/>
              <w:bottom w:val="none" w:sz="0" w:space="0" w:color="auto"/>
            </w:tcBorders>
            <w:noWrap/>
            <w:hideMark/>
          </w:tcPr>
          <w:p w14:paraId="6522DBEF"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1) Update education curricula and expand investment in the skills needed for jobs in markets of tomorrow. </w:t>
            </w:r>
          </w:p>
        </w:tc>
        <w:tc>
          <w:tcPr>
            <w:tcW w:w="1844" w:type="dxa"/>
            <w:gridSpan w:val="2"/>
            <w:tcBorders>
              <w:top w:val="none" w:sz="0" w:space="0" w:color="auto"/>
              <w:bottom w:val="none" w:sz="0" w:space="0" w:color="auto"/>
            </w:tcBorders>
            <w:noWrap/>
            <w:hideMark/>
          </w:tcPr>
          <w:p w14:paraId="40FFBF31"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2) Expand eldercare. childcare and healthcare infrastructure and innovation for the benefit of people and the economy </w:t>
            </w:r>
          </w:p>
        </w:tc>
        <w:tc>
          <w:tcPr>
            <w:tcW w:w="1712" w:type="dxa"/>
            <w:gridSpan w:val="2"/>
            <w:tcBorders>
              <w:top w:val="none" w:sz="0" w:space="0" w:color="auto"/>
              <w:bottom w:val="none" w:sz="0" w:space="0" w:color="auto"/>
            </w:tcBorders>
            <w:noWrap/>
            <w:hideMark/>
          </w:tcPr>
          <w:p w14:paraId="4CC1B008"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3) Facilitate the creation of “markets of tomorrow”, especially in areas that require public-private collaboration </w:t>
            </w:r>
          </w:p>
        </w:tc>
        <w:tc>
          <w:tcPr>
            <w:tcW w:w="1965" w:type="dxa"/>
            <w:gridSpan w:val="2"/>
            <w:tcBorders>
              <w:top w:val="none" w:sz="0" w:space="0" w:color="auto"/>
              <w:bottom w:val="none" w:sz="0" w:space="0" w:color="auto"/>
            </w:tcBorders>
            <w:noWrap/>
            <w:hideMark/>
          </w:tcPr>
          <w:p w14:paraId="184B5A58"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4) Incentivize and expand patient investments in research, innovation and invention that can create new “markets of tomorrow” </w:t>
            </w:r>
          </w:p>
        </w:tc>
        <w:tc>
          <w:tcPr>
            <w:tcW w:w="1701" w:type="dxa"/>
            <w:gridSpan w:val="2"/>
            <w:tcBorders>
              <w:top w:val="none" w:sz="0" w:space="0" w:color="auto"/>
              <w:bottom w:val="none" w:sz="0" w:space="0" w:color="auto"/>
            </w:tcBorders>
            <w:noWrap/>
            <w:hideMark/>
          </w:tcPr>
          <w:p w14:paraId="2A08F797"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 xml:space="preserve">5) Incentivize firms to embrace diversity, </w:t>
            </w:r>
            <w:proofErr w:type="gramStart"/>
            <w:r w:rsidRPr="004A6658">
              <w:rPr>
                <w:rFonts w:asciiTheme="minorHAnsi" w:eastAsia="Times New Roman" w:hAnsiTheme="minorHAnsi" w:cstheme="minorHAnsi"/>
                <w:b w:val="0"/>
                <w:bCs w:val="0"/>
                <w:sz w:val="18"/>
                <w:szCs w:val="18"/>
                <w:lang w:val="en-US"/>
              </w:rPr>
              <w:t>equity</w:t>
            </w:r>
            <w:proofErr w:type="gramEnd"/>
            <w:r w:rsidRPr="004A6658">
              <w:rPr>
                <w:rFonts w:asciiTheme="minorHAnsi" w:eastAsia="Times New Roman" w:hAnsiTheme="minorHAnsi" w:cstheme="minorHAnsi"/>
                <w:b w:val="0"/>
                <w:bCs w:val="0"/>
                <w:sz w:val="18"/>
                <w:szCs w:val="18"/>
                <w:lang w:val="en-US"/>
              </w:rPr>
              <w:t xml:space="preserve"> and inclusion to enhance creativity </w:t>
            </w:r>
          </w:p>
        </w:tc>
        <w:tc>
          <w:tcPr>
            <w:tcW w:w="1844" w:type="dxa"/>
            <w:gridSpan w:val="2"/>
            <w:tcBorders>
              <w:top w:val="none" w:sz="0" w:space="0" w:color="auto"/>
              <w:bottom w:val="none" w:sz="0" w:space="0" w:color="auto"/>
            </w:tcBorders>
            <w:noWrap/>
            <w:hideMark/>
          </w:tcPr>
          <w:p w14:paraId="21D9B2DE"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6) Increase incentives to direct financial resources towards long-term investments, strengthen stability and expand inclusion </w:t>
            </w:r>
          </w:p>
        </w:tc>
        <w:tc>
          <w:tcPr>
            <w:tcW w:w="1775" w:type="dxa"/>
            <w:gridSpan w:val="2"/>
            <w:tcBorders>
              <w:top w:val="none" w:sz="0" w:space="0" w:color="auto"/>
              <w:bottom w:val="none" w:sz="0" w:space="0" w:color="auto"/>
              <w:right w:val="none" w:sz="0" w:space="0" w:color="auto"/>
            </w:tcBorders>
            <w:noWrap/>
            <w:hideMark/>
          </w:tcPr>
          <w:p w14:paraId="691F0975" w14:textId="77777777" w:rsidR="00082B4E" w:rsidRPr="004A6658" w:rsidRDefault="00082B4E" w:rsidP="008B6AC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val="en-US"/>
              </w:rPr>
            </w:pPr>
            <w:r w:rsidRPr="004A6658">
              <w:rPr>
                <w:rFonts w:asciiTheme="minorHAnsi" w:eastAsia="Times New Roman" w:hAnsiTheme="minorHAnsi" w:cstheme="minorHAnsi"/>
                <w:b w:val="0"/>
                <w:bCs w:val="0"/>
                <w:sz w:val="18"/>
                <w:szCs w:val="18"/>
                <w:lang w:val="en-US"/>
              </w:rPr>
              <w:t>7) Upgrade infrastructure to accelerate the energy transition and broaden access to electricity and ICT </w:t>
            </w:r>
          </w:p>
        </w:tc>
      </w:tr>
      <w:tr w:rsidR="008B6ACD" w:rsidRPr="004A6658" w14:paraId="1AEF0F99"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9EBEC"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w:t>
            </w:r>
          </w:p>
        </w:tc>
        <w:tc>
          <w:tcPr>
            <w:tcW w:w="0" w:type="auto"/>
            <w:noWrap/>
            <w:hideMark/>
          </w:tcPr>
          <w:p w14:paraId="5A2C8F4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A82839E" w14:textId="77729A5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75.3</w:t>
            </w:r>
          </w:p>
        </w:tc>
        <w:tc>
          <w:tcPr>
            <w:tcW w:w="1099" w:type="dxa"/>
            <w:noWrap/>
            <w:hideMark/>
          </w:tcPr>
          <w:p w14:paraId="7C002DE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DEDA0CE" w14:textId="3A0E2C7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75.9</w:t>
            </w:r>
          </w:p>
        </w:tc>
        <w:tc>
          <w:tcPr>
            <w:tcW w:w="1099" w:type="dxa"/>
            <w:noWrap/>
            <w:hideMark/>
          </w:tcPr>
          <w:p w14:paraId="103EC6F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5364D50A" w14:textId="341EA16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59.5</w:t>
            </w:r>
          </w:p>
        </w:tc>
        <w:tc>
          <w:tcPr>
            <w:tcW w:w="1099" w:type="dxa"/>
            <w:noWrap/>
            <w:hideMark/>
          </w:tcPr>
          <w:p w14:paraId="5E4DC78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866" w:type="dxa"/>
            <w:noWrap/>
            <w:hideMark/>
          </w:tcPr>
          <w:p w14:paraId="68EBAF20" w14:textId="24D32C3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w:t>
            </w:r>
          </w:p>
        </w:tc>
        <w:tc>
          <w:tcPr>
            <w:tcW w:w="1099" w:type="dxa"/>
            <w:noWrap/>
            <w:hideMark/>
          </w:tcPr>
          <w:p w14:paraId="34AA43D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602" w:type="dxa"/>
            <w:noWrap/>
            <w:hideMark/>
          </w:tcPr>
          <w:p w14:paraId="02F9EB40" w14:textId="36B1FFE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79.2</w:t>
            </w:r>
          </w:p>
        </w:tc>
        <w:tc>
          <w:tcPr>
            <w:tcW w:w="1099" w:type="dxa"/>
            <w:noWrap/>
            <w:hideMark/>
          </w:tcPr>
          <w:p w14:paraId="48C29CB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D01ECBF" w14:textId="35E57E5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95.4</w:t>
            </w:r>
          </w:p>
        </w:tc>
        <w:tc>
          <w:tcPr>
            <w:tcW w:w="1030" w:type="dxa"/>
            <w:noWrap/>
            <w:hideMark/>
          </w:tcPr>
          <w:p w14:paraId="7DE43FF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875D166" w14:textId="6508C50C"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99.7</w:t>
            </w:r>
          </w:p>
        </w:tc>
      </w:tr>
      <w:tr w:rsidR="006653F3" w:rsidRPr="004A6658" w14:paraId="27B1D375"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60361661"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w:t>
            </w:r>
          </w:p>
        </w:tc>
        <w:tc>
          <w:tcPr>
            <w:tcW w:w="0" w:type="auto"/>
            <w:noWrap/>
            <w:hideMark/>
          </w:tcPr>
          <w:p w14:paraId="1605711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9D13242" w14:textId="029706D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71.8</w:t>
            </w:r>
          </w:p>
        </w:tc>
        <w:tc>
          <w:tcPr>
            <w:tcW w:w="1099" w:type="dxa"/>
            <w:noWrap/>
            <w:hideMark/>
          </w:tcPr>
          <w:p w14:paraId="19820E2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D66CC62" w14:textId="4CCBE96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65.0</w:t>
            </w:r>
          </w:p>
        </w:tc>
        <w:tc>
          <w:tcPr>
            <w:tcW w:w="1099" w:type="dxa"/>
            <w:noWrap/>
            <w:hideMark/>
          </w:tcPr>
          <w:p w14:paraId="5BBBA4F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613" w:type="dxa"/>
            <w:noWrap/>
            <w:hideMark/>
          </w:tcPr>
          <w:p w14:paraId="48B57280" w14:textId="1623DC6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57.7</w:t>
            </w:r>
          </w:p>
        </w:tc>
        <w:tc>
          <w:tcPr>
            <w:tcW w:w="1099" w:type="dxa"/>
            <w:noWrap/>
            <w:hideMark/>
          </w:tcPr>
          <w:p w14:paraId="73F66440"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4E70DD97" w14:textId="5454E7C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54.7</w:t>
            </w:r>
          </w:p>
        </w:tc>
        <w:tc>
          <w:tcPr>
            <w:tcW w:w="1099" w:type="dxa"/>
            <w:noWrap/>
            <w:hideMark/>
          </w:tcPr>
          <w:p w14:paraId="5AF1CAE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90148ED" w14:textId="65B448B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77.9</w:t>
            </w:r>
          </w:p>
        </w:tc>
        <w:tc>
          <w:tcPr>
            <w:tcW w:w="1099" w:type="dxa"/>
            <w:noWrap/>
            <w:hideMark/>
          </w:tcPr>
          <w:p w14:paraId="1157532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745" w:type="dxa"/>
            <w:noWrap/>
            <w:hideMark/>
          </w:tcPr>
          <w:p w14:paraId="5E1D318A" w14:textId="402DA5B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93.2</w:t>
            </w:r>
          </w:p>
        </w:tc>
        <w:tc>
          <w:tcPr>
            <w:tcW w:w="1030" w:type="dxa"/>
            <w:noWrap/>
            <w:hideMark/>
          </w:tcPr>
          <w:p w14:paraId="2102747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639EFCF" w14:textId="1C7C370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91.5</w:t>
            </w:r>
          </w:p>
        </w:tc>
      </w:tr>
      <w:tr w:rsidR="008B6ACD" w:rsidRPr="004A6658" w14:paraId="476184BD"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6C0A01B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w:t>
            </w:r>
          </w:p>
        </w:tc>
        <w:tc>
          <w:tcPr>
            <w:tcW w:w="0" w:type="auto"/>
            <w:noWrap/>
            <w:hideMark/>
          </w:tcPr>
          <w:p w14:paraId="56F013D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5335AA1E" w14:textId="76EF4CC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71.5</w:t>
            </w:r>
          </w:p>
        </w:tc>
        <w:tc>
          <w:tcPr>
            <w:tcW w:w="1099" w:type="dxa"/>
            <w:noWrap/>
            <w:hideMark/>
          </w:tcPr>
          <w:p w14:paraId="4CCC35A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745" w:type="dxa"/>
            <w:noWrap/>
            <w:hideMark/>
          </w:tcPr>
          <w:p w14:paraId="513287E7" w14:textId="45C5118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61.6</w:t>
            </w:r>
          </w:p>
        </w:tc>
        <w:tc>
          <w:tcPr>
            <w:tcW w:w="1099" w:type="dxa"/>
            <w:noWrap/>
            <w:hideMark/>
          </w:tcPr>
          <w:p w14:paraId="1A94930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50D8E216" w14:textId="78CAC396"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53.5</w:t>
            </w:r>
          </w:p>
        </w:tc>
        <w:tc>
          <w:tcPr>
            <w:tcW w:w="1099" w:type="dxa"/>
            <w:noWrap/>
            <w:hideMark/>
          </w:tcPr>
          <w:p w14:paraId="2B66337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866" w:type="dxa"/>
            <w:noWrap/>
            <w:hideMark/>
          </w:tcPr>
          <w:p w14:paraId="0AD15565" w14:textId="584D231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53.4</w:t>
            </w:r>
          </w:p>
        </w:tc>
        <w:tc>
          <w:tcPr>
            <w:tcW w:w="1099" w:type="dxa"/>
            <w:noWrap/>
            <w:hideMark/>
          </w:tcPr>
          <w:p w14:paraId="1BC5AC2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602" w:type="dxa"/>
            <w:noWrap/>
            <w:hideMark/>
          </w:tcPr>
          <w:p w14:paraId="096A314F" w14:textId="505630F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73.9</w:t>
            </w:r>
          </w:p>
        </w:tc>
        <w:tc>
          <w:tcPr>
            <w:tcW w:w="1099" w:type="dxa"/>
            <w:noWrap/>
            <w:hideMark/>
          </w:tcPr>
          <w:p w14:paraId="49F24EB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FC259A1" w14:textId="323BB8A6"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89.0</w:t>
            </w:r>
          </w:p>
        </w:tc>
        <w:tc>
          <w:tcPr>
            <w:tcW w:w="1030" w:type="dxa"/>
            <w:noWrap/>
            <w:hideMark/>
          </w:tcPr>
          <w:p w14:paraId="0DF57A9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D6BB092" w14:textId="6458B17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91.4</w:t>
            </w:r>
          </w:p>
        </w:tc>
      </w:tr>
      <w:tr w:rsidR="006653F3" w:rsidRPr="004A6658" w14:paraId="7712A356"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32E2D3E"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4</w:t>
            </w:r>
          </w:p>
        </w:tc>
        <w:tc>
          <w:tcPr>
            <w:tcW w:w="0" w:type="auto"/>
            <w:noWrap/>
            <w:hideMark/>
          </w:tcPr>
          <w:p w14:paraId="1D8A4A30"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5D4CE2CA" w14:textId="5561A89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70.8</w:t>
            </w:r>
          </w:p>
        </w:tc>
        <w:tc>
          <w:tcPr>
            <w:tcW w:w="1099" w:type="dxa"/>
            <w:noWrap/>
            <w:hideMark/>
          </w:tcPr>
          <w:p w14:paraId="69A5379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251D43A" w14:textId="343DE8A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61.4</w:t>
            </w:r>
          </w:p>
        </w:tc>
        <w:tc>
          <w:tcPr>
            <w:tcW w:w="1099" w:type="dxa"/>
            <w:noWrap/>
            <w:hideMark/>
          </w:tcPr>
          <w:p w14:paraId="1847760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0887FD42" w14:textId="15BE5AD7"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52.2</w:t>
            </w:r>
          </w:p>
        </w:tc>
        <w:tc>
          <w:tcPr>
            <w:tcW w:w="1099" w:type="dxa"/>
            <w:noWrap/>
            <w:hideMark/>
          </w:tcPr>
          <w:p w14:paraId="640B8A1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29BE8322" w14:textId="2248537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53.4</w:t>
            </w:r>
          </w:p>
        </w:tc>
        <w:tc>
          <w:tcPr>
            <w:tcW w:w="1099" w:type="dxa"/>
            <w:noWrap/>
            <w:hideMark/>
          </w:tcPr>
          <w:p w14:paraId="0CB967DA"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602" w:type="dxa"/>
            <w:noWrap/>
            <w:hideMark/>
          </w:tcPr>
          <w:p w14:paraId="3FD1C806" w14:textId="15A0DB6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73.3</w:t>
            </w:r>
          </w:p>
        </w:tc>
        <w:tc>
          <w:tcPr>
            <w:tcW w:w="1099" w:type="dxa"/>
            <w:noWrap/>
            <w:hideMark/>
          </w:tcPr>
          <w:p w14:paraId="6DF36000"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CB6C754" w14:textId="3827773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88.3</w:t>
            </w:r>
          </w:p>
        </w:tc>
        <w:tc>
          <w:tcPr>
            <w:tcW w:w="1030" w:type="dxa"/>
            <w:noWrap/>
            <w:hideMark/>
          </w:tcPr>
          <w:p w14:paraId="7B09A79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C6E85DF" w14:textId="399CB72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88.9</w:t>
            </w:r>
          </w:p>
        </w:tc>
      </w:tr>
      <w:tr w:rsidR="008B6ACD" w:rsidRPr="004A6658" w14:paraId="480905CF"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1110697"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5</w:t>
            </w:r>
          </w:p>
        </w:tc>
        <w:tc>
          <w:tcPr>
            <w:tcW w:w="0" w:type="auto"/>
            <w:noWrap/>
            <w:hideMark/>
          </w:tcPr>
          <w:p w14:paraId="25369B8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AF89D19" w14:textId="1E8CA2A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69.4</w:t>
            </w:r>
          </w:p>
        </w:tc>
        <w:tc>
          <w:tcPr>
            <w:tcW w:w="1099" w:type="dxa"/>
            <w:noWrap/>
            <w:hideMark/>
          </w:tcPr>
          <w:p w14:paraId="6EAF9DD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2487363" w14:textId="4612C6C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61.2</w:t>
            </w:r>
          </w:p>
        </w:tc>
        <w:tc>
          <w:tcPr>
            <w:tcW w:w="1099" w:type="dxa"/>
            <w:noWrap/>
            <w:hideMark/>
          </w:tcPr>
          <w:p w14:paraId="107F951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613" w:type="dxa"/>
            <w:noWrap/>
            <w:hideMark/>
          </w:tcPr>
          <w:p w14:paraId="0986DA44" w14:textId="42AF9BA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51.2</w:t>
            </w:r>
          </w:p>
        </w:tc>
        <w:tc>
          <w:tcPr>
            <w:tcW w:w="1099" w:type="dxa"/>
            <w:noWrap/>
            <w:hideMark/>
          </w:tcPr>
          <w:p w14:paraId="1570067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866" w:type="dxa"/>
            <w:noWrap/>
            <w:hideMark/>
          </w:tcPr>
          <w:p w14:paraId="05B40F8C" w14:textId="4BB5FC5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53.1</w:t>
            </w:r>
          </w:p>
        </w:tc>
        <w:tc>
          <w:tcPr>
            <w:tcW w:w="1099" w:type="dxa"/>
            <w:noWrap/>
            <w:hideMark/>
          </w:tcPr>
          <w:p w14:paraId="67C50FF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602" w:type="dxa"/>
            <w:noWrap/>
            <w:hideMark/>
          </w:tcPr>
          <w:p w14:paraId="0E01CFEC" w14:textId="570CF0C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72.4</w:t>
            </w:r>
          </w:p>
        </w:tc>
        <w:tc>
          <w:tcPr>
            <w:tcW w:w="1099" w:type="dxa"/>
            <w:noWrap/>
            <w:hideMark/>
          </w:tcPr>
          <w:p w14:paraId="769240C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3CB633C" w14:textId="5D16758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84.7</w:t>
            </w:r>
          </w:p>
        </w:tc>
        <w:tc>
          <w:tcPr>
            <w:tcW w:w="1030" w:type="dxa"/>
            <w:noWrap/>
            <w:hideMark/>
          </w:tcPr>
          <w:p w14:paraId="0CAAF24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51E5755" w14:textId="4C2A873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88.0</w:t>
            </w:r>
          </w:p>
        </w:tc>
      </w:tr>
      <w:tr w:rsidR="006653F3" w:rsidRPr="004A6658" w14:paraId="7BCD7546"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D30BD4E"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6</w:t>
            </w:r>
          </w:p>
        </w:tc>
        <w:tc>
          <w:tcPr>
            <w:tcW w:w="0" w:type="auto"/>
            <w:noWrap/>
            <w:hideMark/>
          </w:tcPr>
          <w:p w14:paraId="71DB0A6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745" w:type="dxa"/>
            <w:noWrap/>
            <w:hideMark/>
          </w:tcPr>
          <w:p w14:paraId="7B2B5D5F" w14:textId="1448FB0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68.2</w:t>
            </w:r>
          </w:p>
        </w:tc>
        <w:tc>
          <w:tcPr>
            <w:tcW w:w="1099" w:type="dxa"/>
            <w:noWrap/>
            <w:hideMark/>
          </w:tcPr>
          <w:p w14:paraId="49A9EFD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745" w:type="dxa"/>
            <w:noWrap/>
            <w:hideMark/>
          </w:tcPr>
          <w:p w14:paraId="1762B4FE" w14:textId="59617D8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58.6</w:t>
            </w:r>
          </w:p>
        </w:tc>
        <w:tc>
          <w:tcPr>
            <w:tcW w:w="1099" w:type="dxa"/>
            <w:noWrap/>
            <w:hideMark/>
          </w:tcPr>
          <w:p w14:paraId="40C63C5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10063EDC" w14:textId="65F2722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50.8</w:t>
            </w:r>
          </w:p>
        </w:tc>
        <w:tc>
          <w:tcPr>
            <w:tcW w:w="1099" w:type="dxa"/>
            <w:noWrap/>
            <w:hideMark/>
          </w:tcPr>
          <w:p w14:paraId="5AA6428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37542A1D" w14:textId="1F9DFA0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51.6</w:t>
            </w:r>
          </w:p>
        </w:tc>
        <w:tc>
          <w:tcPr>
            <w:tcW w:w="1099" w:type="dxa"/>
            <w:noWrap/>
            <w:hideMark/>
          </w:tcPr>
          <w:p w14:paraId="32E05CE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Finland</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6459A106" w14:textId="267EDD2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70.9</w:t>
            </w:r>
          </w:p>
        </w:tc>
        <w:tc>
          <w:tcPr>
            <w:tcW w:w="1099" w:type="dxa"/>
            <w:noWrap/>
            <w:hideMark/>
          </w:tcPr>
          <w:p w14:paraId="5D83547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24C7203" w14:textId="41A81E2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84.6</w:t>
            </w:r>
          </w:p>
        </w:tc>
        <w:tc>
          <w:tcPr>
            <w:tcW w:w="1030" w:type="dxa"/>
            <w:noWrap/>
            <w:hideMark/>
          </w:tcPr>
          <w:p w14:paraId="19BE9E9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745" w:type="dxa"/>
            <w:noWrap/>
            <w:hideMark/>
          </w:tcPr>
          <w:p w14:paraId="40D6642A" w14:textId="1691359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87.8</w:t>
            </w:r>
          </w:p>
        </w:tc>
      </w:tr>
      <w:tr w:rsidR="008B6ACD" w:rsidRPr="004A6658" w14:paraId="7888537F"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8EC5A"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7</w:t>
            </w:r>
          </w:p>
        </w:tc>
        <w:tc>
          <w:tcPr>
            <w:tcW w:w="0" w:type="auto"/>
            <w:noWrap/>
            <w:hideMark/>
          </w:tcPr>
          <w:p w14:paraId="1B2FFE2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745" w:type="dxa"/>
            <w:noWrap/>
            <w:hideMark/>
          </w:tcPr>
          <w:p w14:paraId="1B36069F" w14:textId="4ED2CF8C"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67.0</w:t>
            </w:r>
          </w:p>
        </w:tc>
        <w:tc>
          <w:tcPr>
            <w:tcW w:w="1099" w:type="dxa"/>
            <w:noWrap/>
            <w:hideMark/>
          </w:tcPr>
          <w:p w14:paraId="02A8BD2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745" w:type="dxa"/>
            <w:noWrap/>
            <w:hideMark/>
          </w:tcPr>
          <w:p w14:paraId="1E6E6920" w14:textId="0C19F386"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56.8</w:t>
            </w:r>
          </w:p>
        </w:tc>
        <w:tc>
          <w:tcPr>
            <w:tcW w:w="1099" w:type="dxa"/>
            <w:noWrap/>
            <w:hideMark/>
          </w:tcPr>
          <w:p w14:paraId="0CC3BB2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4BF0BA4A" w14:textId="211286B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50.4</w:t>
            </w:r>
          </w:p>
        </w:tc>
        <w:tc>
          <w:tcPr>
            <w:tcW w:w="1099" w:type="dxa"/>
            <w:noWrap/>
            <w:hideMark/>
          </w:tcPr>
          <w:p w14:paraId="6D2775E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866" w:type="dxa"/>
            <w:noWrap/>
            <w:hideMark/>
          </w:tcPr>
          <w:p w14:paraId="1DE33AFF" w14:textId="0A8DE4B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50.8</w:t>
            </w:r>
          </w:p>
        </w:tc>
        <w:tc>
          <w:tcPr>
            <w:tcW w:w="1099" w:type="dxa"/>
            <w:noWrap/>
            <w:hideMark/>
          </w:tcPr>
          <w:p w14:paraId="315B09E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C979E6A" w14:textId="6BF65A6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70.9</w:t>
            </w:r>
          </w:p>
        </w:tc>
        <w:tc>
          <w:tcPr>
            <w:tcW w:w="1099" w:type="dxa"/>
            <w:noWrap/>
            <w:hideMark/>
          </w:tcPr>
          <w:p w14:paraId="2FA5048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745" w:type="dxa"/>
            <w:noWrap/>
            <w:hideMark/>
          </w:tcPr>
          <w:p w14:paraId="68AB7579" w14:textId="699A858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83.0</w:t>
            </w:r>
          </w:p>
        </w:tc>
        <w:tc>
          <w:tcPr>
            <w:tcW w:w="1030" w:type="dxa"/>
            <w:noWrap/>
            <w:hideMark/>
          </w:tcPr>
          <w:p w14:paraId="14C6994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745" w:type="dxa"/>
            <w:noWrap/>
            <w:hideMark/>
          </w:tcPr>
          <w:p w14:paraId="21F2BEA4" w14:textId="5BC1FD6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86.9</w:t>
            </w:r>
          </w:p>
        </w:tc>
      </w:tr>
      <w:tr w:rsidR="006653F3" w:rsidRPr="004A6658" w14:paraId="2528CEAA"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0F818A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8</w:t>
            </w:r>
          </w:p>
        </w:tc>
        <w:tc>
          <w:tcPr>
            <w:tcW w:w="0" w:type="auto"/>
            <w:noWrap/>
            <w:hideMark/>
          </w:tcPr>
          <w:p w14:paraId="68D5F57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745" w:type="dxa"/>
            <w:noWrap/>
            <w:hideMark/>
          </w:tcPr>
          <w:p w14:paraId="73369E4F" w14:textId="08711AC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66.6</w:t>
            </w:r>
          </w:p>
        </w:tc>
        <w:tc>
          <w:tcPr>
            <w:tcW w:w="1099" w:type="dxa"/>
            <w:noWrap/>
            <w:hideMark/>
          </w:tcPr>
          <w:p w14:paraId="116432D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C000CFE" w14:textId="5AA00DB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54.9</w:t>
            </w:r>
          </w:p>
        </w:tc>
        <w:tc>
          <w:tcPr>
            <w:tcW w:w="1099" w:type="dxa"/>
            <w:noWrap/>
            <w:hideMark/>
          </w:tcPr>
          <w:p w14:paraId="38FF5BC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613" w:type="dxa"/>
            <w:noWrap/>
            <w:hideMark/>
          </w:tcPr>
          <w:p w14:paraId="377052D5" w14:textId="5EC6923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50.1</w:t>
            </w:r>
          </w:p>
        </w:tc>
        <w:tc>
          <w:tcPr>
            <w:tcW w:w="1099" w:type="dxa"/>
            <w:noWrap/>
            <w:hideMark/>
          </w:tcPr>
          <w:p w14:paraId="6B268D0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Sweden</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40FDCCC4" w14:textId="008D0CB7"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50.8</w:t>
            </w:r>
          </w:p>
        </w:tc>
        <w:tc>
          <w:tcPr>
            <w:tcW w:w="1099" w:type="dxa"/>
            <w:noWrap/>
            <w:hideMark/>
          </w:tcPr>
          <w:p w14:paraId="63A5591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595791AF" w14:textId="64F8428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70.8</w:t>
            </w:r>
          </w:p>
        </w:tc>
        <w:tc>
          <w:tcPr>
            <w:tcW w:w="1099" w:type="dxa"/>
            <w:noWrap/>
            <w:hideMark/>
          </w:tcPr>
          <w:p w14:paraId="0F7CC79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745" w:type="dxa"/>
            <w:noWrap/>
            <w:hideMark/>
          </w:tcPr>
          <w:p w14:paraId="410267C4" w14:textId="68017C6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81.9</w:t>
            </w:r>
          </w:p>
        </w:tc>
        <w:tc>
          <w:tcPr>
            <w:tcW w:w="1030" w:type="dxa"/>
            <w:noWrap/>
            <w:hideMark/>
          </w:tcPr>
          <w:p w14:paraId="1453979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745" w:type="dxa"/>
            <w:noWrap/>
            <w:hideMark/>
          </w:tcPr>
          <w:p w14:paraId="65EBE122" w14:textId="3C235BE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86.8</w:t>
            </w:r>
          </w:p>
        </w:tc>
      </w:tr>
      <w:tr w:rsidR="008B6ACD" w:rsidRPr="004A6658" w14:paraId="54AAD844"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D0628"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9</w:t>
            </w:r>
          </w:p>
        </w:tc>
        <w:tc>
          <w:tcPr>
            <w:tcW w:w="0" w:type="auto"/>
            <w:noWrap/>
            <w:hideMark/>
          </w:tcPr>
          <w:p w14:paraId="2232016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36D84B7" w14:textId="761E2EB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65.8</w:t>
            </w:r>
          </w:p>
        </w:tc>
        <w:tc>
          <w:tcPr>
            <w:tcW w:w="1099" w:type="dxa"/>
            <w:noWrap/>
            <w:hideMark/>
          </w:tcPr>
          <w:p w14:paraId="4B8963A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745" w:type="dxa"/>
            <w:noWrap/>
            <w:hideMark/>
          </w:tcPr>
          <w:p w14:paraId="70C1E625" w14:textId="493BA5A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54.2</w:t>
            </w:r>
          </w:p>
        </w:tc>
        <w:tc>
          <w:tcPr>
            <w:tcW w:w="1099" w:type="dxa"/>
            <w:noWrap/>
            <w:hideMark/>
          </w:tcPr>
          <w:p w14:paraId="59A714C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613" w:type="dxa"/>
            <w:noWrap/>
            <w:hideMark/>
          </w:tcPr>
          <w:p w14:paraId="79D4C92B" w14:textId="02E508C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49.7</w:t>
            </w:r>
          </w:p>
        </w:tc>
        <w:tc>
          <w:tcPr>
            <w:tcW w:w="1099" w:type="dxa"/>
            <w:noWrap/>
            <w:hideMark/>
          </w:tcPr>
          <w:p w14:paraId="73365D4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866" w:type="dxa"/>
            <w:noWrap/>
            <w:hideMark/>
          </w:tcPr>
          <w:p w14:paraId="07A51A94" w14:textId="3E2D8B1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50.0</w:t>
            </w:r>
          </w:p>
        </w:tc>
        <w:tc>
          <w:tcPr>
            <w:tcW w:w="1099" w:type="dxa"/>
            <w:noWrap/>
            <w:hideMark/>
          </w:tcPr>
          <w:p w14:paraId="63F952A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602" w:type="dxa"/>
            <w:noWrap/>
            <w:hideMark/>
          </w:tcPr>
          <w:p w14:paraId="6EE4443A" w14:textId="231DAFD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69.0</w:t>
            </w:r>
          </w:p>
        </w:tc>
        <w:tc>
          <w:tcPr>
            <w:tcW w:w="1099" w:type="dxa"/>
            <w:noWrap/>
            <w:hideMark/>
          </w:tcPr>
          <w:p w14:paraId="461A5F6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745" w:type="dxa"/>
            <w:noWrap/>
            <w:hideMark/>
          </w:tcPr>
          <w:p w14:paraId="7CCBCA43" w14:textId="1C0F99D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81.7</w:t>
            </w:r>
          </w:p>
        </w:tc>
        <w:tc>
          <w:tcPr>
            <w:tcW w:w="1030" w:type="dxa"/>
            <w:noWrap/>
            <w:hideMark/>
          </w:tcPr>
          <w:p w14:paraId="311B5B3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187E00C" w14:textId="338A17B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86.4</w:t>
            </w:r>
          </w:p>
        </w:tc>
      </w:tr>
      <w:tr w:rsidR="006653F3" w:rsidRPr="004A6658" w14:paraId="1F7566BC"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3937937A"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10</w:t>
            </w:r>
          </w:p>
        </w:tc>
        <w:tc>
          <w:tcPr>
            <w:tcW w:w="0" w:type="auto"/>
            <w:noWrap/>
            <w:hideMark/>
          </w:tcPr>
          <w:p w14:paraId="24218E6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745" w:type="dxa"/>
            <w:noWrap/>
            <w:hideMark/>
          </w:tcPr>
          <w:p w14:paraId="3660F284" w14:textId="7EF3398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65.3</w:t>
            </w:r>
          </w:p>
        </w:tc>
        <w:tc>
          <w:tcPr>
            <w:tcW w:w="1099" w:type="dxa"/>
            <w:noWrap/>
            <w:hideMark/>
          </w:tcPr>
          <w:p w14:paraId="4044776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745" w:type="dxa"/>
            <w:noWrap/>
            <w:hideMark/>
          </w:tcPr>
          <w:p w14:paraId="1DA5DF99" w14:textId="104F1F5C"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52.7</w:t>
            </w:r>
          </w:p>
        </w:tc>
        <w:tc>
          <w:tcPr>
            <w:tcW w:w="1099" w:type="dxa"/>
            <w:noWrap/>
            <w:hideMark/>
          </w:tcPr>
          <w:p w14:paraId="7F7FABF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613" w:type="dxa"/>
            <w:noWrap/>
            <w:hideMark/>
          </w:tcPr>
          <w:p w14:paraId="5FF65769" w14:textId="278D786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49.5</w:t>
            </w:r>
          </w:p>
        </w:tc>
        <w:tc>
          <w:tcPr>
            <w:tcW w:w="1099" w:type="dxa"/>
            <w:noWrap/>
            <w:hideMark/>
          </w:tcPr>
          <w:p w14:paraId="0884481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55CD5D63" w14:textId="743DDD8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49.2</w:t>
            </w:r>
          </w:p>
        </w:tc>
        <w:tc>
          <w:tcPr>
            <w:tcW w:w="1099" w:type="dxa"/>
            <w:noWrap/>
            <w:hideMark/>
          </w:tcPr>
          <w:p w14:paraId="4284750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6E8B8EF9" w14:textId="44EF2FF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67.2</w:t>
            </w:r>
          </w:p>
        </w:tc>
        <w:tc>
          <w:tcPr>
            <w:tcW w:w="1099" w:type="dxa"/>
            <w:noWrap/>
            <w:hideMark/>
          </w:tcPr>
          <w:p w14:paraId="7AF8CE1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606DD90" w14:textId="1D8DE66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81.2</w:t>
            </w:r>
          </w:p>
        </w:tc>
        <w:tc>
          <w:tcPr>
            <w:tcW w:w="1030" w:type="dxa"/>
            <w:noWrap/>
            <w:hideMark/>
          </w:tcPr>
          <w:p w14:paraId="406EA060"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745" w:type="dxa"/>
            <w:noWrap/>
            <w:hideMark/>
          </w:tcPr>
          <w:p w14:paraId="6F0B4C27" w14:textId="53BDB7E7"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84.9</w:t>
            </w:r>
          </w:p>
        </w:tc>
      </w:tr>
      <w:tr w:rsidR="008B6ACD" w:rsidRPr="004A6658" w14:paraId="4CE6E2C1"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5F309CB"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11</w:t>
            </w:r>
          </w:p>
        </w:tc>
        <w:tc>
          <w:tcPr>
            <w:tcW w:w="0" w:type="auto"/>
            <w:noWrap/>
            <w:hideMark/>
          </w:tcPr>
          <w:p w14:paraId="07CBA63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745" w:type="dxa"/>
            <w:noWrap/>
            <w:hideMark/>
          </w:tcPr>
          <w:p w14:paraId="2AB51E72" w14:textId="53F31DC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63.5</w:t>
            </w:r>
          </w:p>
        </w:tc>
        <w:tc>
          <w:tcPr>
            <w:tcW w:w="1099" w:type="dxa"/>
            <w:noWrap/>
            <w:hideMark/>
          </w:tcPr>
          <w:p w14:paraId="015DBC4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40DBB5B" w14:textId="4672D38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51.4</w:t>
            </w:r>
          </w:p>
        </w:tc>
        <w:tc>
          <w:tcPr>
            <w:tcW w:w="1099" w:type="dxa"/>
            <w:noWrap/>
            <w:hideMark/>
          </w:tcPr>
          <w:p w14:paraId="1DD93C5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31EBE5D9" w14:textId="794FF7C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49.3</w:t>
            </w:r>
          </w:p>
        </w:tc>
        <w:tc>
          <w:tcPr>
            <w:tcW w:w="1099" w:type="dxa"/>
            <w:noWrap/>
            <w:hideMark/>
          </w:tcPr>
          <w:p w14:paraId="41DD780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6852A3F5" w14:textId="04695A9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48.3</w:t>
            </w:r>
          </w:p>
        </w:tc>
        <w:tc>
          <w:tcPr>
            <w:tcW w:w="1099" w:type="dxa"/>
            <w:noWrap/>
            <w:hideMark/>
          </w:tcPr>
          <w:p w14:paraId="4568D67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602" w:type="dxa"/>
            <w:noWrap/>
            <w:hideMark/>
          </w:tcPr>
          <w:p w14:paraId="61F801EC" w14:textId="2710937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67.1</w:t>
            </w:r>
          </w:p>
        </w:tc>
        <w:tc>
          <w:tcPr>
            <w:tcW w:w="1099" w:type="dxa"/>
            <w:noWrap/>
            <w:hideMark/>
          </w:tcPr>
          <w:p w14:paraId="026E962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745" w:type="dxa"/>
            <w:noWrap/>
            <w:hideMark/>
          </w:tcPr>
          <w:p w14:paraId="6782FA5B" w14:textId="67CD160B"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81.2</w:t>
            </w:r>
          </w:p>
        </w:tc>
        <w:tc>
          <w:tcPr>
            <w:tcW w:w="1030" w:type="dxa"/>
            <w:noWrap/>
            <w:hideMark/>
          </w:tcPr>
          <w:p w14:paraId="26CB6B0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4D4A5BB" w14:textId="3044F7A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83.8</w:t>
            </w:r>
          </w:p>
        </w:tc>
      </w:tr>
      <w:tr w:rsidR="006653F3" w:rsidRPr="004A6658" w14:paraId="0C6792A4"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5095EE90"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12</w:t>
            </w:r>
          </w:p>
        </w:tc>
        <w:tc>
          <w:tcPr>
            <w:tcW w:w="0" w:type="auto"/>
            <w:noWrap/>
            <w:hideMark/>
          </w:tcPr>
          <w:p w14:paraId="22EDEC1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745" w:type="dxa"/>
            <w:noWrap/>
            <w:hideMark/>
          </w:tcPr>
          <w:p w14:paraId="1C873022" w14:textId="30CB240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63.5</w:t>
            </w:r>
          </w:p>
        </w:tc>
        <w:tc>
          <w:tcPr>
            <w:tcW w:w="1099" w:type="dxa"/>
            <w:noWrap/>
            <w:hideMark/>
          </w:tcPr>
          <w:p w14:paraId="094E52E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CCF5DDC" w14:textId="3E29CA5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51.3</w:t>
            </w:r>
          </w:p>
        </w:tc>
        <w:tc>
          <w:tcPr>
            <w:tcW w:w="1099" w:type="dxa"/>
            <w:noWrap/>
            <w:hideMark/>
          </w:tcPr>
          <w:p w14:paraId="5A5070A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5AFE8531" w14:textId="0BE19CA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48.1</w:t>
            </w:r>
          </w:p>
        </w:tc>
        <w:tc>
          <w:tcPr>
            <w:tcW w:w="1099" w:type="dxa"/>
            <w:noWrap/>
            <w:hideMark/>
          </w:tcPr>
          <w:p w14:paraId="7148906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07D98775" w14:textId="58C6248E"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47.8</w:t>
            </w:r>
          </w:p>
        </w:tc>
        <w:tc>
          <w:tcPr>
            <w:tcW w:w="1099" w:type="dxa"/>
            <w:noWrap/>
            <w:hideMark/>
          </w:tcPr>
          <w:p w14:paraId="3F2E4FA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602" w:type="dxa"/>
            <w:noWrap/>
            <w:hideMark/>
          </w:tcPr>
          <w:p w14:paraId="6EB34DDA" w14:textId="41F6098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66.9</w:t>
            </w:r>
          </w:p>
        </w:tc>
        <w:tc>
          <w:tcPr>
            <w:tcW w:w="1099" w:type="dxa"/>
            <w:noWrap/>
            <w:hideMark/>
          </w:tcPr>
          <w:p w14:paraId="6FBE924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CFE0E18" w14:textId="41D3A44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81.1</w:t>
            </w:r>
          </w:p>
        </w:tc>
        <w:tc>
          <w:tcPr>
            <w:tcW w:w="1030" w:type="dxa"/>
            <w:noWrap/>
            <w:hideMark/>
          </w:tcPr>
          <w:p w14:paraId="396FB55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D8D9A5D" w14:textId="60DCA5BE"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82.7</w:t>
            </w:r>
          </w:p>
        </w:tc>
      </w:tr>
      <w:tr w:rsidR="008B6ACD" w:rsidRPr="004A6658" w14:paraId="28B72C9A"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16189"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13</w:t>
            </w:r>
          </w:p>
        </w:tc>
        <w:tc>
          <w:tcPr>
            <w:tcW w:w="0" w:type="auto"/>
            <w:noWrap/>
            <w:hideMark/>
          </w:tcPr>
          <w:p w14:paraId="24B7BB4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79986F6" w14:textId="7C310EBB"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61.4</w:t>
            </w:r>
          </w:p>
        </w:tc>
        <w:tc>
          <w:tcPr>
            <w:tcW w:w="1099" w:type="dxa"/>
            <w:noWrap/>
            <w:hideMark/>
          </w:tcPr>
          <w:p w14:paraId="17DB6D3A"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745" w:type="dxa"/>
            <w:noWrap/>
            <w:hideMark/>
          </w:tcPr>
          <w:p w14:paraId="57FA0616" w14:textId="644465D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50.4</w:t>
            </w:r>
          </w:p>
        </w:tc>
        <w:tc>
          <w:tcPr>
            <w:tcW w:w="1099" w:type="dxa"/>
            <w:noWrap/>
            <w:hideMark/>
          </w:tcPr>
          <w:p w14:paraId="2DC866CA"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7C1C2354" w14:textId="6942B8C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47.3</w:t>
            </w:r>
          </w:p>
        </w:tc>
        <w:tc>
          <w:tcPr>
            <w:tcW w:w="1099" w:type="dxa"/>
            <w:noWrap/>
            <w:hideMark/>
          </w:tcPr>
          <w:p w14:paraId="5E84467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138F8A37" w14:textId="44754E8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45.6</w:t>
            </w:r>
          </w:p>
        </w:tc>
        <w:tc>
          <w:tcPr>
            <w:tcW w:w="1099" w:type="dxa"/>
            <w:noWrap/>
            <w:hideMark/>
          </w:tcPr>
          <w:p w14:paraId="04B60AB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602" w:type="dxa"/>
            <w:noWrap/>
            <w:hideMark/>
          </w:tcPr>
          <w:p w14:paraId="56C4F04E" w14:textId="16D977D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66.5</w:t>
            </w:r>
          </w:p>
        </w:tc>
        <w:tc>
          <w:tcPr>
            <w:tcW w:w="1099" w:type="dxa"/>
            <w:noWrap/>
            <w:hideMark/>
          </w:tcPr>
          <w:p w14:paraId="5C43CF8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Netherlands</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07D5D2A" w14:textId="6F51EA1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79.9</w:t>
            </w:r>
          </w:p>
        </w:tc>
        <w:tc>
          <w:tcPr>
            <w:tcW w:w="1030" w:type="dxa"/>
            <w:noWrap/>
            <w:hideMark/>
          </w:tcPr>
          <w:p w14:paraId="546BD60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745" w:type="dxa"/>
            <w:noWrap/>
            <w:hideMark/>
          </w:tcPr>
          <w:p w14:paraId="47FF5044" w14:textId="0BCF441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82.6</w:t>
            </w:r>
          </w:p>
        </w:tc>
      </w:tr>
      <w:tr w:rsidR="006653F3" w:rsidRPr="004A6658" w14:paraId="6B467111"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636D901"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14</w:t>
            </w:r>
          </w:p>
        </w:tc>
        <w:tc>
          <w:tcPr>
            <w:tcW w:w="0" w:type="auto"/>
            <w:noWrap/>
            <w:hideMark/>
          </w:tcPr>
          <w:p w14:paraId="512FB2A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DE5D92F" w14:textId="010F0A0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60.6</w:t>
            </w:r>
          </w:p>
        </w:tc>
        <w:tc>
          <w:tcPr>
            <w:tcW w:w="1099" w:type="dxa"/>
            <w:noWrap/>
            <w:hideMark/>
          </w:tcPr>
          <w:p w14:paraId="65C9A71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745" w:type="dxa"/>
            <w:noWrap/>
            <w:hideMark/>
          </w:tcPr>
          <w:p w14:paraId="041C9825" w14:textId="2F02C03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49.6</w:t>
            </w:r>
          </w:p>
        </w:tc>
        <w:tc>
          <w:tcPr>
            <w:tcW w:w="1099" w:type="dxa"/>
            <w:noWrap/>
            <w:hideMark/>
          </w:tcPr>
          <w:p w14:paraId="5805750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613" w:type="dxa"/>
            <w:noWrap/>
            <w:hideMark/>
          </w:tcPr>
          <w:p w14:paraId="64680A46" w14:textId="3FB6D660"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46.7</w:t>
            </w:r>
          </w:p>
        </w:tc>
        <w:tc>
          <w:tcPr>
            <w:tcW w:w="1099" w:type="dxa"/>
            <w:noWrap/>
            <w:hideMark/>
          </w:tcPr>
          <w:p w14:paraId="065F131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866" w:type="dxa"/>
            <w:noWrap/>
            <w:hideMark/>
          </w:tcPr>
          <w:p w14:paraId="086D5120" w14:textId="63525CF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45.2</w:t>
            </w:r>
          </w:p>
        </w:tc>
        <w:tc>
          <w:tcPr>
            <w:tcW w:w="1099" w:type="dxa"/>
            <w:noWrap/>
            <w:hideMark/>
          </w:tcPr>
          <w:p w14:paraId="64CDE95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602" w:type="dxa"/>
            <w:noWrap/>
            <w:hideMark/>
          </w:tcPr>
          <w:p w14:paraId="4A7D17E7" w14:textId="2FD61744"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65.3</w:t>
            </w:r>
          </w:p>
        </w:tc>
        <w:tc>
          <w:tcPr>
            <w:tcW w:w="1099" w:type="dxa"/>
            <w:noWrap/>
            <w:hideMark/>
          </w:tcPr>
          <w:p w14:paraId="3C0AD15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60D909C" w14:textId="348D89C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79.8</w:t>
            </w:r>
          </w:p>
        </w:tc>
        <w:tc>
          <w:tcPr>
            <w:tcW w:w="1030" w:type="dxa"/>
            <w:noWrap/>
            <w:hideMark/>
          </w:tcPr>
          <w:p w14:paraId="5171654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745" w:type="dxa"/>
            <w:noWrap/>
            <w:hideMark/>
          </w:tcPr>
          <w:p w14:paraId="0646F58A" w14:textId="2973E69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81.8</w:t>
            </w:r>
          </w:p>
        </w:tc>
      </w:tr>
      <w:tr w:rsidR="008B6ACD" w:rsidRPr="004A6658" w14:paraId="5CDF08E8"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86C936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15</w:t>
            </w:r>
          </w:p>
        </w:tc>
        <w:tc>
          <w:tcPr>
            <w:tcW w:w="0" w:type="auto"/>
            <w:noWrap/>
            <w:hideMark/>
          </w:tcPr>
          <w:p w14:paraId="485EFA5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745" w:type="dxa"/>
            <w:noWrap/>
            <w:hideMark/>
          </w:tcPr>
          <w:p w14:paraId="7EB65FA6" w14:textId="38FF9BC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60.0</w:t>
            </w:r>
          </w:p>
        </w:tc>
        <w:tc>
          <w:tcPr>
            <w:tcW w:w="1099" w:type="dxa"/>
            <w:noWrap/>
            <w:hideMark/>
          </w:tcPr>
          <w:p w14:paraId="35805C2A"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85C90A6" w14:textId="1794EE2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49.3</w:t>
            </w:r>
          </w:p>
        </w:tc>
        <w:tc>
          <w:tcPr>
            <w:tcW w:w="1099" w:type="dxa"/>
            <w:noWrap/>
            <w:hideMark/>
          </w:tcPr>
          <w:p w14:paraId="3225FE8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76A27328" w14:textId="644AE9E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46.7</w:t>
            </w:r>
          </w:p>
        </w:tc>
        <w:tc>
          <w:tcPr>
            <w:tcW w:w="1099" w:type="dxa"/>
            <w:noWrap/>
            <w:hideMark/>
          </w:tcPr>
          <w:p w14:paraId="5128B7D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2222C70C" w14:textId="69C489D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43.4</w:t>
            </w:r>
          </w:p>
        </w:tc>
        <w:tc>
          <w:tcPr>
            <w:tcW w:w="1099" w:type="dxa"/>
            <w:noWrap/>
            <w:hideMark/>
          </w:tcPr>
          <w:p w14:paraId="2B3AD37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602" w:type="dxa"/>
            <w:noWrap/>
            <w:hideMark/>
          </w:tcPr>
          <w:p w14:paraId="0ACED68C" w14:textId="4347681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65.2</w:t>
            </w:r>
          </w:p>
        </w:tc>
        <w:tc>
          <w:tcPr>
            <w:tcW w:w="1099" w:type="dxa"/>
            <w:noWrap/>
            <w:hideMark/>
          </w:tcPr>
          <w:p w14:paraId="3C095E5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E746919" w14:textId="34EC98F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79.3</w:t>
            </w:r>
          </w:p>
        </w:tc>
        <w:tc>
          <w:tcPr>
            <w:tcW w:w="1030" w:type="dxa"/>
            <w:noWrap/>
            <w:hideMark/>
          </w:tcPr>
          <w:p w14:paraId="62F0C0D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922F35D" w14:textId="5E613C1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81.6</w:t>
            </w:r>
          </w:p>
        </w:tc>
      </w:tr>
      <w:tr w:rsidR="006653F3" w:rsidRPr="004A6658" w14:paraId="22F0F116"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365891D"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16</w:t>
            </w:r>
          </w:p>
        </w:tc>
        <w:tc>
          <w:tcPr>
            <w:tcW w:w="0" w:type="auto"/>
            <w:noWrap/>
            <w:hideMark/>
          </w:tcPr>
          <w:p w14:paraId="194A1FC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745" w:type="dxa"/>
            <w:noWrap/>
            <w:hideMark/>
          </w:tcPr>
          <w:p w14:paraId="4BB149FD" w14:textId="410741B0"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w:t>
            </w:r>
          </w:p>
        </w:tc>
        <w:tc>
          <w:tcPr>
            <w:tcW w:w="1099" w:type="dxa"/>
            <w:noWrap/>
            <w:hideMark/>
          </w:tcPr>
          <w:p w14:paraId="6B705A0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745" w:type="dxa"/>
            <w:noWrap/>
            <w:hideMark/>
          </w:tcPr>
          <w:p w14:paraId="503BC18C" w14:textId="4780FE6C"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48.7</w:t>
            </w:r>
          </w:p>
        </w:tc>
        <w:tc>
          <w:tcPr>
            <w:tcW w:w="1099" w:type="dxa"/>
            <w:noWrap/>
            <w:hideMark/>
          </w:tcPr>
          <w:p w14:paraId="1F7CF87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613" w:type="dxa"/>
            <w:noWrap/>
            <w:hideMark/>
          </w:tcPr>
          <w:p w14:paraId="1853E610" w14:textId="28FD2D1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46.6</w:t>
            </w:r>
          </w:p>
        </w:tc>
        <w:tc>
          <w:tcPr>
            <w:tcW w:w="1099" w:type="dxa"/>
            <w:noWrap/>
            <w:hideMark/>
          </w:tcPr>
          <w:p w14:paraId="65ADB39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866" w:type="dxa"/>
            <w:noWrap/>
            <w:hideMark/>
          </w:tcPr>
          <w:p w14:paraId="53CEFE58" w14:textId="33E862A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42.9</w:t>
            </w:r>
          </w:p>
        </w:tc>
        <w:tc>
          <w:tcPr>
            <w:tcW w:w="1099" w:type="dxa"/>
            <w:noWrap/>
            <w:hideMark/>
          </w:tcPr>
          <w:p w14:paraId="47005E0B"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Belgium</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7424B14C" w14:textId="257112C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64.7</w:t>
            </w:r>
          </w:p>
        </w:tc>
        <w:tc>
          <w:tcPr>
            <w:tcW w:w="1099" w:type="dxa"/>
            <w:noWrap/>
            <w:hideMark/>
          </w:tcPr>
          <w:p w14:paraId="3EB2A0A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745" w:type="dxa"/>
            <w:noWrap/>
            <w:hideMark/>
          </w:tcPr>
          <w:p w14:paraId="65C9093E" w14:textId="73B4787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78.3</w:t>
            </w:r>
          </w:p>
        </w:tc>
        <w:tc>
          <w:tcPr>
            <w:tcW w:w="1030" w:type="dxa"/>
            <w:noWrap/>
            <w:hideMark/>
          </w:tcPr>
          <w:p w14:paraId="6C7477A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745" w:type="dxa"/>
            <w:noWrap/>
            <w:hideMark/>
          </w:tcPr>
          <w:p w14:paraId="4B1FEDC1" w14:textId="534A278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80.9</w:t>
            </w:r>
          </w:p>
        </w:tc>
      </w:tr>
      <w:tr w:rsidR="008B6ACD" w:rsidRPr="004A6658" w14:paraId="67700367"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05DA905"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lastRenderedPageBreak/>
              <w:t>17</w:t>
            </w:r>
          </w:p>
        </w:tc>
        <w:tc>
          <w:tcPr>
            <w:tcW w:w="0" w:type="auto"/>
            <w:noWrap/>
            <w:hideMark/>
          </w:tcPr>
          <w:p w14:paraId="7429D7F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745" w:type="dxa"/>
            <w:noWrap/>
            <w:hideMark/>
          </w:tcPr>
          <w:p w14:paraId="04500770" w14:textId="4E6FC49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59.5</w:t>
            </w:r>
          </w:p>
        </w:tc>
        <w:tc>
          <w:tcPr>
            <w:tcW w:w="1099" w:type="dxa"/>
            <w:noWrap/>
            <w:hideMark/>
          </w:tcPr>
          <w:p w14:paraId="0D3A175A"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745" w:type="dxa"/>
            <w:noWrap/>
            <w:hideMark/>
          </w:tcPr>
          <w:p w14:paraId="089E8C00" w14:textId="3AAD4E2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48.5</w:t>
            </w:r>
          </w:p>
        </w:tc>
        <w:tc>
          <w:tcPr>
            <w:tcW w:w="1099" w:type="dxa"/>
            <w:noWrap/>
            <w:hideMark/>
          </w:tcPr>
          <w:p w14:paraId="456D873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613" w:type="dxa"/>
            <w:noWrap/>
            <w:hideMark/>
          </w:tcPr>
          <w:p w14:paraId="15E9DB39" w14:textId="13B8DA0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46.1</w:t>
            </w:r>
          </w:p>
        </w:tc>
        <w:tc>
          <w:tcPr>
            <w:tcW w:w="1099" w:type="dxa"/>
            <w:noWrap/>
            <w:hideMark/>
          </w:tcPr>
          <w:p w14:paraId="478BC5B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866" w:type="dxa"/>
            <w:noWrap/>
            <w:hideMark/>
          </w:tcPr>
          <w:p w14:paraId="582BE2AD" w14:textId="751D9C4C"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42.8</w:t>
            </w:r>
          </w:p>
        </w:tc>
        <w:tc>
          <w:tcPr>
            <w:tcW w:w="1099" w:type="dxa"/>
            <w:noWrap/>
            <w:hideMark/>
          </w:tcPr>
          <w:p w14:paraId="26A3FCB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7C22A13D" w14:textId="7DE9F64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62.6</w:t>
            </w:r>
          </w:p>
        </w:tc>
        <w:tc>
          <w:tcPr>
            <w:tcW w:w="1099" w:type="dxa"/>
            <w:noWrap/>
            <w:hideMark/>
          </w:tcPr>
          <w:p w14:paraId="57909A2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745" w:type="dxa"/>
            <w:noWrap/>
            <w:hideMark/>
          </w:tcPr>
          <w:p w14:paraId="61774AF2" w14:textId="6D7D82E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75.1</w:t>
            </w:r>
          </w:p>
        </w:tc>
        <w:tc>
          <w:tcPr>
            <w:tcW w:w="1030" w:type="dxa"/>
            <w:noWrap/>
            <w:hideMark/>
          </w:tcPr>
          <w:p w14:paraId="3883124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76060D8" w14:textId="5EDB273B"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80.8</w:t>
            </w:r>
          </w:p>
        </w:tc>
      </w:tr>
      <w:tr w:rsidR="006653F3" w:rsidRPr="004A6658" w14:paraId="264DEFBF"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4F3F6474"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18</w:t>
            </w:r>
          </w:p>
        </w:tc>
        <w:tc>
          <w:tcPr>
            <w:tcW w:w="0" w:type="auto"/>
            <w:noWrap/>
            <w:hideMark/>
          </w:tcPr>
          <w:p w14:paraId="4DFD8E6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34D0493" w14:textId="30D4E164"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56.8</w:t>
            </w:r>
          </w:p>
        </w:tc>
        <w:tc>
          <w:tcPr>
            <w:tcW w:w="1099" w:type="dxa"/>
            <w:noWrap/>
            <w:hideMark/>
          </w:tcPr>
          <w:p w14:paraId="0CB5383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F3B8F3F" w14:textId="259CDF2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47.0</w:t>
            </w:r>
          </w:p>
        </w:tc>
        <w:tc>
          <w:tcPr>
            <w:tcW w:w="1099" w:type="dxa"/>
            <w:noWrap/>
            <w:hideMark/>
          </w:tcPr>
          <w:p w14:paraId="4AF32CD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613" w:type="dxa"/>
            <w:noWrap/>
            <w:hideMark/>
          </w:tcPr>
          <w:p w14:paraId="6E0D1757" w14:textId="3591EBC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w:t>
            </w:r>
          </w:p>
        </w:tc>
        <w:tc>
          <w:tcPr>
            <w:tcW w:w="1099" w:type="dxa"/>
            <w:noWrap/>
            <w:hideMark/>
          </w:tcPr>
          <w:p w14:paraId="0745448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866" w:type="dxa"/>
            <w:noWrap/>
            <w:hideMark/>
          </w:tcPr>
          <w:p w14:paraId="0762429D" w14:textId="0C02049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42.2</w:t>
            </w:r>
          </w:p>
        </w:tc>
        <w:tc>
          <w:tcPr>
            <w:tcW w:w="1099" w:type="dxa"/>
            <w:noWrap/>
            <w:hideMark/>
          </w:tcPr>
          <w:p w14:paraId="5FA23F8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602" w:type="dxa"/>
            <w:noWrap/>
            <w:hideMark/>
          </w:tcPr>
          <w:p w14:paraId="6E6BE440" w14:textId="139A763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62.2</w:t>
            </w:r>
          </w:p>
        </w:tc>
        <w:tc>
          <w:tcPr>
            <w:tcW w:w="1099" w:type="dxa"/>
            <w:noWrap/>
            <w:hideMark/>
          </w:tcPr>
          <w:p w14:paraId="3C204CA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745" w:type="dxa"/>
            <w:noWrap/>
            <w:hideMark/>
          </w:tcPr>
          <w:p w14:paraId="3E29A7F7" w14:textId="0313E1D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72.8</w:t>
            </w:r>
          </w:p>
        </w:tc>
        <w:tc>
          <w:tcPr>
            <w:tcW w:w="1030" w:type="dxa"/>
            <w:noWrap/>
            <w:hideMark/>
          </w:tcPr>
          <w:p w14:paraId="5F1D8DE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BD93188" w14:textId="187CDD5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80.0</w:t>
            </w:r>
          </w:p>
        </w:tc>
      </w:tr>
      <w:tr w:rsidR="008B6ACD" w:rsidRPr="004A6658" w14:paraId="5C7B578E"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6F334DA"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19</w:t>
            </w:r>
          </w:p>
        </w:tc>
        <w:tc>
          <w:tcPr>
            <w:tcW w:w="0" w:type="auto"/>
            <w:noWrap/>
            <w:hideMark/>
          </w:tcPr>
          <w:p w14:paraId="0B3F471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France </w:t>
            </w:r>
          </w:p>
        </w:tc>
        <w:tc>
          <w:tcPr>
            <w:tcW w:w="745" w:type="dxa"/>
            <w:noWrap/>
            <w:hideMark/>
          </w:tcPr>
          <w:p w14:paraId="15972A87" w14:textId="71D796B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56.8</w:t>
            </w:r>
          </w:p>
        </w:tc>
        <w:tc>
          <w:tcPr>
            <w:tcW w:w="1099" w:type="dxa"/>
            <w:noWrap/>
            <w:hideMark/>
          </w:tcPr>
          <w:p w14:paraId="6347497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745" w:type="dxa"/>
            <w:noWrap/>
            <w:hideMark/>
          </w:tcPr>
          <w:p w14:paraId="40DA64EC" w14:textId="0E28B31B"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45.8</w:t>
            </w:r>
          </w:p>
        </w:tc>
        <w:tc>
          <w:tcPr>
            <w:tcW w:w="1099" w:type="dxa"/>
            <w:noWrap/>
            <w:hideMark/>
          </w:tcPr>
          <w:p w14:paraId="155E93E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685C69B8" w14:textId="3AE7757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45.0</w:t>
            </w:r>
          </w:p>
        </w:tc>
        <w:tc>
          <w:tcPr>
            <w:tcW w:w="1099" w:type="dxa"/>
            <w:noWrap/>
            <w:hideMark/>
          </w:tcPr>
          <w:p w14:paraId="3C50942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Denmark</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7A5093FA" w14:textId="447643B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41.7</w:t>
            </w:r>
          </w:p>
        </w:tc>
        <w:tc>
          <w:tcPr>
            <w:tcW w:w="1099" w:type="dxa"/>
            <w:noWrap/>
            <w:hideMark/>
          </w:tcPr>
          <w:p w14:paraId="0049C8A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29A422DC" w14:textId="27B5BCE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61.5</w:t>
            </w:r>
          </w:p>
        </w:tc>
        <w:tc>
          <w:tcPr>
            <w:tcW w:w="1099" w:type="dxa"/>
            <w:noWrap/>
            <w:hideMark/>
          </w:tcPr>
          <w:p w14:paraId="18DA2A7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745" w:type="dxa"/>
            <w:noWrap/>
            <w:hideMark/>
          </w:tcPr>
          <w:p w14:paraId="049CDA1A" w14:textId="2CCC9E3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72.4</w:t>
            </w:r>
          </w:p>
        </w:tc>
        <w:tc>
          <w:tcPr>
            <w:tcW w:w="1030" w:type="dxa"/>
            <w:noWrap/>
            <w:hideMark/>
          </w:tcPr>
          <w:p w14:paraId="1067BF0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Germany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71785F7" w14:textId="0943794B"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79.6</w:t>
            </w:r>
          </w:p>
        </w:tc>
      </w:tr>
      <w:tr w:rsidR="006653F3" w:rsidRPr="004A6658" w14:paraId="6B1948D3"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AC220"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20</w:t>
            </w:r>
          </w:p>
        </w:tc>
        <w:tc>
          <w:tcPr>
            <w:tcW w:w="0" w:type="auto"/>
            <w:noWrap/>
            <w:hideMark/>
          </w:tcPr>
          <w:p w14:paraId="1D55E97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745" w:type="dxa"/>
            <w:noWrap/>
            <w:hideMark/>
          </w:tcPr>
          <w:p w14:paraId="03E96727" w14:textId="76BCC43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52.1</w:t>
            </w:r>
          </w:p>
        </w:tc>
        <w:tc>
          <w:tcPr>
            <w:tcW w:w="1099" w:type="dxa"/>
            <w:noWrap/>
            <w:hideMark/>
          </w:tcPr>
          <w:p w14:paraId="2C26F82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745" w:type="dxa"/>
            <w:noWrap/>
            <w:hideMark/>
          </w:tcPr>
          <w:p w14:paraId="6E0A6706" w14:textId="4A6BDC8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45.3</w:t>
            </w:r>
          </w:p>
        </w:tc>
        <w:tc>
          <w:tcPr>
            <w:tcW w:w="1099" w:type="dxa"/>
            <w:noWrap/>
            <w:hideMark/>
          </w:tcPr>
          <w:p w14:paraId="201F4B3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6B9638F3" w14:textId="5C92656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44.9</w:t>
            </w:r>
          </w:p>
        </w:tc>
        <w:tc>
          <w:tcPr>
            <w:tcW w:w="1099" w:type="dxa"/>
            <w:noWrap/>
            <w:hideMark/>
          </w:tcPr>
          <w:p w14:paraId="7D13C1A7"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Kingdom </w:t>
            </w:r>
          </w:p>
        </w:tc>
        <w:tc>
          <w:tcPr>
            <w:tcW w:w="866" w:type="dxa"/>
            <w:noWrap/>
            <w:hideMark/>
          </w:tcPr>
          <w:p w14:paraId="79F91BC6" w14:textId="08105B7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40.9</w:t>
            </w:r>
          </w:p>
        </w:tc>
        <w:tc>
          <w:tcPr>
            <w:tcW w:w="1099" w:type="dxa"/>
            <w:noWrap/>
            <w:hideMark/>
          </w:tcPr>
          <w:p w14:paraId="64AB81B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602" w:type="dxa"/>
            <w:noWrap/>
            <w:hideMark/>
          </w:tcPr>
          <w:p w14:paraId="229C8DB8" w14:textId="021BAD4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60.9</w:t>
            </w:r>
          </w:p>
        </w:tc>
        <w:tc>
          <w:tcPr>
            <w:tcW w:w="1099" w:type="dxa"/>
            <w:noWrap/>
            <w:hideMark/>
          </w:tcPr>
          <w:p w14:paraId="6AF59AD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B412EFF" w14:textId="40DDC5E0"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68.3</w:t>
            </w:r>
          </w:p>
        </w:tc>
        <w:tc>
          <w:tcPr>
            <w:tcW w:w="1030" w:type="dxa"/>
            <w:noWrap/>
            <w:hideMark/>
          </w:tcPr>
          <w:p w14:paraId="3EB4DC3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745" w:type="dxa"/>
            <w:noWrap/>
            <w:hideMark/>
          </w:tcPr>
          <w:p w14:paraId="3B70A290" w14:textId="7C90F84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79.4</w:t>
            </w:r>
          </w:p>
        </w:tc>
      </w:tr>
      <w:tr w:rsidR="008B6ACD" w:rsidRPr="004A6658" w14:paraId="3B31094F"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440BB0AD"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21</w:t>
            </w:r>
          </w:p>
        </w:tc>
        <w:tc>
          <w:tcPr>
            <w:tcW w:w="0" w:type="auto"/>
            <w:noWrap/>
            <w:hideMark/>
          </w:tcPr>
          <w:p w14:paraId="0F85B797"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745" w:type="dxa"/>
            <w:noWrap/>
            <w:hideMark/>
          </w:tcPr>
          <w:p w14:paraId="17E0CE0F" w14:textId="42C0499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51.4</w:t>
            </w:r>
          </w:p>
        </w:tc>
        <w:tc>
          <w:tcPr>
            <w:tcW w:w="1099" w:type="dxa"/>
            <w:noWrap/>
            <w:hideMark/>
          </w:tcPr>
          <w:p w14:paraId="264DE3C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5270F79" w14:textId="26F869C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42.8</w:t>
            </w:r>
          </w:p>
        </w:tc>
        <w:tc>
          <w:tcPr>
            <w:tcW w:w="1099" w:type="dxa"/>
            <w:noWrap/>
            <w:hideMark/>
          </w:tcPr>
          <w:p w14:paraId="16895CD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613" w:type="dxa"/>
            <w:noWrap/>
            <w:hideMark/>
          </w:tcPr>
          <w:p w14:paraId="2EBA78D2" w14:textId="7749982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44.6</w:t>
            </w:r>
          </w:p>
        </w:tc>
        <w:tc>
          <w:tcPr>
            <w:tcW w:w="1099" w:type="dxa"/>
            <w:noWrap/>
            <w:hideMark/>
          </w:tcPr>
          <w:p w14:paraId="42B9E149"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866" w:type="dxa"/>
            <w:noWrap/>
            <w:hideMark/>
          </w:tcPr>
          <w:p w14:paraId="700494EB" w14:textId="7691762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40.4</w:t>
            </w:r>
          </w:p>
        </w:tc>
        <w:tc>
          <w:tcPr>
            <w:tcW w:w="1099" w:type="dxa"/>
            <w:noWrap/>
            <w:hideMark/>
          </w:tcPr>
          <w:p w14:paraId="7AD1EEA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Estonia</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62BE9E64" w14:textId="7AD23BD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60.9</w:t>
            </w:r>
          </w:p>
        </w:tc>
        <w:tc>
          <w:tcPr>
            <w:tcW w:w="1099" w:type="dxa"/>
            <w:noWrap/>
            <w:hideMark/>
          </w:tcPr>
          <w:p w14:paraId="45CF550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745" w:type="dxa"/>
            <w:noWrap/>
            <w:hideMark/>
          </w:tcPr>
          <w:p w14:paraId="3DFE645B" w14:textId="16FCE776"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67.1</w:t>
            </w:r>
          </w:p>
        </w:tc>
        <w:tc>
          <w:tcPr>
            <w:tcW w:w="1030" w:type="dxa"/>
            <w:noWrap/>
            <w:hideMark/>
          </w:tcPr>
          <w:p w14:paraId="635CDD55"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CA403C1" w14:textId="60929BC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77.8</w:t>
            </w:r>
          </w:p>
        </w:tc>
      </w:tr>
      <w:tr w:rsidR="006653F3" w:rsidRPr="004A6658" w14:paraId="1DB45E8D"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633F01D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22</w:t>
            </w:r>
          </w:p>
        </w:tc>
        <w:tc>
          <w:tcPr>
            <w:tcW w:w="0" w:type="auto"/>
            <w:noWrap/>
            <w:hideMark/>
          </w:tcPr>
          <w:p w14:paraId="0335EB9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69C0E4B" w14:textId="65D34CE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51.3</w:t>
            </w:r>
          </w:p>
        </w:tc>
        <w:tc>
          <w:tcPr>
            <w:tcW w:w="1099" w:type="dxa"/>
            <w:noWrap/>
            <w:hideMark/>
          </w:tcPr>
          <w:p w14:paraId="6BDD388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0CF59E2" w14:textId="22FEFAB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40.0</w:t>
            </w:r>
          </w:p>
        </w:tc>
        <w:tc>
          <w:tcPr>
            <w:tcW w:w="1099" w:type="dxa"/>
            <w:noWrap/>
            <w:hideMark/>
          </w:tcPr>
          <w:p w14:paraId="4DB7F2D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613" w:type="dxa"/>
            <w:noWrap/>
            <w:hideMark/>
          </w:tcPr>
          <w:p w14:paraId="24ECF83B" w14:textId="5D5E172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44.4</w:t>
            </w:r>
          </w:p>
        </w:tc>
        <w:tc>
          <w:tcPr>
            <w:tcW w:w="1099" w:type="dxa"/>
            <w:noWrap/>
            <w:hideMark/>
          </w:tcPr>
          <w:p w14:paraId="31FBB12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1FC7BDBF" w14:textId="456E065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40.2</w:t>
            </w:r>
          </w:p>
        </w:tc>
        <w:tc>
          <w:tcPr>
            <w:tcW w:w="1099" w:type="dxa"/>
            <w:noWrap/>
            <w:hideMark/>
          </w:tcPr>
          <w:p w14:paraId="4CC7120A"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C0BF8AE" w14:textId="6E4EFE9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60.4</w:t>
            </w:r>
          </w:p>
        </w:tc>
        <w:tc>
          <w:tcPr>
            <w:tcW w:w="1099" w:type="dxa"/>
            <w:noWrap/>
            <w:hideMark/>
          </w:tcPr>
          <w:p w14:paraId="424FE60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E388AF0" w14:textId="7F485F7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62.7</w:t>
            </w:r>
          </w:p>
        </w:tc>
        <w:tc>
          <w:tcPr>
            <w:tcW w:w="1030" w:type="dxa"/>
            <w:noWrap/>
            <w:hideMark/>
          </w:tcPr>
          <w:p w14:paraId="2A36DE5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745" w:type="dxa"/>
            <w:noWrap/>
            <w:hideMark/>
          </w:tcPr>
          <w:p w14:paraId="15FCC8E9" w14:textId="7370152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77.5</w:t>
            </w:r>
          </w:p>
        </w:tc>
      </w:tr>
      <w:tr w:rsidR="008B6ACD" w:rsidRPr="004A6658" w14:paraId="0DE05055"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B9BFAC6"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23</w:t>
            </w:r>
          </w:p>
        </w:tc>
        <w:tc>
          <w:tcPr>
            <w:tcW w:w="0" w:type="auto"/>
            <w:noWrap/>
            <w:hideMark/>
          </w:tcPr>
          <w:p w14:paraId="19F0569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745" w:type="dxa"/>
            <w:noWrap/>
            <w:hideMark/>
          </w:tcPr>
          <w:p w14:paraId="3435F44F" w14:textId="763A95E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49.8</w:t>
            </w:r>
          </w:p>
        </w:tc>
        <w:tc>
          <w:tcPr>
            <w:tcW w:w="1099" w:type="dxa"/>
            <w:noWrap/>
            <w:hideMark/>
          </w:tcPr>
          <w:p w14:paraId="14EA494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B0AD733" w14:textId="2AE52F4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37.0</w:t>
            </w:r>
          </w:p>
        </w:tc>
        <w:tc>
          <w:tcPr>
            <w:tcW w:w="1099" w:type="dxa"/>
            <w:noWrap/>
            <w:hideMark/>
          </w:tcPr>
          <w:p w14:paraId="69EEC3A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613" w:type="dxa"/>
            <w:noWrap/>
            <w:hideMark/>
          </w:tcPr>
          <w:p w14:paraId="07D3B3F6" w14:textId="7DAB4C6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44.0</w:t>
            </w:r>
          </w:p>
        </w:tc>
        <w:tc>
          <w:tcPr>
            <w:tcW w:w="1099" w:type="dxa"/>
            <w:noWrap/>
            <w:hideMark/>
          </w:tcPr>
          <w:p w14:paraId="5FAB87E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5288C6B0" w14:textId="28F6FC1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38.8</w:t>
            </w:r>
          </w:p>
        </w:tc>
        <w:tc>
          <w:tcPr>
            <w:tcW w:w="1099" w:type="dxa"/>
            <w:noWrap/>
            <w:hideMark/>
          </w:tcPr>
          <w:p w14:paraId="643B22C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4BB137A1" w14:textId="678A33C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w:t>
            </w:r>
          </w:p>
        </w:tc>
        <w:tc>
          <w:tcPr>
            <w:tcW w:w="1099" w:type="dxa"/>
            <w:noWrap/>
            <w:hideMark/>
          </w:tcPr>
          <w:p w14:paraId="68AFFC7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745" w:type="dxa"/>
            <w:noWrap/>
            <w:hideMark/>
          </w:tcPr>
          <w:p w14:paraId="42747CE7" w14:textId="16839B5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60.3</w:t>
            </w:r>
          </w:p>
        </w:tc>
        <w:tc>
          <w:tcPr>
            <w:tcW w:w="1030" w:type="dxa"/>
            <w:noWrap/>
            <w:hideMark/>
          </w:tcPr>
          <w:p w14:paraId="09E87B7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Canada </w:t>
            </w:r>
          </w:p>
        </w:tc>
        <w:tc>
          <w:tcPr>
            <w:tcW w:w="745" w:type="dxa"/>
            <w:noWrap/>
            <w:hideMark/>
          </w:tcPr>
          <w:p w14:paraId="36D46981" w14:textId="2DE8B23E"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77.0</w:t>
            </w:r>
          </w:p>
        </w:tc>
      </w:tr>
      <w:tr w:rsidR="006653F3" w:rsidRPr="004A6658" w14:paraId="25AE4549"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17697E1"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24</w:t>
            </w:r>
          </w:p>
        </w:tc>
        <w:tc>
          <w:tcPr>
            <w:tcW w:w="0" w:type="auto"/>
            <w:noWrap/>
            <w:hideMark/>
          </w:tcPr>
          <w:p w14:paraId="6DAD8C1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5E564FE" w14:textId="4095CA8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49.0</w:t>
            </w:r>
          </w:p>
        </w:tc>
        <w:tc>
          <w:tcPr>
            <w:tcW w:w="1099" w:type="dxa"/>
            <w:noWrap/>
            <w:hideMark/>
          </w:tcPr>
          <w:p w14:paraId="3C60351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745" w:type="dxa"/>
            <w:noWrap/>
            <w:hideMark/>
          </w:tcPr>
          <w:p w14:paraId="51E2BFBA" w14:textId="35526BE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36.1</w:t>
            </w:r>
          </w:p>
        </w:tc>
        <w:tc>
          <w:tcPr>
            <w:tcW w:w="1099" w:type="dxa"/>
            <w:noWrap/>
            <w:hideMark/>
          </w:tcPr>
          <w:p w14:paraId="02E217C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36B681D6" w14:textId="2F9EA9F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43.0</w:t>
            </w:r>
          </w:p>
        </w:tc>
        <w:tc>
          <w:tcPr>
            <w:tcW w:w="1099" w:type="dxa"/>
            <w:noWrap/>
            <w:hideMark/>
          </w:tcPr>
          <w:p w14:paraId="129FBB1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14D97C16" w14:textId="2632FF0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36.9</w:t>
            </w:r>
          </w:p>
        </w:tc>
        <w:tc>
          <w:tcPr>
            <w:tcW w:w="1099" w:type="dxa"/>
            <w:noWrap/>
            <w:hideMark/>
          </w:tcPr>
          <w:p w14:paraId="767A0ED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602" w:type="dxa"/>
            <w:noWrap/>
            <w:hideMark/>
          </w:tcPr>
          <w:p w14:paraId="43982672" w14:textId="3BF177C4"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58.6</w:t>
            </w:r>
          </w:p>
        </w:tc>
        <w:tc>
          <w:tcPr>
            <w:tcW w:w="1099" w:type="dxa"/>
            <w:noWrap/>
            <w:hideMark/>
          </w:tcPr>
          <w:p w14:paraId="3F07C33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7DA2DF1" w14:textId="51EB588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w:t>
            </w:r>
          </w:p>
        </w:tc>
        <w:tc>
          <w:tcPr>
            <w:tcW w:w="1030" w:type="dxa"/>
            <w:noWrap/>
            <w:hideMark/>
          </w:tcPr>
          <w:p w14:paraId="7821392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D9AC618" w14:textId="530AC12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76.9</w:t>
            </w:r>
          </w:p>
        </w:tc>
      </w:tr>
      <w:tr w:rsidR="008B6ACD" w:rsidRPr="004A6658" w14:paraId="7CFE92FA"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9A4CEB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25</w:t>
            </w:r>
          </w:p>
        </w:tc>
        <w:tc>
          <w:tcPr>
            <w:tcW w:w="0" w:type="auto"/>
            <w:noWrap/>
            <w:hideMark/>
          </w:tcPr>
          <w:p w14:paraId="329A5FF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75FCC96" w14:textId="4D86C65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48.5</w:t>
            </w:r>
          </w:p>
        </w:tc>
        <w:tc>
          <w:tcPr>
            <w:tcW w:w="1099" w:type="dxa"/>
            <w:noWrap/>
            <w:hideMark/>
          </w:tcPr>
          <w:p w14:paraId="6138722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745" w:type="dxa"/>
            <w:noWrap/>
            <w:hideMark/>
          </w:tcPr>
          <w:p w14:paraId="4D7F3B72" w14:textId="3601C1C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35.5</w:t>
            </w:r>
          </w:p>
        </w:tc>
        <w:tc>
          <w:tcPr>
            <w:tcW w:w="1099" w:type="dxa"/>
            <w:noWrap/>
            <w:hideMark/>
          </w:tcPr>
          <w:p w14:paraId="25186DF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35405A21" w14:textId="74EC2CF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41.9</w:t>
            </w:r>
          </w:p>
        </w:tc>
        <w:tc>
          <w:tcPr>
            <w:tcW w:w="1099" w:type="dxa"/>
            <w:noWrap/>
            <w:hideMark/>
          </w:tcPr>
          <w:p w14:paraId="00CE67F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0976A574" w14:textId="0D6EEAF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36.7</w:t>
            </w:r>
          </w:p>
        </w:tc>
        <w:tc>
          <w:tcPr>
            <w:tcW w:w="1099" w:type="dxa"/>
            <w:noWrap/>
            <w:hideMark/>
          </w:tcPr>
          <w:p w14:paraId="27B6144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Korea, Rep. </w:t>
            </w:r>
          </w:p>
        </w:tc>
        <w:tc>
          <w:tcPr>
            <w:tcW w:w="602" w:type="dxa"/>
            <w:noWrap/>
            <w:hideMark/>
          </w:tcPr>
          <w:p w14:paraId="0F33E10A" w14:textId="398C7A9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58.0</w:t>
            </w:r>
          </w:p>
        </w:tc>
        <w:tc>
          <w:tcPr>
            <w:tcW w:w="1099" w:type="dxa"/>
            <w:noWrap/>
            <w:hideMark/>
          </w:tcPr>
          <w:p w14:paraId="544CE92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Spain </w:t>
            </w:r>
          </w:p>
        </w:tc>
        <w:tc>
          <w:tcPr>
            <w:tcW w:w="745" w:type="dxa"/>
            <w:noWrap/>
            <w:hideMark/>
          </w:tcPr>
          <w:p w14:paraId="259A4FCF" w14:textId="4CAF4F6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59.7</w:t>
            </w:r>
          </w:p>
        </w:tc>
        <w:tc>
          <w:tcPr>
            <w:tcW w:w="1030" w:type="dxa"/>
            <w:noWrap/>
            <w:hideMark/>
          </w:tcPr>
          <w:p w14:paraId="2BF47BF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745" w:type="dxa"/>
            <w:noWrap/>
            <w:hideMark/>
          </w:tcPr>
          <w:p w14:paraId="5D436174" w14:textId="5EA1AE3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75.0</w:t>
            </w:r>
          </w:p>
        </w:tc>
      </w:tr>
      <w:tr w:rsidR="006653F3" w:rsidRPr="004A6658" w14:paraId="70280852"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4D5979FB"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26</w:t>
            </w:r>
          </w:p>
        </w:tc>
        <w:tc>
          <w:tcPr>
            <w:tcW w:w="0" w:type="auto"/>
            <w:noWrap/>
            <w:hideMark/>
          </w:tcPr>
          <w:p w14:paraId="7CA9611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745" w:type="dxa"/>
            <w:noWrap/>
            <w:hideMark/>
          </w:tcPr>
          <w:p w14:paraId="08FE46BD" w14:textId="46743E77"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46.9</w:t>
            </w:r>
          </w:p>
        </w:tc>
        <w:tc>
          <w:tcPr>
            <w:tcW w:w="1099" w:type="dxa"/>
            <w:noWrap/>
            <w:hideMark/>
          </w:tcPr>
          <w:p w14:paraId="1DEC678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14D4A1E" w14:textId="7C74A33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34.4</w:t>
            </w:r>
          </w:p>
        </w:tc>
        <w:tc>
          <w:tcPr>
            <w:tcW w:w="1099" w:type="dxa"/>
            <w:noWrap/>
            <w:hideMark/>
          </w:tcPr>
          <w:p w14:paraId="5D2115B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594B3638" w14:textId="2385182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40.2</w:t>
            </w:r>
          </w:p>
        </w:tc>
        <w:tc>
          <w:tcPr>
            <w:tcW w:w="1099" w:type="dxa"/>
            <w:noWrap/>
            <w:hideMark/>
          </w:tcPr>
          <w:p w14:paraId="356BDE4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866" w:type="dxa"/>
            <w:noWrap/>
            <w:hideMark/>
          </w:tcPr>
          <w:p w14:paraId="063B4521" w14:textId="7337DDE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36.2</w:t>
            </w:r>
          </w:p>
        </w:tc>
        <w:tc>
          <w:tcPr>
            <w:tcW w:w="1099" w:type="dxa"/>
            <w:noWrap/>
            <w:hideMark/>
          </w:tcPr>
          <w:p w14:paraId="2AD7B5B7"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602" w:type="dxa"/>
            <w:noWrap/>
            <w:hideMark/>
          </w:tcPr>
          <w:p w14:paraId="30630632" w14:textId="5D46B06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57.4</w:t>
            </w:r>
          </w:p>
        </w:tc>
        <w:tc>
          <w:tcPr>
            <w:tcW w:w="1099" w:type="dxa"/>
            <w:noWrap/>
            <w:hideMark/>
          </w:tcPr>
          <w:p w14:paraId="61F1886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Switzerland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A0AA1E6" w14:textId="7C8572D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59.2</w:t>
            </w:r>
          </w:p>
        </w:tc>
        <w:tc>
          <w:tcPr>
            <w:tcW w:w="1030" w:type="dxa"/>
            <w:noWrap/>
            <w:hideMark/>
          </w:tcPr>
          <w:p w14:paraId="54F1BD2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Israel </w:t>
            </w:r>
          </w:p>
        </w:tc>
        <w:tc>
          <w:tcPr>
            <w:tcW w:w="745" w:type="dxa"/>
            <w:noWrap/>
            <w:hideMark/>
          </w:tcPr>
          <w:p w14:paraId="58F2A81B" w14:textId="7BA5702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74.2</w:t>
            </w:r>
          </w:p>
        </w:tc>
      </w:tr>
      <w:tr w:rsidR="008B6ACD" w:rsidRPr="004A6658" w14:paraId="261F2F75"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41CF0"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27</w:t>
            </w:r>
          </w:p>
        </w:tc>
        <w:tc>
          <w:tcPr>
            <w:tcW w:w="0" w:type="auto"/>
            <w:noWrap/>
            <w:hideMark/>
          </w:tcPr>
          <w:p w14:paraId="4666F37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745" w:type="dxa"/>
            <w:noWrap/>
            <w:hideMark/>
          </w:tcPr>
          <w:p w14:paraId="7695D7C4" w14:textId="748D37E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46.5</w:t>
            </w:r>
          </w:p>
        </w:tc>
        <w:tc>
          <w:tcPr>
            <w:tcW w:w="1099" w:type="dxa"/>
            <w:noWrap/>
            <w:hideMark/>
          </w:tcPr>
          <w:p w14:paraId="6D83705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67A8ADB" w14:textId="21A7968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32.3</w:t>
            </w:r>
          </w:p>
        </w:tc>
        <w:tc>
          <w:tcPr>
            <w:tcW w:w="1099" w:type="dxa"/>
            <w:noWrap/>
            <w:hideMark/>
          </w:tcPr>
          <w:p w14:paraId="062DE32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613" w:type="dxa"/>
            <w:noWrap/>
            <w:hideMark/>
          </w:tcPr>
          <w:p w14:paraId="296F2E39" w14:textId="43FD75A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39.7</w:t>
            </w:r>
          </w:p>
        </w:tc>
        <w:tc>
          <w:tcPr>
            <w:tcW w:w="1099" w:type="dxa"/>
            <w:noWrap/>
            <w:hideMark/>
          </w:tcPr>
          <w:p w14:paraId="294D144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Ireland </w:t>
            </w:r>
          </w:p>
        </w:tc>
        <w:tc>
          <w:tcPr>
            <w:tcW w:w="866" w:type="dxa"/>
            <w:noWrap/>
            <w:hideMark/>
          </w:tcPr>
          <w:p w14:paraId="0D0EC966" w14:textId="41485276"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36.1</w:t>
            </w:r>
          </w:p>
        </w:tc>
        <w:tc>
          <w:tcPr>
            <w:tcW w:w="1099" w:type="dxa"/>
            <w:noWrap/>
            <w:hideMark/>
          </w:tcPr>
          <w:p w14:paraId="0B5101F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3DC5CF4D" w14:textId="7BEAC4F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w:t>
            </w:r>
          </w:p>
        </w:tc>
        <w:tc>
          <w:tcPr>
            <w:tcW w:w="1099" w:type="dxa"/>
            <w:noWrap/>
            <w:hideMark/>
          </w:tcPr>
          <w:p w14:paraId="68AEA3F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Czech</w:t>
            </w:r>
            <w:proofErr w:type="spellEnd"/>
            <w:r w:rsidRPr="004A6658">
              <w:rPr>
                <w:rFonts w:asciiTheme="minorHAnsi" w:eastAsia="Times New Roman" w:hAnsiTheme="minorHAnsi" w:cstheme="minorHAnsi"/>
                <w:color w:val="000000"/>
                <w:sz w:val="18"/>
                <w:szCs w:val="18"/>
              </w:rPr>
              <w:t xml:space="preserve"> </w:t>
            </w:r>
            <w:proofErr w:type="spellStart"/>
            <w:r w:rsidRPr="004A6658">
              <w:rPr>
                <w:rFonts w:asciiTheme="minorHAnsi" w:eastAsia="Times New Roman" w:hAnsiTheme="minorHAnsi" w:cstheme="minorHAnsi"/>
                <w:color w:val="000000"/>
                <w:sz w:val="18"/>
                <w:szCs w:val="18"/>
              </w:rPr>
              <w:t>Republic</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0ED6647A" w14:textId="26936ED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58.2</w:t>
            </w:r>
          </w:p>
        </w:tc>
        <w:tc>
          <w:tcPr>
            <w:tcW w:w="1030" w:type="dxa"/>
            <w:noWrap/>
            <w:hideMark/>
          </w:tcPr>
          <w:p w14:paraId="51D952F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94FD15A" w14:textId="14CBC7BC"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74.1</w:t>
            </w:r>
          </w:p>
        </w:tc>
      </w:tr>
      <w:tr w:rsidR="006653F3" w:rsidRPr="004A6658" w14:paraId="5283AC51"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156C531B"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28</w:t>
            </w:r>
          </w:p>
        </w:tc>
        <w:tc>
          <w:tcPr>
            <w:tcW w:w="0" w:type="auto"/>
            <w:noWrap/>
            <w:hideMark/>
          </w:tcPr>
          <w:p w14:paraId="77BCDDB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745" w:type="dxa"/>
            <w:noWrap/>
            <w:hideMark/>
          </w:tcPr>
          <w:p w14:paraId="23939EF0" w14:textId="68A7004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44.9</w:t>
            </w:r>
          </w:p>
        </w:tc>
        <w:tc>
          <w:tcPr>
            <w:tcW w:w="1099" w:type="dxa"/>
            <w:noWrap/>
            <w:hideMark/>
          </w:tcPr>
          <w:p w14:paraId="714519A7"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Portugal </w:t>
            </w:r>
          </w:p>
        </w:tc>
        <w:tc>
          <w:tcPr>
            <w:tcW w:w="745" w:type="dxa"/>
            <w:noWrap/>
            <w:hideMark/>
          </w:tcPr>
          <w:p w14:paraId="02F60BEA" w14:textId="3547AA5E"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31.4</w:t>
            </w:r>
          </w:p>
        </w:tc>
        <w:tc>
          <w:tcPr>
            <w:tcW w:w="1099" w:type="dxa"/>
            <w:noWrap/>
            <w:hideMark/>
          </w:tcPr>
          <w:p w14:paraId="3433C76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4174B6FF" w14:textId="6D97527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39.4</w:t>
            </w:r>
          </w:p>
        </w:tc>
        <w:tc>
          <w:tcPr>
            <w:tcW w:w="1099" w:type="dxa"/>
            <w:noWrap/>
            <w:hideMark/>
          </w:tcPr>
          <w:p w14:paraId="359D2E8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866" w:type="dxa"/>
            <w:noWrap/>
            <w:hideMark/>
          </w:tcPr>
          <w:p w14:paraId="6A0FAFDC" w14:textId="0E90629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35.6</w:t>
            </w:r>
          </w:p>
        </w:tc>
        <w:tc>
          <w:tcPr>
            <w:tcW w:w="1099" w:type="dxa"/>
            <w:noWrap/>
            <w:hideMark/>
          </w:tcPr>
          <w:p w14:paraId="76DA868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602" w:type="dxa"/>
            <w:noWrap/>
            <w:hideMark/>
          </w:tcPr>
          <w:p w14:paraId="3868C430" w14:textId="78945974"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57.3</w:t>
            </w:r>
          </w:p>
        </w:tc>
        <w:tc>
          <w:tcPr>
            <w:tcW w:w="1099" w:type="dxa"/>
            <w:noWrap/>
            <w:hideMark/>
          </w:tcPr>
          <w:p w14:paraId="263B2DB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745" w:type="dxa"/>
            <w:noWrap/>
            <w:hideMark/>
          </w:tcPr>
          <w:p w14:paraId="4756B6BA" w14:textId="010FBB3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57.5</w:t>
            </w:r>
          </w:p>
        </w:tc>
        <w:tc>
          <w:tcPr>
            <w:tcW w:w="1030" w:type="dxa"/>
            <w:noWrap/>
            <w:hideMark/>
          </w:tcPr>
          <w:p w14:paraId="64ACDC3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Australia </w:t>
            </w:r>
          </w:p>
        </w:tc>
        <w:tc>
          <w:tcPr>
            <w:tcW w:w="745" w:type="dxa"/>
            <w:noWrap/>
            <w:hideMark/>
          </w:tcPr>
          <w:p w14:paraId="5688A08A" w14:textId="68BA22AE"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73.0</w:t>
            </w:r>
          </w:p>
        </w:tc>
      </w:tr>
      <w:tr w:rsidR="008B6ACD" w:rsidRPr="004A6658" w14:paraId="33A78B60"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07685A1"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29</w:t>
            </w:r>
          </w:p>
        </w:tc>
        <w:tc>
          <w:tcPr>
            <w:tcW w:w="0" w:type="auto"/>
            <w:noWrap/>
            <w:hideMark/>
          </w:tcPr>
          <w:p w14:paraId="7DF1420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2B7F373A" w14:textId="69C339D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43.5</w:t>
            </w:r>
          </w:p>
        </w:tc>
        <w:tc>
          <w:tcPr>
            <w:tcW w:w="1099" w:type="dxa"/>
            <w:noWrap/>
            <w:hideMark/>
          </w:tcPr>
          <w:p w14:paraId="4A766B89"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C083AD7" w14:textId="195F976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30.3</w:t>
            </w:r>
          </w:p>
        </w:tc>
        <w:tc>
          <w:tcPr>
            <w:tcW w:w="1099" w:type="dxa"/>
            <w:noWrap/>
            <w:hideMark/>
          </w:tcPr>
          <w:p w14:paraId="22C61C4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Stolav</w:t>
            </w:r>
            <w:proofErr w:type="spellEnd"/>
            <w:r w:rsidRPr="004A6658">
              <w:rPr>
                <w:rFonts w:asciiTheme="minorHAnsi" w:eastAsia="Times New Roman" w:hAnsiTheme="minorHAnsi" w:cstheme="minorHAnsi"/>
                <w:color w:val="000000"/>
                <w:sz w:val="18"/>
                <w:szCs w:val="18"/>
              </w:rPr>
              <w:t xml:space="preserve"> Rep. </w:t>
            </w:r>
          </w:p>
        </w:tc>
        <w:tc>
          <w:tcPr>
            <w:tcW w:w="613" w:type="dxa"/>
            <w:noWrap/>
            <w:hideMark/>
          </w:tcPr>
          <w:p w14:paraId="253899C7" w14:textId="6142C3E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39.3</w:t>
            </w:r>
          </w:p>
        </w:tc>
        <w:tc>
          <w:tcPr>
            <w:tcW w:w="1099" w:type="dxa"/>
            <w:noWrap/>
            <w:hideMark/>
          </w:tcPr>
          <w:p w14:paraId="07703F0A"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782F0AA4" w14:textId="5423200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32.5</w:t>
            </w:r>
          </w:p>
        </w:tc>
        <w:tc>
          <w:tcPr>
            <w:tcW w:w="1099" w:type="dxa"/>
            <w:noWrap/>
            <w:hideMark/>
          </w:tcPr>
          <w:p w14:paraId="3FB835A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Austria</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18EE4BAA" w14:textId="6E38A9D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56.6</w:t>
            </w:r>
          </w:p>
        </w:tc>
        <w:tc>
          <w:tcPr>
            <w:tcW w:w="1099" w:type="dxa"/>
            <w:noWrap/>
            <w:hideMark/>
          </w:tcPr>
          <w:p w14:paraId="08D97B0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745" w:type="dxa"/>
            <w:noWrap/>
            <w:hideMark/>
          </w:tcPr>
          <w:p w14:paraId="1A5051FF" w14:textId="538E250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55.3</w:t>
            </w:r>
          </w:p>
        </w:tc>
        <w:tc>
          <w:tcPr>
            <w:tcW w:w="1030" w:type="dxa"/>
            <w:noWrap/>
            <w:hideMark/>
          </w:tcPr>
          <w:p w14:paraId="1666507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E28F0B7" w14:textId="47D14D9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72.6</w:t>
            </w:r>
          </w:p>
        </w:tc>
      </w:tr>
      <w:tr w:rsidR="006653F3" w:rsidRPr="004A6658" w14:paraId="04E5E9D0"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3D9AB51F"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30</w:t>
            </w:r>
          </w:p>
        </w:tc>
        <w:tc>
          <w:tcPr>
            <w:tcW w:w="0" w:type="auto"/>
            <w:noWrap/>
            <w:hideMark/>
          </w:tcPr>
          <w:p w14:paraId="7323388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745" w:type="dxa"/>
            <w:noWrap/>
            <w:hideMark/>
          </w:tcPr>
          <w:p w14:paraId="293CA42E" w14:textId="018F3CA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43.3</w:t>
            </w:r>
          </w:p>
        </w:tc>
        <w:tc>
          <w:tcPr>
            <w:tcW w:w="1099" w:type="dxa"/>
            <w:noWrap/>
            <w:hideMark/>
          </w:tcPr>
          <w:p w14:paraId="16734C6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047077F" w14:textId="033F967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24.7</w:t>
            </w:r>
          </w:p>
        </w:tc>
        <w:tc>
          <w:tcPr>
            <w:tcW w:w="1099" w:type="dxa"/>
            <w:noWrap/>
            <w:hideMark/>
          </w:tcPr>
          <w:p w14:paraId="1FF78B8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76B14FB9" w14:textId="5961F1F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38.5</w:t>
            </w:r>
          </w:p>
        </w:tc>
        <w:tc>
          <w:tcPr>
            <w:tcW w:w="1099" w:type="dxa"/>
            <w:noWrap/>
            <w:hideMark/>
          </w:tcPr>
          <w:p w14:paraId="0B4C728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0ED37F4A" w14:textId="628FCECE"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32.1</w:t>
            </w:r>
          </w:p>
        </w:tc>
        <w:tc>
          <w:tcPr>
            <w:tcW w:w="1099" w:type="dxa"/>
            <w:noWrap/>
            <w:hideMark/>
          </w:tcPr>
          <w:p w14:paraId="62C6FB3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Japan</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6A07C2C" w14:textId="0ED913FF"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56.0</w:t>
            </w:r>
          </w:p>
        </w:tc>
        <w:tc>
          <w:tcPr>
            <w:tcW w:w="1099" w:type="dxa"/>
            <w:noWrap/>
            <w:hideMark/>
          </w:tcPr>
          <w:p w14:paraId="55C85BE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745" w:type="dxa"/>
            <w:noWrap/>
            <w:hideMark/>
          </w:tcPr>
          <w:p w14:paraId="0279B3EA" w14:textId="0F2EE3D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54.7</w:t>
            </w:r>
          </w:p>
        </w:tc>
        <w:tc>
          <w:tcPr>
            <w:tcW w:w="1030" w:type="dxa"/>
            <w:noWrap/>
            <w:hideMark/>
          </w:tcPr>
          <w:p w14:paraId="11F7BE1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745" w:type="dxa"/>
            <w:noWrap/>
            <w:hideMark/>
          </w:tcPr>
          <w:p w14:paraId="68439CDE" w14:textId="4399A42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72.1</w:t>
            </w:r>
          </w:p>
        </w:tc>
      </w:tr>
      <w:tr w:rsidR="008B6ACD" w:rsidRPr="004A6658" w14:paraId="2EEDC8AB"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77907"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31</w:t>
            </w:r>
          </w:p>
        </w:tc>
        <w:tc>
          <w:tcPr>
            <w:tcW w:w="0" w:type="auto"/>
            <w:noWrap/>
            <w:hideMark/>
          </w:tcPr>
          <w:p w14:paraId="67FAB85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87DCCCE" w14:textId="6F16D86A"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42.6</w:t>
            </w:r>
          </w:p>
        </w:tc>
        <w:tc>
          <w:tcPr>
            <w:tcW w:w="1099" w:type="dxa"/>
            <w:noWrap/>
            <w:hideMark/>
          </w:tcPr>
          <w:p w14:paraId="2D26A8FE"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745" w:type="dxa"/>
            <w:noWrap/>
            <w:hideMark/>
          </w:tcPr>
          <w:p w14:paraId="3F2DEDEB" w14:textId="397D3E55"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600D1B7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613" w:type="dxa"/>
            <w:noWrap/>
            <w:hideMark/>
          </w:tcPr>
          <w:p w14:paraId="71E2E4C3" w14:textId="1D8D9A42"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38.0</w:t>
            </w:r>
          </w:p>
        </w:tc>
        <w:tc>
          <w:tcPr>
            <w:tcW w:w="1099" w:type="dxa"/>
            <w:noWrap/>
            <w:hideMark/>
          </w:tcPr>
          <w:p w14:paraId="286F12D0"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866" w:type="dxa"/>
            <w:noWrap/>
            <w:hideMark/>
          </w:tcPr>
          <w:p w14:paraId="483186B6" w14:textId="41FDAC1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31.9</w:t>
            </w:r>
          </w:p>
        </w:tc>
        <w:tc>
          <w:tcPr>
            <w:tcW w:w="1099" w:type="dxa"/>
            <w:noWrap/>
            <w:hideMark/>
          </w:tcPr>
          <w:p w14:paraId="2F09C318"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248E346E" w14:textId="38E0E49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53.5</w:t>
            </w:r>
          </w:p>
        </w:tc>
        <w:tc>
          <w:tcPr>
            <w:tcW w:w="1099" w:type="dxa"/>
            <w:noWrap/>
            <w:hideMark/>
          </w:tcPr>
          <w:p w14:paraId="7E7E291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8FB3BFC" w14:textId="14E7AF2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54.5</w:t>
            </w:r>
          </w:p>
        </w:tc>
        <w:tc>
          <w:tcPr>
            <w:tcW w:w="1030" w:type="dxa"/>
            <w:noWrap/>
            <w:hideMark/>
          </w:tcPr>
          <w:p w14:paraId="69390A49"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745" w:type="dxa"/>
            <w:noWrap/>
            <w:hideMark/>
          </w:tcPr>
          <w:p w14:paraId="4C4C8742" w14:textId="783AEB9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71.2</w:t>
            </w:r>
          </w:p>
        </w:tc>
      </w:tr>
      <w:tr w:rsidR="006653F3" w:rsidRPr="004A6658" w14:paraId="1F983AAA"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3380BDA"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32</w:t>
            </w:r>
          </w:p>
        </w:tc>
        <w:tc>
          <w:tcPr>
            <w:tcW w:w="0" w:type="auto"/>
            <w:noWrap/>
            <w:hideMark/>
          </w:tcPr>
          <w:p w14:paraId="482BB231"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F5FCF5A" w14:textId="5A793D1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41.9</w:t>
            </w:r>
          </w:p>
        </w:tc>
        <w:tc>
          <w:tcPr>
            <w:tcW w:w="1099" w:type="dxa"/>
            <w:noWrap/>
            <w:hideMark/>
          </w:tcPr>
          <w:p w14:paraId="29A28976"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745" w:type="dxa"/>
            <w:noWrap/>
            <w:hideMark/>
          </w:tcPr>
          <w:p w14:paraId="5B803E92" w14:textId="14CD259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n/a</w:t>
            </w:r>
          </w:p>
        </w:tc>
        <w:tc>
          <w:tcPr>
            <w:tcW w:w="1099" w:type="dxa"/>
            <w:noWrap/>
            <w:hideMark/>
          </w:tcPr>
          <w:p w14:paraId="61ED448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666BA312" w14:textId="5C63888D"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37.5</w:t>
            </w:r>
          </w:p>
        </w:tc>
        <w:tc>
          <w:tcPr>
            <w:tcW w:w="1099" w:type="dxa"/>
            <w:noWrap/>
            <w:hideMark/>
          </w:tcPr>
          <w:p w14:paraId="4A5BDF2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Chile </w:t>
            </w:r>
          </w:p>
        </w:tc>
        <w:tc>
          <w:tcPr>
            <w:tcW w:w="866" w:type="dxa"/>
            <w:noWrap/>
            <w:hideMark/>
          </w:tcPr>
          <w:p w14:paraId="418DA1EE" w14:textId="3BC101B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31.7</w:t>
            </w:r>
          </w:p>
        </w:tc>
        <w:tc>
          <w:tcPr>
            <w:tcW w:w="1099" w:type="dxa"/>
            <w:noWrap/>
            <w:hideMark/>
          </w:tcPr>
          <w:p w14:paraId="718A067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602" w:type="dxa"/>
            <w:noWrap/>
            <w:hideMark/>
          </w:tcPr>
          <w:p w14:paraId="57270FB8" w14:textId="26AE7596"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52.7</w:t>
            </w:r>
          </w:p>
        </w:tc>
        <w:tc>
          <w:tcPr>
            <w:tcW w:w="1099" w:type="dxa"/>
            <w:noWrap/>
            <w:hideMark/>
          </w:tcPr>
          <w:p w14:paraId="1092F5D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0EEE7F7" w14:textId="17377BA2"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52.0</w:t>
            </w:r>
          </w:p>
        </w:tc>
        <w:tc>
          <w:tcPr>
            <w:tcW w:w="1030" w:type="dxa"/>
            <w:noWrap/>
            <w:hideMark/>
          </w:tcPr>
          <w:p w14:paraId="1845CFEA"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New Zealand </w:t>
            </w:r>
          </w:p>
        </w:tc>
        <w:tc>
          <w:tcPr>
            <w:tcW w:w="745" w:type="dxa"/>
            <w:noWrap/>
            <w:hideMark/>
          </w:tcPr>
          <w:p w14:paraId="49460E1D" w14:textId="076C0880"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68.1</w:t>
            </w:r>
          </w:p>
        </w:tc>
      </w:tr>
      <w:tr w:rsidR="008B6ACD" w:rsidRPr="004A6658" w14:paraId="5A01020A"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2E0F5437"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33</w:t>
            </w:r>
          </w:p>
        </w:tc>
        <w:tc>
          <w:tcPr>
            <w:tcW w:w="0" w:type="auto"/>
            <w:noWrap/>
            <w:hideMark/>
          </w:tcPr>
          <w:p w14:paraId="1D1E8E43"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Hungary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844505F" w14:textId="782A686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40.8</w:t>
            </w:r>
          </w:p>
        </w:tc>
        <w:tc>
          <w:tcPr>
            <w:tcW w:w="1099" w:type="dxa"/>
            <w:noWrap/>
            <w:hideMark/>
          </w:tcPr>
          <w:p w14:paraId="2FCC108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China </w:t>
            </w:r>
          </w:p>
        </w:tc>
        <w:tc>
          <w:tcPr>
            <w:tcW w:w="745" w:type="dxa"/>
            <w:noWrap/>
            <w:hideMark/>
          </w:tcPr>
          <w:p w14:paraId="42A3A200" w14:textId="1D26D843"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1A8ABD5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578F205A" w14:textId="717A7A5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36.0</w:t>
            </w:r>
          </w:p>
        </w:tc>
        <w:tc>
          <w:tcPr>
            <w:tcW w:w="1099" w:type="dxa"/>
            <w:noWrap/>
            <w:hideMark/>
          </w:tcPr>
          <w:p w14:paraId="28D903C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2873808D" w14:textId="766ADABC"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31.7</w:t>
            </w:r>
          </w:p>
        </w:tc>
        <w:tc>
          <w:tcPr>
            <w:tcW w:w="1099" w:type="dxa"/>
            <w:noWrap/>
            <w:hideMark/>
          </w:tcPr>
          <w:p w14:paraId="72177A1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Poland</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9B3882B" w14:textId="0DE1B13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52.7</w:t>
            </w:r>
          </w:p>
        </w:tc>
        <w:tc>
          <w:tcPr>
            <w:tcW w:w="1099" w:type="dxa"/>
            <w:noWrap/>
            <w:hideMark/>
          </w:tcPr>
          <w:p w14:paraId="477B9BE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6C19F025" w14:textId="468EB11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49.8</w:t>
            </w:r>
          </w:p>
        </w:tc>
        <w:tc>
          <w:tcPr>
            <w:tcW w:w="1030" w:type="dxa"/>
            <w:noWrap/>
            <w:hideMark/>
          </w:tcPr>
          <w:p w14:paraId="3A1EB0D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745" w:type="dxa"/>
            <w:noWrap/>
            <w:hideMark/>
          </w:tcPr>
          <w:p w14:paraId="46738D50" w14:textId="568EBC7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67.6</w:t>
            </w:r>
          </w:p>
        </w:tc>
      </w:tr>
      <w:tr w:rsidR="006653F3" w:rsidRPr="004A6658" w14:paraId="1B4947EC"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3B81A83"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34</w:t>
            </w:r>
          </w:p>
        </w:tc>
        <w:tc>
          <w:tcPr>
            <w:tcW w:w="0" w:type="auto"/>
            <w:noWrap/>
            <w:hideMark/>
          </w:tcPr>
          <w:p w14:paraId="78DE0E7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79DE0D99" w14:textId="0DF46D0C"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40.7</w:t>
            </w:r>
          </w:p>
        </w:tc>
        <w:tc>
          <w:tcPr>
            <w:tcW w:w="1099" w:type="dxa"/>
            <w:noWrap/>
            <w:hideMark/>
          </w:tcPr>
          <w:p w14:paraId="56BC9819"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C23D81E" w14:textId="764338BC"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2626B2F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613" w:type="dxa"/>
            <w:noWrap/>
            <w:hideMark/>
          </w:tcPr>
          <w:p w14:paraId="35AD87AD" w14:textId="02B5264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35.7</w:t>
            </w:r>
          </w:p>
        </w:tc>
        <w:tc>
          <w:tcPr>
            <w:tcW w:w="1099" w:type="dxa"/>
            <w:noWrap/>
            <w:hideMark/>
          </w:tcPr>
          <w:p w14:paraId="5D3AC3A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866" w:type="dxa"/>
            <w:noWrap/>
            <w:hideMark/>
          </w:tcPr>
          <w:p w14:paraId="327196CB" w14:textId="7C564CAA"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31.3</w:t>
            </w:r>
          </w:p>
        </w:tc>
        <w:tc>
          <w:tcPr>
            <w:tcW w:w="1099" w:type="dxa"/>
            <w:noWrap/>
            <w:hideMark/>
          </w:tcPr>
          <w:p w14:paraId="4AB2C682"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Slovak</w:t>
            </w:r>
            <w:proofErr w:type="spellEnd"/>
            <w:r w:rsidRPr="004A6658">
              <w:rPr>
                <w:rFonts w:asciiTheme="minorHAnsi" w:eastAsia="Times New Roman" w:hAnsiTheme="minorHAnsi" w:cstheme="minorHAnsi"/>
                <w:color w:val="000000"/>
                <w:sz w:val="18"/>
                <w:szCs w:val="18"/>
              </w:rPr>
              <w:t xml:space="preserve"> Rep. </w:t>
            </w:r>
          </w:p>
        </w:tc>
        <w:tc>
          <w:tcPr>
            <w:tcW w:w="602" w:type="dxa"/>
            <w:noWrap/>
            <w:hideMark/>
          </w:tcPr>
          <w:p w14:paraId="47763E1F" w14:textId="26586DE3"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52.2</w:t>
            </w:r>
          </w:p>
        </w:tc>
        <w:tc>
          <w:tcPr>
            <w:tcW w:w="1099" w:type="dxa"/>
            <w:noWrap/>
            <w:hideMark/>
          </w:tcPr>
          <w:p w14:paraId="1E39FD63"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745" w:type="dxa"/>
            <w:noWrap/>
            <w:hideMark/>
          </w:tcPr>
          <w:p w14:paraId="31BA7570" w14:textId="6B2DBFBC"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49.0</w:t>
            </w:r>
          </w:p>
        </w:tc>
        <w:tc>
          <w:tcPr>
            <w:tcW w:w="1030" w:type="dxa"/>
            <w:noWrap/>
            <w:hideMark/>
          </w:tcPr>
          <w:p w14:paraId="5938258C"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5A056039" w14:textId="3CE1E4C5"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67.1</w:t>
            </w:r>
          </w:p>
        </w:tc>
      </w:tr>
      <w:tr w:rsidR="008B6ACD" w:rsidRPr="004A6658" w14:paraId="2D8C1A43"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6558DAB6"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35</w:t>
            </w:r>
          </w:p>
        </w:tc>
        <w:tc>
          <w:tcPr>
            <w:tcW w:w="0" w:type="auto"/>
            <w:noWrap/>
            <w:hideMark/>
          </w:tcPr>
          <w:p w14:paraId="1CCB57E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3FF70B76" w14:textId="7508243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39.8</w:t>
            </w:r>
          </w:p>
        </w:tc>
        <w:tc>
          <w:tcPr>
            <w:tcW w:w="1099" w:type="dxa"/>
            <w:noWrap/>
            <w:hideMark/>
          </w:tcPr>
          <w:p w14:paraId="037F749B"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BA8FD67" w14:textId="0BE47F8F"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2D0E40D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613" w:type="dxa"/>
            <w:noWrap/>
            <w:hideMark/>
          </w:tcPr>
          <w:p w14:paraId="16DB666F" w14:textId="7A89C88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35.6</w:t>
            </w:r>
          </w:p>
        </w:tc>
        <w:tc>
          <w:tcPr>
            <w:tcW w:w="1099" w:type="dxa"/>
            <w:noWrap/>
            <w:hideMark/>
          </w:tcPr>
          <w:p w14:paraId="79F5655F"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563EDE6D" w14:textId="15C8050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28.9</w:t>
            </w:r>
          </w:p>
        </w:tc>
        <w:tc>
          <w:tcPr>
            <w:tcW w:w="1099" w:type="dxa"/>
            <w:noWrap/>
            <w:hideMark/>
          </w:tcPr>
          <w:p w14:paraId="44E7F19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Italy</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112CCABC" w14:textId="297C6E50"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46.9</w:t>
            </w:r>
          </w:p>
        </w:tc>
        <w:tc>
          <w:tcPr>
            <w:tcW w:w="1099" w:type="dxa"/>
            <w:noWrap/>
            <w:hideMark/>
          </w:tcPr>
          <w:p w14:paraId="7E6A58B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50D9B307" w14:textId="55218874"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48.6</w:t>
            </w:r>
          </w:p>
        </w:tc>
        <w:tc>
          <w:tcPr>
            <w:tcW w:w="1030" w:type="dxa"/>
            <w:noWrap/>
            <w:hideMark/>
          </w:tcPr>
          <w:p w14:paraId="4AB5F1E1"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10D1284" w14:textId="41123FD8"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63.8</w:t>
            </w:r>
          </w:p>
        </w:tc>
      </w:tr>
      <w:tr w:rsidR="006653F3" w:rsidRPr="004A6658" w14:paraId="21A814DB" w14:textId="77777777" w:rsidTr="008B6ACD">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72D83AAD"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36</w:t>
            </w:r>
          </w:p>
        </w:tc>
        <w:tc>
          <w:tcPr>
            <w:tcW w:w="0" w:type="auto"/>
            <w:noWrap/>
            <w:hideMark/>
          </w:tcPr>
          <w:p w14:paraId="6C5003D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proofErr w:type="spellStart"/>
            <w:r w:rsidRPr="004A6658">
              <w:rPr>
                <w:rFonts w:asciiTheme="minorHAnsi" w:eastAsia="Times New Roman" w:hAnsiTheme="minorHAnsi" w:cstheme="minorHAnsi"/>
                <w:b/>
                <w:bCs/>
                <w:color w:val="000000"/>
                <w:sz w:val="18"/>
                <w:szCs w:val="18"/>
              </w:rPr>
              <w:t>Brazil</w:t>
            </w:r>
            <w:proofErr w:type="spellEnd"/>
            <w:r w:rsidRPr="004A6658">
              <w:rPr>
                <w:rFonts w:asciiTheme="minorHAnsi" w:eastAsia="Times New Roman" w:hAnsiTheme="minorHAnsi" w:cstheme="minorHAnsi"/>
                <w:b/>
                <w:bCs/>
                <w:color w:val="000000"/>
                <w:sz w:val="18"/>
                <w:szCs w:val="18"/>
              </w:rPr>
              <w:t> </w:t>
            </w:r>
          </w:p>
        </w:tc>
        <w:tc>
          <w:tcPr>
            <w:tcW w:w="745" w:type="dxa"/>
            <w:noWrap/>
            <w:hideMark/>
          </w:tcPr>
          <w:p w14:paraId="54B05F31" w14:textId="546287C1"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4A6658">
              <w:rPr>
                <w:rFonts w:asciiTheme="minorHAnsi" w:eastAsia="Times New Roman" w:hAnsiTheme="minorHAnsi" w:cstheme="minorHAnsi"/>
                <w:b/>
                <w:bCs/>
                <w:color w:val="000000"/>
                <w:sz w:val="18"/>
                <w:szCs w:val="18"/>
              </w:rPr>
              <w:t>39.5</w:t>
            </w:r>
          </w:p>
        </w:tc>
        <w:tc>
          <w:tcPr>
            <w:tcW w:w="1099" w:type="dxa"/>
            <w:noWrap/>
            <w:hideMark/>
          </w:tcPr>
          <w:p w14:paraId="0D40C008"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745" w:type="dxa"/>
            <w:noWrap/>
            <w:hideMark/>
          </w:tcPr>
          <w:p w14:paraId="0813B599" w14:textId="57FE3CC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772A5504"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613" w:type="dxa"/>
            <w:noWrap/>
            <w:hideMark/>
          </w:tcPr>
          <w:p w14:paraId="2E0C81A0" w14:textId="12DDF9D9"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34.3</w:t>
            </w:r>
          </w:p>
        </w:tc>
        <w:tc>
          <w:tcPr>
            <w:tcW w:w="1099" w:type="dxa"/>
            <w:noWrap/>
            <w:hideMark/>
          </w:tcPr>
          <w:p w14:paraId="30D5A4AD"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Mexico </w:t>
            </w:r>
          </w:p>
        </w:tc>
        <w:tc>
          <w:tcPr>
            <w:tcW w:w="866" w:type="dxa"/>
            <w:noWrap/>
            <w:hideMark/>
          </w:tcPr>
          <w:p w14:paraId="0F1B5A9D" w14:textId="3575AD5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27.2</w:t>
            </w:r>
          </w:p>
        </w:tc>
        <w:tc>
          <w:tcPr>
            <w:tcW w:w="1099" w:type="dxa"/>
            <w:noWrap/>
            <w:hideMark/>
          </w:tcPr>
          <w:p w14:paraId="277003BE"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Turkey</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0F4C472D" w14:textId="25A0CC87"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46.8</w:t>
            </w:r>
          </w:p>
        </w:tc>
        <w:tc>
          <w:tcPr>
            <w:tcW w:w="1099" w:type="dxa"/>
            <w:noWrap/>
            <w:hideMark/>
          </w:tcPr>
          <w:p w14:paraId="7C5330D5"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United States </w:t>
            </w:r>
          </w:p>
        </w:tc>
        <w:tc>
          <w:tcPr>
            <w:tcW w:w="745" w:type="dxa"/>
            <w:noWrap/>
            <w:hideMark/>
          </w:tcPr>
          <w:p w14:paraId="1E855105" w14:textId="027CBF68"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47.8</w:t>
            </w:r>
          </w:p>
        </w:tc>
        <w:tc>
          <w:tcPr>
            <w:tcW w:w="1030" w:type="dxa"/>
            <w:noWrap/>
            <w:hideMark/>
          </w:tcPr>
          <w:p w14:paraId="7B81E72F" w14:textId="77777777" w:rsidR="0017646F" w:rsidRPr="004A6658" w:rsidRDefault="0017646F" w:rsidP="008B6A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Indonesia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18EE305" w14:textId="742818FB" w:rsidR="0017646F" w:rsidRPr="004A6658" w:rsidRDefault="0017646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62.7</w:t>
            </w:r>
          </w:p>
        </w:tc>
      </w:tr>
      <w:tr w:rsidR="008B6ACD" w:rsidRPr="004A6658" w14:paraId="724C5CBE" w14:textId="77777777" w:rsidTr="008B6AC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34C776" w14:textId="77777777" w:rsidR="0017646F" w:rsidRPr="004A6658" w:rsidRDefault="0017646F" w:rsidP="008B6ACD">
            <w:pPr>
              <w:spacing w:line="276" w:lineRule="auto"/>
              <w:jc w:val="right"/>
              <w:rPr>
                <w:rFonts w:asciiTheme="minorHAnsi" w:eastAsia="Times New Roman" w:hAnsiTheme="minorHAnsi" w:cstheme="minorHAnsi"/>
                <w:b w:val="0"/>
                <w:bCs w:val="0"/>
                <w:color w:val="000000"/>
                <w:sz w:val="18"/>
                <w:szCs w:val="18"/>
              </w:rPr>
            </w:pPr>
            <w:r w:rsidRPr="004A6658">
              <w:rPr>
                <w:rFonts w:asciiTheme="minorHAnsi" w:eastAsia="Times New Roman" w:hAnsiTheme="minorHAnsi" w:cstheme="minorHAnsi"/>
                <w:b w:val="0"/>
                <w:bCs w:val="0"/>
                <w:color w:val="000000"/>
                <w:sz w:val="18"/>
                <w:szCs w:val="18"/>
              </w:rPr>
              <w:t>37</w:t>
            </w:r>
          </w:p>
        </w:tc>
        <w:tc>
          <w:tcPr>
            <w:tcW w:w="0" w:type="auto"/>
            <w:noWrap/>
            <w:hideMark/>
          </w:tcPr>
          <w:p w14:paraId="2BD4D2A9"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1EA25A3D" w14:textId="62FEEA6D"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38.7</w:t>
            </w:r>
          </w:p>
        </w:tc>
        <w:tc>
          <w:tcPr>
            <w:tcW w:w="1099" w:type="dxa"/>
            <w:noWrap/>
            <w:hideMark/>
          </w:tcPr>
          <w:p w14:paraId="556C9C84"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 xml:space="preserve">South </w:t>
            </w:r>
            <w:proofErr w:type="spellStart"/>
            <w:r w:rsidRPr="004A6658">
              <w:rPr>
                <w:rFonts w:asciiTheme="minorHAnsi" w:eastAsia="Times New Roman" w:hAnsiTheme="minorHAnsi" w:cstheme="minorHAnsi"/>
                <w:color w:val="000000"/>
                <w:sz w:val="18"/>
                <w:szCs w:val="18"/>
              </w:rPr>
              <w:t>Africa</w:t>
            </w:r>
            <w:proofErr w:type="spellEnd"/>
            <w:r w:rsidRPr="004A6658">
              <w:rPr>
                <w:rFonts w:asciiTheme="minorHAnsi" w:eastAsia="Times New Roman" w:hAnsiTheme="minorHAnsi" w:cstheme="minorHAnsi"/>
                <w:color w:val="000000"/>
                <w:sz w:val="18"/>
                <w:szCs w:val="18"/>
              </w:rPr>
              <w:t> </w:t>
            </w:r>
          </w:p>
        </w:tc>
        <w:tc>
          <w:tcPr>
            <w:tcW w:w="745" w:type="dxa"/>
            <w:noWrap/>
            <w:hideMark/>
          </w:tcPr>
          <w:p w14:paraId="42BD634C" w14:textId="7777777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7697314C"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613" w:type="dxa"/>
            <w:noWrap/>
            <w:hideMark/>
          </w:tcPr>
          <w:p w14:paraId="214B36E2" w14:textId="7777777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n/a</w:t>
            </w:r>
          </w:p>
        </w:tc>
        <w:tc>
          <w:tcPr>
            <w:tcW w:w="1099" w:type="dxa"/>
            <w:noWrap/>
            <w:hideMark/>
          </w:tcPr>
          <w:p w14:paraId="5D8542C2"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Greece</w:t>
            </w:r>
            <w:proofErr w:type="spellEnd"/>
            <w:r w:rsidRPr="004A6658">
              <w:rPr>
                <w:rFonts w:asciiTheme="minorHAnsi" w:eastAsia="Times New Roman" w:hAnsiTheme="minorHAnsi" w:cstheme="minorHAnsi"/>
                <w:color w:val="000000"/>
                <w:sz w:val="18"/>
                <w:szCs w:val="18"/>
              </w:rPr>
              <w:t> </w:t>
            </w:r>
          </w:p>
        </w:tc>
        <w:tc>
          <w:tcPr>
            <w:tcW w:w="866" w:type="dxa"/>
            <w:noWrap/>
            <w:hideMark/>
          </w:tcPr>
          <w:p w14:paraId="5C5EF154" w14:textId="7E87CD99"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25.2</w:t>
            </w:r>
          </w:p>
        </w:tc>
        <w:tc>
          <w:tcPr>
            <w:tcW w:w="1099" w:type="dxa"/>
            <w:noWrap/>
            <w:hideMark/>
          </w:tcPr>
          <w:p w14:paraId="415D1016"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India</w:t>
            </w:r>
            <w:proofErr w:type="spellEnd"/>
            <w:r w:rsidRPr="004A6658">
              <w:rPr>
                <w:rFonts w:asciiTheme="minorHAnsi" w:eastAsia="Times New Roman" w:hAnsiTheme="minorHAnsi" w:cstheme="minorHAnsi"/>
                <w:color w:val="000000"/>
                <w:sz w:val="18"/>
                <w:szCs w:val="18"/>
              </w:rPr>
              <w:t> </w:t>
            </w:r>
          </w:p>
        </w:tc>
        <w:tc>
          <w:tcPr>
            <w:tcW w:w="602" w:type="dxa"/>
            <w:noWrap/>
            <w:hideMark/>
          </w:tcPr>
          <w:p w14:paraId="2A3EFD67" w14:textId="7777777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45.1</w:t>
            </w:r>
          </w:p>
        </w:tc>
        <w:tc>
          <w:tcPr>
            <w:tcW w:w="1099" w:type="dxa"/>
            <w:noWrap/>
            <w:hideMark/>
          </w:tcPr>
          <w:p w14:paraId="4D8C10F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Argentina </w:t>
            </w:r>
          </w:p>
        </w:tc>
        <w:tc>
          <w:tcPr>
            <w:tcW w:w="745" w:type="dxa"/>
            <w:noWrap/>
            <w:hideMark/>
          </w:tcPr>
          <w:p w14:paraId="11749912" w14:textId="06C7B687"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32.8</w:t>
            </w:r>
          </w:p>
        </w:tc>
        <w:tc>
          <w:tcPr>
            <w:tcW w:w="1030" w:type="dxa"/>
            <w:noWrap/>
            <w:hideMark/>
          </w:tcPr>
          <w:p w14:paraId="4121153D" w14:textId="77777777" w:rsidR="0017646F" w:rsidRPr="004A6658" w:rsidRDefault="0017646F"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proofErr w:type="spellStart"/>
            <w:r w:rsidRPr="004A6658">
              <w:rPr>
                <w:rFonts w:asciiTheme="minorHAnsi" w:eastAsia="Times New Roman" w:hAnsiTheme="minorHAnsi" w:cstheme="minorHAnsi"/>
                <w:color w:val="000000"/>
                <w:sz w:val="18"/>
                <w:szCs w:val="18"/>
              </w:rPr>
              <w:t>Russian</w:t>
            </w:r>
            <w:proofErr w:type="spellEnd"/>
            <w:r w:rsidRPr="004A6658">
              <w:rPr>
                <w:rFonts w:asciiTheme="minorHAnsi" w:eastAsia="Times New Roman" w:hAnsiTheme="minorHAnsi" w:cstheme="minorHAnsi"/>
                <w:color w:val="000000"/>
                <w:sz w:val="18"/>
                <w:szCs w:val="18"/>
              </w:rPr>
              <w:t xml:space="preserve"> Fed. </w:t>
            </w:r>
          </w:p>
        </w:tc>
        <w:tc>
          <w:tcPr>
            <w:tcW w:w="745" w:type="dxa"/>
            <w:noWrap/>
            <w:hideMark/>
          </w:tcPr>
          <w:p w14:paraId="2D38ACDD" w14:textId="41535B61" w:rsidR="0017646F" w:rsidRPr="004A6658" w:rsidRDefault="0017646F" w:rsidP="008B6AC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4A6658">
              <w:rPr>
                <w:rFonts w:asciiTheme="minorHAnsi" w:eastAsia="Times New Roman" w:hAnsiTheme="minorHAnsi" w:cstheme="minorHAnsi"/>
                <w:color w:val="000000"/>
                <w:sz w:val="18"/>
                <w:szCs w:val="18"/>
              </w:rPr>
              <w:t>57.2</w:t>
            </w:r>
          </w:p>
        </w:tc>
      </w:tr>
    </w:tbl>
    <w:p w14:paraId="768EE9A5" w14:textId="77777777" w:rsidR="0017646F" w:rsidRPr="004A6658" w:rsidRDefault="0017646F" w:rsidP="0017646F">
      <w:pPr>
        <w:rPr>
          <w:rFonts w:asciiTheme="minorHAnsi" w:hAnsiTheme="minorHAnsi" w:cstheme="minorHAnsi"/>
          <w:sz w:val="20"/>
        </w:rPr>
      </w:pPr>
      <w:r w:rsidRPr="004A6658">
        <w:rPr>
          <w:rFonts w:asciiTheme="minorHAnsi" w:hAnsiTheme="minorHAnsi" w:cstheme="minorHAnsi"/>
          <w:sz w:val="20"/>
        </w:rPr>
        <w:t xml:space="preserve">Adaptado de: </w:t>
      </w:r>
      <w:proofErr w:type="spellStart"/>
      <w:r w:rsidRPr="004A6658">
        <w:rPr>
          <w:rFonts w:asciiTheme="minorHAnsi" w:hAnsiTheme="minorHAnsi" w:cstheme="minorHAnsi"/>
          <w:sz w:val="20"/>
        </w:rPr>
        <w:t>Wold</w:t>
      </w:r>
      <w:proofErr w:type="spellEnd"/>
      <w:r w:rsidRPr="004A6658">
        <w:rPr>
          <w:rFonts w:asciiTheme="minorHAnsi" w:hAnsiTheme="minorHAnsi" w:cstheme="minorHAnsi"/>
          <w:sz w:val="20"/>
        </w:rPr>
        <w:t xml:space="preserve"> Economic </w:t>
      </w:r>
      <w:proofErr w:type="spellStart"/>
      <w:r w:rsidRPr="004A6658">
        <w:rPr>
          <w:rFonts w:asciiTheme="minorHAnsi" w:hAnsiTheme="minorHAnsi" w:cstheme="minorHAnsi"/>
          <w:sz w:val="20"/>
        </w:rPr>
        <w:t>Forum</w:t>
      </w:r>
      <w:proofErr w:type="spellEnd"/>
      <w:r w:rsidRPr="004A6658">
        <w:rPr>
          <w:rFonts w:asciiTheme="minorHAnsi" w:hAnsiTheme="minorHAnsi" w:cstheme="minorHAnsi"/>
          <w:sz w:val="20"/>
        </w:rPr>
        <w:t xml:space="preserve"> (2020). </w:t>
      </w:r>
    </w:p>
    <w:p w14:paraId="1001355A" w14:textId="77777777" w:rsidR="0017646F" w:rsidRPr="004A6658" w:rsidRDefault="0017646F" w:rsidP="0017646F">
      <w:pPr>
        <w:rPr>
          <w:rFonts w:asciiTheme="minorHAnsi" w:hAnsiTheme="minorHAnsi" w:cstheme="minorHAnsi"/>
        </w:rPr>
        <w:sectPr w:rsidR="0017646F" w:rsidRPr="004A6658" w:rsidSect="0017646F">
          <w:footerReference w:type="default" r:id="rId36"/>
          <w:pgSz w:w="16840" w:h="11900" w:orient="landscape"/>
          <w:pgMar w:top="1701" w:right="1701" w:bottom="1134" w:left="1134" w:header="709" w:footer="709" w:gutter="0"/>
          <w:cols w:space="708"/>
          <w:docGrid w:linePitch="360"/>
        </w:sectPr>
      </w:pPr>
    </w:p>
    <w:p w14:paraId="19687645" w14:textId="77777777" w:rsidR="0017646F" w:rsidRPr="004A6658" w:rsidRDefault="0017646F" w:rsidP="0017646F">
      <w:pPr>
        <w:rPr>
          <w:rFonts w:asciiTheme="minorHAnsi" w:hAnsiTheme="minorHAnsi" w:cstheme="minorHAnsi"/>
        </w:rPr>
      </w:pPr>
    </w:p>
    <w:p w14:paraId="578DEDDC" w14:textId="03EB4320" w:rsidR="0017646F" w:rsidRPr="004A6658" w:rsidRDefault="00DB4EFC" w:rsidP="00A10C02">
      <w:pPr>
        <w:ind w:left="567"/>
        <w:outlineLvl w:val="0"/>
        <w:rPr>
          <w:rFonts w:asciiTheme="minorHAnsi" w:hAnsiTheme="minorHAnsi" w:cstheme="minorHAnsi"/>
        </w:rPr>
      </w:pPr>
      <w:r w:rsidRPr="004A6658">
        <w:rPr>
          <w:rFonts w:asciiTheme="minorHAnsi" w:hAnsiTheme="minorHAnsi" w:cstheme="minorHAnsi"/>
          <w:b/>
        </w:rPr>
        <w:t xml:space="preserve">Anexo </w:t>
      </w:r>
      <w:r w:rsidR="00C1586A" w:rsidRPr="004A6658">
        <w:rPr>
          <w:rFonts w:asciiTheme="minorHAnsi" w:hAnsiTheme="minorHAnsi" w:cstheme="minorHAnsi"/>
          <w:b/>
        </w:rPr>
        <w:t>5</w:t>
      </w:r>
      <w:r w:rsidR="00CE242F" w:rsidRPr="004A6658">
        <w:rPr>
          <w:rFonts w:asciiTheme="minorHAnsi" w:hAnsiTheme="minorHAnsi" w:cstheme="minorHAnsi"/>
        </w:rPr>
        <w:t xml:space="preserve">. </w:t>
      </w:r>
      <w:r w:rsidR="003A36A7" w:rsidRPr="004A6658">
        <w:rPr>
          <w:rFonts w:asciiTheme="minorHAnsi" w:hAnsiTheme="minorHAnsi" w:cstheme="minorHAnsi"/>
        </w:rPr>
        <w:t>Ranking de</w:t>
      </w:r>
      <w:r w:rsidR="00C36F79" w:rsidRPr="004A6658">
        <w:rPr>
          <w:rFonts w:asciiTheme="minorHAnsi" w:hAnsiTheme="minorHAnsi" w:cstheme="minorHAnsi"/>
        </w:rPr>
        <w:t xml:space="preserve"> competitividade digital</w:t>
      </w:r>
      <w:r w:rsidR="003A36A7" w:rsidRPr="004A6658">
        <w:rPr>
          <w:rFonts w:asciiTheme="minorHAnsi" w:hAnsiTheme="minorHAnsi" w:cstheme="minorHAnsi"/>
        </w:rPr>
        <w:t xml:space="preserve"> 2020, elaborado pelo </w:t>
      </w:r>
      <w:r w:rsidR="00C36F79" w:rsidRPr="004A6658">
        <w:rPr>
          <w:rFonts w:asciiTheme="minorHAnsi" w:hAnsiTheme="minorHAnsi" w:cstheme="minorHAnsi"/>
        </w:rPr>
        <w:t>Instituto Internacional de Gestão do Desenvolvimento (IMD, 2020),</w:t>
      </w:r>
    </w:p>
    <w:p w14:paraId="7AEB04FC" w14:textId="77777777" w:rsidR="0017646F" w:rsidRPr="004A6658" w:rsidRDefault="0017646F" w:rsidP="0017646F">
      <w:pPr>
        <w:jc w:val="both"/>
        <w:rPr>
          <w:rFonts w:asciiTheme="minorHAnsi" w:hAnsiTheme="minorHAnsi" w:cstheme="minorHAnsi"/>
        </w:rPr>
      </w:pPr>
    </w:p>
    <w:p w14:paraId="252B1F40" w14:textId="77777777" w:rsidR="0017646F" w:rsidRPr="004A6658" w:rsidRDefault="0017646F" w:rsidP="003A36A7">
      <w:pPr>
        <w:jc w:val="center"/>
        <w:rPr>
          <w:rFonts w:asciiTheme="minorHAnsi" w:hAnsiTheme="minorHAnsi" w:cstheme="minorHAnsi"/>
        </w:rPr>
      </w:pPr>
      <w:r w:rsidRPr="004A6658">
        <w:rPr>
          <w:rFonts w:asciiTheme="minorHAnsi" w:hAnsiTheme="minorHAnsi" w:cstheme="minorHAnsi"/>
          <w:noProof/>
        </w:rPr>
        <w:drawing>
          <wp:inline distT="0" distB="0" distL="0" distR="0" wp14:anchorId="1058E00D" wp14:editId="3C980FCA">
            <wp:extent cx="5105400" cy="718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1-25 at 11.24.14.png"/>
                    <pic:cNvPicPr/>
                  </pic:nvPicPr>
                  <pic:blipFill>
                    <a:blip r:embed="rId37">
                      <a:extLst>
                        <a:ext uri="{28A0092B-C50C-407E-A947-70E740481C1C}">
                          <a14:useLocalDpi xmlns:a14="http://schemas.microsoft.com/office/drawing/2010/main" val="0"/>
                        </a:ext>
                      </a:extLst>
                    </a:blip>
                    <a:stretch>
                      <a:fillRect/>
                    </a:stretch>
                  </pic:blipFill>
                  <pic:spPr>
                    <a:xfrm>
                      <a:off x="0" y="0"/>
                      <a:ext cx="5105400" cy="7188200"/>
                    </a:xfrm>
                    <a:prstGeom prst="rect">
                      <a:avLst/>
                    </a:prstGeom>
                  </pic:spPr>
                </pic:pic>
              </a:graphicData>
            </a:graphic>
          </wp:inline>
        </w:drawing>
      </w:r>
    </w:p>
    <w:p w14:paraId="025A9CB7" w14:textId="77777777" w:rsidR="0017646F" w:rsidRPr="004A6658" w:rsidRDefault="0017646F" w:rsidP="00B059E9">
      <w:pPr>
        <w:ind w:left="567"/>
        <w:jc w:val="both"/>
        <w:outlineLvl w:val="0"/>
        <w:rPr>
          <w:rFonts w:asciiTheme="minorHAnsi" w:hAnsiTheme="minorHAnsi" w:cstheme="minorHAnsi"/>
          <w:sz w:val="16"/>
        </w:rPr>
      </w:pPr>
      <w:r w:rsidRPr="004A6658">
        <w:rPr>
          <w:rFonts w:asciiTheme="minorHAnsi" w:hAnsiTheme="minorHAnsi" w:cstheme="minorHAnsi"/>
          <w:sz w:val="16"/>
        </w:rPr>
        <w:t xml:space="preserve">Adaptado de: IMD – </w:t>
      </w:r>
      <w:proofErr w:type="spellStart"/>
      <w:r w:rsidRPr="004A6658">
        <w:rPr>
          <w:rFonts w:asciiTheme="minorHAnsi" w:hAnsiTheme="minorHAnsi" w:cstheme="minorHAnsi"/>
          <w:sz w:val="16"/>
        </w:rPr>
        <w:t>Wold</w:t>
      </w:r>
      <w:proofErr w:type="spellEnd"/>
      <w:r w:rsidRPr="004A6658">
        <w:rPr>
          <w:rFonts w:asciiTheme="minorHAnsi" w:hAnsiTheme="minorHAnsi" w:cstheme="minorHAnsi"/>
          <w:sz w:val="16"/>
        </w:rPr>
        <w:t xml:space="preserve"> Digital </w:t>
      </w:r>
      <w:proofErr w:type="spellStart"/>
      <w:r w:rsidRPr="004A6658">
        <w:rPr>
          <w:rFonts w:asciiTheme="minorHAnsi" w:hAnsiTheme="minorHAnsi" w:cstheme="minorHAnsi"/>
          <w:sz w:val="16"/>
        </w:rPr>
        <w:t>Competitiveness</w:t>
      </w:r>
      <w:proofErr w:type="spellEnd"/>
      <w:r w:rsidRPr="004A6658">
        <w:rPr>
          <w:rFonts w:asciiTheme="minorHAnsi" w:hAnsiTheme="minorHAnsi" w:cstheme="minorHAnsi"/>
          <w:sz w:val="16"/>
        </w:rPr>
        <w:t xml:space="preserve"> Ranking (2020). </w:t>
      </w:r>
    </w:p>
    <w:p w14:paraId="693AD060" w14:textId="605CFB71" w:rsidR="00B0190B" w:rsidRPr="004A6658" w:rsidRDefault="00B0190B">
      <w:pPr>
        <w:rPr>
          <w:rFonts w:asciiTheme="minorHAnsi" w:hAnsiTheme="minorHAnsi" w:cstheme="minorHAnsi"/>
        </w:rPr>
      </w:pPr>
      <w:r w:rsidRPr="004A6658">
        <w:rPr>
          <w:rFonts w:asciiTheme="minorHAnsi" w:hAnsiTheme="minorHAnsi" w:cstheme="minorHAnsi"/>
        </w:rPr>
        <w:br w:type="page"/>
      </w:r>
    </w:p>
    <w:p w14:paraId="6A270A3F" w14:textId="76C0F7D0" w:rsidR="0017646F" w:rsidRPr="004A6658" w:rsidRDefault="0017646F" w:rsidP="0017646F">
      <w:pPr>
        <w:jc w:val="both"/>
        <w:rPr>
          <w:rFonts w:asciiTheme="minorHAnsi" w:hAnsiTheme="minorHAnsi" w:cstheme="minorHAnsi"/>
        </w:rPr>
      </w:pPr>
    </w:p>
    <w:p w14:paraId="7BE3ECC0" w14:textId="77777777" w:rsidR="00410248" w:rsidRPr="004A6658" w:rsidRDefault="00410248">
      <w:pPr>
        <w:rPr>
          <w:rFonts w:asciiTheme="minorHAnsi" w:hAnsiTheme="minorHAnsi" w:cstheme="minorHAnsi"/>
          <w:sz w:val="21"/>
        </w:rPr>
      </w:pPr>
      <w:bookmarkStart w:id="21" w:name="_Hlk67232680"/>
    </w:p>
    <w:p w14:paraId="4AF6575D" w14:textId="5C74BA20" w:rsidR="00410248" w:rsidRPr="004A6658" w:rsidRDefault="00410248" w:rsidP="008966E2">
      <w:pPr>
        <w:ind w:right="560"/>
        <w:rPr>
          <w:rFonts w:asciiTheme="minorHAnsi" w:eastAsia="Times New Roman" w:hAnsiTheme="minorHAnsi" w:cstheme="minorHAnsi"/>
          <w:color w:val="000000"/>
          <w:sz w:val="20"/>
          <w:szCs w:val="20"/>
          <w:lang w:eastAsia="pt-BR"/>
        </w:rPr>
      </w:pPr>
      <w:r w:rsidRPr="004A6658">
        <w:rPr>
          <w:rFonts w:asciiTheme="minorHAnsi" w:hAnsiTheme="minorHAnsi" w:cstheme="minorHAnsi"/>
          <w:b/>
          <w:bCs/>
          <w:sz w:val="21"/>
        </w:rPr>
        <w:t>A</w:t>
      </w:r>
      <w:r w:rsidR="0076655A" w:rsidRPr="004A6658">
        <w:rPr>
          <w:rFonts w:asciiTheme="minorHAnsi" w:hAnsiTheme="minorHAnsi" w:cstheme="minorHAnsi"/>
          <w:b/>
          <w:bCs/>
          <w:sz w:val="21"/>
        </w:rPr>
        <w:t>ne</w:t>
      </w:r>
      <w:r w:rsidR="00FF1B1D" w:rsidRPr="004A6658">
        <w:rPr>
          <w:rFonts w:asciiTheme="minorHAnsi" w:hAnsiTheme="minorHAnsi" w:cstheme="minorHAnsi"/>
          <w:b/>
          <w:bCs/>
          <w:sz w:val="21"/>
        </w:rPr>
        <w:t>x</w:t>
      </w:r>
      <w:r w:rsidR="0076655A" w:rsidRPr="004A6658">
        <w:rPr>
          <w:rFonts w:asciiTheme="minorHAnsi" w:hAnsiTheme="minorHAnsi" w:cstheme="minorHAnsi"/>
          <w:b/>
          <w:bCs/>
          <w:sz w:val="21"/>
        </w:rPr>
        <w:t>o</w:t>
      </w:r>
      <w:r w:rsidRPr="004A6658">
        <w:rPr>
          <w:rFonts w:asciiTheme="minorHAnsi" w:hAnsiTheme="minorHAnsi" w:cstheme="minorHAnsi"/>
          <w:b/>
          <w:bCs/>
          <w:sz w:val="21"/>
        </w:rPr>
        <w:t xml:space="preserve"> 6. </w:t>
      </w:r>
      <w:r w:rsidRPr="004A6658">
        <w:rPr>
          <w:rFonts w:asciiTheme="minorHAnsi" w:eastAsia="Times New Roman" w:hAnsiTheme="minorHAnsi" w:cstheme="minorHAnsi"/>
          <w:color w:val="000000"/>
          <w:sz w:val="20"/>
          <w:szCs w:val="20"/>
          <w:lang w:eastAsia="pt-BR"/>
        </w:rPr>
        <w:t>Distribuição percentual das pessoas de 25 anos ou mais de idade por nível de instrução, segundo as Grandes Regiões e as Unidades da Federação – 2016 a 2019.</w:t>
      </w:r>
      <w:bookmarkEnd w:id="21"/>
    </w:p>
    <w:tbl>
      <w:tblPr>
        <w:tblStyle w:val="TabeladeLista4-nfase11"/>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17"/>
        <w:gridCol w:w="1182"/>
        <w:gridCol w:w="1422"/>
        <w:gridCol w:w="1134"/>
      </w:tblGrid>
      <w:tr w:rsidR="00410248" w:rsidRPr="004A6658" w14:paraId="7E454775" w14:textId="77777777" w:rsidTr="008B6AC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1" w:type="dxa"/>
            <w:vMerge w:val="restart"/>
            <w:tcBorders>
              <w:top w:val="none" w:sz="0" w:space="0" w:color="auto"/>
              <w:left w:val="none" w:sz="0" w:space="0" w:color="auto"/>
              <w:bottom w:val="none" w:sz="0" w:space="0" w:color="auto"/>
            </w:tcBorders>
            <w:hideMark/>
          </w:tcPr>
          <w:p w14:paraId="1BB5AB02" w14:textId="77777777" w:rsidR="00410248" w:rsidRPr="004A6658" w:rsidRDefault="00410248" w:rsidP="008B6ACD">
            <w:pPr>
              <w:spacing w:line="276" w:lineRule="auto"/>
              <w:ind w:right="-341"/>
              <w:jc w:val="center"/>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Grandes Regiões e Unidades da Federação</w:t>
            </w:r>
          </w:p>
        </w:tc>
        <w:tc>
          <w:tcPr>
            <w:tcW w:w="1417" w:type="dxa"/>
            <w:vMerge w:val="restart"/>
            <w:tcBorders>
              <w:top w:val="none" w:sz="0" w:space="0" w:color="auto"/>
              <w:bottom w:val="none" w:sz="0" w:space="0" w:color="auto"/>
            </w:tcBorders>
            <w:hideMark/>
          </w:tcPr>
          <w:p w14:paraId="236E32C3" w14:textId="77777777" w:rsidR="00410248" w:rsidRPr="004A6658" w:rsidRDefault="0041024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2016</w:t>
            </w:r>
          </w:p>
        </w:tc>
        <w:tc>
          <w:tcPr>
            <w:tcW w:w="1182" w:type="dxa"/>
            <w:vMerge w:val="restart"/>
            <w:tcBorders>
              <w:top w:val="none" w:sz="0" w:space="0" w:color="auto"/>
              <w:bottom w:val="none" w:sz="0" w:space="0" w:color="auto"/>
            </w:tcBorders>
            <w:hideMark/>
          </w:tcPr>
          <w:p w14:paraId="559E1DCF" w14:textId="77777777" w:rsidR="00410248" w:rsidRPr="004A6658" w:rsidRDefault="0041024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2017</w:t>
            </w:r>
          </w:p>
        </w:tc>
        <w:tc>
          <w:tcPr>
            <w:tcW w:w="1422" w:type="dxa"/>
            <w:vMerge w:val="restart"/>
            <w:tcBorders>
              <w:top w:val="none" w:sz="0" w:space="0" w:color="auto"/>
              <w:bottom w:val="none" w:sz="0" w:space="0" w:color="auto"/>
            </w:tcBorders>
            <w:hideMark/>
          </w:tcPr>
          <w:p w14:paraId="2DEA662B" w14:textId="77777777" w:rsidR="00410248" w:rsidRPr="004A6658" w:rsidRDefault="0041024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2018</w:t>
            </w:r>
          </w:p>
        </w:tc>
        <w:tc>
          <w:tcPr>
            <w:tcW w:w="1134" w:type="dxa"/>
            <w:vMerge w:val="restart"/>
            <w:tcBorders>
              <w:top w:val="none" w:sz="0" w:space="0" w:color="auto"/>
              <w:bottom w:val="none" w:sz="0" w:space="0" w:color="auto"/>
              <w:right w:val="none" w:sz="0" w:space="0" w:color="auto"/>
            </w:tcBorders>
            <w:hideMark/>
          </w:tcPr>
          <w:p w14:paraId="145E3C8A" w14:textId="77777777" w:rsidR="00410248" w:rsidRPr="004A6658" w:rsidRDefault="00410248"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t-BR"/>
              </w:rPr>
            </w:pPr>
            <w:r w:rsidRPr="004A6658">
              <w:rPr>
                <w:rFonts w:asciiTheme="minorHAnsi" w:eastAsia="Times New Roman" w:hAnsiTheme="minorHAnsi" w:cstheme="minorHAnsi"/>
                <w:sz w:val="18"/>
                <w:szCs w:val="18"/>
                <w:lang w:eastAsia="pt-BR"/>
              </w:rPr>
              <w:t>2019</w:t>
            </w:r>
          </w:p>
        </w:tc>
      </w:tr>
      <w:tr w:rsidR="00410248" w:rsidRPr="004A6658" w14:paraId="49365C94" w14:textId="77777777" w:rsidTr="008B6AC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1" w:type="dxa"/>
            <w:vMerge/>
            <w:hideMark/>
          </w:tcPr>
          <w:p w14:paraId="42D33EBA" w14:textId="77777777" w:rsidR="00410248" w:rsidRPr="004A6658" w:rsidRDefault="00410248" w:rsidP="008B6ACD">
            <w:pPr>
              <w:spacing w:line="276" w:lineRule="auto"/>
              <w:ind w:right="-341"/>
              <w:rPr>
                <w:rFonts w:asciiTheme="minorHAnsi" w:eastAsia="Times New Roman" w:hAnsiTheme="minorHAnsi" w:cstheme="minorHAnsi"/>
                <w:color w:val="000000"/>
                <w:sz w:val="18"/>
                <w:szCs w:val="18"/>
                <w:lang w:eastAsia="pt-BR"/>
              </w:rPr>
            </w:pPr>
          </w:p>
        </w:tc>
        <w:tc>
          <w:tcPr>
            <w:tcW w:w="1417" w:type="dxa"/>
            <w:vMerge/>
            <w:hideMark/>
          </w:tcPr>
          <w:p w14:paraId="3D1A3CB6" w14:textId="77777777" w:rsidR="00410248" w:rsidRPr="004A6658" w:rsidRDefault="00410248"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182" w:type="dxa"/>
            <w:vMerge/>
            <w:hideMark/>
          </w:tcPr>
          <w:p w14:paraId="3297F579" w14:textId="77777777" w:rsidR="00410248" w:rsidRPr="004A6658" w:rsidRDefault="00410248"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422" w:type="dxa"/>
            <w:vMerge/>
            <w:hideMark/>
          </w:tcPr>
          <w:p w14:paraId="0AB0F741" w14:textId="77777777" w:rsidR="00410248" w:rsidRPr="004A6658" w:rsidRDefault="00410248"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c>
          <w:tcPr>
            <w:tcW w:w="1134" w:type="dxa"/>
            <w:vMerge/>
            <w:hideMark/>
          </w:tcPr>
          <w:p w14:paraId="420A395A" w14:textId="77777777" w:rsidR="00410248" w:rsidRPr="004A6658" w:rsidRDefault="00410248" w:rsidP="008B6AC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p>
        </w:tc>
      </w:tr>
      <w:tr w:rsidR="00410248" w:rsidRPr="004A6658" w14:paraId="5AC53441"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vMerge/>
            <w:hideMark/>
          </w:tcPr>
          <w:p w14:paraId="458A83F0" w14:textId="77777777" w:rsidR="00410248" w:rsidRPr="004A6658" w:rsidRDefault="00410248" w:rsidP="008B6ACD">
            <w:pPr>
              <w:spacing w:line="276" w:lineRule="auto"/>
              <w:ind w:right="-341"/>
              <w:rPr>
                <w:rFonts w:asciiTheme="minorHAnsi" w:eastAsia="Times New Roman" w:hAnsiTheme="minorHAnsi" w:cstheme="minorHAnsi"/>
                <w:color w:val="000000"/>
                <w:sz w:val="18"/>
                <w:szCs w:val="18"/>
                <w:lang w:eastAsia="pt-BR"/>
              </w:rPr>
            </w:pPr>
          </w:p>
        </w:tc>
        <w:tc>
          <w:tcPr>
            <w:tcW w:w="1417" w:type="dxa"/>
            <w:hideMark/>
          </w:tcPr>
          <w:p w14:paraId="6DF476C9" w14:textId="05DB3285" w:rsidR="00410248" w:rsidRPr="004A6658" w:rsidRDefault="0041024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Proporção %</w:t>
            </w:r>
          </w:p>
        </w:tc>
        <w:tc>
          <w:tcPr>
            <w:tcW w:w="1182" w:type="dxa"/>
            <w:hideMark/>
          </w:tcPr>
          <w:p w14:paraId="567DECBD" w14:textId="77777777" w:rsidR="00410248" w:rsidRPr="004A6658" w:rsidRDefault="0041024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Proporção</w:t>
            </w:r>
          </w:p>
        </w:tc>
        <w:tc>
          <w:tcPr>
            <w:tcW w:w="1422" w:type="dxa"/>
            <w:hideMark/>
          </w:tcPr>
          <w:p w14:paraId="37EFE1E8" w14:textId="77777777" w:rsidR="00410248" w:rsidRPr="004A6658" w:rsidRDefault="0041024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Proporção</w:t>
            </w:r>
          </w:p>
        </w:tc>
        <w:tc>
          <w:tcPr>
            <w:tcW w:w="1134" w:type="dxa"/>
            <w:hideMark/>
          </w:tcPr>
          <w:p w14:paraId="08BA538E" w14:textId="77777777" w:rsidR="00410248" w:rsidRPr="004A6658" w:rsidRDefault="00410248"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Proporção</w:t>
            </w:r>
          </w:p>
        </w:tc>
      </w:tr>
      <w:tr w:rsidR="00410248" w:rsidRPr="004A6658" w14:paraId="1D60DF14"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5A7296BA" w14:textId="77777777" w:rsidR="00410248" w:rsidRPr="004A6658" w:rsidRDefault="00410248" w:rsidP="008B6ACD">
            <w:pPr>
              <w:spacing w:line="276" w:lineRule="auto"/>
              <w:ind w:right="-341"/>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Brasil</w:t>
            </w:r>
          </w:p>
        </w:tc>
        <w:tc>
          <w:tcPr>
            <w:tcW w:w="1417" w:type="dxa"/>
            <w:noWrap/>
            <w:hideMark/>
          </w:tcPr>
          <w:p w14:paraId="790D33BC" w14:textId="42766BFE"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15,3 </w:t>
            </w:r>
          </w:p>
        </w:tc>
        <w:tc>
          <w:tcPr>
            <w:tcW w:w="1182" w:type="dxa"/>
            <w:noWrap/>
            <w:hideMark/>
          </w:tcPr>
          <w:p w14:paraId="0A86AF28" w14:textId="7A6804AC"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15,7 </w:t>
            </w:r>
          </w:p>
        </w:tc>
        <w:tc>
          <w:tcPr>
            <w:tcW w:w="1422" w:type="dxa"/>
            <w:noWrap/>
            <w:hideMark/>
          </w:tcPr>
          <w:p w14:paraId="6BFA4EBF" w14:textId="7546A25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16,5 </w:t>
            </w:r>
          </w:p>
        </w:tc>
        <w:tc>
          <w:tcPr>
            <w:tcW w:w="1134" w:type="dxa"/>
            <w:noWrap/>
            <w:hideMark/>
          </w:tcPr>
          <w:p w14:paraId="7CABDE95" w14:textId="64428AB4"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17,4 </w:t>
            </w:r>
          </w:p>
        </w:tc>
      </w:tr>
      <w:tr w:rsidR="00410248" w:rsidRPr="004A6658" w14:paraId="501D5E61"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85AB12C" w14:textId="77777777" w:rsidR="00410248" w:rsidRPr="004A6658" w:rsidRDefault="00410248" w:rsidP="008B6ACD">
            <w:pPr>
              <w:spacing w:line="276" w:lineRule="auto"/>
              <w:ind w:right="-341"/>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Norte</w:t>
            </w:r>
          </w:p>
        </w:tc>
        <w:tc>
          <w:tcPr>
            <w:tcW w:w="1417" w:type="dxa"/>
            <w:noWrap/>
            <w:hideMark/>
          </w:tcPr>
          <w:p w14:paraId="3A4BB396" w14:textId="319AB79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11,1 </w:t>
            </w:r>
          </w:p>
        </w:tc>
        <w:tc>
          <w:tcPr>
            <w:tcW w:w="1182" w:type="dxa"/>
            <w:noWrap/>
            <w:hideMark/>
          </w:tcPr>
          <w:p w14:paraId="053549BA" w14:textId="1014EAC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11,6 </w:t>
            </w:r>
          </w:p>
        </w:tc>
        <w:tc>
          <w:tcPr>
            <w:tcW w:w="1422" w:type="dxa"/>
            <w:noWrap/>
            <w:hideMark/>
          </w:tcPr>
          <w:p w14:paraId="685A1BF1" w14:textId="4B32B03F"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12,9 </w:t>
            </w:r>
          </w:p>
        </w:tc>
        <w:tc>
          <w:tcPr>
            <w:tcW w:w="1134" w:type="dxa"/>
            <w:noWrap/>
            <w:hideMark/>
          </w:tcPr>
          <w:p w14:paraId="63EECF4E" w14:textId="08EE1841"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13,4 </w:t>
            </w:r>
          </w:p>
        </w:tc>
      </w:tr>
      <w:tr w:rsidR="00410248" w:rsidRPr="004A6658" w14:paraId="7FF8A013"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11BA83B0"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Rondônia</w:t>
            </w:r>
          </w:p>
        </w:tc>
        <w:tc>
          <w:tcPr>
            <w:tcW w:w="1417" w:type="dxa"/>
            <w:noWrap/>
            <w:hideMark/>
          </w:tcPr>
          <w:p w14:paraId="3B5A9F40" w14:textId="78D7325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10,9 </w:t>
            </w:r>
          </w:p>
        </w:tc>
        <w:tc>
          <w:tcPr>
            <w:tcW w:w="1182" w:type="dxa"/>
            <w:noWrap/>
            <w:hideMark/>
          </w:tcPr>
          <w:p w14:paraId="1E9C2974" w14:textId="587F728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11,2 </w:t>
            </w:r>
          </w:p>
        </w:tc>
        <w:tc>
          <w:tcPr>
            <w:tcW w:w="1422" w:type="dxa"/>
            <w:noWrap/>
            <w:hideMark/>
          </w:tcPr>
          <w:p w14:paraId="67EEFA64" w14:textId="7D185BC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12,2 </w:t>
            </w:r>
          </w:p>
        </w:tc>
        <w:tc>
          <w:tcPr>
            <w:tcW w:w="1134" w:type="dxa"/>
            <w:noWrap/>
            <w:hideMark/>
          </w:tcPr>
          <w:p w14:paraId="5608B175" w14:textId="01AF2A7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12,4 </w:t>
            </w:r>
          </w:p>
        </w:tc>
      </w:tr>
      <w:tr w:rsidR="00410248" w:rsidRPr="004A6658" w14:paraId="18FE2BA2"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0021F596"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Acre</w:t>
            </w:r>
          </w:p>
        </w:tc>
        <w:tc>
          <w:tcPr>
            <w:tcW w:w="1417" w:type="dxa"/>
            <w:noWrap/>
            <w:hideMark/>
          </w:tcPr>
          <w:p w14:paraId="31D7388F" w14:textId="0DD5F7A2"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13,3 </w:t>
            </w:r>
          </w:p>
        </w:tc>
        <w:tc>
          <w:tcPr>
            <w:tcW w:w="1182" w:type="dxa"/>
            <w:noWrap/>
            <w:hideMark/>
          </w:tcPr>
          <w:p w14:paraId="28A1A137" w14:textId="14820C39"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14,0 </w:t>
            </w:r>
          </w:p>
        </w:tc>
        <w:tc>
          <w:tcPr>
            <w:tcW w:w="1422" w:type="dxa"/>
            <w:noWrap/>
            <w:hideMark/>
          </w:tcPr>
          <w:p w14:paraId="5BB285FB" w14:textId="298993AA"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14,9 </w:t>
            </w:r>
          </w:p>
        </w:tc>
        <w:tc>
          <w:tcPr>
            <w:tcW w:w="1134" w:type="dxa"/>
            <w:noWrap/>
            <w:hideMark/>
          </w:tcPr>
          <w:p w14:paraId="6ACAE791" w14:textId="7E950ECF"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16,8 </w:t>
            </w:r>
          </w:p>
        </w:tc>
      </w:tr>
      <w:tr w:rsidR="00410248" w:rsidRPr="004A6658" w14:paraId="7034406A"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9DC98F3"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Amazonas</w:t>
            </w:r>
          </w:p>
        </w:tc>
        <w:tc>
          <w:tcPr>
            <w:tcW w:w="1417" w:type="dxa"/>
            <w:noWrap/>
            <w:hideMark/>
          </w:tcPr>
          <w:p w14:paraId="4EE49DD5" w14:textId="63E84825"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13,0 </w:t>
            </w:r>
          </w:p>
        </w:tc>
        <w:tc>
          <w:tcPr>
            <w:tcW w:w="1182" w:type="dxa"/>
            <w:noWrap/>
            <w:hideMark/>
          </w:tcPr>
          <w:p w14:paraId="3387E260" w14:textId="553B1313"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13,9 </w:t>
            </w:r>
          </w:p>
        </w:tc>
        <w:tc>
          <w:tcPr>
            <w:tcW w:w="1422" w:type="dxa"/>
            <w:noWrap/>
            <w:hideMark/>
          </w:tcPr>
          <w:p w14:paraId="7F044939" w14:textId="796A02E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14,8 </w:t>
            </w:r>
          </w:p>
        </w:tc>
        <w:tc>
          <w:tcPr>
            <w:tcW w:w="1134" w:type="dxa"/>
            <w:noWrap/>
            <w:hideMark/>
          </w:tcPr>
          <w:p w14:paraId="627A136E" w14:textId="4325D73E"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16,1 </w:t>
            </w:r>
          </w:p>
        </w:tc>
      </w:tr>
      <w:tr w:rsidR="00410248" w:rsidRPr="004A6658" w14:paraId="0560A239"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1F982077"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Roraima</w:t>
            </w:r>
          </w:p>
        </w:tc>
        <w:tc>
          <w:tcPr>
            <w:tcW w:w="1417" w:type="dxa"/>
            <w:noWrap/>
            <w:hideMark/>
          </w:tcPr>
          <w:p w14:paraId="2A224422" w14:textId="4C87291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18,8 </w:t>
            </w:r>
          </w:p>
        </w:tc>
        <w:tc>
          <w:tcPr>
            <w:tcW w:w="1182" w:type="dxa"/>
            <w:noWrap/>
            <w:hideMark/>
          </w:tcPr>
          <w:p w14:paraId="7F9C8A17" w14:textId="7355D91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18,1 </w:t>
            </w:r>
          </w:p>
        </w:tc>
        <w:tc>
          <w:tcPr>
            <w:tcW w:w="1422" w:type="dxa"/>
            <w:noWrap/>
            <w:hideMark/>
          </w:tcPr>
          <w:p w14:paraId="336A87F9" w14:textId="59C6818B"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19,9 </w:t>
            </w:r>
          </w:p>
        </w:tc>
        <w:tc>
          <w:tcPr>
            <w:tcW w:w="1134" w:type="dxa"/>
            <w:noWrap/>
            <w:hideMark/>
          </w:tcPr>
          <w:p w14:paraId="18EF196D" w14:textId="42C02BB2"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20,8 </w:t>
            </w:r>
          </w:p>
        </w:tc>
      </w:tr>
      <w:tr w:rsidR="00410248" w:rsidRPr="004A6658" w14:paraId="64B5C3D2"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73C1AA7"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Pará</w:t>
            </w:r>
          </w:p>
        </w:tc>
        <w:tc>
          <w:tcPr>
            <w:tcW w:w="1417" w:type="dxa"/>
            <w:noWrap/>
            <w:hideMark/>
          </w:tcPr>
          <w:p w14:paraId="07D7707B" w14:textId="31969357"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9,0 </w:t>
            </w:r>
          </w:p>
        </w:tc>
        <w:tc>
          <w:tcPr>
            <w:tcW w:w="1182" w:type="dxa"/>
            <w:noWrap/>
            <w:hideMark/>
          </w:tcPr>
          <w:p w14:paraId="6F02E32A" w14:textId="12736387"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9,1 </w:t>
            </w:r>
          </w:p>
        </w:tc>
        <w:tc>
          <w:tcPr>
            <w:tcW w:w="1422" w:type="dxa"/>
            <w:noWrap/>
            <w:hideMark/>
          </w:tcPr>
          <w:p w14:paraId="5CD1C335" w14:textId="653D186A"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10,7 </w:t>
            </w:r>
          </w:p>
        </w:tc>
        <w:tc>
          <w:tcPr>
            <w:tcW w:w="1134" w:type="dxa"/>
            <w:noWrap/>
            <w:hideMark/>
          </w:tcPr>
          <w:p w14:paraId="763AB951" w14:textId="3B7525B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11,1 </w:t>
            </w:r>
          </w:p>
        </w:tc>
      </w:tr>
      <w:tr w:rsidR="00410248" w:rsidRPr="004A6658" w14:paraId="062F55DA"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C2644EE"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Amapá</w:t>
            </w:r>
          </w:p>
        </w:tc>
        <w:tc>
          <w:tcPr>
            <w:tcW w:w="1417" w:type="dxa"/>
            <w:noWrap/>
            <w:hideMark/>
          </w:tcPr>
          <w:p w14:paraId="532F18AE" w14:textId="46088519"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17,3 </w:t>
            </w:r>
          </w:p>
        </w:tc>
        <w:tc>
          <w:tcPr>
            <w:tcW w:w="1182" w:type="dxa"/>
            <w:noWrap/>
            <w:hideMark/>
          </w:tcPr>
          <w:p w14:paraId="50D2AA38" w14:textId="6A13041C"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17,9 </w:t>
            </w:r>
          </w:p>
        </w:tc>
        <w:tc>
          <w:tcPr>
            <w:tcW w:w="1422" w:type="dxa"/>
            <w:noWrap/>
            <w:hideMark/>
          </w:tcPr>
          <w:p w14:paraId="3CD90C79" w14:textId="4983A6C2"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18,0 </w:t>
            </w:r>
          </w:p>
        </w:tc>
        <w:tc>
          <w:tcPr>
            <w:tcW w:w="1134" w:type="dxa"/>
            <w:noWrap/>
            <w:hideMark/>
          </w:tcPr>
          <w:p w14:paraId="6DC04789" w14:textId="76AE827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17,3 </w:t>
            </w:r>
          </w:p>
        </w:tc>
      </w:tr>
      <w:tr w:rsidR="00410248" w:rsidRPr="004A6658" w14:paraId="70464D86"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0FD3674"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Tocantins</w:t>
            </w:r>
          </w:p>
        </w:tc>
        <w:tc>
          <w:tcPr>
            <w:tcW w:w="1417" w:type="dxa"/>
            <w:noWrap/>
            <w:hideMark/>
          </w:tcPr>
          <w:p w14:paraId="6D1EEB10" w14:textId="6460EE8E"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12,2 </w:t>
            </w:r>
          </w:p>
        </w:tc>
        <w:tc>
          <w:tcPr>
            <w:tcW w:w="1182" w:type="dxa"/>
            <w:noWrap/>
            <w:hideMark/>
          </w:tcPr>
          <w:p w14:paraId="562CA65E" w14:textId="7C284083"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13,9 </w:t>
            </w:r>
          </w:p>
        </w:tc>
        <w:tc>
          <w:tcPr>
            <w:tcW w:w="1422" w:type="dxa"/>
            <w:noWrap/>
            <w:hideMark/>
          </w:tcPr>
          <w:p w14:paraId="09F7512C" w14:textId="4080FD9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15,0 </w:t>
            </w:r>
          </w:p>
        </w:tc>
        <w:tc>
          <w:tcPr>
            <w:tcW w:w="1134" w:type="dxa"/>
            <w:noWrap/>
            <w:hideMark/>
          </w:tcPr>
          <w:p w14:paraId="6FF1C379" w14:textId="6843219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14,9 </w:t>
            </w:r>
          </w:p>
        </w:tc>
      </w:tr>
      <w:tr w:rsidR="00410248" w:rsidRPr="004A6658" w14:paraId="38C9F6FE"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5418F395" w14:textId="77777777" w:rsidR="00410248" w:rsidRPr="004A6658" w:rsidRDefault="00410248" w:rsidP="008B6ACD">
            <w:pPr>
              <w:spacing w:line="276" w:lineRule="auto"/>
              <w:ind w:right="-341"/>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Nordeste</w:t>
            </w:r>
          </w:p>
        </w:tc>
        <w:tc>
          <w:tcPr>
            <w:tcW w:w="1417" w:type="dxa"/>
            <w:noWrap/>
            <w:hideMark/>
          </w:tcPr>
          <w:p w14:paraId="5C45762A" w14:textId="4555A38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9,9 </w:t>
            </w:r>
          </w:p>
        </w:tc>
        <w:tc>
          <w:tcPr>
            <w:tcW w:w="1182" w:type="dxa"/>
            <w:noWrap/>
            <w:hideMark/>
          </w:tcPr>
          <w:p w14:paraId="6FD31DB2" w14:textId="4AFAC1EE"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10,3 </w:t>
            </w:r>
          </w:p>
        </w:tc>
        <w:tc>
          <w:tcPr>
            <w:tcW w:w="1422" w:type="dxa"/>
            <w:noWrap/>
            <w:hideMark/>
          </w:tcPr>
          <w:p w14:paraId="112719D9" w14:textId="2C6732DA"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11,3 </w:t>
            </w:r>
          </w:p>
        </w:tc>
        <w:tc>
          <w:tcPr>
            <w:tcW w:w="1134" w:type="dxa"/>
            <w:noWrap/>
            <w:hideMark/>
          </w:tcPr>
          <w:p w14:paraId="241747C4" w14:textId="176B1C43"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12,1 </w:t>
            </w:r>
          </w:p>
        </w:tc>
      </w:tr>
      <w:tr w:rsidR="00410248" w:rsidRPr="004A6658" w14:paraId="2A81E112"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37154724"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Maranhão</w:t>
            </w:r>
          </w:p>
        </w:tc>
        <w:tc>
          <w:tcPr>
            <w:tcW w:w="1417" w:type="dxa"/>
            <w:noWrap/>
            <w:hideMark/>
          </w:tcPr>
          <w:p w14:paraId="4656F3E3" w14:textId="30A8C16A"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7,0 </w:t>
            </w:r>
          </w:p>
        </w:tc>
        <w:tc>
          <w:tcPr>
            <w:tcW w:w="1182" w:type="dxa"/>
            <w:noWrap/>
            <w:hideMark/>
          </w:tcPr>
          <w:p w14:paraId="10D73411" w14:textId="7F36191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7,4 </w:t>
            </w:r>
          </w:p>
        </w:tc>
        <w:tc>
          <w:tcPr>
            <w:tcW w:w="1422" w:type="dxa"/>
            <w:noWrap/>
            <w:hideMark/>
          </w:tcPr>
          <w:p w14:paraId="2AF53988" w14:textId="058D14A8"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8,6 </w:t>
            </w:r>
          </w:p>
        </w:tc>
        <w:tc>
          <w:tcPr>
            <w:tcW w:w="1134" w:type="dxa"/>
            <w:noWrap/>
            <w:hideMark/>
          </w:tcPr>
          <w:p w14:paraId="1CACE994" w14:textId="0794366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9,1 </w:t>
            </w:r>
          </w:p>
        </w:tc>
      </w:tr>
      <w:tr w:rsidR="00410248" w:rsidRPr="004A6658" w14:paraId="6EBFF520"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53A442C9"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Piauí</w:t>
            </w:r>
          </w:p>
        </w:tc>
        <w:tc>
          <w:tcPr>
            <w:tcW w:w="1417" w:type="dxa"/>
            <w:noWrap/>
            <w:hideMark/>
          </w:tcPr>
          <w:p w14:paraId="5FA2EB4A" w14:textId="6ED4E29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10,6 </w:t>
            </w:r>
          </w:p>
        </w:tc>
        <w:tc>
          <w:tcPr>
            <w:tcW w:w="1182" w:type="dxa"/>
            <w:noWrap/>
            <w:hideMark/>
          </w:tcPr>
          <w:p w14:paraId="082960A9" w14:textId="620A64C7"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11,3 </w:t>
            </w:r>
          </w:p>
        </w:tc>
        <w:tc>
          <w:tcPr>
            <w:tcW w:w="1422" w:type="dxa"/>
            <w:noWrap/>
            <w:hideMark/>
          </w:tcPr>
          <w:p w14:paraId="366DE0A7" w14:textId="11E5E0B7"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11,5 </w:t>
            </w:r>
          </w:p>
        </w:tc>
        <w:tc>
          <w:tcPr>
            <w:tcW w:w="1134" w:type="dxa"/>
            <w:noWrap/>
            <w:hideMark/>
          </w:tcPr>
          <w:p w14:paraId="3050356B" w14:textId="52B15AD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11,8 </w:t>
            </w:r>
          </w:p>
        </w:tc>
      </w:tr>
      <w:tr w:rsidR="00410248" w:rsidRPr="004A6658" w14:paraId="499ECDCB"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552BB021"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Ceará</w:t>
            </w:r>
          </w:p>
        </w:tc>
        <w:tc>
          <w:tcPr>
            <w:tcW w:w="1417" w:type="dxa"/>
            <w:noWrap/>
            <w:hideMark/>
          </w:tcPr>
          <w:p w14:paraId="0810C439" w14:textId="5068DDB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9,1 </w:t>
            </w:r>
          </w:p>
        </w:tc>
        <w:tc>
          <w:tcPr>
            <w:tcW w:w="1182" w:type="dxa"/>
            <w:noWrap/>
            <w:hideMark/>
          </w:tcPr>
          <w:p w14:paraId="06447735" w14:textId="0FE61067"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10,0 </w:t>
            </w:r>
          </w:p>
        </w:tc>
        <w:tc>
          <w:tcPr>
            <w:tcW w:w="1422" w:type="dxa"/>
            <w:noWrap/>
            <w:hideMark/>
          </w:tcPr>
          <w:p w14:paraId="0B9DDE16" w14:textId="68B7B7E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11,5 </w:t>
            </w:r>
          </w:p>
        </w:tc>
        <w:tc>
          <w:tcPr>
            <w:tcW w:w="1134" w:type="dxa"/>
            <w:noWrap/>
            <w:hideMark/>
          </w:tcPr>
          <w:p w14:paraId="425D9D73" w14:textId="7949A2E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12,1 </w:t>
            </w:r>
          </w:p>
        </w:tc>
      </w:tr>
      <w:tr w:rsidR="00410248" w:rsidRPr="004A6658" w14:paraId="2160E967"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C49B13F"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Rio Grande do Norte</w:t>
            </w:r>
          </w:p>
        </w:tc>
        <w:tc>
          <w:tcPr>
            <w:tcW w:w="1417" w:type="dxa"/>
            <w:noWrap/>
            <w:hideMark/>
          </w:tcPr>
          <w:p w14:paraId="6221A92F" w14:textId="17E215AC"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12,0 </w:t>
            </w:r>
          </w:p>
        </w:tc>
        <w:tc>
          <w:tcPr>
            <w:tcW w:w="1182" w:type="dxa"/>
            <w:noWrap/>
            <w:hideMark/>
          </w:tcPr>
          <w:p w14:paraId="40644E1C" w14:textId="037E3D09"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11,8 </w:t>
            </w:r>
          </w:p>
        </w:tc>
        <w:tc>
          <w:tcPr>
            <w:tcW w:w="1422" w:type="dxa"/>
            <w:noWrap/>
            <w:hideMark/>
          </w:tcPr>
          <w:p w14:paraId="63156070" w14:textId="773BA8B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13,5 </w:t>
            </w:r>
          </w:p>
        </w:tc>
        <w:tc>
          <w:tcPr>
            <w:tcW w:w="1134" w:type="dxa"/>
            <w:noWrap/>
            <w:hideMark/>
          </w:tcPr>
          <w:p w14:paraId="4621817A" w14:textId="5045ACFF"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15,1 </w:t>
            </w:r>
          </w:p>
        </w:tc>
      </w:tr>
      <w:tr w:rsidR="00410248" w:rsidRPr="004A6658" w14:paraId="5A4973D4"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1DE6DD67"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Paraíba</w:t>
            </w:r>
          </w:p>
        </w:tc>
        <w:tc>
          <w:tcPr>
            <w:tcW w:w="1417" w:type="dxa"/>
            <w:noWrap/>
            <w:hideMark/>
          </w:tcPr>
          <w:p w14:paraId="3CC868BF" w14:textId="5C1511F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11,4 </w:t>
            </w:r>
          </w:p>
        </w:tc>
        <w:tc>
          <w:tcPr>
            <w:tcW w:w="1182" w:type="dxa"/>
            <w:noWrap/>
            <w:hideMark/>
          </w:tcPr>
          <w:p w14:paraId="6F67474B" w14:textId="06ED004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12,7 </w:t>
            </w:r>
          </w:p>
        </w:tc>
        <w:tc>
          <w:tcPr>
            <w:tcW w:w="1422" w:type="dxa"/>
            <w:noWrap/>
            <w:hideMark/>
          </w:tcPr>
          <w:p w14:paraId="6826F544" w14:textId="4B97B40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12,3 </w:t>
            </w:r>
          </w:p>
        </w:tc>
        <w:tc>
          <w:tcPr>
            <w:tcW w:w="1134" w:type="dxa"/>
            <w:noWrap/>
            <w:hideMark/>
          </w:tcPr>
          <w:p w14:paraId="399C16A2" w14:textId="460D4A08"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13,3 </w:t>
            </w:r>
          </w:p>
        </w:tc>
      </w:tr>
      <w:tr w:rsidR="00410248" w:rsidRPr="004A6658" w14:paraId="4B75C169"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4EED6B53"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Pernambuco</w:t>
            </w:r>
          </w:p>
        </w:tc>
        <w:tc>
          <w:tcPr>
            <w:tcW w:w="1417" w:type="dxa"/>
            <w:noWrap/>
            <w:hideMark/>
          </w:tcPr>
          <w:p w14:paraId="053B2ACB" w14:textId="09091EF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12,0 </w:t>
            </w:r>
          </w:p>
        </w:tc>
        <w:tc>
          <w:tcPr>
            <w:tcW w:w="1182" w:type="dxa"/>
            <w:noWrap/>
            <w:hideMark/>
          </w:tcPr>
          <w:p w14:paraId="49E566D7" w14:textId="344F27D2"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11,9 </w:t>
            </w:r>
          </w:p>
        </w:tc>
        <w:tc>
          <w:tcPr>
            <w:tcW w:w="1422" w:type="dxa"/>
            <w:noWrap/>
            <w:hideMark/>
          </w:tcPr>
          <w:p w14:paraId="00A72FAF" w14:textId="2711E624"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13,6 </w:t>
            </w:r>
          </w:p>
        </w:tc>
        <w:tc>
          <w:tcPr>
            <w:tcW w:w="1134" w:type="dxa"/>
            <w:noWrap/>
            <w:hideMark/>
          </w:tcPr>
          <w:p w14:paraId="28DCFD6E" w14:textId="1EFDBD4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13,9 </w:t>
            </w:r>
          </w:p>
        </w:tc>
      </w:tr>
      <w:tr w:rsidR="00410248" w:rsidRPr="004A6658" w14:paraId="49DAA785"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7F89A8DD"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Alagoas</w:t>
            </w:r>
          </w:p>
        </w:tc>
        <w:tc>
          <w:tcPr>
            <w:tcW w:w="1417" w:type="dxa"/>
            <w:noWrap/>
            <w:hideMark/>
          </w:tcPr>
          <w:p w14:paraId="5F2030AD" w14:textId="3CDE6BDC"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8,5 </w:t>
            </w:r>
          </w:p>
        </w:tc>
        <w:tc>
          <w:tcPr>
            <w:tcW w:w="1182" w:type="dxa"/>
            <w:noWrap/>
            <w:hideMark/>
          </w:tcPr>
          <w:p w14:paraId="70F84991" w14:textId="1956DE78"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8,4 </w:t>
            </w:r>
          </w:p>
        </w:tc>
        <w:tc>
          <w:tcPr>
            <w:tcW w:w="1422" w:type="dxa"/>
            <w:noWrap/>
            <w:hideMark/>
          </w:tcPr>
          <w:p w14:paraId="002B2F06" w14:textId="2B6EEF0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10,3 </w:t>
            </w:r>
          </w:p>
        </w:tc>
        <w:tc>
          <w:tcPr>
            <w:tcW w:w="1134" w:type="dxa"/>
            <w:noWrap/>
            <w:hideMark/>
          </w:tcPr>
          <w:p w14:paraId="13B7A9A9" w14:textId="62F8258A"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11,8 </w:t>
            </w:r>
          </w:p>
        </w:tc>
      </w:tr>
      <w:tr w:rsidR="00410248" w:rsidRPr="004A6658" w14:paraId="3F4E862A"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45981F8"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Sergipe</w:t>
            </w:r>
          </w:p>
        </w:tc>
        <w:tc>
          <w:tcPr>
            <w:tcW w:w="1417" w:type="dxa"/>
            <w:noWrap/>
            <w:hideMark/>
          </w:tcPr>
          <w:p w14:paraId="58DC05A5" w14:textId="771111C7"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11,9 </w:t>
            </w:r>
          </w:p>
        </w:tc>
        <w:tc>
          <w:tcPr>
            <w:tcW w:w="1182" w:type="dxa"/>
            <w:noWrap/>
            <w:hideMark/>
          </w:tcPr>
          <w:p w14:paraId="0BD18321" w14:textId="16C55FCE"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11,0 </w:t>
            </w:r>
          </w:p>
        </w:tc>
        <w:tc>
          <w:tcPr>
            <w:tcW w:w="1422" w:type="dxa"/>
            <w:noWrap/>
            <w:hideMark/>
          </w:tcPr>
          <w:p w14:paraId="7FA049F3" w14:textId="6BB34439"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12,0 </w:t>
            </w:r>
          </w:p>
        </w:tc>
        <w:tc>
          <w:tcPr>
            <w:tcW w:w="1134" w:type="dxa"/>
            <w:noWrap/>
            <w:hideMark/>
          </w:tcPr>
          <w:p w14:paraId="4341DBA0" w14:textId="4629085C"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12,6 </w:t>
            </w:r>
          </w:p>
        </w:tc>
      </w:tr>
      <w:tr w:rsidR="00410248" w:rsidRPr="004A6658" w14:paraId="0A89BD8D"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427DCF0D"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Bahia</w:t>
            </w:r>
          </w:p>
        </w:tc>
        <w:tc>
          <w:tcPr>
            <w:tcW w:w="1417" w:type="dxa"/>
            <w:noWrap/>
            <w:hideMark/>
          </w:tcPr>
          <w:p w14:paraId="6F7CFEBC" w14:textId="4015868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9,2 </w:t>
            </w:r>
          </w:p>
        </w:tc>
        <w:tc>
          <w:tcPr>
            <w:tcW w:w="1182" w:type="dxa"/>
            <w:noWrap/>
            <w:hideMark/>
          </w:tcPr>
          <w:p w14:paraId="29456A69" w14:textId="05A769DE"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9,9 </w:t>
            </w:r>
          </w:p>
        </w:tc>
        <w:tc>
          <w:tcPr>
            <w:tcW w:w="1422" w:type="dxa"/>
            <w:noWrap/>
            <w:hideMark/>
          </w:tcPr>
          <w:p w14:paraId="670FF836" w14:textId="2C68D35C"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10,1 </w:t>
            </w:r>
          </w:p>
        </w:tc>
        <w:tc>
          <w:tcPr>
            <w:tcW w:w="1134" w:type="dxa"/>
            <w:noWrap/>
            <w:hideMark/>
          </w:tcPr>
          <w:p w14:paraId="6AB2270D" w14:textId="161C3FC0"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11,2 </w:t>
            </w:r>
          </w:p>
        </w:tc>
      </w:tr>
      <w:tr w:rsidR="00410248" w:rsidRPr="004A6658" w14:paraId="60E23ACB"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13992FA" w14:textId="77777777" w:rsidR="00410248" w:rsidRPr="004A6658" w:rsidRDefault="00410248" w:rsidP="008B6ACD">
            <w:pPr>
              <w:spacing w:line="276" w:lineRule="auto"/>
              <w:ind w:right="-341"/>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Sudeste</w:t>
            </w:r>
          </w:p>
        </w:tc>
        <w:tc>
          <w:tcPr>
            <w:tcW w:w="1417" w:type="dxa"/>
            <w:noWrap/>
            <w:hideMark/>
          </w:tcPr>
          <w:p w14:paraId="78C868F8" w14:textId="5CA40283"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18,6 </w:t>
            </w:r>
          </w:p>
        </w:tc>
        <w:tc>
          <w:tcPr>
            <w:tcW w:w="1182" w:type="dxa"/>
            <w:noWrap/>
            <w:hideMark/>
          </w:tcPr>
          <w:p w14:paraId="3B6FDE5E" w14:textId="19DB7E1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18,8 </w:t>
            </w:r>
          </w:p>
        </w:tc>
        <w:tc>
          <w:tcPr>
            <w:tcW w:w="1422" w:type="dxa"/>
            <w:noWrap/>
            <w:hideMark/>
          </w:tcPr>
          <w:p w14:paraId="4DB281C2" w14:textId="26C350B4"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19,6 </w:t>
            </w:r>
          </w:p>
        </w:tc>
        <w:tc>
          <w:tcPr>
            <w:tcW w:w="1134" w:type="dxa"/>
            <w:noWrap/>
            <w:hideMark/>
          </w:tcPr>
          <w:p w14:paraId="5428BF80" w14:textId="329CA7DE"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20,5 </w:t>
            </w:r>
          </w:p>
        </w:tc>
      </w:tr>
      <w:tr w:rsidR="00410248" w:rsidRPr="004A6658" w14:paraId="505216F2"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1F6679E"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Minas Gerais</w:t>
            </w:r>
          </w:p>
        </w:tc>
        <w:tc>
          <w:tcPr>
            <w:tcW w:w="1417" w:type="dxa"/>
            <w:noWrap/>
            <w:hideMark/>
          </w:tcPr>
          <w:p w14:paraId="44F20B7D" w14:textId="4D5CF79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14,3 </w:t>
            </w:r>
          </w:p>
        </w:tc>
        <w:tc>
          <w:tcPr>
            <w:tcW w:w="1182" w:type="dxa"/>
            <w:noWrap/>
            <w:hideMark/>
          </w:tcPr>
          <w:p w14:paraId="14AF9441" w14:textId="5F8EF83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13,7 </w:t>
            </w:r>
          </w:p>
        </w:tc>
        <w:tc>
          <w:tcPr>
            <w:tcW w:w="1422" w:type="dxa"/>
            <w:noWrap/>
            <w:hideMark/>
          </w:tcPr>
          <w:p w14:paraId="2ED72CEC" w14:textId="538C95D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15,3 </w:t>
            </w:r>
          </w:p>
        </w:tc>
        <w:tc>
          <w:tcPr>
            <w:tcW w:w="1134" w:type="dxa"/>
            <w:noWrap/>
            <w:hideMark/>
          </w:tcPr>
          <w:p w14:paraId="0FE33321" w14:textId="5ABD6064"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15,4 </w:t>
            </w:r>
          </w:p>
        </w:tc>
      </w:tr>
      <w:tr w:rsidR="00410248" w:rsidRPr="004A6658" w14:paraId="26B8D7F9"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78473440"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Espírito Santo</w:t>
            </w:r>
          </w:p>
        </w:tc>
        <w:tc>
          <w:tcPr>
            <w:tcW w:w="1417" w:type="dxa"/>
            <w:noWrap/>
            <w:hideMark/>
          </w:tcPr>
          <w:p w14:paraId="5EAC827E" w14:textId="4886932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14,5 </w:t>
            </w:r>
          </w:p>
        </w:tc>
        <w:tc>
          <w:tcPr>
            <w:tcW w:w="1182" w:type="dxa"/>
            <w:noWrap/>
            <w:hideMark/>
          </w:tcPr>
          <w:p w14:paraId="1B1716BC" w14:textId="06223AD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15,6 </w:t>
            </w:r>
          </w:p>
        </w:tc>
        <w:tc>
          <w:tcPr>
            <w:tcW w:w="1422" w:type="dxa"/>
            <w:noWrap/>
            <w:hideMark/>
          </w:tcPr>
          <w:p w14:paraId="5FCFE08B" w14:textId="74BF5C48"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15,2 </w:t>
            </w:r>
          </w:p>
        </w:tc>
        <w:tc>
          <w:tcPr>
            <w:tcW w:w="1134" w:type="dxa"/>
            <w:noWrap/>
            <w:hideMark/>
          </w:tcPr>
          <w:p w14:paraId="44E621D1" w14:textId="0D11D9C3"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16,4 </w:t>
            </w:r>
          </w:p>
        </w:tc>
      </w:tr>
      <w:tr w:rsidR="00410248" w:rsidRPr="004A6658" w14:paraId="5A641046"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1C422800"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Rio de Janeiro</w:t>
            </w:r>
          </w:p>
        </w:tc>
        <w:tc>
          <w:tcPr>
            <w:tcW w:w="1417" w:type="dxa"/>
            <w:noWrap/>
            <w:hideMark/>
          </w:tcPr>
          <w:p w14:paraId="310558D9" w14:textId="0AF88211"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17,8 </w:t>
            </w:r>
          </w:p>
        </w:tc>
        <w:tc>
          <w:tcPr>
            <w:tcW w:w="1182" w:type="dxa"/>
            <w:noWrap/>
            <w:hideMark/>
          </w:tcPr>
          <w:p w14:paraId="352E564C" w14:textId="44392ED4"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18,3 </w:t>
            </w:r>
          </w:p>
        </w:tc>
        <w:tc>
          <w:tcPr>
            <w:tcW w:w="1422" w:type="dxa"/>
            <w:noWrap/>
            <w:hideMark/>
          </w:tcPr>
          <w:p w14:paraId="4DB176CD" w14:textId="3195BF8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20,1 </w:t>
            </w:r>
          </w:p>
        </w:tc>
        <w:tc>
          <w:tcPr>
            <w:tcW w:w="1134" w:type="dxa"/>
            <w:noWrap/>
            <w:hideMark/>
          </w:tcPr>
          <w:p w14:paraId="2C278478" w14:textId="74CE15C1"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21,3 </w:t>
            </w:r>
          </w:p>
        </w:tc>
      </w:tr>
      <w:tr w:rsidR="00410248" w:rsidRPr="004A6658" w14:paraId="765E2DCA"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4BD133B5"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São Paulo</w:t>
            </w:r>
          </w:p>
        </w:tc>
        <w:tc>
          <w:tcPr>
            <w:tcW w:w="1417" w:type="dxa"/>
            <w:noWrap/>
            <w:hideMark/>
          </w:tcPr>
          <w:p w14:paraId="33B99546" w14:textId="380A356A"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21,2 </w:t>
            </w:r>
          </w:p>
        </w:tc>
        <w:tc>
          <w:tcPr>
            <w:tcW w:w="1182" w:type="dxa"/>
            <w:noWrap/>
            <w:hideMark/>
          </w:tcPr>
          <w:p w14:paraId="71A07532" w14:textId="4DA824B8"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21,7 </w:t>
            </w:r>
          </w:p>
        </w:tc>
        <w:tc>
          <w:tcPr>
            <w:tcW w:w="1422" w:type="dxa"/>
            <w:noWrap/>
            <w:hideMark/>
          </w:tcPr>
          <w:p w14:paraId="33BCE60B" w14:textId="6F3A5978"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21,7 </w:t>
            </w:r>
          </w:p>
        </w:tc>
        <w:tc>
          <w:tcPr>
            <w:tcW w:w="1134" w:type="dxa"/>
            <w:noWrap/>
            <w:hideMark/>
          </w:tcPr>
          <w:p w14:paraId="70D1F69B" w14:textId="5D1400CA"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22,8 </w:t>
            </w:r>
          </w:p>
        </w:tc>
      </w:tr>
      <w:tr w:rsidR="00410248" w:rsidRPr="004A6658" w14:paraId="46D3B102"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160F91ED" w14:textId="77777777" w:rsidR="00410248" w:rsidRPr="004A6658" w:rsidRDefault="00410248" w:rsidP="008B6ACD">
            <w:pPr>
              <w:spacing w:line="276" w:lineRule="auto"/>
              <w:ind w:right="-341"/>
              <w:jc w:val="center"/>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Sul</w:t>
            </w:r>
          </w:p>
        </w:tc>
        <w:tc>
          <w:tcPr>
            <w:tcW w:w="1417" w:type="dxa"/>
            <w:noWrap/>
            <w:hideMark/>
          </w:tcPr>
          <w:p w14:paraId="6E5DE82B" w14:textId="388C4533"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16,2 </w:t>
            </w:r>
          </w:p>
        </w:tc>
        <w:tc>
          <w:tcPr>
            <w:tcW w:w="1182" w:type="dxa"/>
            <w:noWrap/>
            <w:hideMark/>
          </w:tcPr>
          <w:p w14:paraId="23A0A6DE" w14:textId="6B4E4696"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16,5 </w:t>
            </w:r>
          </w:p>
        </w:tc>
        <w:tc>
          <w:tcPr>
            <w:tcW w:w="1422" w:type="dxa"/>
            <w:noWrap/>
            <w:hideMark/>
          </w:tcPr>
          <w:p w14:paraId="652E6631" w14:textId="7DF0D5E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17,2 </w:t>
            </w:r>
          </w:p>
        </w:tc>
        <w:tc>
          <w:tcPr>
            <w:tcW w:w="1134" w:type="dxa"/>
            <w:noWrap/>
            <w:hideMark/>
          </w:tcPr>
          <w:p w14:paraId="401353F2" w14:textId="4A01A8C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17,9 </w:t>
            </w:r>
          </w:p>
        </w:tc>
      </w:tr>
      <w:tr w:rsidR="00410248" w:rsidRPr="004A6658" w14:paraId="56073C97"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423A80C1"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Paraná</w:t>
            </w:r>
          </w:p>
        </w:tc>
        <w:tc>
          <w:tcPr>
            <w:tcW w:w="1417" w:type="dxa"/>
            <w:noWrap/>
            <w:hideMark/>
          </w:tcPr>
          <w:p w14:paraId="596A3C96" w14:textId="070E682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17,4 </w:t>
            </w:r>
          </w:p>
        </w:tc>
        <w:tc>
          <w:tcPr>
            <w:tcW w:w="1182" w:type="dxa"/>
            <w:noWrap/>
            <w:hideMark/>
          </w:tcPr>
          <w:p w14:paraId="5BA3237A" w14:textId="17FD9221"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16,9 </w:t>
            </w:r>
          </w:p>
        </w:tc>
        <w:tc>
          <w:tcPr>
            <w:tcW w:w="1422" w:type="dxa"/>
            <w:noWrap/>
            <w:hideMark/>
          </w:tcPr>
          <w:p w14:paraId="1C94E91F" w14:textId="0B7C30A7"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17,9 </w:t>
            </w:r>
          </w:p>
        </w:tc>
        <w:tc>
          <w:tcPr>
            <w:tcW w:w="1134" w:type="dxa"/>
            <w:noWrap/>
            <w:hideMark/>
          </w:tcPr>
          <w:p w14:paraId="17C01006" w14:textId="13BC717B"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18,9 </w:t>
            </w:r>
          </w:p>
        </w:tc>
      </w:tr>
      <w:tr w:rsidR="00410248" w:rsidRPr="004A6658" w14:paraId="43842D55"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6EAC49C4"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Santa Catarina</w:t>
            </w:r>
          </w:p>
        </w:tc>
        <w:tc>
          <w:tcPr>
            <w:tcW w:w="1417" w:type="dxa"/>
            <w:noWrap/>
            <w:hideMark/>
          </w:tcPr>
          <w:p w14:paraId="6296C708" w14:textId="0334798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15,0 </w:t>
            </w:r>
          </w:p>
        </w:tc>
        <w:tc>
          <w:tcPr>
            <w:tcW w:w="1182" w:type="dxa"/>
            <w:noWrap/>
            <w:hideMark/>
          </w:tcPr>
          <w:p w14:paraId="4D5E6E39" w14:textId="6B8A088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17,3 </w:t>
            </w:r>
          </w:p>
        </w:tc>
        <w:tc>
          <w:tcPr>
            <w:tcW w:w="1422" w:type="dxa"/>
            <w:noWrap/>
            <w:hideMark/>
          </w:tcPr>
          <w:p w14:paraId="3AB76543" w14:textId="4A549AC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17,8 </w:t>
            </w:r>
          </w:p>
        </w:tc>
        <w:tc>
          <w:tcPr>
            <w:tcW w:w="1134" w:type="dxa"/>
            <w:noWrap/>
            <w:hideMark/>
          </w:tcPr>
          <w:p w14:paraId="28B48C0A" w14:textId="330C7744"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18,1 </w:t>
            </w:r>
          </w:p>
        </w:tc>
      </w:tr>
      <w:tr w:rsidR="00410248" w:rsidRPr="004A6658" w14:paraId="39990A23"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40CBDCC3"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Rio Grande do Sul</w:t>
            </w:r>
          </w:p>
        </w:tc>
        <w:tc>
          <w:tcPr>
            <w:tcW w:w="1417" w:type="dxa"/>
            <w:noWrap/>
            <w:hideMark/>
          </w:tcPr>
          <w:p w14:paraId="67E0F83C" w14:textId="6E05A9A9"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15,9 </w:t>
            </w:r>
          </w:p>
        </w:tc>
        <w:tc>
          <w:tcPr>
            <w:tcW w:w="1182" w:type="dxa"/>
            <w:noWrap/>
            <w:hideMark/>
          </w:tcPr>
          <w:p w14:paraId="3C9FF601" w14:textId="4BDB70B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15,7 </w:t>
            </w:r>
          </w:p>
        </w:tc>
        <w:tc>
          <w:tcPr>
            <w:tcW w:w="1422" w:type="dxa"/>
            <w:noWrap/>
            <w:hideMark/>
          </w:tcPr>
          <w:p w14:paraId="5FAD66E4" w14:textId="06807614"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16,2 </w:t>
            </w:r>
          </w:p>
        </w:tc>
        <w:tc>
          <w:tcPr>
            <w:tcW w:w="1134" w:type="dxa"/>
            <w:noWrap/>
            <w:hideMark/>
          </w:tcPr>
          <w:p w14:paraId="1A513390" w14:textId="40B3B5A7"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16,9 </w:t>
            </w:r>
          </w:p>
        </w:tc>
      </w:tr>
      <w:tr w:rsidR="00410248" w:rsidRPr="004A6658" w14:paraId="094E9F08"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3F26B9F4"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Centro-Oeste</w:t>
            </w:r>
          </w:p>
        </w:tc>
        <w:tc>
          <w:tcPr>
            <w:tcW w:w="1417" w:type="dxa"/>
            <w:noWrap/>
            <w:hideMark/>
          </w:tcPr>
          <w:p w14:paraId="4BB8AC4B" w14:textId="1AB4B73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17,3 </w:t>
            </w:r>
          </w:p>
        </w:tc>
        <w:tc>
          <w:tcPr>
            <w:tcW w:w="1182" w:type="dxa"/>
            <w:noWrap/>
            <w:hideMark/>
          </w:tcPr>
          <w:p w14:paraId="06B68D3F" w14:textId="054BAE42"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18,7 </w:t>
            </w:r>
          </w:p>
        </w:tc>
        <w:tc>
          <w:tcPr>
            <w:tcW w:w="1422" w:type="dxa"/>
            <w:noWrap/>
            <w:hideMark/>
          </w:tcPr>
          <w:p w14:paraId="24554EC1" w14:textId="272006F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19,3 </w:t>
            </w:r>
          </w:p>
        </w:tc>
        <w:tc>
          <w:tcPr>
            <w:tcW w:w="1134" w:type="dxa"/>
            <w:noWrap/>
            <w:hideMark/>
          </w:tcPr>
          <w:p w14:paraId="77BB03AC" w14:textId="62C1F7FD"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lang w:eastAsia="pt-BR"/>
              </w:rPr>
            </w:pPr>
            <w:r w:rsidRPr="004A6658">
              <w:rPr>
                <w:rFonts w:asciiTheme="minorHAnsi" w:eastAsia="Times New Roman" w:hAnsiTheme="minorHAnsi" w:cstheme="minorHAnsi"/>
                <w:b/>
                <w:bCs/>
                <w:color w:val="000000"/>
                <w:sz w:val="18"/>
                <w:szCs w:val="18"/>
                <w:lang w:eastAsia="pt-BR"/>
              </w:rPr>
              <w:t xml:space="preserve"> </w:t>
            </w:r>
            <w:r w:rsidR="00410248" w:rsidRPr="004A6658">
              <w:rPr>
                <w:rFonts w:asciiTheme="minorHAnsi" w:eastAsia="Times New Roman" w:hAnsiTheme="minorHAnsi" w:cstheme="minorHAnsi"/>
                <w:b/>
                <w:bCs/>
                <w:color w:val="000000"/>
                <w:sz w:val="18"/>
                <w:szCs w:val="18"/>
                <w:lang w:eastAsia="pt-BR"/>
              </w:rPr>
              <w:t xml:space="preserve">20,2 </w:t>
            </w:r>
          </w:p>
        </w:tc>
      </w:tr>
      <w:tr w:rsidR="00410248" w:rsidRPr="004A6658" w14:paraId="5DC6D485"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837A56A"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Mato Grosso do Sul</w:t>
            </w:r>
          </w:p>
        </w:tc>
        <w:tc>
          <w:tcPr>
            <w:tcW w:w="1417" w:type="dxa"/>
            <w:noWrap/>
            <w:hideMark/>
          </w:tcPr>
          <w:p w14:paraId="79D18D20" w14:textId="0F151C30"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14,3 </w:t>
            </w:r>
          </w:p>
        </w:tc>
        <w:tc>
          <w:tcPr>
            <w:tcW w:w="1182" w:type="dxa"/>
            <w:noWrap/>
            <w:hideMark/>
          </w:tcPr>
          <w:p w14:paraId="771FF89C" w14:textId="38B13976"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16,5 </w:t>
            </w:r>
          </w:p>
        </w:tc>
        <w:tc>
          <w:tcPr>
            <w:tcW w:w="1422" w:type="dxa"/>
            <w:noWrap/>
            <w:hideMark/>
          </w:tcPr>
          <w:p w14:paraId="20917FC5" w14:textId="5EE677B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17,3 </w:t>
            </w:r>
          </w:p>
        </w:tc>
        <w:tc>
          <w:tcPr>
            <w:tcW w:w="1134" w:type="dxa"/>
            <w:noWrap/>
            <w:hideMark/>
          </w:tcPr>
          <w:p w14:paraId="08DF6F3A" w14:textId="5DA3836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18,7 </w:t>
            </w:r>
          </w:p>
        </w:tc>
      </w:tr>
      <w:tr w:rsidR="00410248" w:rsidRPr="004A6658" w14:paraId="6BBB581B"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FD3D3CD"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Mato Grosso</w:t>
            </w:r>
          </w:p>
        </w:tc>
        <w:tc>
          <w:tcPr>
            <w:tcW w:w="1417" w:type="dxa"/>
            <w:noWrap/>
            <w:hideMark/>
          </w:tcPr>
          <w:p w14:paraId="6C711F02" w14:textId="187E7B0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13,7 </w:t>
            </w:r>
          </w:p>
        </w:tc>
        <w:tc>
          <w:tcPr>
            <w:tcW w:w="1182" w:type="dxa"/>
            <w:noWrap/>
            <w:hideMark/>
          </w:tcPr>
          <w:p w14:paraId="4ABF9121" w14:textId="72D98DE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14,8 </w:t>
            </w:r>
          </w:p>
        </w:tc>
        <w:tc>
          <w:tcPr>
            <w:tcW w:w="1422" w:type="dxa"/>
            <w:noWrap/>
            <w:hideMark/>
          </w:tcPr>
          <w:p w14:paraId="322F6D24" w14:textId="1E6F2389"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16,0 </w:t>
            </w:r>
          </w:p>
        </w:tc>
        <w:tc>
          <w:tcPr>
            <w:tcW w:w="1134" w:type="dxa"/>
            <w:noWrap/>
            <w:hideMark/>
          </w:tcPr>
          <w:p w14:paraId="607AC2DC" w14:textId="747FC6F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16,9 </w:t>
            </w:r>
          </w:p>
        </w:tc>
      </w:tr>
      <w:tr w:rsidR="00410248" w:rsidRPr="004A6658" w14:paraId="30C91BBD" w14:textId="77777777" w:rsidTr="008B6ACD">
        <w:trPr>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0D300237"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Goiás</w:t>
            </w:r>
          </w:p>
        </w:tc>
        <w:tc>
          <w:tcPr>
            <w:tcW w:w="1417" w:type="dxa"/>
            <w:noWrap/>
            <w:hideMark/>
          </w:tcPr>
          <w:p w14:paraId="05D1BBF2" w14:textId="1AABA78D"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14,2 </w:t>
            </w:r>
          </w:p>
        </w:tc>
        <w:tc>
          <w:tcPr>
            <w:tcW w:w="1182" w:type="dxa"/>
            <w:noWrap/>
            <w:hideMark/>
          </w:tcPr>
          <w:p w14:paraId="5A23DCB9" w14:textId="43EBBA4E"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15,2 </w:t>
            </w:r>
          </w:p>
        </w:tc>
        <w:tc>
          <w:tcPr>
            <w:tcW w:w="1422" w:type="dxa"/>
            <w:noWrap/>
            <w:hideMark/>
          </w:tcPr>
          <w:p w14:paraId="2CD78CAF" w14:textId="3B818945"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15,1 </w:t>
            </w:r>
          </w:p>
        </w:tc>
        <w:tc>
          <w:tcPr>
            <w:tcW w:w="1134" w:type="dxa"/>
            <w:noWrap/>
            <w:hideMark/>
          </w:tcPr>
          <w:p w14:paraId="643CE97E" w14:textId="72345DE1" w:rsidR="00410248" w:rsidRPr="004A6658" w:rsidRDefault="00F26BE0" w:rsidP="008B6ACD">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16,4 </w:t>
            </w:r>
          </w:p>
        </w:tc>
      </w:tr>
      <w:tr w:rsidR="00410248" w:rsidRPr="004A6658" w14:paraId="18555B27" w14:textId="77777777" w:rsidTr="008B6A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1" w:type="dxa"/>
            <w:noWrap/>
            <w:hideMark/>
          </w:tcPr>
          <w:p w14:paraId="2E39F8A7" w14:textId="77777777" w:rsidR="00410248" w:rsidRPr="004A6658" w:rsidRDefault="00410248" w:rsidP="008B6ACD">
            <w:pPr>
              <w:spacing w:line="276" w:lineRule="auto"/>
              <w:ind w:right="-341"/>
              <w:jc w:val="right"/>
              <w:rPr>
                <w:rFonts w:asciiTheme="minorHAnsi" w:eastAsia="Times New Roman" w:hAnsiTheme="minorHAnsi" w:cstheme="minorHAnsi"/>
                <w:b w:val="0"/>
                <w:bCs w:val="0"/>
                <w:color w:val="000000"/>
                <w:sz w:val="18"/>
                <w:szCs w:val="18"/>
                <w:lang w:eastAsia="pt-BR"/>
              </w:rPr>
            </w:pPr>
            <w:r w:rsidRPr="004A6658">
              <w:rPr>
                <w:rFonts w:asciiTheme="minorHAnsi" w:eastAsia="Times New Roman" w:hAnsiTheme="minorHAnsi" w:cstheme="minorHAnsi"/>
                <w:b w:val="0"/>
                <w:bCs w:val="0"/>
                <w:color w:val="000000"/>
                <w:sz w:val="18"/>
                <w:szCs w:val="18"/>
                <w:lang w:eastAsia="pt-BR"/>
              </w:rPr>
              <w:t>Distrito Federal</w:t>
            </w:r>
          </w:p>
        </w:tc>
        <w:tc>
          <w:tcPr>
            <w:tcW w:w="1417" w:type="dxa"/>
            <w:noWrap/>
            <w:hideMark/>
          </w:tcPr>
          <w:p w14:paraId="0104F417" w14:textId="1D36DC0C"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31,5 </w:t>
            </w:r>
          </w:p>
        </w:tc>
        <w:tc>
          <w:tcPr>
            <w:tcW w:w="1182" w:type="dxa"/>
            <w:noWrap/>
            <w:hideMark/>
          </w:tcPr>
          <w:p w14:paraId="3614CC88" w14:textId="2CBB0C0B"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33,2 </w:t>
            </w:r>
          </w:p>
        </w:tc>
        <w:tc>
          <w:tcPr>
            <w:tcW w:w="1422" w:type="dxa"/>
            <w:noWrap/>
            <w:hideMark/>
          </w:tcPr>
          <w:p w14:paraId="56F73D65" w14:textId="3D96B9DC"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34,3 </w:t>
            </w:r>
          </w:p>
        </w:tc>
        <w:tc>
          <w:tcPr>
            <w:tcW w:w="1134" w:type="dxa"/>
            <w:noWrap/>
            <w:hideMark/>
          </w:tcPr>
          <w:p w14:paraId="65FB35A3" w14:textId="6F5428EF" w:rsidR="00410248" w:rsidRPr="004A6658" w:rsidRDefault="00F26BE0" w:rsidP="008B6ACD">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pt-BR"/>
              </w:rPr>
            </w:pPr>
            <w:r w:rsidRPr="004A6658">
              <w:rPr>
                <w:rFonts w:asciiTheme="minorHAnsi" w:eastAsia="Times New Roman" w:hAnsiTheme="minorHAnsi" w:cstheme="minorHAnsi"/>
                <w:color w:val="000000"/>
                <w:sz w:val="18"/>
                <w:szCs w:val="18"/>
                <w:lang w:eastAsia="pt-BR"/>
              </w:rPr>
              <w:t xml:space="preserve"> </w:t>
            </w:r>
            <w:r w:rsidR="00410248" w:rsidRPr="004A6658">
              <w:rPr>
                <w:rFonts w:asciiTheme="minorHAnsi" w:eastAsia="Times New Roman" w:hAnsiTheme="minorHAnsi" w:cstheme="minorHAnsi"/>
                <w:color w:val="000000"/>
                <w:sz w:val="18"/>
                <w:szCs w:val="18"/>
                <w:lang w:eastAsia="pt-BR"/>
              </w:rPr>
              <w:t xml:space="preserve">33,8 </w:t>
            </w:r>
          </w:p>
        </w:tc>
      </w:tr>
    </w:tbl>
    <w:p w14:paraId="3C33691A" w14:textId="7B96E704" w:rsidR="00410248" w:rsidRPr="004A6658" w:rsidRDefault="00410248" w:rsidP="00ED5A98">
      <w:pPr>
        <w:ind w:firstLine="567"/>
        <w:rPr>
          <w:rFonts w:asciiTheme="minorHAnsi" w:hAnsiTheme="minorHAnsi" w:cstheme="minorHAnsi"/>
          <w:sz w:val="22"/>
          <w:szCs w:val="22"/>
        </w:rPr>
      </w:pPr>
      <w:r w:rsidRPr="004A6658">
        <w:rPr>
          <w:rFonts w:asciiTheme="minorHAnsi" w:eastAsia="Times New Roman" w:hAnsiTheme="minorHAnsi" w:cstheme="minorHAnsi"/>
          <w:color w:val="000000"/>
          <w:sz w:val="14"/>
          <w:szCs w:val="14"/>
          <w:lang w:eastAsia="pt-BR"/>
        </w:rPr>
        <w:t>Fonte: IBGE. Pesquisa Nacional por Amostra de Domicílios Contínua, 2º trimestre, 2016</w:t>
      </w:r>
      <w:r w:rsidR="006E0105" w:rsidRPr="004A6658">
        <w:rPr>
          <w:rFonts w:asciiTheme="minorHAnsi" w:eastAsia="Times New Roman" w:hAnsiTheme="minorHAnsi" w:cstheme="minorHAnsi"/>
          <w:color w:val="000000"/>
          <w:sz w:val="14"/>
          <w:szCs w:val="14"/>
          <w:lang w:eastAsia="pt-BR"/>
        </w:rPr>
        <w:t>-2019</w:t>
      </w:r>
    </w:p>
    <w:p w14:paraId="173AAE6B" w14:textId="4141E9CE" w:rsidR="00410248" w:rsidRPr="004A6658" w:rsidRDefault="00410248">
      <w:pPr>
        <w:rPr>
          <w:rFonts w:asciiTheme="minorHAnsi" w:eastAsia="Times New Roman" w:hAnsiTheme="minorHAnsi" w:cstheme="minorHAnsi"/>
          <w:color w:val="000000"/>
          <w:sz w:val="20"/>
          <w:szCs w:val="20"/>
          <w:lang w:eastAsia="pt-BR"/>
        </w:rPr>
      </w:pPr>
    </w:p>
    <w:p w14:paraId="18B360C0" w14:textId="77777777" w:rsidR="00410248" w:rsidRPr="004A6658" w:rsidRDefault="00410248">
      <w:pPr>
        <w:rPr>
          <w:rFonts w:asciiTheme="minorHAnsi" w:hAnsiTheme="minorHAnsi" w:cstheme="minorHAnsi"/>
          <w:sz w:val="21"/>
        </w:rPr>
      </w:pPr>
    </w:p>
    <w:p w14:paraId="45749EC3" w14:textId="3F4B2602" w:rsidR="00196A07" w:rsidRPr="004A6658" w:rsidRDefault="00F8486D">
      <w:pPr>
        <w:rPr>
          <w:rFonts w:asciiTheme="minorHAnsi" w:hAnsiTheme="minorHAnsi" w:cstheme="minorHAnsi"/>
          <w:sz w:val="21"/>
        </w:rPr>
      </w:pPr>
      <w:r w:rsidRPr="004A6658">
        <w:rPr>
          <w:rFonts w:asciiTheme="minorHAnsi" w:hAnsiTheme="minorHAnsi" w:cstheme="minorHAnsi"/>
          <w:noProof/>
          <w:sz w:val="21"/>
        </w:rPr>
        <mc:AlternateContent>
          <mc:Choice Requires="wps">
            <w:drawing>
              <wp:anchor distT="0" distB="0" distL="114300" distR="114300" simplePos="0" relativeHeight="251659264" behindDoc="0" locked="0" layoutInCell="1" allowOverlap="1" wp14:anchorId="39F8B069" wp14:editId="2F5FFC5F">
                <wp:simplePos x="0" y="0"/>
                <wp:positionH relativeFrom="column">
                  <wp:posOffset>5194541</wp:posOffset>
                </wp:positionH>
                <wp:positionV relativeFrom="paragraph">
                  <wp:posOffset>1650650</wp:posOffset>
                </wp:positionV>
                <wp:extent cx="583324" cy="331076"/>
                <wp:effectExtent l="0" t="0" r="26670" b="12065"/>
                <wp:wrapNone/>
                <wp:docPr id="32" name="Caixa de Texto 32"/>
                <wp:cNvGraphicFramePr/>
                <a:graphic xmlns:a="http://schemas.openxmlformats.org/drawingml/2006/main">
                  <a:graphicData uri="http://schemas.microsoft.com/office/word/2010/wordprocessingShape">
                    <wps:wsp>
                      <wps:cNvSpPr txBox="1"/>
                      <wps:spPr>
                        <a:xfrm>
                          <a:off x="0" y="0"/>
                          <a:ext cx="583324" cy="331076"/>
                        </a:xfrm>
                        <a:prstGeom prst="rect">
                          <a:avLst/>
                        </a:prstGeom>
                        <a:solidFill>
                          <a:schemeClr val="lt1"/>
                        </a:solidFill>
                        <a:ln w="6350">
                          <a:solidFill>
                            <a:schemeClr val="bg1"/>
                          </a:solidFill>
                        </a:ln>
                      </wps:spPr>
                      <wps:txbx>
                        <w:txbxContent>
                          <w:p w14:paraId="5828FE68" w14:textId="38F50BD8" w:rsidR="004A6658" w:rsidRPr="00F8486D" w:rsidRDefault="004A6658" w:rsidP="00F8486D">
                            <w:pPr>
                              <w:jc w:val="right"/>
                            </w:pPr>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F8B069" id="_x0000_t202" coordsize="21600,21600" o:spt="202" path="m,l,21600r21600,l21600,xe">
                <v:stroke joinstyle="miter"/>
                <v:path gradientshapeok="t" o:connecttype="rect"/>
              </v:shapetype>
              <v:shape id="Caixa de Texto 32" o:spid="_x0000_s1026" type="#_x0000_t202" style="position:absolute;margin-left:409pt;margin-top:129.95pt;width:45.95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" fillcolor="white [3201]" strokecolor="white [3212]" strokeweight=".5pt">
                <v:textbox>
                  <w:txbxContent>
                    <w:p w14:paraId="5828FE68" w14:textId="38F50BD8" w:rsidR="004A6658" w:rsidRPr="00F8486D" w:rsidRDefault="004A6658" w:rsidP="00F8486D">
                      <w:pPr>
                        <w:jc w:val="right"/>
                      </w:pPr>
                      <w:r>
                        <w:t>125</w:t>
                      </w:r>
                    </w:p>
                  </w:txbxContent>
                </v:textbox>
              </v:shape>
            </w:pict>
          </mc:Fallback>
        </mc:AlternateContent>
      </w:r>
      <w:r w:rsidR="00196A07" w:rsidRPr="004A6658">
        <w:rPr>
          <w:rFonts w:asciiTheme="minorHAnsi" w:hAnsiTheme="minorHAnsi" w:cstheme="minorHAnsi"/>
          <w:sz w:val="21"/>
        </w:rPr>
        <w:br w:type="page"/>
      </w:r>
    </w:p>
    <w:p w14:paraId="17D65290" w14:textId="77777777" w:rsidR="00410248" w:rsidRPr="004A6658" w:rsidRDefault="00410248">
      <w:pPr>
        <w:rPr>
          <w:rFonts w:asciiTheme="minorHAnsi" w:hAnsiTheme="minorHAnsi" w:cstheme="minorHAnsi"/>
          <w:sz w:val="21"/>
        </w:rPr>
      </w:pPr>
    </w:p>
    <w:p w14:paraId="10CEC5AF" w14:textId="7349CAC4" w:rsidR="000229FF" w:rsidRPr="004A6658" w:rsidRDefault="00196A07" w:rsidP="00F26BE0">
      <w:pPr>
        <w:jc w:val="both"/>
        <w:outlineLvl w:val="0"/>
        <w:rPr>
          <w:rFonts w:asciiTheme="minorHAnsi" w:hAnsiTheme="minorHAnsi" w:cstheme="minorHAnsi"/>
          <w:sz w:val="21"/>
        </w:rPr>
      </w:pPr>
      <w:r w:rsidRPr="004A6658">
        <w:rPr>
          <w:rFonts w:asciiTheme="minorHAnsi" w:hAnsiTheme="minorHAnsi" w:cstheme="minorHAnsi"/>
          <w:b/>
          <w:bCs/>
          <w:sz w:val="21"/>
        </w:rPr>
        <w:t>A</w:t>
      </w:r>
      <w:r w:rsidR="00AF6B34" w:rsidRPr="004A6658">
        <w:rPr>
          <w:rFonts w:asciiTheme="minorHAnsi" w:hAnsiTheme="minorHAnsi" w:cstheme="minorHAnsi"/>
          <w:b/>
          <w:bCs/>
          <w:sz w:val="21"/>
        </w:rPr>
        <w:t>nexo</w:t>
      </w:r>
      <w:r w:rsidRPr="004A6658">
        <w:rPr>
          <w:rFonts w:asciiTheme="minorHAnsi" w:hAnsiTheme="minorHAnsi" w:cstheme="minorHAnsi"/>
          <w:b/>
          <w:bCs/>
          <w:sz w:val="21"/>
        </w:rPr>
        <w:t xml:space="preserve"> </w:t>
      </w:r>
      <w:r w:rsidR="000229FF" w:rsidRPr="004A6658">
        <w:rPr>
          <w:rFonts w:asciiTheme="minorHAnsi" w:hAnsiTheme="minorHAnsi" w:cstheme="minorHAnsi"/>
          <w:b/>
          <w:bCs/>
          <w:sz w:val="21"/>
        </w:rPr>
        <w:t>7</w:t>
      </w:r>
      <w:r w:rsidRPr="004A6658">
        <w:rPr>
          <w:rFonts w:asciiTheme="minorHAnsi" w:hAnsiTheme="minorHAnsi" w:cstheme="minorHAnsi"/>
          <w:sz w:val="21"/>
        </w:rPr>
        <w:t>.</w:t>
      </w:r>
      <w:r w:rsidR="000229FF" w:rsidRPr="004A6658">
        <w:rPr>
          <w:rFonts w:asciiTheme="minorHAnsi" w:hAnsiTheme="minorHAnsi" w:cstheme="minorHAnsi"/>
          <w:sz w:val="21"/>
        </w:rPr>
        <w:t xml:space="preserve"> Informações de valores de parcelas de semestralidade de algumas IES privadas (Universidade, Centro Universitário e Faculdade) do DF e RIDE, segundo CEBRASPE (2021b). </w:t>
      </w:r>
    </w:p>
    <w:p w14:paraId="2617AC96" w14:textId="24126B46" w:rsidR="000229FF" w:rsidRPr="004A6658" w:rsidRDefault="000229FF" w:rsidP="000229FF">
      <w:pPr>
        <w:rPr>
          <w:rFonts w:asciiTheme="minorHAnsi" w:hAnsiTheme="minorHAnsi" w:cstheme="minorHAnsi"/>
          <w:lang w:val="pt-PT"/>
        </w:rPr>
      </w:pPr>
    </w:p>
    <w:tbl>
      <w:tblPr>
        <w:tblStyle w:val="TabeladeLista4-nfase11"/>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992"/>
        <w:gridCol w:w="709"/>
        <w:gridCol w:w="709"/>
        <w:gridCol w:w="992"/>
        <w:gridCol w:w="851"/>
        <w:gridCol w:w="850"/>
        <w:gridCol w:w="709"/>
        <w:gridCol w:w="567"/>
        <w:gridCol w:w="992"/>
        <w:gridCol w:w="567"/>
      </w:tblGrid>
      <w:tr w:rsidR="00723F93" w:rsidRPr="004A6658" w14:paraId="3EDC34CE" w14:textId="77777777" w:rsidTr="008B6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val="restart"/>
            <w:tcBorders>
              <w:top w:val="none" w:sz="0" w:space="0" w:color="auto"/>
              <w:left w:val="none" w:sz="0" w:space="0" w:color="auto"/>
              <w:bottom w:val="none" w:sz="0" w:space="0" w:color="auto"/>
            </w:tcBorders>
          </w:tcPr>
          <w:p w14:paraId="7544B401" w14:textId="77777777" w:rsidR="000229FF" w:rsidRPr="004A6658" w:rsidRDefault="000229FF" w:rsidP="008B6ACD">
            <w:pPr>
              <w:spacing w:line="276" w:lineRule="auto"/>
              <w:jc w:val="center"/>
              <w:rPr>
                <w:rFonts w:asciiTheme="minorHAnsi" w:eastAsia="Calibri Light" w:hAnsiTheme="minorHAnsi" w:cstheme="minorHAnsi"/>
                <w:b w:val="0"/>
                <w:bCs w:val="0"/>
                <w:sz w:val="18"/>
                <w:szCs w:val="18"/>
                <w:lang w:val="pt-PT"/>
              </w:rPr>
            </w:pPr>
            <w:r w:rsidRPr="004A6658">
              <w:rPr>
                <w:rFonts w:asciiTheme="minorHAnsi" w:eastAsia="Calibri Light" w:hAnsiTheme="minorHAnsi" w:cstheme="minorHAnsi"/>
                <w:b w:val="0"/>
                <w:bCs w:val="0"/>
                <w:sz w:val="18"/>
                <w:szCs w:val="18"/>
                <w:lang w:val="pt-PT"/>
              </w:rPr>
              <w:t>Curso</w:t>
            </w:r>
          </w:p>
        </w:tc>
        <w:tc>
          <w:tcPr>
            <w:tcW w:w="1701" w:type="dxa"/>
            <w:gridSpan w:val="2"/>
            <w:tcBorders>
              <w:top w:val="none" w:sz="0" w:space="0" w:color="auto"/>
              <w:bottom w:val="none" w:sz="0" w:space="0" w:color="auto"/>
            </w:tcBorders>
          </w:tcPr>
          <w:p w14:paraId="67BA8F6F" w14:textId="77777777" w:rsidR="000229FF" w:rsidRPr="004A6658" w:rsidRDefault="000229FF" w:rsidP="008B6AC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val="0"/>
                <w:bCs w:val="0"/>
                <w:sz w:val="18"/>
                <w:szCs w:val="18"/>
                <w:lang w:val="pt-PT"/>
              </w:rPr>
            </w:pPr>
            <w:r w:rsidRPr="004A6658">
              <w:rPr>
                <w:rFonts w:asciiTheme="minorHAnsi" w:eastAsia="Calibri Light" w:hAnsiTheme="minorHAnsi" w:cstheme="minorHAnsi"/>
                <w:b w:val="0"/>
                <w:bCs w:val="0"/>
                <w:sz w:val="18"/>
                <w:szCs w:val="18"/>
                <w:lang w:val="pt-PT"/>
              </w:rPr>
              <w:t>Universidade</w:t>
            </w:r>
          </w:p>
        </w:tc>
        <w:tc>
          <w:tcPr>
            <w:tcW w:w="1701" w:type="dxa"/>
            <w:gridSpan w:val="2"/>
            <w:tcBorders>
              <w:top w:val="none" w:sz="0" w:space="0" w:color="auto"/>
              <w:bottom w:val="none" w:sz="0" w:space="0" w:color="auto"/>
            </w:tcBorders>
          </w:tcPr>
          <w:p w14:paraId="7B1D85F0" w14:textId="77777777" w:rsidR="000229FF" w:rsidRPr="004A6658" w:rsidRDefault="000229FF" w:rsidP="008B6AC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val="0"/>
                <w:bCs w:val="0"/>
                <w:sz w:val="18"/>
                <w:szCs w:val="18"/>
                <w:lang w:val="pt-PT"/>
              </w:rPr>
            </w:pPr>
            <w:r w:rsidRPr="004A6658">
              <w:rPr>
                <w:rFonts w:asciiTheme="minorHAnsi" w:eastAsia="Calibri Light" w:hAnsiTheme="minorHAnsi" w:cstheme="minorHAnsi"/>
                <w:b w:val="0"/>
                <w:bCs w:val="0"/>
                <w:sz w:val="18"/>
                <w:szCs w:val="18"/>
                <w:lang w:val="pt-PT"/>
              </w:rPr>
              <w:t>Centro Universitário</w:t>
            </w:r>
          </w:p>
        </w:tc>
        <w:tc>
          <w:tcPr>
            <w:tcW w:w="2977" w:type="dxa"/>
            <w:gridSpan w:val="4"/>
            <w:tcBorders>
              <w:top w:val="none" w:sz="0" w:space="0" w:color="auto"/>
              <w:bottom w:val="none" w:sz="0" w:space="0" w:color="auto"/>
            </w:tcBorders>
          </w:tcPr>
          <w:p w14:paraId="36A8489E" w14:textId="77777777" w:rsidR="000229FF" w:rsidRPr="004A6658" w:rsidRDefault="000229FF" w:rsidP="008B6A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val="0"/>
                <w:bCs w:val="0"/>
                <w:sz w:val="18"/>
                <w:szCs w:val="18"/>
                <w:lang w:val="pt-PT"/>
              </w:rPr>
            </w:pPr>
            <w:r w:rsidRPr="004A6658">
              <w:rPr>
                <w:rFonts w:asciiTheme="minorHAnsi" w:eastAsia="Calibri Light" w:hAnsiTheme="minorHAnsi" w:cstheme="minorHAnsi"/>
                <w:b w:val="0"/>
                <w:bCs w:val="0"/>
                <w:sz w:val="18"/>
                <w:szCs w:val="18"/>
                <w:lang w:val="pt-PT"/>
              </w:rPr>
              <w:t>Faculdade Com fins</w:t>
            </w:r>
          </w:p>
        </w:tc>
        <w:tc>
          <w:tcPr>
            <w:tcW w:w="1559" w:type="dxa"/>
            <w:gridSpan w:val="2"/>
            <w:tcBorders>
              <w:top w:val="none" w:sz="0" w:space="0" w:color="auto"/>
              <w:bottom w:val="none" w:sz="0" w:space="0" w:color="auto"/>
              <w:right w:val="none" w:sz="0" w:space="0" w:color="auto"/>
            </w:tcBorders>
          </w:tcPr>
          <w:p w14:paraId="70F695C2" w14:textId="77777777" w:rsidR="000229FF" w:rsidRPr="004A6658" w:rsidRDefault="000229FF" w:rsidP="008B6AC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val="0"/>
                <w:bCs w:val="0"/>
                <w:sz w:val="18"/>
                <w:szCs w:val="18"/>
                <w:lang w:val="pt-PT"/>
              </w:rPr>
            </w:pPr>
            <w:r w:rsidRPr="004A6658">
              <w:rPr>
                <w:rFonts w:asciiTheme="minorHAnsi" w:eastAsia="Calibri Light" w:hAnsiTheme="minorHAnsi" w:cstheme="minorHAnsi"/>
                <w:b w:val="0"/>
                <w:bCs w:val="0"/>
                <w:sz w:val="18"/>
                <w:szCs w:val="18"/>
                <w:lang w:val="pt-PT"/>
              </w:rPr>
              <w:t>Faculdade sem fins</w:t>
            </w:r>
          </w:p>
        </w:tc>
      </w:tr>
      <w:tr w:rsidR="00723F93" w:rsidRPr="004A6658" w14:paraId="4F30E5AB" w14:textId="77777777" w:rsidTr="008B6ACD">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447" w:type="dxa"/>
            <w:vMerge/>
          </w:tcPr>
          <w:p w14:paraId="20E28A18" w14:textId="77777777" w:rsidR="000229FF" w:rsidRPr="004A6658" w:rsidRDefault="000229FF" w:rsidP="008B6ACD">
            <w:pPr>
              <w:spacing w:line="276" w:lineRule="auto"/>
              <w:jc w:val="both"/>
              <w:rPr>
                <w:rFonts w:asciiTheme="minorHAnsi" w:eastAsia="Calibri Light" w:hAnsiTheme="minorHAnsi" w:cstheme="minorHAnsi"/>
                <w:b w:val="0"/>
                <w:bCs w:val="0"/>
                <w:sz w:val="18"/>
                <w:szCs w:val="18"/>
                <w:lang w:val="pt-PT"/>
              </w:rPr>
            </w:pPr>
          </w:p>
        </w:tc>
        <w:tc>
          <w:tcPr>
            <w:tcW w:w="1701" w:type="dxa"/>
            <w:gridSpan w:val="2"/>
          </w:tcPr>
          <w:p w14:paraId="2DD88A98" w14:textId="77777777"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UCB</w:t>
            </w:r>
          </w:p>
        </w:tc>
        <w:tc>
          <w:tcPr>
            <w:tcW w:w="1701" w:type="dxa"/>
            <w:gridSpan w:val="2"/>
          </w:tcPr>
          <w:p w14:paraId="6749B4D2" w14:textId="77777777"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UDF</w:t>
            </w:r>
          </w:p>
        </w:tc>
        <w:tc>
          <w:tcPr>
            <w:tcW w:w="1701" w:type="dxa"/>
            <w:gridSpan w:val="2"/>
          </w:tcPr>
          <w:p w14:paraId="11AAC0B2" w14:textId="77777777"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 xml:space="preserve">Faculdade </w:t>
            </w:r>
            <w:proofErr w:type="spellStart"/>
            <w:r w:rsidRPr="004A6658">
              <w:rPr>
                <w:rFonts w:asciiTheme="minorHAnsi" w:eastAsia="Times New Roman" w:hAnsiTheme="minorHAnsi" w:cstheme="minorHAnsi"/>
                <w:bCs/>
                <w:sz w:val="18"/>
                <w:szCs w:val="18"/>
                <w:lang w:eastAsia="pt-BR"/>
              </w:rPr>
              <w:t>Uninassau</w:t>
            </w:r>
            <w:proofErr w:type="spellEnd"/>
            <w:r w:rsidRPr="004A6658">
              <w:rPr>
                <w:rFonts w:asciiTheme="minorHAnsi" w:eastAsia="Times New Roman" w:hAnsiTheme="minorHAnsi" w:cstheme="minorHAnsi"/>
                <w:bCs/>
                <w:sz w:val="18"/>
                <w:szCs w:val="18"/>
                <w:lang w:eastAsia="pt-BR"/>
              </w:rPr>
              <w:t xml:space="preserve"> Brasília (DF)</w:t>
            </w:r>
          </w:p>
        </w:tc>
        <w:tc>
          <w:tcPr>
            <w:tcW w:w="1276" w:type="dxa"/>
            <w:gridSpan w:val="2"/>
          </w:tcPr>
          <w:p w14:paraId="5EAF2F6C" w14:textId="77777777"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(Ride)</w:t>
            </w:r>
          </w:p>
          <w:p w14:paraId="01BB3C5F" w14:textId="557AF50B"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 xml:space="preserve">Anhanguera (Valparaíso de </w:t>
            </w:r>
            <w:proofErr w:type="spellStart"/>
            <w:r w:rsidRPr="004A6658">
              <w:rPr>
                <w:rFonts w:asciiTheme="minorHAnsi" w:eastAsia="Times New Roman" w:hAnsiTheme="minorHAnsi" w:cstheme="minorHAnsi"/>
                <w:bCs/>
                <w:sz w:val="18"/>
                <w:szCs w:val="18"/>
                <w:lang w:eastAsia="pt-BR"/>
              </w:rPr>
              <w:t>Goias</w:t>
            </w:r>
            <w:proofErr w:type="spellEnd"/>
            <w:r w:rsidRPr="004A6658">
              <w:rPr>
                <w:rFonts w:asciiTheme="minorHAnsi" w:eastAsia="Times New Roman" w:hAnsiTheme="minorHAnsi" w:cstheme="minorHAnsi"/>
                <w:bCs/>
                <w:sz w:val="18"/>
                <w:szCs w:val="18"/>
                <w:lang w:eastAsia="pt-BR"/>
              </w:rPr>
              <w:t>) </w:t>
            </w:r>
          </w:p>
        </w:tc>
        <w:tc>
          <w:tcPr>
            <w:tcW w:w="1559" w:type="dxa"/>
            <w:gridSpan w:val="2"/>
          </w:tcPr>
          <w:p w14:paraId="0707BED7" w14:textId="77777777" w:rsidR="000229FF" w:rsidRPr="004A6658" w:rsidRDefault="000229FF" w:rsidP="001E2459">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 xml:space="preserve">Faculdade Presbiteriana Mackenzie </w:t>
            </w:r>
            <w:proofErr w:type="spellStart"/>
            <w:r w:rsidRPr="004A6658">
              <w:rPr>
                <w:rFonts w:asciiTheme="minorHAnsi" w:eastAsia="Times New Roman" w:hAnsiTheme="minorHAnsi" w:cstheme="minorHAnsi"/>
                <w:bCs/>
                <w:sz w:val="18"/>
                <w:szCs w:val="18"/>
                <w:lang w:eastAsia="pt-BR"/>
              </w:rPr>
              <w:t>Brasilia</w:t>
            </w:r>
            <w:proofErr w:type="spellEnd"/>
            <w:r w:rsidRPr="004A6658">
              <w:rPr>
                <w:rFonts w:asciiTheme="minorHAnsi" w:eastAsia="Times New Roman" w:hAnsiTheme="minorHAnsi" w:cstheme="minorHAnsi"/>
                <w:bCs/>
                <w:sz w:val="18"/>
                <w:szCs w:val="18"/>
                <w:lang w:eastAsia="pt-BR"/>
              </w:rPr>
              <w:t xml:space="preserve"> - FPMB</w:t>
            </w:r>
          </w:p>
        </w:tc>
      </w:tr>
      <w:tr w:rsidR="00ED5A98" w:rsidRPr="004A6658" w14:paraId="69DE7C89" w14:textId="77777777" w:rsidTr="008B6ACD">
        <w:trPr>
          <w:trHeight w:val="231"/>
        </w:trPr>
        <w:tc>
          <w:tcPr>
            <w:cnfStyle w:val="001000000000" w:firstRow="0" w:lastRow="0" w:firstColumn="1" w:lastColumn="0" w:oddVBand="0" w:evenVBand="0" w:oddHBand="0" w:evenHBand="0" w:firstRowFirstColumn="0" w:firstRowLastColumn="0" w:lastRowFirstColumn="0" w:lastRowLastColumn="0"/>
            <w:tcW w:w="1447" w:type="dxa"/>
            <w:vMerge/>
          </w:tcPr>
          <w:p w14:paraId="21E7BE5C" w14:textId="77777777" w:rsidR="000229FF" w:rsidRPr="004A6658" w:rsidRDefault="000229FF" w:rsidP="008B6ACD">
            <w:pPr>
              <w:spacing w:line="276" w:lineRule="auto"/>
              <w:jc w:val="both"/>
              <w:rPr>
                <w:rFonts w:asciiTheme="minorHAnsi" w:eastAsia="Calibri Light" w:hAnsiTheme="minorHAnsi" w:cstheme="minorHAnsi"/>
                <w:b w:val="0"/>
                <w:bCs w:val="0"/>
                <w:sz w:val="18"/>
                <w:szCs w:val="18"/>
                <w:lang w:val="pt-PT"/>
              </w:rPr>
            </w:pPr>
          </w:p>
        </w:tc>
        <w:tc>
          <w:tcPr>
            <w:tcW w:w="992" w:type="dxa"/>
          </w:tcPr>
          <w:p w14:paraId="527E9388"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Mat</w:t>
            </w:r>
          </w:p>
        </w:tc>
        <w:tc>
          <w:tcPr>
            <w:tcW w:w="709" w:type="dxa"/>
          </w:tcPr>
          <w:p w14:paraId="5CEEA684"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Not</w:t>
            </w:r>
          </w:p>
        </w:tc>
        <w:tc>
          <w:tcPr>
            <w:tcW w:w="709" w:type="dxa"/>
          </w:tcPr>
          <w:p w14:paraId="4A76F530"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Mat</w:t>
            </w:r>
          </w:p>
        </w:tc>
        <w:tc>
          <w:tcPr>
            <w:tcW w:w="992" w:type="dxa"/>
          </w:tcPr>
          <w:p w14:paraId="50A9071B"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Not</w:t>
            </w:r>
          </w:p>
        </w:tc>
        <w:tc>
          <w:tcPr>
            <w:tcW w:w="851" w:type="dxa"/>
          </w:tcPr>
          <w:p w14:paraId="7F827A62"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Mat</w:t>
            </w:r>
          </w:p>
        </w:tc>
        <w:tc>
          <w:tcPr>
            <w:tcW w:w="850" w:type="dxa"/>
          </w:tcPr>
          <w:p w14:paraId="4B9E112A"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Not</w:t>
            </w:r>
          </w:p>
        </w:tc>
        <w:tc>
          <w:tcPr>
            <w:tcW w:w="709" w:type="dxa"/>
          </w:tcPr>
          <w:p w14:paraId="0A055300"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Mat</w:t>
            </w:r>
          </w:p>
        </w:tc>
        <w:tc>
          <w:tcPr>
            <w:tcW w:w="567" w:type="dxa"/>
          </w:tcPr>
          <w:p w14:paraId="094DD935"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Not</w:t>
            </w:r>
          </w:p>
        </w:tc>
        <w:tc>
          <w:tcPr>
            <w:tcW w:w="992" w:type="dxa"/>
          </w:tcPr>
          <w:p w14:paraId="0A926E32"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Mat</w:t>
            </w:r>
          </w:p>
        </w:tc>
        <w:tc>
          <w:tcPr>
            <w:tcW w:w="567" w:type="dxa"/>
          </w:tcPr>
          <w:p w14:paraId="2E9A2086"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b/>
                <w:bCs/>
                <w:sz w:val="18"/>
                <w:szCs w:val="18"/>
                <w:lang w:val="pt-PT"/>
              </w:rPr>
            </w:pPr>
            <w:r w:rsidRPr="004A6658">
              <w:rPr>
                <w:rFonts w:asciiTheme="minorHAnsi" w:eastAsia="Calibri Light" w:hAnsiTheme="minorHAnsi" w:cstheme="minorHAnsi"/>
                <w:b/>
                <w:bCs/>
                <w:sz w:val="18"/>
                <w:szCs w:val="18"/>
                <w:lang w:val="pt-PT"/>
              </w:rPr>
              <w:t>Not</w:t>
            </w:r>
          </w:p>
        </w:tc>
      </w:tr>
      <w:tr w:rsidR="00723F93" w:rsidRPr="004A6658" w14:paraId="067DA564" w14:textId="77777777" w:rsidTr="008B6AC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447" w:type="dxa"/>
          </w:tcPr>
          <w:p w14:paraId="175C7507" w14:textId="77777777"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Engenharia Civil</w:t>
            </w:r>
          </w:p>
        </w:tc>
        <w:tc>
          <w:tcPr>
            <w:tcW w:w="992" w:type="dxa"/>
          </w:tcPr>
          <w:p w14:paraId="51025E8A"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1.696,42</w:t>
            </w:r>
          </w:p>
        </w:tc>
        <w:tc>
          <w:tcPr>
            <w:tcW w:w="709" w:type="dxa"/>
          </w:tcPr>
          <w:p w14:paraId="62F1BB88"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1.180,71</w:t>
            </w:r>
          </w:p>
        </w:tc>
        <w:tc>
          <w:tcPr>
            <w:tcW w:w="709" w:type="dxa"/>
          </w:tcPr>
          <w:p w14:paraId="6EB443B8"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Times New Roman" w:hAnsiTheme="minorHAnsi" w:cstheme="minorHAnsi"/>
                <w:bCs/>
                <w:sz w:val="18"/>
                <w:szCs w:val="18"/>
                <w:lang w:eastAsia="pt-BR"/>
              </w:rPr>
              <w:t>850,00*</w:t>
            </w:r>
          </w:p>
        </w:tc>
        <w:tc>
          <w:tcPr>
            <w:tcW w:w="992" w:type="dxa"/>
          </w:tcPr>
          <w:p w14:paraId="1496D897"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Times New Roman" w:hAnsiTheme="minorHAnsi" w:cstheme="minorHAnsi"/>
                <w:bCs/>
                <w:sz w:val="18"/>
                <w:szCs w:val="18"/>
                <w:lang w:eastAsia="pt-BR"/>
              </w:rPr>
              <w:t>899,00*</w:t>
            </w:r>
          </w:p>
        </w:tc>
        <w:tc>
          <w:tcPr>
            <w:tcW w:w="851" w:type="dxa"/>
          </w:tcPr>
          <w:p w14:paraId="79FFDE50"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1.193,82</w:t>
            </w:r>
          </w:p>
        </w:tc>
        <w:tc>
          <w:tcPr>
            <w:tcW w:w="850" w:type="dxa"/>
          </w:tcPr>
          <w:p w14:paraId="68008B83"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1.193,82</w:t>
            </w:r>
          </w:p>
        </w:tc>
        <w:tc>
          <w:tcPr>
            <w:tcW w:w="1276" w:type="dxa"/>
            <w:gridSpan w:val="2"/>
          </w:tcPr>
          <w:p w14:paraId="77F50285" w14:textId="65696052"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399,00</w:t>
            </w:r>
            <w:r w:rsidR="00F26BE0" w:rsidRPr="004A6658">
              <w:rPr>
                <w:rFonts w:asciiTheme="minorHAnsi" w:eastAsia="Calibri Light" w:hAnsiTheme="minorHAnsi" w:cstheme="minorHAnsi"/>
                <w:sz w:val="18"/>
                <w:szCs w:val="18"/>
                <w:lang w:val="pt-PT"/>
              </w:rPr>
              <w:t xml:space="preserve"> </w:t>
            </w:r>
            <w:r w:rsidRPr="004A6658">
              <w:rPr>
                <w:rFonts w:asciiTheme="minorHAnsi" w:eastAsia="Calibri Light" w:hAnsiTheme="minorHAnsi" w:cstheme="minorHAnsi"/>
                <w:sz w:val="18"/>
                <w:szCs w:val="18"/>
                <w:lang w:val="pt-PT"/>
              </w:rPr>
              <w:t>semipresencial</w:t>
            </w:r>
          </w:p>
        </w:tc>
        <w:tc>
          <w:tcPr>
            <w:tcW w:w="992" w:type="dxa"/>
          </w:tcPr>
          <w:p w14:paraId="0D6E91AB"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1.234,80</w:t>
            </w:r>
          </w:p>
        </w:tc>
        <w:tc>
          <w:tcPr>
            <w:tcW w:w="567" w:type="dxa"/>
          </w:tcPr>
          <w:p w14:paraId="65D70F95"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NO</w:t>
            </w:r>
          </w:p>
        </w:tc>
      </w:tr>
      <w:tr w:rsidR="00ED5A98" w:rsidRPr="004A6658" w14:paraId="0F52CD1F" w14:textId="77777777" w:rsidTr="008B6ACD">
        <w:trPr>
          <w:trHeight w:val="615"/>
        </w:trPr>
        <w:tc>
          <w:tcPr>
            <w:cnfStyle w:val="001000000000" w:firstRow="0" w:lastRow="0" w:firstColumn="1" w:lastColumn="0" w:oddVBand="0" w:evenVBand="0" w:oddHBand="0" w:evenHBand="0" w:firstRowFirstColumn="0" w:firstRowLastColumn="0" w:lastRowFirstColumn="0" w:lastRowLastColumn="0"/>
            <w:tcW w:w="1447" w:type="dxa"/>
          </w:tcPr>
          <w:p w14:paraId="1D3EB423" w14:textId="77777777"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Ciências da Computaçao</w:t>
            </w:r>
          </w:p>
        </w:tc>
        <w:tc>
          <w:tcPr>
            <w:tcW w:w="992" w:type="dxa"/>
          </w:tcPr>
          <w:p w14:paraId="09916F25"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1.330,00</w:t>
            </w:r>
          </w:p>
        </w:tc>
        <w:tc>
          <w:tcPr>
            <w:tcW w:w="709" w:type="dxa"/>
          </w:tcPr>
          <w:p w14:paraId="2B619C69"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1.180,71</w:t>
            </w:r>
          </w:p>
        </w:tc>
        <w:tc>
          <w:tcPr>
            <w:tcW w:w="709" w:type="dxa"/>
          </w:tcPr>
          <w:p w14:paraId="5ABA23F0"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799,00*</w:t>
            </w:r>
          </w:p>
        </w:tc>
        <w:tc>
          <w:tcPr>
            <w:tcW w:w="992" w:type="dxa"/>
          </w:tcPr>
          <w:p w14:paraId="32018614"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799,00*</w:t>
            </w:r>
          </w:p>
        </w:tc>
        <w:tc>
          <w:tcPr>
            <w:tcW w:w="851" w:type="dxa"/>
          </w:tcPr>
          <w:p w14:paraId="7F818993"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850" w:type="dxa"/>
          </w:tcPr>
          <w:p w14:paraId="2787C437"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276" w:type="dxa"/>
            <w:gridSpan w:val="2"/>
          </w:tcPr>
          <w:p w14:paraId="1E7F368B"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NO</w:t>
            </w:r>
          </w:p>
        </w:tc>
        <w:tc>
          <w:tcPr>
            <w:tcW w:w="992" w:type="dxa"/>
          </w:tcPr>
          <w:p w14:paraId="115C2DB1"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567" w:type="dxa"/>
          </w:tcPr>
          <w:p w14:paraId="1851A5D0"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723F93" w:rsidRPr="004A6658" w14:paraId="25E0AB65" w14:textId="77777777" w:rsidTr="008B6A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47" w:type="dxa"/>
            <w:vMerge w:val="restart"/>
          </w:tcPr>
          <w:p w14:paraId="7693C658" w14:textId="77777777"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Análise e Desenvolvimento de Sistemas</w:t>
            </w:r>
          </w:p>
          <w:p w14:paraId="1E2D24FE" w14:textId="77777777"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 Tecnológico)</w:t>
            </w:r>
          </w:p>
        </w:tc>
        <w:tc>
          <w:tcPr>
            <w:tcW w:w="992" w:type="dxa"/>
          </w:tcPr>
          <w:p w14:paraId="44F0E40A"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 xml:space="preserve">1.058,57 </w:t>
            </w:r>
          </w:p>
        </w:tc>
        <w:tc>
          <w:tcPr>
            <w:tcW w:w="709" w:type="dxa"/>
          </w:tcPr>
          <w:p w14:paraId="68691D36"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800,71</w:t>
            </w:r>
          </w:p>
        </w:tc>
        <w:tc>
          <w:tcPr>
            <w:tcW w:w="709" w:type="dxa"/>
            <w:vMerge w:val="restart"/>
          </w:tcPr>
          <w:p w14:paraId="239288B2"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598,00</w:t>
            </w:r>
          </w:p>
        </w:tc>
        <w:tc>
          <w:tcPr>
            <w:tcW w:w="992" w:type="dxa"/>
            <w:vMerge w:val="restart"/>
          </w:tcPr>
          <w:p w14:paraId="4792D39B"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640,00</w:t>
            </w:r>
          </w:p>
        </w:tc>
        <w:tc>
          <w:tcPr>
            <w:tcW w:w="851" w:type="dxa"/>
            <w:vMerge w:val="restart"/>
          </w:tcPr>
          <w:p w14:paraId="66CCAAF6"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723,99</w:t>
            </w:r>
          </w:p>
        </w:tc>
        <w:tc>
          <w:tcPr>
            <w:tcW w:w="850" w:type="dxa"/>
            <w:vMerge w:val="restart"/>
          </w:tcPr>
          <w:p w14:paraId="54C78E69"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723,99</w:t>
            </w:r>
          </w:p>
        </w:tc>
        <w:tc>
          <w:tcPr>
            <w:tcW w:w="1276" w:type="dxa"/>
            <w:gridSpan w:val="2"/>
            <w:vMerge w:val="restart"/>
          </w:tcPr>
          <w:p w14:paraId="06AF3355"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149,00 (semipresencial</w:t>
            </w:r>
          </w:p>
        </w:tc>
        <w:tc>
          <w:tcPr>
            <w:tcW w:w="992" w:type="dxa"/>
            <w:vMerge w:val="restart"/>
          </w:tcPr>
          <w:p w14:paraId="0A50E78C"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ND</w:t>
            </w:r>
          </w:p>
        </w:tc>
        <w:tc>
          <w:tcPr>
            <w:tcW w:w="567" w:type="dxa"/>
            <w:vMerge w:val="restart"/>
          </w:tcPr>
          <w:p w14:paraId="5CCFAB04"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ND</w:t>
            </w:r>
          </w:p>
        </w:tc>
      </w:tr>
      <w:tr w:rsidR="00723F93" w:rsidRPr="004A6658" w14:paraId="32A0BEEF" w14:textId="77777777" w:rsidTr="008B6ACD">
        <w:trPr>
          <w:trHeight w:val="96"/>
        </w:trPr>
        <w:tc>
          <w:tcPr>
            <w:cnfStyle w:val="001000000000" w:firstRow="0" w:lastRow="0" w:firstColumn="1" w:lastColumn="0" w:oddVBand="0" w:evenVBand="0" w:oddHBand="0" w:evenHBand="0" w:firstRowFirstColumn="0" w:firstRowLastColumn="0" w:lastRowFirstColumn="0" w:lastRowLastColumn="0"/>
            <w:tcW w:w="1447" w:type="dxa"/>
            <w:vMerge/>
          </w:tcPr>
          <w:p w14:paraId="371C0D98" w14:textId="77777777" w:rsidR="000229FF" w:rsidRPr="004A6658" w:rsidRDefault="000229FF" w:rsidP="008B6ACD">
            <w:pPr>
              <w:spacing w:line="276" w:lineRule="auto"/>
              <w:rPr>
                <w:rFonts w:asciiTheme="minorHAnsi" w:eastAsia="Calibri Light" w:hAnsiTheme="minorHAnsi" w:cstheme="minorHAnsi"/>
                <w:sz w:val="18"/>
                <w:szCs w:val="18"/>
                <w:lang w:val="pt-PT"/>
              </w:rPr>
            </w:pPr>
          </w:p>
        </w:tc>
        <w:tc>
          <w:tcPr>
            <w:tcW w:w="992" w:type="dxa"/>
          </w:tcPr>
          <w:p w14:paraId="4A425A22"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Taguatinga</w:t>
            </w:r>
          </w:p>
        </w:tc>
        <w:tc>
          <w:tcPr>
            <w:tcW w:w="709" w:type="dxa"/>
          </w:tcPr>
          <w:p w14:paraId="6E88A2FD"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800,71</w:t>
            </w:r>
          </w:p>
        </w:tc>
        <w:tc>
          <w:tcPr>
            <w:tcW w:w="709" w:type="dxa"/>
            <w:vMerge/>
          </w:tcPr>
          <w:p w14:paraId="0AE1BF8C"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92" w:type="dxa"/>
            <w:vMerge/>
          </w:tcPr>
          <w:p w14:paraId="117E0640"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51" w:type="dxa"/>
            <w:vMerge/>
          </w:tcPr>
          <w:p w14:paraId="2AC2750E"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850" w:type="dxa"/>
            <w:vMerge/>
          </w:tcPr>
          <w:p w14:paraId="01116F95"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276" w:type="dxa"/>
            <w:gridSpan w:val="2"/>
            <w:vMerge/>
          </w:tcPr>
          <w:p w14:paraId="14F26446"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92" w:type="dxa"/>
            <w:vMerge/>
          </w:tcPr>
          <w:p w14:paraId="31FD8D4D"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567" w:type="dxa"/>
            <w:vMerge/>
          </w:tcPr>
          <w:p w14:paraId="672286F8"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723F93" w:rsidRPr="004A6658" w14:paraId="32D7F260" w14:textId="77777777" w:rsidTr="008B6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7" w:type="dxa"/>
            <w:vMerge/>
          </w:tcPr>
          <w:p w14:paraId="5BC9A918" w14:textId="77777777" w:rsidR="000229FF" w:rsidRPr="004A6658" w:rsidRDefault="000229FF" w:rsidP="008B6ACD">
            <w:pPr>
              <w:spacing w:line="276" w:lineRule="auto"/>
              <w:rPr>
                <w:rFonts w:asciiTheme="minorHAnsi" w:eastAsia="Calibri Light" w:hAnsiTheme="minorHAnsi" w:cstheme="minorHAnsi"/>
                <w:sz w:val="18"/>
                <w:szCs w:val="18"/>
                <w:lang w:val="pt-PT"/>
              </w:rPr>
            </w:pPr>
          </w:p>
        </w:tc>
        <w:tc>
          <w:tcPr>
            <w:tcW w:w="992" w:type="dxa"/>
          </w:tcPr>
          <w:p w14:paraId="6268E87D"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 xml:space="preserve">842,86 </w:t>
            </w:r>
          </w:p>
        </w:tc>
        <w:tc>
          <w:tcPr>
            <w:tcW w:w="709" w:type="dxa"/>
          </w:tcPr>
          <w:p w14:paraId="6DABFD64"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700,00</w:t>
            </w:r>
          </w:p>
        </w:tc>
        <w:tc>
          <w:tcPr>
            <w:tcW w:w="709" w:type="dxa"/>
            <w:vMerge/>
          </w:tcPr>
          <w:p w14:paraId="7A24DA70"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92" w:type="dxa"/>
            <w:vMerge/>
          </w:tcPr>
          <w:p w14:paraId="72DCF74A"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51" w:type="dxa"/>
            <w:vMerge/>
          </w:tcPr>
          <w:p w14:paraId="2207D4C9"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850" w:type="dxa"/>
            <w:vMerge/>
          </w:tcPr>
          <w:p w14:paraId="217AE316"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1276" w:type="dxa"/>
            <w:gridSpan w:val="2"/>
            <w:vMerge/>
          </w:tcPr>
          <w:p w14:paraId="02668216"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992" w:type="dxa"/>
            <w:vMerge/>
          </w:tcPr>
          <w:p w14:paraId="31993739"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c>
          <w:tcPr>
            <w:tcW w:w="567" w:type="dxa"/>
            <w:vMerge/>
          </w:tcPr>
          <w:p w14:paraId="5DE84625"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p>
        </w:tc>
      </w:tr>
      <w:tr w:rsidR="00723F93" w:rsidRPr="004A6658" w14:paraId="5FF19B34" w14:textId="77777777" w:rsidTr="008B6ACD">
        <w:trPr>
          <w:trHeight w:val="365"/>
        </w:trPr>
        <w:tc>
          <w:tcPr>
            <w:cnfStyle w:val="001000000000" w:firstRow="0" w:lastRow="0" w:firstColumn="1" w:lastColumn="0" w:oddVBand="0" w:evenVBand="0" w:oddHBand="0" w:evenHBand="0" w:firstRowFirstColumn="0" w:firstRowLastColumn="0" w:lastRowFirstColumn="0" w:lastRowLastColumn="0"/>
            <w:tcW w:w="1447" w:type="dxa"/>
            <w:vMerge/>
          </w:tcPr>
          <w:p w14:paraId="217A2D29" w14:textId="77777777" w:rsidR="000229FF" w:rsidRPr="004A6658" w:rsidRDefault="000229FF" w:rsidP="008B6ACD">
            <w:pPr>
              <w:spacing w:line="276" w:lineRule="auto"/>
              <w:rPr>
                <w:rFonts w:asciiTheme="minorHAnsi" w:eastAsia="Calibri Light" w:hAnsiTheme="minorHAnsi" w:cstheme="minorHAnsi"/>
                <w:sz w:val="18"/>
                <w:szCs w:val="18"/>
                <w:lang w:val="pt-PT"/>
              </w:rPr>
            </w:pPr>
          </w:p>
        </w:tc>
        <w:tc>
          <w:tcPr>
            <w:tcW w:w="992" w:type="dxa"/>
          </w:tcPr>
          <w:p w14:paraId="67234107"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Ceilândia e Sobradinho</w:t>
            </w:r>
          </w:p>
        </w:tc>
        <w:tc>
          <w:tcPr>
            <w:tcW w:w="709" w:type="dxa"/>
          </w:tcPr>
          <w:p w14:paraId="4E82A027"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700,00</w:t>
            </w:r>
          </w:p>
        </w:tc>
        <w:tc>
          <w:tcPr>
            <w:tcW w:w="709" w:type="dxa"/>
            <w:vMerge/>
          </w:tcPr>
          <w:p w14:paraId="0446E69E"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992" w:type="dxa"/>
            <w:vMerge/>
          </w:tcPr>
          <w:p w14:paraId="2F09E4D6"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p>
        </w:tc>
        <w:tc>
          <w:tcPr>
            <w:tcW w:w="851" w:type="dxa"/>
            <w:vMerge/>
          </w:tcPr>
          <w:p w14:paraId="299CAA61"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850" w:type="dxa"/>
            <w:vMerge/>
          </w:tcPr>
          <w:p w14:paraId="7A410D66"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276" w:type="dxa"/>
            <w:gridSpan w:val="2"/>
            <w:vMerge/>
          </w:tcPr>
          <w:p w14:paraId="2CABEACE"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992" w:type="dxa"/>
            <w:vMerge/>
          </w:tcPr>
          <w:p w14:paraId="5A5BB847"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567" w:type="dxa"/>
            <w:vMerge/>
          </w:tcPr>
          <w:p w14:paraId="0BB954A9"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r>
      <w:tr w:rsidR="00ED5A98" w:rsidRPr="004A6658" w14:paraId="3658E227" w14:textId="77777777" w:rsidTr="008B6AC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47" w:type="dxa"/>
          </w:tcPr>
          <w:p w14:paraId="52DC027D" w14:textId="77777777"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Administração (Presencial)</w:t>
            </w:r>
          </w:p>
        </w:tc>
        <w:tc>
          <w:tcPr>
            <w:tcW w:w="992" w:type="dxa"/>
          </w:tcPr>
          <w:p w14:paraId="5D586520"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936,00</w:t>
            </w:r>
          </w:p>
        </w:tc>
        <w:tc>
          <w:tcPr>
            <w:tcW w:w="709" w:type="dxa"/>
          </w:tcPr>
          <w:p w14:paraId="232C7629"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800,71</w:t>
            </w:r>
          </w:p>
        </w:tc>
        <w:tc>
          <w:tcPr>
            <w:tcW w:w="709" w:type="dxa"/>
          </w:tcPr>
          <w:p w14:paraId="7BBDCE32"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630,00</w:t>
            </w:r>
          </w:p>
        </w:tc>
        <w:tc>
          <w:tcPr>
            <w:tcW w:w="992" w:type="dxa"/>
          </w:tcPr>
          <w:p w14:paraId="3B9C430F"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700,00</w:t>
            </w:r>
          </w:p>
        </w:tc>
        <w:tc>
          <w:tcPr>
            <w:tcW w:w="851" w:type="dxa"/>
          </w:tcPr>
          <w:p w14:paraId="74C569B1"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795,88</w:t>
            </w:r>
          </w:p>
        </w:tc>
        <w:tc>
          <w:tcPr>
            <w:tcW w:w="850" w:type="dxa"/>
          </w:tcPr>
          <w:p w14:paraId="5474A3EF"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723,99</w:t>
            </w:r>
          </w:p>
        </w:tc>
        <w:tc>
          <w:tcPr>
            <w:tcW w:w="1276" w:type="dxa"/>
            <w:gridSpan w:val="2"/>
          </w:tcPr>
          <w:p w14:paraId="19C1F2C0"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149,00 semipresencial</w:t>
            </w:r>
          </w:p>
        </w:tc>
        <w:tc>
          <w:tcPr>
            <w:tcW w:w="992" w:type="dxa"/>
          </w:tcPr>
          <w:p w14:paraId="408A6AF2"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798,60</w:t>
            </w:r>
          </w:p>
        </w:tc>
        <w:tc>
          <w:tcPr>
            <w:tcW w:w="567" w:type="dxa"/>
          </w:tcPr>
          <w:p w14:paraId="19358C6D" w14:textId="77777777" w:rsidR="000229FF" w:rsidRPr="004A6658" w:rsidRDefault="000229FF" w:rsidP="008B6AC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ND</w:t>
            </w:r>
          </w:p>
        </w:tc>
      </w:tr>
      <w:tr w:rsidR="00723F93" w:rsidRPr="004A6658" w14:paraId="63087D1D" w14:textId="77777777" w:rsidTr="008B6ACD">
        <w:trPr>
          <w:trHeight w:val="769"/>
        </w:trPr>
        <w:tc>
          <w:tcPr>
            <w:cnfStyle w:val="001000000000" w:firstRow="0" w:lastRow="0" w:firstColumn="1" w:lastColumn="0" w:oddVBand="0" w:evenVBand="0" w:oddHBand="0" w:evenHBand="0" w:firstRowFirstColumn="0" w:firstRowLastColumn="0" w:lastRowFirstColumn="0" w:lastRowLastColumn="0"/>
            <w:tcW w:w="1447" w:type="dxa"/>
          </w:tcPr>
          <w:p w14:paraId="0AE8C09F" w14:textId="07EB1F28" w:rsidR="000229FF" w:rsidRPr="004A6658" w:rsidRDefault="000229FF" w:rsidP="008B6ACD">
            <w:pPr>
              <w:spacing w:line="276" w:lineRule="auto"/>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Adminstração (EaD)</w:t>
            </w:r>
          </w:p>
        </w:tc>
        <w:tc>
          <w:tcPr>
            <w:tcW w:w="1701" w:type="dxa"/>
            <w:gridSpan w:val="2"/>
          </w:tcPr>
          <w:p w14:paraId="1E324E0F"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NL</w:t>
            </w:r>
          </w:p>
        </w:tc>
        <w:tc>
          <w:tcPr>
            <w:tcW w:w="1701" w:type="dxa"/>
            <w:gridSpan w:val="2"/>
          </w:tcPr>
          <w:p w14:paraId="0AE95511"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pt-BR"/>
              </w:rPr>
            </w:pPr>
            <w:r w:rsidRPr="004A6658">
              <w:rPr>
                <w:rFonts w:asciiTheme="minorHAnsi" w:eastAsia="Times New Roman" w:hAnsiTheme="minorHAnsi" w:cstheme="minorHAnsi"/>
                <w:bCs/>
                <w:sz w:val="18"/>
                <w:szCs w:val="18"/>
                <w:lang w:eastAsia="pt-BR"/>
              </w:rPr>
              <w:t>346,64 ou 259,98 (pontualidade)</w:t>
            </w:r>
          </w:p>
        </w:tc>
        <w:tc>
          <w:tcPr>
            <w:tcW w:w="1701" w:type="dxa"/>
            <w:gridSpan w:val="2"/>
          </w:tcPr>
          <w:p w14:paraId="347128D2" w14:textId="77777777" w:rsidR="000229FF" w:rsidRPr="004A6658" w:rsidRDefault="000229FF" w:rsidP="008B6AC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99,00</w:t>
            </w:r>
          </w:p>
        </w:tc>
        <w:tc>
          <w:tcPr>
            <w:tcW w:w="1276" w:type="dxa"/>
            <w:gridSpan w:val="2"/>
          </w:tcPr>
          <w:p w14:paraId="7437CA3E"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p>
        </w:tc>
        <w:tc>
          <w:tcPr>
            <w:tcW w:w="1559" w:type="dxa"/>
            <w:gridSpan w:val="2"/>
          </w:tcPr>
          <w:p w14:paraId="1B569114" w14:textId="77777777" w:rsidR="000229FF" w:rsidRPr="004A6658" w:rsidRDefault="000229FF" w:rsidP="008B6ACD">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sz w:val="18"/>
                <w:szCs w:val="18"/>
                <w:lang w:val="pt-PT"/>
              </w:rPr>
            </w:pPr>
            <w:r w:rsidRPr="004A6658">
              <w:rPr>
                <w:rFonts w:asciiTheme="minorHAnsi" w:eastAsia="Calibri Light" w:hAnsiTheme="minorHAnsi" w:cstheme="minorHAnsi"/>
                <w:sz w:val="18"/>
                <w:szCs w:val="18"/>
                <w:lang w:val="pt-PT"/>
              </w:rPr>
              <w:t>NL</w:t>
            </w:r>
          </w:p>
        </w:tc>
      </w:tr>
    </w:tbl>
    <w:p w14:paraId="57B49B00" w14:textId="77777777" w:rsidR="000229FF" w:rsidRPr="004A6658" w:rsidRDefault="000229FF" w:rsidP="000229FF">
      <w:pPr>
        <w:jc w:val="both"/>
        <w:rPr>
          <w:rFonts w:asciiTheme="minorHAnsi" w:eastAsia="Times New Roman" w:hAnsiTheme="minorHAnsi" w:cstheme="minorHAnsi"/>
          <w:sz w:val="20"/>
          <w:szCs w:val="20"/>
          <w:bdr w:val="none" w:sz="0" w:space="0" w:color="auto" w:frame="1"/>
          <w:lang w:eastAsia="pt-BR"/>
        </w:rPr>
      </w:pPr>
      <w:r w:rsidRPr="004A6658">
        <w:rPr>
          <w:rFonts w:asciiTheme="minorHAnsi" w:eastAsia="Times New Roman" w:hAnsiTheme="minorHAnsi" w:cstheme="minorHAnsi"/>
          <w:sz w:val="20"/>
          <w:szCs w:val="20"/>
          <w:bdr w:val="none" w:sz="0" w:space="0" w:color="auto" w:frame="1"/>
          <w:lang w:eastAsia="pt-BR"/>
        </w:rPr>
        <w:t>Fonte: Sites das IES. Acesso em 26/01/2021. *Até o 5º dia útil, depois passa para R$ 994 no Matutino e R$ 1.051,00 no Noturno; ** Após o 5º dia útil passa para R$ 934.</w:t>
      </w:r>
    </w:p>
    <w:p w14:paraId="46AB2432" w14:textId="40FE014E" w:rsidR="000229FF" w:rsidRPr="004A6658" w:rsidRDefault="00F8486D" w:rsidP="000229FF">
      <w:pPr>
        <w:rPr>
          <w:rFonts w:asciiTheme="minorHAnsi" w:hAnsiTheme="minorHAnsi" w:cstheme="minorHAnsi"/>
        </w:rPr>
      </w:pPr>
      <w:r w:rsidRPr="004A6658">
        <w:rPr>
          <w:rFonts w:asciiTheme="minorHAnsi" w:hAnsiTheme="minorHAnsi" w:cstheme="minorHAnsi"/>
          <w:noProof/>
          <w:sz w:val="21"/>
        </w:rPr>
        <mc:AlternateContent>
          <mc:Choice Requires="wps">
            <w:drawing>
              <wp:anchor distT="0" distB="0" distL="114300" distR="114300" simplePos="0" relativeHeight="251661312" behindDoc="0" locked="0" layoutInCell="1" allowOverlap="1" wp14:anchorId="21B57E9D" wp14:editId="6B84DA5C">
                <wp:simplePos x="0" y="0"/>
                <wp:positionH relativeFrom="margin">
                  <wp:align>right</wp:align>
                </wp:positionH>
                <wp:positionV relativeFrom="paragraph">
                  <wp:posOffset>4327043</wp:posOffset>
                </wp:positionV>
                <wp:extent cx="583324" cy="331076"/>
                <wp:effectExtent l="0" t="0" r="26670" b="12065"/>
                <wp:wrapNone/>
                <wp:docPr id="33" name="Caixa de Texto 33"/>
                <wp:cNvGraphicFramePr/>
                <a:graphic xmlns:a="http://schemas.openxmlformats.org/drawingml/2006/main">
                  <a:graphicData uri="http://schemas.microsoft.com/office/word/2010/wordprocessingShape">
                    <wps:wsp>
                      <wps:cNvSpPr txBox="1"/>
                      <wps:spPr>
                        <a:xfrm>
                          <a:off x="0" y="0"/>
                          <a:ext cx="583324" cy="331076"/>
                        </a:xfrm>
                        <a:prstGeom prst="rect">
                          <a:avLst/>
                        </a:prstGeom>
                        <a:solidFill>
                          <a:schemeClr val="lt1"/>
                        </a:solidFill>
                        <a:ln w="6350">
                          <a:solidFill>
                            <a:schemeClr val="bg1"/>
                          </a:solidFill>
                        </a:ln>
                      </wps:spPr>
                      <wps:txbx>
                        <w:txbxContent>
                          <w:p w14:paraId="30135E60" w14:textId="12648CFB" w:rsidR="004A6658" w:rsidRPr="00F8486D" w:rsidRDefault="004A6658" w:rsidP="00F8486D">
                            <w:pPr>
                              <w:jc w:val="right"/>
                            </w:pPr>
                            <w: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57E9D" id="Caixa de Texto 33" o:spid="_x0000_s1027" type="#_x0000_t202" style="position:absolute;margin-left:-5.25pt;margin-top:340.7pt;width:45.95pt;height:26.0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" fillcolor="white [3201]" strokecolor="white [3212]" strokeweight=".5pt">
                <v:textbox>
                  <w:txbxContent>
                    <w:p w14:paraId="30135E60" w14:textId="12648CFB" w:rsidR="004A6658" w:rsidRPr="00F8486D" w:rsidRDefault="004A6658" w:rsidP="00F8486D">
                      <w:pPr>
                        <w:jc w:val="right"/>
                      </w:pPr>
                      <w:r>
                        <w:t>126</w:t>
                      </w:r>
                    </w:p>
                  </w:txbxContent>
                </v:textbox>
                <w10:wrap anchorx="margin"/>
              </v:shape>
            </w:pict>
          </mc:Fallback>
        </mc:AlternateContent>
      </w:r>
    </w:p>
    <w:sectPr w:rsidR="000229FF" w:rsidRPr="004A6658" w:rsidSect="0007172A">
      <w:headerReference w:type="even" r:id="rId38"/>
      <w:footerReference w:type="even" r:id="rId39"/>
      <w:footerReference w:type="default" r:id="rId40"/>
      <w:pgSz w:w="11900" w:h="16840"/>
      <w:pgMar w:top="1418"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541B5" w14:textId="77777777" w:rsidR="00027E74" w:rsidRDefault="00027E74" w:rsidP="00CF487A">
      <w:r>
        <w:separator/>
      </w:r>
    </w:p>
  </w:endnote>
  <w:endnote w:type="continuationSeparator" w:id="0">
    <w:p w14:paraId="57CA763E" w14:textId="77777777" w:rsidR="00027E74" w:rsidRDefault="00027E74" w:rsidP="00CF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F3DBA" w14:textId="77777777" w:rsidR="004A6658" w:rsidRDefault="004A6658" w:rsidP="001D1366">
    <w:pPr>
      <w:pStyle w:val="Rodap"/>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35FF0DCA" w14:textId="77777777" w:rsidR="004A6658" w:rsidRDefault="004A6658" w:rsidP="0089556A">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FE4A9" w14:textId="77777777" w:rsidR="004A6658" w:rsidRPr="0089556A" w:rsidRDefault="004A6658" w:rsidP="0089556A">
    <w:pPr>
      <w:pStyle w:val="Rodap"/>
      <w:framePr w:wrap="none" w:vAnchor="text" w:hAnchor="page" w:x="10702" w:y="190"/>
      <w:rPr>
        <w:rStyle w:val="Nmerodepgina"/>
        <w:rFonts w:ascii="Arial" w:hAnsi="Arial" w:cs="Arial"/>
      </w:rPr>
    </w:pPr>
    <w:r w:rsidRPr="0089556A">
      <w:rPr>
        <w:rStyle w:val="Nmerodepgina"/>
        <w:rFonts w:ascii="Arial" w:hAnsi="Arial" w:cs="Arial"/>
      </w:rPr>
      <w:fldChar w:fldCharType="begin"/>
    </w:r>
    <w:r w:rsidRPr="0089556A">
      <w:rPr>
        <w:rStyle w:val="Nmerodepgina"/>
        <w:rFonts w:ascii="Arial" w:hAnsi="Arial" w:cs="Arial"/>
      </w:rPr>
      <w:instrText xml:space="preserve">PAGE  </w:instrText>
    </w:r>
    <w:r w:rsidRPr="0089556A">
      <w:rPr>
        <w:rStyle w:val="Nmerodepgina"/>
        <w:rFonts w:ascii="Arial" w:hAnsi="Arial" w:cs="Arial"/>
      </w:rPr>
      <w:fldChar w:fldCharType="separate"/>
    </w:r>
    <w:r>
      <w:rPr>
        <w:rStyle w:val="Nmerodepgina"/>
        <w:rFonts w:ascii="Arial" w:hAnsi="Arial" w:cs="Arial"/>
        <w:noProof/>
      </w:rPr>
      <w:t>24</w:t>
    </w:r>
    <w:r w:rsidRPr="0089556A">
      <w:rPr>
        <w:rStyle w:val="Nmerodepgina"/>
        <w:rFonts w:ascii="Arial" w:hAnsi="Arial" w:cs="Arial"/>
      </w:rPr>
      <w:fldChar w:fldCharType="end"/>
    </w:r>
  </w:p>
  <w:p w14:paraId="420938D9" w14:textId="0DC6D68E" w:rsidR="004A6658" w:rsidRDefault="004A6658" w:rsidP="0089556A">
    <w:pPr>
      <w:pStyle w:val="Rodap"/>
      <w:ind w:left="-1134" w:right="360"/>
    </w:pPr>
    <w:r>
      <w:rPr>
        <w:noProof/>
      </w:rPr>
      <w:drawing>
        <wp:anchor distT="0" distB="0" distL="114300" distR="114300" simplePos="0" relativeHeight="251658240" behindDoc="0" locked="0" layoutInCell="1" allowOverlap="1" wp14:anchorId="19332CD2" wp14:editId="709BC1DD">
          <wp:simplePos x="0" y="0"/>
          <wp:positionH relativeFrom="column">
            <wp:posOffset>-746570</wp:posOffset>
          </wp:positionH>
          <wp:positionV relativeFrom="paragraph">
            <wp:posOffset>61595</wp:posOffset>
          </wp:positionV>
          <wp:extent cx="7560000" cy="563951"/>
          <wp:effectExtent l="0" t="0" r="3175" b="762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AEB3" w14:textId="54E2508E" w:rsidR="004A6658" w:rsidRDefault="004A6658" w:rsidP="008B6A81">
    <w:pPr>
      <w:pStyle w:val="Rodap"/>
      <w:ind w:hanging="1701"/>
      <w:jc w:val="both"/>
    </w:pPr>
    <w:r>
      <w:rPr>
        <w:noProof/>
      </w:rPr>
      <w:drawing>
        <wp:anchor distT="0" distB="0" distL="114300" distR="114300" simplePos="0" relativeHeight="251664384" behindDoc="0" locked="0" layoutInCell="1" allowOverlap="1" wp14:anchorId="0939473C" wp14:editId="494518F6">
          <wp:simplePos x="0" y="0"/>
          <wp:positionH relativeFrom="column">
            <wp:posOffset>-1078697</wp:posOffset>
          </wp:positionH>
          <wp:positionV relativeFrom="paragraph">
            <wp:posOffset>68712</wp:posOffset>
          </wp:positionV>
          <wp:extent cx="7560000" cy="563951"/>
          <wp:effectExtent l="0" t="0" r="3175" b="762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124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B8BC6" w14:textId="77777777" w:rsidR="004A6658" w:rsidRPr="0089556A" w:rsidRDefault="004A6658" w:rsidP="0089556A">
    <w:pPr>
      <w:pStyle w:val="Rodap"/>
      <w:framePr w:wrap="none" w:vAnchor="text" w:hAnchor="page" w:x="10702" w:y="190"/>
      <w:rPr>
        <w:rStyle w:val="Nmerodepgina"/>
        <w:rFonts w:ascii="Arial" w:hAnsi="Arial" w:cs="Arial"/>
      </w:rPr>
    </w:pPr>
    <w:r w:rsidRPr="0089556A">
      <w:rPr>
        <w:rStyle w:val="Nmerodepgina"/>
        <w:rFonts w:ascii="Arial" w:hAnsi="Arial" w:cs="Arial"/>
      </w:rPr>
      <w:fldChar w:fldCharType="begin"/>
    </w:r>
    <w:r w:rsidRPr="0089556A">
      <w:rPr>
        <w:rStyle w:val="Nmerodepgina"/>
        <w:rFonts w:ascii="Arial" w:hAnsi="Arial" w:cs="Arial"/>
      </w:rPr>
      <w:instrText xml:space="preserve">PAGE  </w:instrText>
    </w:r>
    <w:r w:rsidRPr="0089556A">
      <w:rPr>
        <w:rStyle w:val="Nmerodepgina"/>
        <w:rFonts w:ascii="Arial" w:hAnsi="Arial" w:cs="Arial"/>
      </w:rPr>
      <w:fldChar w:fldCharType="separate"/>
    </w:r>
    <w:r>
      <w:rPr>
        <w:rStyle w:val="Nmerodepgina"/>
        <w:rFonts w:ascii="Arial" w:hAnsi="Arial" w:cs="Arial"/>
        <w:noProof/>
      </w:rPr>
      <w:t>24</w:t>
    </w:r>
    <w:r w:rsidRPr="0089556A">
      <w:rPr>
        <w:rStyle w:val="Nmerodepgina"/>
        <w:rFonts w:ascii="Arial" w:hAnsi="Arial" w:cs="Arial"/>
      </w:rPr>
      <w:fldChar w:fldCharType="end"/>
    </w:r>
  </w:p>
  <w:p w14:paraId="7ABE1CD1" w14:textId="7CAFAC67" w:rsidR="004A6658" w:rsidRDefault="004A6658" w:rsidP="0089556A">
    <w:pPr>
      <w:pStyle w:val="Rodap"/>
      <w:ind w:left="-1134"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A3533" w14:textId="77777777" w:rsidR="004A6658" w:rsidRDefault="004A6658" w:rsidP="003B0DF8">
    <w:pPr>
      <w:pStyle w:val="Rodap"/>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56488D" w14:textId="77777777" w:rsidR="004A6658" w:rsidRDefault="004A6658" w:rsidP="00A52B95">
    <w:pPr>
      <w:pStyle w:val="Rodap"/>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5C3D5" w14:textId="73F9339E" w:rsidR="004A6658" w:rsidRDefault="004A6658" w:rsidP="0003544C">
    <w:pPr>
      <w:pStyle w:val="Rodap"/>
      <w:framePr w:wrap="none" w:vAnchor="text" w:hAnchor="page" w:x="10702" w:y="181"/>
      <w:rPr>
        <w:rStyle w:val="Nmerodepgina"/>
      </w:rPr>
    </w:pPr>
  </w:p>
  <w:p w14:paraId="76D39983" w14:textId="77777777" w:rsidR="004A6658" w:rsidRDefault="004A6658" w:rsidP="0003544C">
    <w:pPr>
      <w:pStyle w:val="Rodap"/>
      <w:framePr w:wrap="none" w:vAnchor="text" w:hAnchor="page" w:x="10702" w:y="181"/>
      <w:rPr>
        <w:rStyle w:val="Nmerodepgina"/>
      </w:rPr>
    </w:pPr>
  </w:p>
  <w:p w14:paraId="31720182" w14:textId="27069498" w:rsidR="004A6658" w:rsidRPr="0067559C" w:rsidRDefault="004A6658" w:rsidP="00A52B95">
    <w:pPr>
      <w:pStyle w:val="Rodap"/>
      <w:ind w:left="-1134" w:right="360"/>
    </w:pPr>
    <w:r>
      <w:rPr>
        <w:noProof/>
      </w:rPr>
      <w:drawing>
        <wp:anchor distT="0" distB="0" distL="114300" distR="114300" simplePos="0" relativeHeight="251662336" behindDoc="0" locked="0" layoutInCell="1" allowOverlap="1" wp14:anchorId="427F4118" wp14:editId="5D02593B">
          <wp:simplePos x="0" y="0"/>
          <wp:positionH relativeFrom="column">
            <wp:posOffset>-1081377</wp:posOffset>
          </wp:positionH>
          <wp:positionV relativeFrom="paragraph">
            <wp:posOffset>63610</wp:posOffset>
          </wp:positionV>
          <wp:extent cx="7560000" cy="563951"/>
          <wp:effectExtent l="0" t="0" r="3175" b="762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20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E6F93" w14:textId="77777777" w:rsidR="00027E74" w:rsidRDefault="00027E74" w:rsidP="00CF487A">
      <w:r>
        <w:separator/>
      </w:r>
    </w:p>
  </w:footnote>
  <w:footnote w:type="continuationSeparator" w:id="0">
    <w:p w14:paraId="52943E92" w14:textId="77777777" w:rsidR="00027E74" w:rsidRDefault="00027E74" w:rsidP="00CF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25E4" w14:textId="77777777" w:rsidR="004A6658" w:rsidRDefault="004A6658" w:rsidP="00B02122">
    <w:pPr>
      <w:pStyle w:val="Cabealh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5D3E5B" w14:textId="77777777" w:rsidR="004A6658" w:rsidRDefault="004A6658" w:rsidP="00BD57F4">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2"/>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4DD8"/>
    <w:multiLevelType w:val="multilevel"/>
    <w:tmpl w:val="327057F8"/>
    <w:lvl w:ilvl="0">
      <w:start w:val="5"/>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0EA3425"/>
    <w:multiLevelType w:val="multilevel"/>
    <w:tmpl w:val="6188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B44E5"/>
    <w:multiLevelType w:val="multilevel"/>
    <w:tmpl w:val="B9A0E2C6"/>
    <w:lvl w:ilvl="0">
      <w:start w:val="5"/>
      <w:numFmt w:val="decimal"/>
      <w:lvlText w:val="%1."/>
      <w:lvlJc w:val="left"/>
      <w:pPr>
        <w:ind w:left="585" w:hanging="585"/>
      </w:pPr>
      <w:rPr>
        <w:rFonts w:hint="default"/>
        <w:sz w:val="24"/>
      </w:rPr>
    </w:lvl>
    <w:lvl w:ilvl="1">
      <w:start w:val="2"/>
      <w:numFmt w:val="decimal"/>
      <w:lvlText w:val="%1.%2."/>
      <w:lvlJc w:val="left"/>
      <w:pPr>
        <w:ind w:left="1228" w:hanging="585"/>
      </w:pPr>
      <w:rPr>
        <w:rFonts w:hint="default"/>
        <w:sz w:val="24"/>
      </w:rPr>
    </w:lvl>
    <w:lvl w:ilvl="2">
      <w:start w:val="1"/>
      <w:numFmt w:val="decimal"/>
      <w:lvlText w:val="%1.%2.%3."/>
      <w:lvlJc w:val="left"/>
      <w:pPr>
        <w:ind w:left="2006" w:hanging="720"/>
      </w:pPr>
      <w:rPr>
        <w:rFonts w:hint="default"/>
        <w:sz w:val="24"/>
      </w:rPr>
    </w:lvl>
    <w:lvl w:ilvl="3">
      <w:start w:val="1"/>
      <w:numFmt w:val="decimal"/>
      <w:lvlText w:val="%1.%2.%3.%4."/>
      <w:lvlJc w:val="left"/>
      <w:pPr>
        <w:ind w:left="2649" w:hanging="720"/>
      </w:pPr>
      <w:rPr>
        <w:rFonts w:hint="default"/>
        <w:sz w:val="24"/>
      </w:rPr>
    </w:lvl>
    <w:lvl w:ilvl="4">
      <w:start w:val="1"/>
      <w:numFmt w:val="decimal"/>
      <w:lvlText w:val="%1.%2.%3.%4.%5."/>
      <w:lvlJc w:val="left"/>
      <w:pPr>
        <w:ind w:left="3652" w:hanging="1080"/>
      </w:pPr>
      <w:rPr>
        <w:rFonts w:hint="default"/>
        <w:sz w:val="24"/>
      </w:rPr>
    </w:lvl>
    <w:lvl w:ilvl="5">
      <w:start w:val="1"/>
      <w:numFmt w:val="decimal"/>
      <w:lvlText w:val="%1.%2.%3.%4.%5.%6."/>
      <w:lvlJc w:val="left"/>
      <w:pPr>
        <w:ind w:left="4295" w:hanging="1080"/>
      </w:pPr>
      <w:rPr>
        <w:rFonts w:hint="default"/>
        <w:sz w:val="24"/>
      </w:rPr>
    </w:lvl>
    <w:lvl w:ilvl="6">
      <w:start w:val="1"/>
      <w:numFmt w:val="decimal"/>
      <w:lvlText w:val="%1.%2.%3.%4.%5.%6.%7."/>
      <w:lvlJc w:val="left"/>
      <w:pPr>
        <w:ind w:left="5298" w:hanging="1440"/>
      </w:pPr>
      <w:rPr>
        <w:rFonts w:hint="default"/>
        <w:sz w:val="24"/>
      </w:rPr>
    </w:lvl>
    <w:lvl w:ilvl="7">
      <w:start w:val="1"/>
      <w:numFmt w:val="decimal"/>
      <w:lvlText w:val="%1.%2.%3.%4.%5.%6.%7.%8."/>
      <w:lvlJc w:val="left"/>
      <w:pPr>
        <w:ind w:left="5941" w:hanging="1440"/>
      </w:pPr>
      <w:rPr>
        <w:rFonts w:hint="default"/>
        <w:sz w:val="24"/>
      </w:rPr>
    </w:lvl>
    <w:lvl w:ilvl="8">
      <w:start w:val="1"/>
      <w:numFmt w:val="decimal"/>
      <w:lvlText w:val="%1.%2.%3.%4.%5.%6.%7.%8.%9."/>
      <w:lvlJc w:val="left"/>
      <w:pPr>
        <w:ind w:left="6944" w:hanging="1800"/>
      </w:pPr>
      <w:rPr>
        <w:rFonts w:hint="default"/>
        <w:sz w:val="24"/>
      </w:rPr>
    </w:lvl>
  </w:abstractNum>
  <w:abstractNum w:abstractNumId="4" w15:restartNumberingAfterBreak="0">
    <w:nsid w:val="04391CFC"/>
    <w:multiLevelType w:val="hybridMultilevel"/>
    <w:tmpl w:val="F5126272"/>
    <w:lvl w:ilvl="0" w:tplc="F0B6FBB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15:restartNumberingAfterBreak="0">
    <w:nsid w:val="079751A5"/>
    <w:multiLevelType w:val="multilevel"/>
    <w:tmpl w:val="327057F8"/>
    <w:lvl w:ilvl="0">
      <w:start w:val="5"/>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6F7AE6"/>
    <w:multiLevelType w:val="hybridMultilevel"/>
    <w:tmpl w:val="24182FB2"/>
    <w:lvl w:ilvl="0" w:tplc="16003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0E443F"/>
    <w:multiLevelType w:val="multilevel"/>
    <w:tmpl w:val="B9A0E2C6"/>
    <w:lvl w:ilvl="0">
      <w:start w:val="5"/>
      <w:numFmt w:val="decimal"/>
      <w:lvlText w:val="%1."/>
      <w:lvlJc w:val="left"/>
      <w:pPr>
        <w:ind w:left="585" w:hanging="585"/>
      </w:pPr>
      <w:rPr>
        <w:rFonts w:hint="default"/>
        <w:sz w:val="24"/>
      </w:rPr>
    </w:lvl>
    <w:lvl w:ilvl="1">
      <w:start w:val="2"/>
      <w:numFmt w:val="decimal"/>
      <w:lvlText w:val="%1.%2."/>
      <w:lvlJc w:val="left"/>
      <w:pPr>
        <w:ind w:left="1228" w:hanging="585"/>
      </w:pPr>
      <w:rPr>
        <w:rFonts w:hint="default"/>
        <w:sz w:val="24"/>
      </w:rPr>
    </w:lvl>
    <w:lvl w:ilvl="2">
      <w:start w:val="1"/>
      <w:numFmt w:val="decimal"/>
      <w:lvlText w:val="%1.%2.%3."/>
      <w:lvlJc w:val="left"/>
      <w:pPr>
        <w:ind w:left="2006" w:hanging="720"/>
      </w:pPr>
      <w:rPr>
        <w:rFonts w:hint="default"/>
        <w:sz w:val="24"/>
      </w:rPr>
    </w:lvl>
    <w:lvl w:ilvl="3">
      <w:start w:val="1"/>
      <w:numFmt w:val="decimal"/>
      <w:lvlText w:val="%1.%2.%3.%4."/>
      <w:lvlJc w:val="left"/>
      <w:pPr>
        <w:ind w:left="2649" w:hanging="720"/>
      </w:pPr>
      <w:rPr>
        <w:rFonts w:hint="default"/>
        <w:sz w:val="24"/>
      </w:rPr>
    </w:lvl>
    <w:lvl w:ilvl="4">
      <w:start w:val="1"/>
      <w:numFmt w:val="decimal"/>
      <w:lvlText w:val="%1.%2.%3.%4.%5."/>
      <w:lvlJc w:val="left"/>
      <w:pPr>
        <w:ind w:left="3652" w:hanging="1080"/>
      </w:pPr>
      <w:rPr>
        <w:rFonts w:hint="default"/>
        <w:sz w:val="24"/>
      </w:rPr>
    </w:lvl>
    <w:lvl w:ilvl="5">
      <w:start w:val="1"/>
      <w:numFmt w:val="decimal"/>
      <w:lvlText w:val="%1.%2.%3.%4.%5.%6."/>
      <w:lvlJc w:val="left"/>
      <w:pPr>
        <w:ind w:left="4295" w:hanging="1080"/>
      </w:pPr>
      <w:rPr>
        <w:rFonts w:hint="default"/>
        <w:sz w:val="24"/>
      </w:rPr>
    </w:lvl>
    <w:lvl w:ilvl="6">
      <w:start w:val="1"/>
      <w:numFmt w:val="decimal"/>
      <w:lvlText w:val="%1.%2.%3.%4.%5.%6.%7."/>
      <w:lvlJc w:val="left"/>
      <w:pPr>
        <w:ind w:left="5298" w:hanging="1440"/>
      </w:pPr>
      <w:rPr>
        <w:rFonts w:hint="default"/>
        <w:sz w:val="24"/>
      </w:rPr>
    </w:lvl>
    <w:lvl w:ilvl="7">
      <w:start w:val="1"/>
      <w:numFmt w:val="decimal"/>
      <w:lvlText w:val="%1.%2.%3.%4.%5.%6.%7.%8."/>
      <w:lvlJc w:val="left"/>
      <w:pPr>
        <w:ind w:left="5941" w:hanging="1440"/>
      </w:pPr>
      <w:rPr>
        <w:rFonts w:hint="default"/>
        <w:sz w:val="24"/>
      </w:rPr>
    </w:lvl>
    <w:lvl w:ilvl="8">
      <w:start w:val="1"/>
      <w:numFmt w:val="decimal"/>
      <w:lvlText w:val="%1.%2.%3.%4.%5.%6.%7.%8.%9."/>
      <w:lvlJc w:val="left"/>
      <w:pPr>
        <w:ind w:left="6944" w:hanging="1800"/>
      </w:pPr>
      <w:rPr>
        <w:rFonts w:hint="default"/>
        <w:sz w:val="24"/>
      </w:rPr>
    </w:lvl>
  </w:abstractNum>
  <w:abstractNum w:abstractNumId="8" w15:restartNumberingAfterBreak="0">
    <w:nsid w:val="15F62137"/>
    <w:multiLevelType w:val="hybridMultilevel"/>
    <w:tmpl w:val="C420B510"/>
    <w:lvl w:ilvl="0" w:tplc="B1441ACE">
      <w:start w:val="1"/>
      <w:numFmt w:val="decimal"/>
      <w:lvlText w:val="%1."/>
      <w:lvlJc w:val="left"/>
      <w:pPr>
        <w:ind w:left="720" w:hanging="360"/>
      </w:pPr>
      <w:rPr>
        <w:rFonts w:hint="default"/>
        <w:b/>
        <w:bCs/>
        <w:sz w:val="4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2F19E0"/>
    <w:multiLevelType w:val="multilevel"/>
    <w:tmpl w:val="B9A0E2C6"/>
    <w:lvl w:ilvl="0">
      <w:start w:val="5"/>
      <w:numFmt w:val="decimal"/>
      <w:lvlText w:val="%1."/>
      <w:lvlJc w:val="left"/>
      <w:pPr>
        <w:ind w:left="585" w:hanging="585"/>
      </w:pPr>
      <w:rPr>
        <w:rFonts w:hint="default"/>
        <w:sz w:val="24"/>
      </w:rPr>
    </w:lvl>
    <w:lvl w:ilvl="1">
      <w:start w:val="2"/>
      <w:numFmt w:val="decimal"/>
      <w:lvlText w:val="%1.%2."/>
      <w:lvlJc w:val="left"/>
      <w:pPr>
        <w:ind w:left="1228" w:hanging="585"/>
      </w:pPr>
      <w:rPr>
        <w:rFonts w:hint="default"/>
        <w:sz w:val="24"/>
      </w:rPr>
    </w:lvl>
    <w:lvl w:ilvl="2">
      <w:start w:val="1"/>
      <w:numFmt w:val="decimal"/>
      <w:lvlText w:val="%1.%2.%3."/>
      <w:lvlJc w:val="left"/>
      <w:pPr>
        <w:ind w:left="2006" w:hanging="720"/>
      </w:pPr>
      <w:rPr>
        <w:rFonts w:hint="default"/>
        <w:sz w:val="24"/>
      </w:rPr>
    </w:lvl>
    <w:lvl w:ilvl="3">
      <w:start w:val="1"/>
      <w:numFmt w:val="decimal"/>
      <w:lvlText w:val="%1.%2.%3.%4."/>
      <w:lvlJc w:val="left"/>
      <w:pPr>
        <w:ind w:left="2649" w:hanging="720"/>
      </w:pPr>
      <w:rPr>
        <w:rFonts w:hint="default"/>
        <w:sz w:val="24"/>
      </w:rPr>
    </w:lvl>
    <w:lvl w:ilvl="4">
      <w:start w:val="1"/>
      <w:numFmt w:val="decimal"/>
      <w:lvlText w:val="%1.%2.%3.%4.%5."/>
      <w:lvlJc w:val="left"/>
      <w:pPr>
        <w:ind w:left="3652" w:hanging="1080"/>
      </w:pPr>
      <w:rPr>
        <w:rFonts w:hint="default"/>
        <w:sz w:val="24"/>
      </w:rPr>
    </w:lvl>
    <w:lvl w:ilvl="5">
      <w:start w:val="1"/>
      <w:numFmt w:val="decimal"/>
      <w:lvlText w:val="%1.%2.%3.%4.%5.%6."/>
      <w:lvlJc w:val="left"/>
      <w:pPr>
        <w:ind w:left="4295" w:hanging="1080"/>
      </w:pPr>
      <w:rPr>
        <w:rFonts w:hint="default"/>
        <w:sz w:val="24"/>
      </w:rPr>
    </w:lvl>
    <w:lvl w:ilvl="6">
      <w:start w:val="1"/>
      <w:numFmt w:val="decimal"/>
      <w:lvlText w:val="%1.%2.%3.%4.%5.%6.%7."/>
      <w:lvlJc w:val="left"/>
      <w:pPr>
        <w:ind w:left="5298" w:hanging="1440"/>
      </w:pPr>
      <w:rPr>
        <w:rFonts w:hint="default"/>
        <w:sz w:val="24"/>
      </w:rPr>
    </w:lvl>
    <w:lvl w:ilvl="7">
      <w:start w:val="1"/>
      <w:numFmt w:val="decimal"/>
      <w:lvlText w:val="%1.%2.%3.%4.%5.%6.%7.%8."/>
      <w:lvlJc w:val="left"/>
      <w:pPr>
        <w:ind w:left="5941" w:hanging="1440"/>
      </w:pPr>
      <w:rPr>
        <w:rFonts w:hint="default"/>
        <w:sz w:val="24"/>
      </w:rPr>
    </w:lvl>
    <w:lvl w:ilvl="8">
      <w:start w:val="1"/>
      <w:numFmt w:val="decimal"/>
      <w:lvlText w:val="%1.%2.%3.%4.%5.%6.%7.%8.%9."/>
      <w:lvlJc w:val="left"/>
      <w:pPr>
        <w:ind w:left="6944" w:hanging="1800"/>
      </w:pPr>
      <w:rPr>
        <w:rFonts w:hint="default"/>
        <w:sz w:val="24"/>
      </w:rPr>
    </w:lvl>
  </w:abstractNum>
  <w:abstractNum w:abstractNumId="10" w15:restartNumberingAfterBreak="0">
    <w:nsid w:val="1BBE091F"/>
    <w:multiLevelType w:val="hybridMultilevel"/>
    <w:tmpl w:val="C8C01D00"/>
    <w:lvl w:ilvl="0" w:tplc="188AC442">
      <w:start w:val="5"/>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BA0A17"/>
    <w:multiLevelType w:val="hybridMultilevel"/>
    <w:tmpl w:val="CE2E5922"/>
    <w:lvl w:ilvl="0" w:tplc="49A225EA">
      <w:start w:val="1"/>
      <w:numFmt w:val="upperLetter"/>
      <w:lvlText w:val="%1)"/>
      <w:lvlJc w:val="left"/>
      <w:pPr>
        <w:ind w:left="2214" w:hanging="360"/>
      </w:pPr>
      <w:rPr>
        <w:rFonts w:hint="default"/>
        <w:sz w:val="24"/>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12" w15:restartNumberingAfterBreak="0">
    <w:nsid w:val="23E36CDB"/>
    <w:multiLevelType w:val="hybridMultilevel"/>
    <w:tmpl w:val="CD28029A"/>
    <w:lvl w:ilvl="0" w:tplc="21B6C780">
      <w:start w:val="1"/>
      <w:numFmt w:val="bullet"/>
      <w:lvlText w:val="•"/>
      <w:lvlJc w:val="left"/>
      <w:pPr>
        <w:tabs>
          <w:tab w:val="num" w:pos="720"/>
        </w:tabs>
        <w:ind w:left="720" w:hanging="360"/>
      </w:pPr>
      <w:rPr>
        <w:rFonts w:ascii="Arial" w:hAnsi="Arial" w:hint="default"/>
      </w:rPr>
    </w:lvl>
    <w:lvl w:ilvl="1" w:tplc="F28A3BDA" w:tentative="1">
      <w:start w:val="1"/>
      <w:numFmt w:val="bullet"/>
      <w:lvlText w:val="•"/>
      <w:lvlJc w:val="left"/>
      <w:pPr>
        <w:tabs>
          <w:tab w:val="num" w:pos="1440"/>
        </w:tabs>
        <w:ind w:left="1440" w:hanging="360"/>
      </w:pPr>
      <w:rPr>
        <w:rFonts w:ascii="Arial" w:hAnsi="Arial" w:hint="default"/>
      </w:rPr>
    </w:lvl>
    <w:lvl w:ilvl="2" w:tplc="77244372" w:tentative="1">
      <w:start w:val="1"/>
      <w:numFmt w:val="bullet"/>
      <w:lvlText w:val="•"/>
      <w:lvlJc w:val="left"/>
      <w:pPr>
        <w:tabs>
          <w:tab w:val="num" w:pos="2160"/>
        </w:tabs>
        <w:ind w:left="2160" w:hanging="360"/>
      </w:pPr>
      <w:rPr>
        <w:rFonts w:ascii="Arial" w:hAnsi="Arial" w:hint="default"/>
      </w:rPr>
    </w:lvl>
    <w:lvl w:ilvl="3" w:tplc="C95698A0" w:tentative="1">
      <w:start w:val="1"/>
      <w:numFmt w:val="bullet"/>
      <w:lvlText w:val="•"/>
      <w:lvlJc w:val="left"/>
      <w:pPr>
        <w:tabs>
          <w:tab w:val="num" w:pos="2880"/>
        </w:tabs>
        <w:ind w:left="2880" w:hanging="360"/>
      </w:pPr>
      <w:rPr>
        <w:rFonts w:ascii="Arial" w:hAnsi="Arial" w:hint="default"/>
      </w:rPr>
    </w:lvl>
    <w:lvl w:ilvl="4" w:tplc="BFC6CA7C" w:tentative="1">
      <w:start w:val="1"/>
      <w:numFmt w:val="bullet"/>
      <w:lvlText w:val="•"/>
      <w:lvlJc w:val="left"/>
      <w:pPr>
        <w:tabs>
          <w:tab w:val="num" w:pos="3600"/>
        </w:tabs>
        <w:ind w:left="3600" w:hanging="360"/>
      </w:pPr>
      <w:rPr>
        <w:rFonts w:ascii="Arial" w:hAnsi="Arial" w:hint="default"/>
      </w:rPr>
    </w:lvl>
    <w:lvl w:ilvl="5" w:tplc="A8707ACE" w:tentative="1">
      <w:start w:val="1"/>
      <w:numFmt w:val="bullet"/>
      <w:lvlText w:val="•"/>
      <w:lvlJc w:val="left"/>
      <w:pPr>
        <w:tabs>
          <w:tab w:val="num" w:pos="4320"/>
        </w:tabs>
        <w:ind w:left="4320" w:hanging="360"/>
      </w:pPr>
      <w:rPr>
        <w:rFonts w:ascii="Arial" w:hAnsi="Arial" w:hint="default"/>
      </w:rPr>
    </w:lvl>
    <w:lvl w:ilvl="6" w:tplc="CC44DD2A" w:tentative="1">
      <w:start w:val="1"/>
      <w:numFmt w:val="bullet"/>
      <w:lvlText w:val="•"/>
      <w:lvlJc w:val="left"/>
      <w:pPr>
        <w:tabs>
          <w:tab w:val="num" w:pos="5040"/>
        </w:tabs>
        <w:ind w:left="5040" w:hanging="360"/>
      </w:pPr>
      <w:rPr>
        <w:rFonts w:ascii="Arial" w:hAnsi="Arial" w:hint="default"/>
      </w:rPr>
    </w:lvl>
    <w:lvl w:ilvl="7" w:tplc="375C4168" w:tentative="1">
      <w:start w:val="1"/>
      <w:numFmt w:val="bullet"/>
      <w:lvlText w:val="•"/>
      <w:lvlJc w:val="left"/>
      <w:pPr>
        <w:tabs>
          <w:tab w:val="num" w:pos="5760"/>
        </w:tabs>
        <w:ind w:left="5760" w:hanging="360"/>
      </w:pPr>
      <w:rPr>
        <w:rFonts w:ascii="Arial" w:hAnsi="Arial" w:hint="default"/>
      </w:rPr>
    </w:lvl>
    <w:lvl w:ilvl="8" w:tplc="9D32F5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FE7DC1"/>
    <w:multiLevelType w:val="hybridMultilevel"/>
    <w:tmpl w:val="57A83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57A46"/>
    <w:multiLevelType w:val="hybridMultilevel"/>
    <w:tmpl w:val="40C8A17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03E4A30"/>
    <w:multiLevelType w:val="hybridMultilevel"/>
    <w:tmpl w:val="9AD440EA"/>
    <w:lvl w:ilvl="0" w:tplc="C264295C">
      <w:start w:val="1"/>
      <w:numFmt w:val="bullet"/>
      <w:lvlText w:val="•"/>
      <w:lvlJc w:val="left"/>
      <w:pPr>
        <w:tabs>
          <w:tab w:val="num" w:pos="720"/>
        </w:tabs>
        <w:ind w:left="720" w:hanging="360"/>
      </w:pPr>
      <w:rPr>
        <w:rFonts w:ascii="Arial" w:hAnsi="Arial" w:hint="default"/>
      </w:rPr>
    </w:lvl>
    <w:lvl w:ilvl="1" w:tplc="070CB930" w:tentative="1">
      <w:start w:val="1"/>
      <w:numFmt w:val="bullet"/>
      <w:lvlText w:val="•"/>
      <w:lvlJc w:val="left"/>
      <w:pPr>
        <w:tabs>
          <w:tab w:val="num" w:pos="1440"/>
        </w:tabs>
        <w:ind w:left="1440" w:hanging="360"/>
      </w:pPr>
      <w:rPr>
        <w:rFonts w:ascii="Arial" w:hAnsi="Arial" w:hint="default"/>
      </w:rPr>
    </w:lvl>
    <w:lvl w:ilvl="2" w:tplc="1F681A40" w:tentative="1">
      <w:start w:val="1"/>
      <w:numFmt w:val="bullet"/>
      <w:lvlText w:val="•"/>
      <w:lvlJc w:val="left"/>
      <w:pPr>
        <w:tabs>
          <w:tab w:val="num" w:pos="2160"/>
        </w:tabs>
        <w:ind w:left="2160" w:hanging="360"/>
      </w:pPr>
      <w:rPr>
        <w:rFonts w:ascii="Arial" w:hAnsi="Arial" w:hint="default"/>
      </w:rPr>
    </w:lvl>
    <w:lvl w:ilvl="3" w:tplc="4F6E8F7A" w:tentative="1">
      <w:start w:val="1"/>
      <w:numFmt w:val="bullet"/>
      <w:lvlText w:val="•"/>
      <w:lvlJc w:val="left"/>
      <w:pPr>
        <w:tabs>
          <w:tab w:val="num" w:pos="2880"/>
        </w:tabs>
        <w:ind w:left="2880" w:hanging="360"/>
      </w:pPr>
      <w:rPr>
        <w:rFonts w:ascii="Arial" w:hAnsi="Arial" w:hint="default"/>
      </w:rPr>
    </w:lvl>
    <w:lvl w:ilvl="4" w:tplc="D5F0F1DE" w:tentative="1">
      <w:start w:val="1"/>
      <w:numFmt w:val="bullet"/>
      <w:lvlText w:val="•"/>
      <w:lvlJc w:val="left"/>
      <w:pPr>
        <w:tabs>
          <w:tab w:val="num" w:pos="3600"/>
        </w:tabs>
        <w:ind w:left="3600" w:hanging="360"/>
      </w:pPr>
      <w:rPr>
        <w:rFonts w:ascii="Arial" w:hAnsi="Arial" w:hint="default"/>
      </w:rPr>
    </w:lvl>
    <w:lvl w:ilvl="5" w:tplc="651C6DCE" w:tentative="1">
      <w:start w:val="1"/>
      <w:numFmt w:val="bullet"/>
      <w:lvlText w:val="•"/>
      <w:lvlJc w:val="left"/>
      <w:pPr>
        <w:tabs>
          <w:tab w:val="num" w:pos="4320"/>
        </w:tabs>
        <w:ind w:left="4320" w:hanging="360"/>
      </w:pPr>
      <w:rPr>
        <w:rFonts w:ascii="Arial" w:hAnsi="Arial" w:hint="default"/>
      </w:rPr>
    </w:lvl>
    <w:lvl w:ilvl="6" w:tplc="FFD4EAEE" w:tentative="1">
      <w:start w:val="1"/>
      <w:numFmt w:val="bullet"/>
      <w:lvlText w:val="•"/>
      <w:lvlJc w:val="left"/>
      <w:pPr>
        <w:tabs>
          <w:tab w:val="num" w:pos="5040"/>
        </w:tabs>
        <w:ind w:left="5040" w:hanging="360"/>
      </w:pPr>
      <w:rPr>
        <w:rFonts w:ascii="Arial" w:hAnsi="Arial" w:hint="default"/>
      </w:rPr>
    </w:lvl>
    <w:lvl w:ilvl="7" w:tplc="3904CC14" w:tentative="1">
      <w:start w:val="1"/>
      <w:numFmt w:val="bullet"/>
      <w:lvlText w:val="•"/>
      <w:lvlJc w:val="left"/>
      <w:pPr>
        <w:tabs>
          <w:tab w:val="num" w:pos="5760"/>
        </w:tabs>
        <w:ind w:left="5760" w:hanging="360"/>
      </w:pPr>
      <w:rPr>
        <w:rFonts w:ascii="Arial" w:hAnsi="Arial" w:hint="default"/>
      </w:rPr>
    </w:lvl>
    <w:lvl w:ilvl="8" w:tplc="95A42B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BE197C"/>
    <w:multiLevelType w:val="multilevel"/>
    <w:tmpl w:val="B9A0E2C6"/>
    <w:lvl w:ilvl="0">
      <w:start w:val="5"/>
      <w:numFmt w:val="decimal"/>
      <w:lvlText w:val="%1."/>
      <w:lvlJc w:val="left"/>
      <w:pPr>
        <w:ind w:left="585" w:hanging="585"/>
      </w:pPr>
      <w:rPr>
        <w:rFonts w:hint="default"/>
        <w:sz w:val="24"/>
      </w:rPr>
    </w:lvl>
    <w:lvl w:ilvl="1">
      <w:start w:val="1"/>
      <w:numFmt w:val="decimal"/>
      <w:lvlText w:val="%1.%2."/>
      <w:lvlJc w:val="left"/>
      <w:pPr>
        <w:ind w:left="1228" w:hanging="585"/>
      </w:pPr>
      <w:rPr>
        <w:rFonts w:hint="default"/>
        <w:sz w:val="24"/>
      </w:rPr>
    </w:lvl>
    <w:lvl w:ilvl="2">
      <w:start w:val="2"/>
      <w:numFmt w:val="decimal"/>
      <w:lvlText w:val="%1.%2.%3."/>
      <w:lvlJc w:val="left"/>
      <w:pPr>
        <w:ind w:left="2006" w:hanging="720"/>
      </w:pPr>
      <w:rPr>
        <w:rFonts w:hint="default"/>
        <w:sz w:val="24"/>
      </w:rPr>
    </w:lvl>
    <w:lvl w:ilvl="3">
      <w:start w:val="1"/>
      <w:numFmt w:val="decimal"/>
      <w:lvlText w:val="%1.%2.%3.%4."/>
      <w:lvlJc w:val="left"/>
      <w:pPr>
        <w:ind w:left="2649" w:hanging="720"/>
      </w:pPr>
      <w:rPr>
        <w:rFonts w:hint="default"/>
        <w:sz w:val="24"/>
      </w:rPr>
    </w:lvl>
    <w:lvl w:ilvl="4">
      <w:start w:val="1"/>
      <w:numFmt w:val="decimal"/>
      <w:lvlText w:val="%1.%2.%3.%4.%5."/>
      <w:lvlJc w:val="left"/>
      <w:pPr>
        <w:ind w:left="3652" w:hanging="1080"/>
      </w:pPr>
      <w:rPr>
        <w:rFonts w:hint="default"/>
        <w:sz w:val="24"/>
      </w:rPr>
    </w:lvl>
    <w:lvl w:ilvl="5">
      <w:start w:val="1"/>
      <w:numFmt w:val="decimal"/>
      <w:lvlText w:val="%1.%2.%3.%4.%5.%6."/>
      <w:lvlJc w:val="left"/>
      <w:pPr>
        <w:ind w:left="4295" w:hanging="1080"/>
      </w:pPr>
      <w:rPr>
        <w:rFonts w:hint="default"/>
        <w:sz w:val="24"/>
      </w:rPr>
    </w:lvl>
    <w:lvl w:ilvl="6">
      <w:start w:val="1"/>
      <w:numFmt w:val="decimal"/>
      <w:lvlText w:val="%1.%2.%3.%4.%5.%6.%7."/>
      <w:lvlJc w:val="left"/>
      <w:pPr>
        <w:ind w:left="5298" w:hanging="1440"/>
      </w:pPr>
      <w:rPr>
        <w:rFonts w:hint="default"/>
        <w:sz w:val="24"/>
      </w:rPr>
    </w:lvl>
    <w:lvl w:ilvl="7">
      <w:start w:val="1"/>
      <w:numFmt w:val="decimal"/>
      <w:lvlText w:val="%1.%2.%3.%4.%5.%6.%7.%8."/>
      <w:lvlJc w:val="left"/>
      <w:pPr>
        <w:ind w:left="5941" w:hanging="1440"/>
      </w:pPr>
      <w:rPr>
        <w:rFonts w:hint="default"/>
        <w:sz w:val="24"/>
      </w:rPr>
    </w:lvl>
    <w:lvl w:ilvl="8">
      <w:start w:val="1"/>
      <w:numFmt w:val="decimal"/>
      <w:lvlText w:val="%1.%2.%3.%4.%5.%6.%7.%8.%9."/>
      <w:lvlJc w:val="left"/>
      <w:pPr>
        <w:ind w:left="6944" w:hanging="1800"/>
      </w:pPr>
      <w:rPr>
        <w:rFonts w:hint="default"/>
        <w:sz w:val="24"/>
      </w:rPr>
    </w:lvl>
  </w:abstractNum>
  <w:abstractNum w:abstractNumId="17" w15:restartNumberingAfterBreak="0">
    <w:nsid w:val="45C961B0"/>
    <w:multiLevelType w:val="hybridMultilevel"/>
    <w:tmpl w:val="CFA2236C"/>
    <w:lvl w:ilvl="0" w:tplc="7820E814">
      <w:start w:val="1"/>
      <w:numFmt w:val="upperLetter"/>
      <w:lvlText w:val="%1)"/>
      <w:lvlJc w:val="left"/>
      <w:pPr>
        <w:ind w:left="1240" w:hanging="360"/>
      </w:pPr>
      <w:rPr>
        <w:rFonts w:hint="default"/>
      </w:rPr>
    </w:lvl>
    <w:lvl w:ilvl="1" w:tplc="04160019" w:tentative="1">
      <w:start w:val="1"/>
      <w:numFmt w:val="lowerLetter"/>
      <w:lvlText w:val="%2."/>
      <w:lvlJc w:val="left"/>
      <w:pPr>
        <w:ind w:left="1960" w:hanging="360"/>
      </w:pPr>
    </w:lvl>
    <w:lvl w:ilvl="2" w:tplc="0416001B" w:tentative="1">
      <w:start w:val="1"/>
      <w:numFmt w:val="lowerRoman"/>
      <w:lvlText w:val="%3."/>
      <w:lvlJc w:val="right"/>
      <w:pPr>
        <w:ind w:left="2680" w:hanging="180"/>
      </w:pPr>
    </w:lvl>
    <w:lvl w:ilvl="3" w:tplc="0416000F" w:tentative="1">
      <w:start w:val="1"/>
      <w:numFmt w:val="decimal"/>
      <w:lvlText w:val="%4."/>
      <w:lvlJc w:val="left"/>
      <w:pPr>
        <w:ind w:left="3400" w:hanging="360"/>
      </w:pPr>
    </w:lvl>
    <w:lvl w:ilvl="4" w:tplc="04160019" w:tentative="1">
      <w:start w:val="1"/>
      <w:numFmt w:val="lowerLetter"/>
      <w:lvlText w:val="%5."/>
      <w:lvlJc w:val="left"/>
      <w:pPr>
        <w:ind w:left="4120" w:hanging="360"/>
      </w:pPr>
    </w:lvl>
    <w:lvl w:ilvl="5" w:tplc="0416001B" w:tentative="1">
      <w:start w:val="1"/>
      <w:numFmt w:val="lowerRoman"/>
      <w:lvlText w:val="%6."/>
      <w:lvlJc w:val="right"/>
      <w:pPr>
        <w:ind w:left="4840" w:hanging="180"/>
      </w:pPr>
    </w:lvl>
    <w:lvl w:ilvl="6" w:tplc="0416000F" w:tentative="1">
      <w:start w:val="1"/>
      <w:numFmt w:val="decimal"/>
      <w:lvlText w:val="%7."/>
      <w:lvlJc w:val="left"/>
      <w:pPr>
        <w:ind w:left="5560" w:hanging="360"/>
      </w:pPr>
    </w:lvl>
    <w:lvl w:ilvl="7" w:tplc="04160019" w:tentative="1">
      <w:start w:val="1"/>
      <w:numFmt w:val="lowerLetter"/>
      <w:lvlText w:val="%8."/>
      <w:lvlJc w:val="left"/>
      <w:pPr>
        <w:ind w:left="6280" w:hanging="360"/>
      </w:pPr>
    </w:lvl>
    <w:lvl w:ilvl="8" w:tplc="0416001B" w:tentative="1">
      <w:start w:val="1"/>
      <w:numFmt w:val="lowerRoman"/>
      <w:lvlText w:val="%9."/>
      <w:lvlJc w:val="right"/>
      <w:pPr>
        <w:ind w:left="7000" w:hanging="180"/>
      </w:pPr>
    </w:lvl>
  </w:abstractNum>
  <w:abstractNum w:abstractNumId="18" w15:restartNumberingAfterBreak="0">
    <w:nsid w:val="4C1F7E30"/>
    <w:multiLevelType w:val="hybridMultilevel"/>
    <w:tmpl w:val="84BEE2CA"/>
    <w:lvl w:ilvl="0" w:tplc="EA30F8B4">
      <w:start w:val="1"/>
      <w:numFmt w:val="lowerLetter"/>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33188"/>
    <w:multiLevelType w:val="hybridMultilevel"/>
    <w:tmpl w:val="D5D259F0"/>
    <w:lvl w:ilvl="0" w:tplc="879AC46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544F300D"/>
    <w:multiLevelType w:val="hybridMultilevel"/>
    <w:tmpl w:val="BEAC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22DD2"/>
    <w:multiLevelType w:val="hybridMultilevel"/>
    <w:tmpl w:val="1F7AE952"/>
    <w:lvl w:ilvl="0" w:tplc="0B68F75E">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B559DB"/>
    <w:multiLevelType w:val="hybridMultilevel"/>
    <w:tmpl w:val="D8F49E86"/>
    <w:lvl w:ilvl="0" w:tplc="FE4C72C0">
      <w:start w:val="1"/>
      <w:numFmt w:val="bullet"/>
      <w:lvlText w:val="•"/>
      <w:lvlJc w:val="left"/>
      <w:pPr>
        <w:tabs>
          <w:tab w:val="num" w:pos="720"/>
        </w:tabs>
        <w:ind w:left="720" w:hanging="360"/>
      </w:pPr>
      <w:rPr>
        <w:rFonts w:ascii="Arial" w:hAnsi="Arial" w:hint="default"/>
      </w:rPr>
    </w:lvl>
    <w:lvl w:ilvl="1" w:tplc="C42C6E1C" w:tentative="1">
      <w:start w:val="1"/>
      <w:numFmt w:val="bullet"/>
      <w:lvlText w:val="•"/>
      <w:lvlJc w:val="left"/>
      <w:pPr>
        <w:tabs>
          <w:tab w:val="num" w:pos="1440"/>
        </w:tabs>
        <w:ind w:left="1440" w:hanging="360"/>
      </w:pPr>
      <w:rPr>
        <w:rFonts w:ascii="Arial" w:hAnsi="Arial" w:hint="default"/>
      </w:rPr>
    </w:lvl>
    <w:lvl w:ilvl="2" w:tplc="BD8047C8" w:tentative="1">
      <w:start w:val="1"/>
      <w:numFmt w:val="bullet"/>
      <w:lvlText w:val="•"/>
      <w:lvlJc w:val="left"/>
      <w:pPr>
        <w:tabs>
          <w:tab w:val="num" w:pos="2160"/>
        </w:tabs>
        <w:ind w:left="2160" w:hanging="360"/>
      </w:pPr>
      <w:rPr>
        <w:rFonts w:ascii="Arial" w:hAnsi="Arial" w:hint="default"/>
      </w:rPr>
    </w:lvl>
    <w:lvl w:ilvl="3" w:tplc="3E9432F0" w:tentative="1">
      <w:start w:val="1"/>
      <w:numFmt w:val="bullet"/>
      <w:lvlText w:val="•"/>
      <w:lvlJc w:val="left"/>
      <w:pPr>
        <w:tabs>
          <w:tab w:val="num" w:pos="2880"/>
        </w:tabs>
        <w:ind w:left="2880" w:hanging="360"/>
      </w:pPr>
      <w:rPr>
        <w:rFonts w:ascii="Arial" w:hAnsi="Arial" w:hint="default"/>
      </w:rPr>
    </w:lvl>
    <w:lvl w:ilvl="4" w:tplc="B18608D8" w:tentative="1">
      <w:start w:val="1"/>
      <w:numFmt w:val="bullet"/>
      <w:lvlText w:val="•"/>
      <w:lvlJc w:val="left"/>
      <w:pPr>
        <w:tabs>
          <w:tab w:val="num" w:pos="3600"/>
        </w:tabs>
        <w:ind w:left="3600" w:hanging="360"/>
      </w:pPr>
      <w:rPr>
        <w:rFonts w:ascii="Arial" w:hAnsi="Arial" w:hint="default"/>
      </w:rPr>
    </w:lvl>
    <w:lvl w:ilvl="5" w:tplc="8236C1C4" w:tentative="1">
      <w:start w:val="1"/>
      <w:numFmt w:val="bullet"/>
      <w:lvlText w:val="•"/>
      <w:lvlJc w:val="left"/>
      <w:pPr>
        <w:tabs>
          <w:tab w:val="num" w:pos="4320"/>
        </w:tabs>
        <w:ind w:left="4320" w:hanging="360"/>
      </w:pPr>
      <w:rPr>
        <w:rFonts w:ascii="Arial" w:hAnsi="Arial" w:hint="default"/>
      </w:rPr>
    </w:lvl>
    <w:lvl w:ilvl="6" w:tplc="09A41880" w:tentative="1">
      <w:start w:val="1"/>
      <w:numFmt w:val="bullet"/>
      <w:lvlText w:val="•"/>
      <w:lvlJc w:val="left"/>
      <w:pPr>
        <w:tabs>
          <w:tab w:val="num" w:pos="5040"/>
        </w:tabs>
        <w:ind w:left="5040" w:hanging="360"/>
      </w:pPr>
      <w:rPr>
        <w:rFonts w:ascii="Arial" w:hAnsi="Arial" w:hint="default"/>
      </w:rPr>
    </w:lvl>
    <w:lvl w:ilvl="7" w:tplc="2F08C87E" w:tentative="1">
      <w:start w:val="1"/>
      <w:numFmt w:val="bullet"/>
      <w:lvlText w:val="•"/>
      <w:lvlJc w:val="left"/>
      <w:pPr>
        <w:tabs>
          <w:tab w:val="num" w:pos="5760"/>
        </w:tabs>
        <w:ind w:left="5760" w:hanging="360"/>
      </w:pPr>
      <w:rPr>
        <w:rFonts w:ascii="Arial" w:hAnsi="Arial" w:hint="default"/>
      </w:rPr>
    </w:lvl>
    <w:lvl w:ilvl="8" w:tplc="479A70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CA0CFF"/>
    <w:multiLevelType w:val="hybridMultilevel"/>
    <w:tmpl w:val="66DEC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D6AF7"/>
    <w:multiLevelType w:val="hybridMultilevel"/>
    <w:tmpl w:val="A7ECA20A"/>
    <w:lvl w:ilvl="0" w:tplc="F0D0172E">
      <w:start w:val="1"/>
      <w:numFmt w:val="bullet"/>
      <w:lvlText w:val="•"/>
      <w:lvlJc w:val="left"/>
      <w:pPr>
        <w:tabs>
          <w:tab w:val="num" w:pos="720"/>
        </w:tabs>
        <w:ind w:left="720" w:hanging="360"/>
      </w:pPr>
      <w:rPr>
        <w:rFonts w:ascii="Arial" w:hAnsi="Arial" w:hint="default"/>
      </w:rPr>
    </w:lvl>
    <w:lvl w:ilvl="1" w:tplc="C3CAB9F8" w:tentative="1">
      <w:start w:val="1"/>
      <w:numFmt w:val="bullet"/>
      <w:lvlText w:val="•"/>
      <w:lvlJc w:val="left"/>
      <w:pPr>
        <w:tabs>
          <w:tab w:val="num" w:pos="1440"/>
        </w:tabs>
        <w:ind w:left="1440" w:hanging="360"/>
      </w:pPr>
      <w:rPr>
        <w:rFonts w:ascii="Arial" w:hAnsi="Arial" w:hint="default"/>
      </w:rPr>
    </w:lvl>
    <w:lvl w:ilvl="2" w:tplc="FEB88828" w:tentative="1">
      <w:start w:val="1"/>
      <w:numFmt w:val="bullet"/>
      <w:lvlText w:val="•"/>
      <w:lvlJc w:val="left"/>
      <w:pPr>
        <w:tabs>
          <w:tab w:val="num" w:pos="2160"/>
        </w:tabs>
        <w:ind w:left="2160" w:hanging="360"/>
      </w:pPr>
      <w:rPr>
        <w:rFonts w:ascii="Arial" w:hAnsi="Arial" w:hint="default"/>
      </w:rPr>
    </w:lvl>
    <w:lvl w:ilvl="3" w:tplc="DF2C17FE" w:tentative="1">
      <w:start w:val="1"/>
      <w:numFmt w:val="bullet"/>
      <w:lvlText w:val="•"/>
      <w:lvlJc w:val="left"/>
      <w:pPr>
        <w:tabs>
          <w:tab w:val="num" w:pos="2880"/>
        </w:tabs>
        <w:ind w:left="2880" w:hanging="360"/>
      </w:pPr>
      <w:rPr>
        <w:rFonts w:ascii="Arial" w:hAnsi="Arial" w:hint="default"/>
      </w:rPr>
    </w:lvl>
    <w:lvl w:ilvl="4" w:tplc="B1EAF2AE" w:tentative="1">
      <w:start w:val="1"/>
      <w:numFmt w:val="bullet"/>
      <w:lvlText w:val="•"/>
      <w:lvlJc w:val="left"/>
      <w:pPr>
        <w:tabs>
          <w:tab w:val="num" w:pos="3600"/>
        </w:tabs>
        <w:ind w:left="3600" w:hanging="360"/>
      </w:pPr>
      <w:rPr>
        <w:rFonts w:ascii="Arial" w:hAnsi="Arial" w:hint="default"/>
      </w:rPr>
    </w:lvl>
    <w:lvl w:ilvl="5" w:tplc="AA785DDE" w:tentative="1">
      <w:start w:val="1"/>
      <w:numFmt w:val="bullet"/>
      <w:lvlText w:val="•"/>
      <w:lvlJc w:val="left"/>
      <w:pPr>
        <w:tabs>
          <w:tab w:val="num" w:pos="4320"/>
        </w:tabs>
        <w:ind w:left="4320" w:hanging="360"/>
      </w:pPr>
      <w:rPr>
        <w:rFonts w:ascii="Arial" w:hAnsi="Arial" w:hint="default"/>
      </w:rPr>
    </w:lvl>
    <w:lvl w:ilvl="6" w:tplc="97B0A69A" w:tentative="1">
      <w:start w:val="1"/>
      <w:numFmt w:val="bullet"/>
      <w:lvlText w:val="•"/>
      <w:lvlJc w:val="left"/>
      <w:pPr>
        <w:tabs>
          <w:tab w:val="num" w:pos="5040"/>
        </w:tabs>
        <w:ind w:left="5040" w:hanging="360"/>
      </w:pPr>
      <w:rPr>
        <w:rFonts w:ascii="Arial" w:hAnsi="Arial" w:hint="default"/>
      </w:rPr>
    </w:lvl>
    <w:lvl w:ilvl="7" w:tplc="F34651BC" w:tentative="1">
      <w:start w:val="1"/>
      <w:numFmt w:val="bullet"/>
      <w:lvlText w:val="•"/>
      <w:lvlJc w:val="left"/>
      <w:pPr>
        <w:tabs>
          <w:tab w:val="num" w:pos="5760"/>
        </w:tabs>
        <w:ind w:left="5760" w:hanging="360"/>
      </w:pPr>
      <w:rPr>
        <w:rFonts w:ascii="Arial" w:hAnsi="Arial" w:hint="default"/>
      </w:rPr>
    </w:lvl>
    <w:lvl w:ilvl="8" w:tplc="0EFC2C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FC0156"/>
    <w:multiLevelType w:val="hybridMultilevel"/>
    <w:tmpl w:val="BF441D32"/>
    <w:lvl w:ilvl="0" w:tplc="6248D442">
      <w:start w:val="1"/>
      <w:numFmt w:val="decimal"/>
      <w:lvlText w:val="%1."/>
      <w:lvlJc w:val="left"/>
      <w:pPr>
        <w:ind w:left="720" w:hanging="36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1B1A4F"/>
    <w:multiLevelType w:val="hybridMultilevel"/>
    <w:tmpl w:val="AE126710"/>
    <w:lvl w:ilvl="0" w:tplc="7BA03A1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6EC425AF"/>
    <w:multiLevelType w:val="multilevel"/>
    <w:tmpl w:val="D786F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F3E613A"/>
    <w:multiLevelType w:val="hybridMultilevel"/>
    <w:tmpl w:val="4D807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0412D97"/>
    <w:multiLevelType w:val="hybridMultilevel"/>
    <w:tmpl w:val="5832E04C"/>
    <w:lvl w:ilvl="0" w:tplc="5A306912">
      <w:start w:val="1"/>
      <w:numFmt w:val="lowerRoman"/>
      <w:lvlText w:val="%1)"/>
      <w:lvlJc w:val="left"/>
      <w:pPr>
        <w:ind w:left="780" w:hanging="720"/>
      </w:pPr>
      <w:rPr>
        <w:rFonts w:hint="default"/>
        <w:color w:val="auto"/>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15:restartNumberingAfterBreak="0">
    <w:nsid w:val="71DC5FE3"/>
    <w:multiLevelType w:val="hybridMultilevel"/>
    <w:tmpl w:val="57A83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4A5A00"/>
    <w:multiLevelType w:val="hybridMultilevel"/>
    <w:tmpl w:val="B434B36E"/>
    <w:lvl w:ilvl="0" w:tplc="381A9AD4">
      <w:start w:val="1"/>
      <w:numFmt w:val="lowerLetter"/>
      <w:lvlText w:val="%1)"/>
      <w:lvlJc w:val="left"/>
      <w:pPr>
        <w:ind w:left="1069" w:hanging="360"/>
      </w:pPr>
      <w:rPr>
        <w:rFonts w:hint="default"/>
        <w:b/>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7DFC12B0"/>
    <w:multiLevelType w:val="multilevel"/>
    <w:tmpl w:val="548E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5"/>
  </w:num>
  <w:num w:numId="4">
    <w:abstractNumId w:val="21"/>
  </w:num>
  <w:num w:numId="5">
    <w:abstractNumId w:val="23"/>
  </w:num>
  <w:num w:numId="6">
    <w:abstractNumId w:val="13"/>
  </w:num>
  <w:num w:numId="7">
    <w:abstractNumId w:val="30"/>
  </w:num>
  <w:num w:numId="8">
    <w:abstractNumId w:val="18"/>
  </w:num>
  <w:num w:numId="9">
    <w:abstractNumId w:val="31"/>
  </w:num>
  <w:num w:numId="10">
    <w:abstractNumId w:val="19"/>
  </w:num>
  <w:num w:numId="11">
    <w:abstractNumId w:val="10"/>
  </w:num>
  <w:num w:numId="12">
    <w:abstractNumId w:val="26"/>
  </w:num>
  <w:num w:numId="13">
    <w:abstractNumId w:val="20"/>
  </w:num>
  <w:num w:numId="14">
    <w:abstractNumId w:val="1"/>
  </w:num>
  <w:num w:numId="15">
    <w:abstractNumId w:val="9"/>
  </w:num>
  <w:num w:numId="16">
    <w:abstractNumId w:val="7"/>
  </w:num>
  <w:num w:numId="17">
    <w:abstractNumId w:val="5"/>
  </w:num>
  <w:num w:numId="18">
    <w:abstractNumId w:val="3"/>
  </w:num>
  <w:num w:numId="19">
    <w:abstractNumId w:val="16"/>
  </w:num>
  <w:num w:numId="20">
    <w:abstractNumId w:val="11"/>
  </w:num>
  <w:num w:numId="21">
    <w:abstractNumId w:val="22"/>
  </w:num>
  <w:num w:numId="22">
    <w:abstractNumId w:val="24"/>
  </w:num>
  <w:num w:numId="23">
    <w:abstractNumId w:val="15"/>
  </w:num>
  <w:num w:numId="24">
    <w:abstractNumId w:val="12"/>
  </w:num>
  <w:num w:numId="25">
    <w:abstractNumId w:val="27"/>
  </w:num>
  <w:num w:numId="26">
    <w:abstractNumId w:val="28"/>
  </w:num>
  <w:num w:numId="27">
    <w:abstractNumId w:val="0"/>
  </w:num>
  <w:num w:numId="28">
    <w:abstractNumId w:val="2"/>
  </w:num>
  <w:num w:numId="29">
    <w:abstractNumId w:val="32"/>
  </w:num>
  <w:num w:numId="30">
    <w:abstractNumId w:val="14"/>
  </w:num>
  <w:num w:numId="31">
    <w:abstractNumId w:val="29"/>
  </w:num>
  <w:num w:numId="32">
    <w:abstractNumId w:val="17"/>
  </w:num>
  <w:num w:numId="3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EC6"/>
    <w:rsid w:val="00000302"/>
    <w:rsid w:val="0000236B"/>
    <w:rsid w:val="00003567"/>
    <w:rsid w:val="0000695F"/>
    <w:rsid w:val="000071F3"/>
    <w:rsid w:val="00007446"/>
    <w:rsid w:val="000114DB"/>
    <w:rsid w:val="000115AD"/>
    <w:rsid w:val="00011B0A"/>
    <w:rsid w:val="00012310"/>
    <w:rsid w:val="00012C16"/>
    <w:rsid w:val="0001600B"/>
    <w:rsid w:val="00016015"/>
    <w:rsid w:val="000203E2"/>
    <w:rsid w:val="00020409"/>
    <w:rsid w:val="00021415"/>
    <w:rsid w:val="00021615"/>
    <w:rsid w:val="00021B5C"/>
    <w:rsid w:val="000229FF"/>
    <w:rsid w:val="000231DC"/>
    <w:rsid w:val="00023D7C"/>
    <w:rsid w:val="00025DC6"/>
    <w:rsid w:val="00026E37"/>
    <w:rsid w:val="00027E74"/>
    <w:rsid w:val="00030CD7"/>
    <w:rsid w:val="00030EE3"/>
    <w:rsid w:val="00031EB8"/>
    <w:rsid w:val="00033165"/>
    <w:rsid w:val="000338DA"/>
    <w:rsid w:val="00033B1D"/>
    <w:rsid w:val="00034BF7"/>
    <w:rsid w:val="0003544C"/>
    <w:rsid w:val="0003572A"/>
    <w:rsid w:val="000368BB"/>
    <w:rsid w:val="00045573"/>
    <w:rsid w:val="00045574"/>
    <w:rsid w:val="000455B2"/>
    <w:rsid w:val="00046F75"/>
    <w:rsid w:val="00047E10"/>
    <w:rsid w:val="000502B0"/>
    <w:rsid w:val="00050300"/>
    <w:rsid w:val="00050AE1"/>
    <w:rsid w:val="00050B4D"/>
    <w:rsid w:val="000525FC"/>
    <w:rsid w:val="00052D13"/>
    <w:rsid w:val="000530C5"/>
    <w:rsid w:val="000540D0"/>
    <w:rsid w:val="00055788"/>
    <w:rsid w:val="0006025F"/>
    <w:rsid w:val="00061413"/>
    <w:rsid w:val="000618A5"/>
    <w:rsid w:val="00061C03"/>
    <w:rsid w:val="00062A7F"/>
    <w:rsid w:val="00065CA5"/>
    <w:rsid w:val="000665CA"/>
    <w:rsid w:val="0006702D"/>
    <w:rsid w:val="000716FC"/>
    <w:rsid w:val="0007172A"/>
    <w:rsid w:val="000722D0"/>
    <w:rsid w:val="000733D0"/>
    <w:rsid w:val="0007470C"/>
    <w:rsid w:val="000749B8"/>
    <w:rsid w:val="00075898"/>
    <w:rsid w:val="00075C65"/>
    <w:rsid w:val="00075FAC"/>
    <w:rsid w:val="00077257"/>
    <w:rsid w:val="000773CA"/>
    <w:rsid w:val="0008053F"/>
    <w:rsid w:val="00081895"/>
    <w:rsid w:val="00081A9B"/>
    <w:rsid w:val="00082B4E"/>
    <w:rsid w:val="00085EE1"/>
    <w:rsid w:val="000862A8"/>
    <w:rsid w:val="00086A04"/>
    <w:rsid w:val="00086FA8"/>
    <w:rsid w:val="00087003"/>
    <w:rsid w:val="0008717A"/>
    <w:rsid w:val="00087652"/>
    <w:rsid w:val="000903AB"/>
    <w:rsid w:val="00093F2E"/>
    <w:rsid w:val="00094525"/>
    <w:rsid w:val="00094D64"/>
    <w:rsid w:val="0009507F"/>
    <w:rsid w:val="00096848"/>
    <w:rsid w:val="000A0D21"/>
    <w:rsid w:val="000A10EE"/>
    <w:rsid w:val="000A1407"/>
    <w:rsid w:val="000A1A92"/>
    <w:rsid w:val="000A1B54"/>
    <w:rsid w:val="000A1E32"/>
    <w:rsid w:val="000A5A89"/>
    <w:rsid w:val="000B2404"/>
    <w:rsid w:val="000B3320"/>
    <w:rsid w:val="000B52E0"/>
    <w:rsid w:val="000B6486"/>
    <w:rsid w:val="000B6C25"/>
    <w:rsid w:val="000B7450"/>
    <w:rsid w:val="000C009D"/>
    <w:rsid w:val="000C076A"/>
    <w:rsid w:val="000C092F"/>
    <w:rsid w:val="000C194D"/>
    <w:rsid w:val="000C21C6"/>
    <w:rsid w:val="000C2D5B"/>
    <w:rsid w:val="000C44EB"/>
    <w:rsid w:val="000C46F9"/>
    <w:rsid w:val="000C4A76"/>
    <w:rsid w:val="000C4D81"/>
    <w:rsid w:val="000C568F"/>
    <w:rsid w:val="000C5DE5"/>
    <w:rsid w:val="000C7064"/>
    <w:rsid w:val="000C7606"/>
    <w:rsid w:val="000D0E80"/>
    <w:rsid w:val="000D1687"/>
    <w:rsid w:val="000D3421"/>
    <w:rsid w:val="000D36B5"/>
    <w:rsid w:val="000D4446"/>
    <w:rsid w:val="000D4D38"/>
    <w:rsid w:val="000D4E28"/>
    <w:rsid w:val="000D4E2E"/>
    <w:rsid w:val="000D57D2"/>
    <w:rsid w:val="000D5C1D"/>
    <w:rsid w:val="000D5DE4"/>
    <w:rsid w:val="000E0580"/>
    <w:rsid w:val="000E1F8B"/>
    <w:rsid w:val="000E3531"/>
    <w:rsid w:val="000E45AE"/>
    <w:rsid w:val="000E45E8"/>
    <w:rsid w:val="000E471C"/>
    <w:rsid w:val="000E5917"/>
    <w:rsid w:val="000E72DD"/>
    <w:rsid w:val="000F05B5"/>
    <w:rsid w:val="000F156D"/>
    <w:rsid w:val="000F1E71"/>
    <w:rsid w:val="000F1FB7"/>
    <w:rsid w:val="000F2980"/>
    <w:rsid w:val="000F48B3"/>
    <w:rsid w:val="000F5530"/>
    <w:rsid w:val="000F593F"/>
    <w:rsid w:val="000F5DDD"/>
    <w:rsid w:val="000F71B4"/>
    <w:rsid w:val="000F7504"/>
    <w:rsid w:val="000F78E4"/>
    <w:rsid w:val="001002FA"/>
    <w:rsid w:val="00101FBE"/>
    <w:rsid w:val="001022B7"/>
    <w:rsid w:val="00102A2B"/>
    <w:rsid w:val="00104D21"/>
    <w:rsid w:val="001058A2"/>
    <w:rsid w:val="001058B8"/>
    <w:rsid w:val="00106CA6"/>
    <w:rsid w:val="001075EA"/>
    <w:rsid w:val="0010795F"/>
    <w:rsid w:val="00110A56"/>
    <w:rsid w:val="00110F6B"/>
    <w:rsid w:val="00111288"/>
    <w:rsid w:val="001123BB"/>
    <w:rsid w:val="001151F1"/>
    <w:rsid w:val="001156C5"/>
    <w:rsid w:val="0011630A"/>
    <w:rsid w:val="00116E66"/>
    <w:rsid w:val="0012061B"/>
    <w:rsid w:val="00122846"/>
    <w:rsid w:val="00122B79"/>
    <w:rsid w:val="00122E03"/>
    <w:rsid w:val="00123149"/>
    <w:rsid w:val="0012332A"/>
    <w:rsid w:val="00123DBA"/>
    <w:rsid w:val="00125DC9"/>
    <w:rsid w:val="00125FCC"/>
    <w:rsid w:val="001301CC"/>
    <w:rsid w:val="00130B6D"/>
    <w:rsid w:val="00134C0E"/>
    <w:rsid w:val="00136071"/>
    <w:rsid w:val="0013633F"/>
    <w:rsid w:val="00136C42"/>
    <w:rsid w:val="00137E82"/>
    <w:rsid w:val="001409F4"/>
    <w:rsid w:val="00143410"/>
    <w:rsid w:val="00144939"/>
    <w:rsid w:val="00146826"/>
    <w:rsid w:val="001475EA"/>
    <w:rsid w:val="00147F11"/>
    <w:rsid w:val="00151541"/>
    <w:rsid w:val="001535C1"/>
    <w:rsid w:val="00154071"/>
    <w:rsid w:val="00155E37"/>
    <w:rsid w:val="00156377"/>
    <w:rsid w:val="0015655D"/>
    <w:rsid w:val="001576AF"/>
    <w:rsid w:val="00157F31"/>
    <w:rsid w:val="001602A2"/>
    <w:rsid w:val="0016030F"/>
    <w:rsid w:val="00160ECB"/>
    <w:rsid w:val="001611D4"/>
    <w:rsid w:val="001622C0"/>
    <w:rsid w:val="0016483B"/>
    <w:rsid w:val="001655D6"/>
    <w:rsid w:val="001659F3"/>
    <w:rsid w:val="00166CE2"/>
    <w:rsid w:val="00167832"/>
    <w:rsid w:val="00170161"/>
    <w:rsid w:val="001719E5"/>
    <w:rsid w:val="001736BB"/>
    <w:rsid w:val="00173EA5"/>
    <w:rsid w:val="0017473E"/>
    <w:rsid w:val="0017646F"/>
    <w:rsid w:val="00176EA5"/>
    <w:rsid w:val="00177030"/>
    <w:rsid w:val="0017790D"/>
    <w:rsid w:val="00177E5E"/>
    <w:rsid w:val="00180B77"/>
    <w:rsid w:val="00181194"/>
    <w:rsid w:val="0018426A"/>
    <w:rsid w:val="001846FB"/>
    <w:rsid w:val="00184FC0"/>
    <w:rsid w:val="00185F2E"/>
    <w:rsid w:val="0018667C"/>
    <w:rsid w:val="00187415"/>
    <w:rsid w:val="00190AD9"/>
    <w:rsid w:val="00190DC8"/>
    <w:rsid w:val="00191866"/>
    <w:rsid w:val="00191D88"/>
    <w:rsid w:val="00193060"/>
    <w:rsid w:val="00193503"/>
    <w:rsid w:val="001951E5"/>
    <w:rsid w:val="00195705"/>
    <w:rsid w:val="00196A07"/>
    <w:rsid w:val="001A0D8A"/>
    <w:rsid w:val="001A0DEA"/>
    <w:rsid w:val="001A1579"/>
    <w:rsid w:val="001A2D0D"/>
    <w:rsid w:val="001A3924"/>
    <w:rsid w:val="001A4683"/>
    <w:rsid w:val="001A5465"/>
    <w:rsid w:val="001A558F"/>
    <w:rsid w:val="001A5E19"/>
    <w:rsid w:val="001A6F70"/>
    <w:rsid w:val="001A780B"/>
    <w:rsid w:val="001B2ACD"/>
    <w:rsid w:val="001B313A"/>
    <w:rsid w:val="001B32C3"/>
    <w:rsid w:val="001B33B4"/>
    <w:rsid w:val="001B3DB5"/>
    <w:rsid w:val="001B517E"/>
    <w:rsid w:val="001B57F1"/>
    <w:rsid w:val="001B7747"/>
    <w:rsid w:val="001B7943"/>
    <w:rsid w:val="001C057C"/>
    <w:rsid w:val="001C0BEC"/>
    <w:rsid w:val="001C132C"/>
    <w:rsid w:val="001C2EB6"/>
    <w:rsid w:val="001C344C"/>
    <w:rsid w:val="001C3D78"/>
    <w:rsid w:val="001C4F01"/>
    <w:rsid w:val="001C5523"/>
    <w:rsid w:val="001C5588"/>
    <w:rsid w:val="001C5DE8"/>
    <w:rsid w:val="001C6909"/>
    <w:rsid w:val="001C6B45"/>
    <w:rsid w:val="001C715D"/>
    <w:rsid w:val="001C7274"/>
    <w:rsid w:val="001C7624"/>
    <w:rsid w:val="001C7B9D"/>
    <w:rsid w:val="001D0458"/>
    <w:rsid w:val="001D1366"/>
    <w:rsid w:val="001D1BB8"/>
    <w:rsid w:val="001D31C1"/>
    <w:rsid w:val="001D3C30"/>
    <w:rsid w:val="001D3C5A"/>
    <w:rsid w:val="001D3E26"/>
    <w:rsid w:val="001D3EB5"/>
    <w:rsid w:val="001D4718"/>
    <w:rsid w:val="001D6547"/>
    <w:rsid w:val="001D6683"/>
    <w:rsid w:val="001D7983"/>
    <w:rsid w:val="001D7E86"/>
    <w:rsid w:val="001E1482"/>
    <w:rsid w:val="001E2459"/>
    <w:rsid w:val="001E2BED"/>
    <w:rsid w:val="001E414D"/>
    <w:rsid w:val="001E516D"/>
    <w:rsid w:val="001E77E4"/>
    <w:rsid w:val="001F02E1"/>
    <w:rsid w:val="001F07A7"/>
    <w:rsid w:val="001F1421"/>
    <w:rsid w:val="001F2514"/>
    <w:rsid w:val="001F6071"/>
    <w:rsid w:val="001F6A7F"/>
    <w:rsid w:val="00201720"/>
    <w:rsid w:val="00201CAE"/>
    <w:rsid w:val="00203200"/>
    <w:rsid w:val="0020425B"/>
    <w:rsid w:val="002052DF"/>
    <w:rsid w:val="002066A4"/>
    <w:rsid w:val="00207A95"/>
    <w:rsid w:val="00207B4F"/>
    <w:rsid w:val="00207E54"/>
    <w:rsid w:val="002107B7"/>
    <w:rsid w:val="002113F0"/>
    <w:rsid w:val="002117BC"/>
    <w:rsid w:val="00212958"/>
    <w:rsid w:val="002130F2"/>
    <w:rsid w:val="00213285"/>
    <w:rsid w:val="00215DE5"/>
    <w:rsid w:val="00215EEB"/>
    <w:rsid w:val="002160A8"/>
    <w:rsid w:val="0021627D"/>
    <w:rsid w:val="0021753C"/>
    <w:rsid w:val="00217557"/>
    <w:rsid w:val="002175DF"/>
    <w:rsid w:val="00224479"/>
    <w:rsid w:val="00224A30"/>
    <w:rsid w:val="00224EF9"/>
    <w:rsid w:val="0022563A"/>
    <w:rsid w:val="00226928"/>
    <w:rsid w:val="00231F5F"/>
    <w:rsid w:val="00232643"/>
    <w:rsid w:val="002329A1"/>
    <w:rsid w:val="0023300B"/>
    <w:rsid w:val="002330A4"/>
    <w:rsid w:val="00233508"/>
    <w:rsid w:val="00233B8E"/>
    <w:rsid w:val="00233DDE"/>
    <w:rsid w:val="00233E44"/>
    <w:rsid w:val="0023789A"/>
    <w:rsid w:val="002402C4"/>
    <w:rsid w:val="00240BC9"/>
    <w:rsid w:val="00241068"/>
    <w:rsid w:val="00241325"/>
    <w:rsid w:val="00241818"/>
    <w:rsid w:val="00241835"/>
    <w:rsid w:val="00241BAB"/>
    <w:rsid w:val="00241CA5"/>
    <w:rsid w:val="00241D14"/>
    <w:rsid w:val="00242843"/>
    <w:rsid w:val="0024498E"/>
    <w:rsid w:val="00245BC7"/>
    <w:rsid w:val="00245FFC"/>
    <w:rsid w:val="00247C30"/>
    <w:rsid w:val="00247FBB"/>
    <w:rsid w:val="00250372"/>
    <w:rsid w:val="00250842"/>
    <w:rsid w:val="00250BE0"/>
    <w:rsid w:val="00251357"/>
    <w:rsid w:val="002525B8"/>
    <w:rsid w:val="002530E6"/>
    <w:rsid w:val="00255984"/>
    <w:rsid w:val="00257753"/>
    <w:rsid w:val="0026126C"/>
    <w:rsid w:val="00261BCE"/>
    <w:rsid w:val="00261D64"/>
    <w:rsid w:val="00261FE0"/>
    <w:rsid w:val="00262140"/>
    <w:rsid w:val="002647BC"/>
    <w:rsid w:val="00265C46"/>
    <w:rsid w:val="002676E5"/>
    <w:rsid w:val="0026786B"/>
    <w:rsid w:val="00270D48"/>
    <w:rsid w:val="00271B56"/>
    <w:rsid w:val="00271E55"/>
    <w:rsid w:val="00272BD2"/>
    <w:rsid w:val="002735F1"/>
    <w:rsid w:val="00273D16"/>
    <w:rsid w:val="00275114"/>
    <w:rsid w:val="002753E6"/>
    <w:rsid w:val="002760E7"/>
    <w:rsid w:val="00277D45"/>
    <w:rsid w:val="002805B7"/>
    <w:rsid w:val="00280F48"/>
    <w:rsid w:val="00281BCB"/>
    <w:rsid w:val="00282B3B"/>
    <w:rsid w:val="00282E98"/>
    <w:rsid w:val="00285F47"/>
    <w:rsid w:val="00286DDC"/>
    <w:rsid w:val="00287B08"/>
    <w:rsid w:val="00287E46"/>
    <w:rsid w:val="00290885"/>
    <w:rsid w:val="00290E08"/>
    <w:rsid w:val="002919DD"/>
    <w:rsid w:val="002927CF"/>
    <w:rsid w:val="00292C67"/>
    <w:rsid w:val="00292E1E"/>
    <w:rsid w:val="0029356B"/>
    <w:rsid w:val="00293C01"/>
    <w:rsid w:val="00293F7E"/>
    <w:rsid w:val="002948BA"/>
    <w:rsid w:val="002950AD"/>
    <w:rsid w:val="00296DA3"/>
    <w:rsid w:val="00296F40"/>
    <w:rsid w:val="00296FA6"/>
    <w:rsid w:val="002973FB"/>
    <w:rsid w:val="002A0740"/>
    <w:rsid w:val="002A2A4E"/>
    <w:rsid w:val="002A2E49"/>
    <w:rsid w:val="002A4073"/>
    <w:rsid w:val="002A40A3"/>
    <w:rsid w:val="002A40D1"/>
    <w:rsid w:val="002A5FB9"/>
    <w:rsid w:val="002A656B"/>
    <w:rsid w:val="002A65D2"/>
    <w:rsid w:val="002B0541"/>
    <w:rsid w:val="002B0EBC"/>
    <w:rsid w:val="002B4A6D"/>
    <w:rsid w:val="002B53DE"/>
    <w:rsid w:val="002B5A69"/>
    <w:rsid w:val="002C0FDA"/>
    <w:rsid w:val="002C1B8D"/>
    <w:rsid w:val="002C209B"/>
    <w:rsid w:val="002C2545"/>
    <w:rsid w:val="002C66A8"/>
    <w:rsid w:val="002C7002"/>
    <w:rsid w:val="002D0CEB"/>
    <w:rsid w:val="002D0E61"/>
    <w:rsid w:val="002D1720"/>
    <w:rsid w:val="002D1FDA"/>
    <w:rsid w:val="002D345B"/>
    <w:rsid w:val="002D395B"/>
    <w:rsid w:val="002D7933"/>
    <w:rsid w:val="002D7BDF"/>
    <w:rsid w:val="002E105B"/>
    <w:rsid w:val="002E14E4"/>
    <w:rsid w:val="002E254B"/>
    <w:rsid w:val="002E3E29"/>
    <w:rsid w:val="002E47CF"/>
    <w:rsid w:val="002E5795"/>
    <w:rsid w:val="002E74B3"/>
    <w:rsid w:val="002E7E55"/>
    <w:rsid w:val="002F1001"/>
    <w:rsid w:val="002F2B16"/>
    <w:rsid w:val="002F305F"/>
    <w:rsid w:val="002F3436"/>
    <w:rsid w:val="002F6414"/>
    <w:rsid w:val="002F7C7D"/>
    <w:rsid w:val="00300322"/>
    <w:rsid w:val="0030136F"/>
    <w:rsid w:val="00301627"/>
    <w:rsid w:val="00304243"/>
    <w:rsid w:val="00304434"/>
    <w:rsid w:val="00305573"/>
    <w:rsid w:val="00305F6B"/>
    <w:rsid w:val="0030797F"/>
    <w:rsid w:val="00310CA1"/>
    <w:rsid w:val="00311655"/>
    <w:rsid w:val="00312BA4"/>
    <w:rsid w:val="003130D8"/>
    <w:rsid w:val="00313247"/>
    <w:rsid w:val="00313547"/>
    <w:rsid w:val="00313CFD"/>
    <w:rsid w:val="00315A66"/>
    <w:rsid w:val="00316029"/>
    <w:rsid w:val="003167F7"/>
    <w:rsid w:val="00317A68"/>
    <w:rsid w:val="00317BEC"/>
    <w:rsid w:val="0032169D"/>
    <w:rsid w:val="003216E6"/>
    <w:rsid w:val="003227DD"/>
    <w:rsid w:val="00322E62"/>
    <w:rsid w:val="00324C8B"/>
    <w:rsid w:val="0032505C"/>
    <w:rsid w:val="003256AF"/>
    <w:rsid w:val="003263A6"/>
    <w:rsid w:val="00326AE6"/>
    <w:rsid w:val="00326C4C"/>
    <w:rsid w:val="0032782A"/>
    <w:rsid w:val="00327F4B"/>
    <w:rsid w:val="0033222E"/>
    <w:rsid w:val="0033323B"/>
    <w:rsid w:val="00333ED6"/>
    <w:rsid w:val="003341DF"/>
    <w:rsid w:val="00336367"/>
    <w:rsid w:val="003367D9"/>
    <w:rsid w:val="00337404"/>
    <w:rsid w:val="00337507"/>
    <w:rsid w:val="00343A64"/>
    <w:rsid w:val="0034436F"/>
    <w:rsid w:val="0034459A"/>
    <w:rsid w:val="00346AED"/>
    <w:rsid w:val="00347521"/>
    <w:rsid w:val="0035016D"/>
    <w:rsid w:val="003507BC"/>
    <w:rsid w:val="00350D06"/>
    <w:rsid w:val="00350E7F"/>
    <w:rsid w:val="003520F6"/>
    <w:rsid w:val="003542EC"/>
    <w:rsid w:val="00354770"/>
    <w:rsid w:val="003551B8"/>
    <w:rsid w:val="00355AEE"/>
    <w:rsid w:val="0035620A"/>
    <w:rsid w:val="00356BBD"/>
    <w:rsid w:val="00357965"/>
    <w:rsid w:val="0036108E"/>
    <w:rsid w:val="00361944"/>
    <w:rsid w:val="0036292A"/>
    <w:rsid w:val="003648DC"/>
    <w:rsid w:val="00364FA8"/>
    <w:rsid w:val="003654AA"/>
    <w:rsid w:val="003655D3"/>
    <w:rsid w:val="0036609A"/>
    <w:rsid w:val="003669E8"/>
    <w:rsid w:val="00366AA5"/>
    <w:rsid w:val="003705B2"/>
    <w:rsid w:val="00371D7F"/>
    <w:rsid w:val="00372326"/>
    <w:rsid w:val="003723A0"/>
    <w:rsid w:val="00373968"/>
    <w:rsid w:val="00374912"/>
    <w:rsid w:val="0037505C"/>
    <w:rsid w:val="00375381"/>
    <w:rsid w:val="003753D8"/>
    <w:rsid w:val="00375B98"/>
    <w:rsid w:val="00376C25"/>
    <w:rsid w:val="00377B16"/>
    <w:rsid w:val="00380816"/>
    <w:rsid w:val="00381D3F"/>
    <w:rsid w:val="00382D47"/>
    <w:rsid w:val="00383140"/>
    <w:rsid w:val="0038443B"/>
    <w:rsid w:val="00384697"/>
    <w:rsid w:val="00385984"/>
    <w:rsid w:val="00386631"/>
    <w:rsid w:val="00386CB9"/>
    <w:rsid w:val="003926ED"/>
    <w:rsid w:val="00392DC3"/>
    <w:rsid w:val="003944C8"/>
    <w:rsid w:val="00395230"/>
    <w:rsid w:val="0039542B"/>
    <w:rsid w:val="00396355"/>
    <w:rsid w:val="003968E8"/>
    <w:rsid w:val="003979EC"/>
    <w:rsid w:val="00397C82"/>
    <w:rsid w:val="003A02D2"/>
    <w:rsid w:val="003A19C6"/>
    <w:rsid w:val="003A2232"/>
    <w:rsid w:val="003A36A7"/>
    <w:rsid w:val="003A3A00"/>
    <w:rsid w:val="003A4C91"/>
    <w:rsid w:val="003A57CA"/>
    <w:rsid w:val="003B0DF8"/>
    <w:rsid w:val="003B0F9B"/>
    <w:rsid w:val="003B14D5"/>
    <w:rsid w:val="003B3431"/>
    <w:rsid w:val="003B56EC"/>
    <w:rsid w:val="003B5AA9"/>
    <w:rsid w:val="003B5EF8"/>
    <w:rsid w:val="003B6E15"/>
    <w:rsid w:val="003B7763"/>
    <w:rsid w:val="003C104E"/>
    <w:rsid w:val="003C429A"/>
    <w:rsid w:val="003C5120"/>
    <w:rsid w:val="003C598B"/>
    <w:rsid w:val="003C64A0"/>
    <w:rsid w:val="003C7371"/>
    <w:rsid w:val="003C7C9C"/>
    <w:rsid w:val="003D04A6"/>
    <w:rsid w:val="003D1534"/>
    <w:rsid w:val="003D15E2"/>
    <w:rsid w:val="003D1FD0"/>
    <w:rsid w:val="003D2160"/>
    <w:rsid w:val="003D2F59"/>
    <w:rsid w:val="003D452F"/>
    <w:rsid w:val="003D681E"/>
    <w:rsid w:val="003E07AC"/>
    <w:rsid w:val="003E29DB"/>
    <w:rsid w:val="003E3550"/>
    <w:rsid w:val="003E3B0E"/>
    <w:rsid w:val="003E57C9"/>
    <w:rsid w:val="003E5F4A"/>
    <w:rsid w:val="003E6E49"/>
    <w:rsid w:val="003E72C5"/>
    <w:rsid w:val="003F0537"/>
    <w:rsid w:val="003F2637"/>
    <w:rsid w:val="003F28E9"/>
    <w:rsid w:val="003F29DB"/>
    <w:rsid w:val="003F42B2"/>
    <w:rsid w:val="003F4D2F"/>
    <w:rsid w:val="003F7977"/>
    <w:rsid w:val="004001DC"/>
    <w:rsid w:val="004009FC"/>
    <w:rsid w:val="004014EB"/>
    <w:rsid w:val="00401EEB"/>
    <w:rsid w:val="004025B4"/>
    <w:rsid w:val="004100F2"/>
    <w:rsid w:val="00410248"/>
    <w:rsid w:val="00412E6C"/>
    <w:rsid w:val="004137C2"/>
    <w:rsid w:val="00413824"/>
    <w:rsid w:val="004146D5"/>
    <w:rsid w:val="004149B5"/>
    <w:rsid w:val="00415FD2"/>
    <w:rsid w:val="004163CA"/>
    <w:rsid w:val="0041661F"/>
    <w:rsid w:val="0041665B"/>
    <w:rsid w:val="004208F3"/>
    <w:rsid w:val="00420E69"/>
    <w:rsid w:val="00421A5D"/>
    <w:rsid w:val="00422099"/>
    <w:rsid w:val="0042298F"/>
    <w:rsid w:val="00423925"/>
    <w:rsid w:val="00424F01"/>
    <w:rsid w:val="00426A20"/>
    <w:rsid w:val="004311F5"/>
    <w:rsid w:val="00431376"/>
    <w:rsid w:val="00431ADC"/>
    <w:rsid w:val="00433BE9"/>
    <w:rsid w:val="00433CBC"/>
    <w:rsid w:val="004354D9"/>
    <w:rsid w:val="00437388"/>
    <w:rsid w:val="00440F25"/>
    <w:rsid w:val="00443293"/>
    <w:rsid w:val="0044345E"/>
    <w:rsid w:val="00445A36"/>
    <w:rsid w:val="00445D1F"/>
    <w:rsid w:val="00445F93"/>
    <w:rsid w:val="00446911"/>
    <w:rsid w:val="00447C82"/>
    <w:rsid w:val="004503EB"/>
    <w:rsid w:val="00450FAB"/>
    <w:rsid w:val="0045216A"/>
    <w:rsid w:val="00452ADF"/>
    <w:rsid w:val="00452CE1"/>
    <w:rsid w:val="00452FF1"/>
    <w:rsid w:val="00454F50"/>
    <w:rsid w:val="00454FB6"/>
    <w:rsid w:val="0045535A"/>
    <w:rsid w:val="0045567F"/>
    <w:rsid w:val="00455C6A"/>
    <w:rsid w:val="00460202"/>
    <w:rsid w:val="00461ACD"/>
    <w:rsid w:val="00461CAB"/>
    <w:rsid w:val="00462AD3"/>
    <w:rsid w:val="0046318E"/>
    <w:rsid w:val="0046509D"/>
    <w:rsid w:val="004650A0"/>
    <w:rsid w:val="00465288"/>
    <w:rsid w:val="00465661"/>
    <w:rsid w:val="0046579F"/>
    <w:rsid w:val="004660C2"/>
    <w:rsid w:val="004664A7"/>
    <w:rsid w:val="00466620"/>
    <w:rsid w:val="0046704C"/>
    <w:rsid w:val="00467C5E"/>
    <w:rsid w:val="00470728"/>
    <w:rsid w:val="00470BBD"/>
    <w:rsid w:val="004714CD"/>
    <w:rsid w:val="004715D2"/>
    <w:rsid w:val="00471D36"/>
    <w:rsid w:val="0047254D"/>
    <w:rsid w:val="004737F0"/>
    <w:rsid w:val="00474DB0"/>
    <w:rsid w:val="004751D8"/>
    <w:rsid w:val="004753F4"/>
    <w:rsid w:val="004808FC"/>
    <w:rsid w:val="0048099C"/>
    <w:rsid w:val="00481E52"/>
    <w:rsid w:val="00483B0F"/>
    <w:rsid w:val="00484096"/>
    <w:rsid w:val="004842B2"/>
    <w:rsid w:val="00484BB2"/>
    <w:rsid w:val="00485A9A"/>
    <w:rsid w:val="00485FF4"/>
    <w:rsid w:val="00486167"/>
    <w:rsid w:val="0048648D"/>
    <w:rsid w:val="0048649F"/>
    <w:rsid w:val="00486E26"/>
    <w:rsid w:val="00486E49"/>
    <w:rsid w:val="00486F4C"/>
    <w:rsid w:val="0048780D"/>
    <w:rsid w:val="00487AC0"/>
    <w:rsid w:val="0049219A"/>
    <w:rsid w:val="004924A7"/>
    <w:rsid w:val="004925DB"/>
    <w:rsid w:val="0049284A"/>
    <w:rsid w:val="004953BB"/>
    <w:rsid w:val="00495571"/>
    <w:rsid w:val="004958B5"/>
    <w:rsid w:val="00496824"/>
    <w:rsid w:val="0049764C"/>
    <w:rsid w:val="004977C0"/>
    <w:rsid w:val="00497A10"/>
    <w:rsid w:val="004A21CF"/>
    <w:rsid w:val="004A2B63"/>
    <w:rsid w:val="004A34A2"/>
    <w:rsid w:val="004A3A35"/>
    <w:rsid w:val="004A3BBD"/>
    <w:rsid w:val="004A4A36"/>
    <w:rsid w:val="004A4D4A"/>
    <w:rsid w:val="004A6269"/>
    <w:rsid w:val="004A6658"/>
    <w:rsid w:val="004A69C7"/>
    <w:rsid w:val="004A74F0"/>
    <w:rsid w:val="004A7BEA"/>
    <w:rsid w:val="004B0FA0"/>
    <w:rsid w:val="004B16D7"/>
    <w:rsid w:val="004B16E4"/>
    <w:rsid w:val="004B2507"/>
    <w:rsid w:val="004B2AB4"/>
    <w:rsid w:val="004B3047"/>
    <w:rsid w:val="004B4596"/>
    <w:rsid w:val="004B4901"/>
    <w:rsid w:val="004B5BA3"/>
    <w:rsid w:val="004B5EA5"/>
    <w:rsid w:val="004B6E02"/>
    <w:rsid w:val="004B7085"/>
    <w:rsid w:val="004C0832"/>
    <w:rsid w:val="004C1C19"/>
    <w:rsid w:val="004C1F54"/>
    <w:rsid w:val="004C251A"/>
    <w:rsid w:val="004C2BE0"/>
    <w:rsid w:val="004C3AD2"/>
    <w:rsid w:val="004C3DD6"/>
    <w:rsid w:val="004C4F8B"/>
    <w:rsid w:val="004C5E64"/>
    <w:rsid w:val="004C7579"/>
    <w:rsid w:val="004C7AC9"/>
    <w:rsid w:val="004D0EB3"/>
    <w:rsid w:val="004D1879"/>
    <w:rsid w:val="004D2121"/>
    <w:rsid w:val="004D2502"/>
    <w:rsid w:val="004D2D7F"/>
    <w:rsid w:val="004D301A"/>
    <w:rsid w:val="004D34A8"/>
    <w:rsid w:val="004D35C4"/>
    <w:rsid w:val="004D3717"/>
    <w:rsid w:val="004D3B66"/>
    <w:rsid w:val="004D5CEA"/>
    <w:rsid w:val="004D7C96"/>
    <w:rsid w:val="004E1451"/>
    <w:rsid w:val="004E1A74"/>
    <w:rsid w:val="004E2159"/>
    <w:rsid w:val="004E2290"/>
    <w:rsid w:val="004E2295"/>
    <w:rsid w:val="004E2365"/>
    <w:rsid w:val="004E28E0"/>
    <w:rsid w:val="004E38AF"/>
    <w:rsid w:val="004E5B78"/>
    <w:rsid w:val="004E6DFB"/>
    <w:rsid w:val="004F05EF"/>
    <w:rsid w:val="004F0B27"/>
    <w:rsid w:val="004F2B81"/>
    <w:rsid w:val="004F3DFA"/>
    <w:rsid w:val="004F53CB"/>
    <w:rsid w:val="004F750F"/>
    <w:rsid w:val="004F7A7F"/>
    <w:rsid w:val="004F7E86"/>
    <w:rsid w:val="00501C5B"/>
    <w:rsid w:val="00502F69"/>
    <w:rsid w:val="005031DD"/>
    <w:rsid w:val="00503270"/>
    <w:rsid w:val="00503CAC"/>
    <w:rsid w:val="00504BC1"/>
    <w:rsid w:val="005059E7"/>
    <w:rsid w:val="00507E68"/>
    <w:rsid w:val="00510806"/>
    <w:rsid w:val="00511D2B"/>
    <w:rsid w:val="00512533"/>
    <w:rsid w:val="00512A4C"/>
    <w:rsid w:val="0051441C"/>
    <w:rsid w:val="00516075"/>
    <w:rsid w:val="005162B7"/>
    <w:rsid w:val="00516D82"/>
    <w:rsid w:val="0051751A"/>
    <w:rsid w:val="00520011"/>
    <w:rsid w:val="005206CE"/>
    <w:rsid w:val="00521073"/>
    <w:rsid w:val="00521E7D"/>
    <w:rsid w:val="005223B2"/>
    <w:rsid w:val="00522EF9"/>
    <w:rsid w:val="005239B8"/>
    <w:rsid w:val="00524548"/>
    <w:rsid w:val="005245E0"/>
    <w:rsid w:val="00527EF7"/>
    <w:rsid w:val="00530E12"/>
    <w:rsid w:val="0053305A"/>
    <w:rsid w:val="0053374F"/>
    <w:rsid w:val="00533942"/>
    <w:rsid w:val="00534D41"/>
    <w:rsid w:val="00535D38"/>
    <w:rsid w:val="005366FE"/>
    <w:rsid w:val="00536AAB"/>
    <w:rsid w:val="00540F6E"/>
    <w:rsid w:val="00541675"/>
    <w:rsid w:val="00541902"/>
    <w:rsid w:val="00541D7E"/>
    <w:rsid w:val="005421DF"/>
    <w:rsid w:val="0054385B"/>
    <w:rsid w:val="00543970"/>
    <w:rsid w:val="00543B0D"/>
    <w:rsid w:val="00544836"/>
    <w:rsid w:val="00546271"/>
    <w:rsid w:val="00547064"/>
    <w:rsid w:val="00551DA2"/>
    <w:rsid w:val="0055328B"/>
    <w:rsid w:val="00554F85"/>
    <w:rsid w:val="00555567"/>
    <w:rsid w:val="00557AF9"/>
    <w:rsid w:val="00560339"/>
    <w:rsid w:val="00560E0A"/>
    <w:rsid w:val="00562C3E"/>
    <w:rsid w:val="0056321A"/>
    <w:rsid w:val="00563AA2"/>
    <w:rsid w:val="00563E09"/>
    <w:rsid w:val="00563EF2"/>
    <w:rsid w:val="00563EFD"/>
    <w:rsid w:val="00564BBD"/>
    <w:rsid w:val="005654D5"/>
    <w:rsid w:val="005661C8"/>
    <w:rsid w:val="00566327"/>
    <w:rsid w:val="005663EF"/>
    <w:rsid w:val="00567312"/>
    <w:rsid w:val="005676FB"/>
    <w:rsid w:val="00570AD6"/>
    <w:rsid w:val="00570C41"/>
    <w:rsid w:val="00570D25"/>
    <w:rsid w:val="00571036"/>
    <w:rsid w:val="00571CB3"/>
    <w:rsid w:val="00572263"/>
    <w:rsid w:val="005745F8"/>
    <w:rsid w:val="00574F0E"/>
    <w:rsid w:val="00575346"/>
    <w:rsid w:val="005770AF"/>
    <w:rsid w:val="005776D5"/>
    <w:rsid w:val="005776E2"/>
    <w:rsid w:val="00580D4E"/>
    <w:rsid w:val="00584928"/>
    <w:rsid w:val="00585EFE"/>
    <w:rsid w:val="00590611"/>
    <w:rsid w:val="00590A39"/>
    <w:rsid w:val="0059101C"/>
    <w:rsid w:val="00595F3E"/>
    <w:rsid w:val="00597CDA"/>
    <w:rsid w:val="005A03A8"/>
    <w:rsid w:val="005A14D2"/>
    <w:rsid w:val="005A32AB"/>
    <w:rsid w:val="005A4508"/>
    <w:rsid w:val="005A6A55"/>
    <w:rsid w:val="005A6E04"/>
    <w:rsid w:val="005A7A19"/>
    <w:rsid w:val="005A7ACC"/>
    <w:rsid w:val="005B00BF"/>
    <w:rsid w:val="005B011B"/>
    <w:rsid w:val="005B02EB"/>
    <w:rsid w:val="005B07D5"/>
    <w:rsid w:val="005B0DFF"/>
    <w:rsid w:val="005B33FF"/>
    <w:rsid w:val="005B3633"/>
    <w:rsid w:val="005B36A5"/>
    <w:rsid w:val="005B3826"/>
    <w:rsid w:val="005B399D"/>
    <w:rsid w:val="005B3CBD"/>
    <w:rsid w:val="005B47B9"/>
    <w:rsid w:val="005B6057"/>
    <w:rsid w:val="005B6E65"/>
    <w:rsid w:val="005B716B"/>
    <w:rsid w:val="005B7DE3"/>
    <w:rsid w:val="005C032B"/>
    <w:rsid w:val="005C10EA"/>
    <w:rsid w:val="005C17CB"/>
    <w:rsid w:val="005C22D7"/>
    <w:rsid w:val="005C298A"/>
    <w:rsid w:val="005C37FB"/>
    <w:rsid w:val="005C43EC"/>
    <w:rsid w:val="005C4D92"/>
    <w:rsid w:val="005C6329"/>
    <w:rsid w:val="005C6F39"/>
    <w:rsid w:val="005C7077"/>
    <w:rsid w:val="005C71D7"/>
    <w:rsid w:val="005C7C93"/>
    <w:rsid w:val="005D01D7"/>
    <w:rsid w:val="005D03F4"/>
    <w:rsid w:val="005D095C"/>
    <w:rsid w:val="005D1B08"/>
    <w:rsid w:val="005D1B41"/>
    <w:rsid w:val="005D2759"/>
    <w:rsid w:val="005D433F"/>
    <w:rsid w:val="005D5A50"/>
    <w:rsid w:val="005D728E"/>
    <w:rsid w:val="005E0FCA"/>
    <w:rsid w:val="005E22D0"/>
    <w:rsid w:val="005E399E"/>
    <w:rsid w:val="005E4413"/>
    <w:rsid w:val="005E5E68"/>
    <w:rsid w:val="005F0EB3"/>
    <w:rsid w:val="005F16FA"/>
    <w:rsid w:val="005F2224"/>
    <w:rsid w:val="005F27E6"/>
    <w:rsid w:val="005F2CAE"/>
    <w:rsid w:val="005F3526"/>
    <w:rsid w:val="005F4107"/>
    <w:rsid w:val="005F4D49"/>
    <w:rsid w:val="005F7DDC"/>
    <w:rsid w:val="00600D0D"/>
    <w:rsid w:val="0060225E"/>
    <w:rsid w:val="006035D3"/>
    <w:rsid w:val="00606231"/>
    <w:rsid w:val="006065C1"/>
    <w:rsid w:val="00606C2D"/>
    <w:rsid w:val="00606E73"/>
    <w:rsid w:val="00607310"/>
    <w:rsid w:val="0061137B"/>
    <w:rsid w:val="00611D67"/>
    <w:rsid w:val="00611E31"/>
    <w:rsid w:val="006136BF"/>
    <w:rsid w:val="00613B75"/>
    <w:rsid w:val="00613BDB"/>
    <w:rsid w:val="00615089"/>
    <w:rsid w:val="006155A4"/>
    <w:rsid w:val="00615765"/>
    <w:rsid w:val="00616416"/>
    <w:rsid w:val="00617712"/>
    <w:rsid w:val="00617823"/>
    <w:rsid w:val="00617B09"/>
    <w:rsid w:val="00620076"/>
    <w:rsid w:val="00621EAE"/>
    <w:rsid w:val="00621F19"/>
    <w:rsid w:val="00623A97"/>
    <w:rsid w:val="00624B7D"/>
    <w:rsid w:val="006273F6"/>
    <w:rsid w:val="00627FB5"/>
    <w:rsid w:val="006320A8"/>
    <w:rsid w:val="0063219F"/>
    <w:rsid w:val="00632C77"/>
    <w:rsid w:val="00636BB7"/>
    <w:rsid w:val="00636E89"/>
    <w:rsid w:val="00640124"/>
    <w:rsid w:val="00640481"/>
    <w:rsid w:val="00641467"/>
    <w:rsid w:val="00641AE1"/>
    <w:rsid w:val="00641D1E"/>
    <w:rsid w:val="00642173"/>
    <w:rsid w:val="00642B85"/>
    <w:rsid w:val="0064304C"/>
    <w:rsid w:val="00643B59"/>
    <w:rsid w:val="00643D7B"/>
    <w:rsid w:val="00643E13"/>
    <w:rsid w:val="00644980"/>
    <w:rsid w:val="00644B5F"/>
    <w:rsid w:val="00644C7E"/>
    <w:rsid w:val="00645AFE"/>
    <w:rsid w:val="0064674D"/>
    <w:rsid w:val="00650322"/>
    <w:rsid w:val="0065071F"/>
    <w:rsid w:val="006518CF"/>
    <w:rsid w:val="00651EE8"/>
    <w:rsid w:val="006535A0"/>
    <w:rsid w:val="00653731"/>
    <w:rsid w:val="00653B82"/>
    <w:rsid w:val="006547FD"/>
    <w:rsid w:val="006551A0"/>
    <w:rsid w:val="00655618"/>
    <w:rsid w:val="00655CB4"/>
    <w:rsid w:val="006564A9"/>
    <w:rsid w:val="006601C3"/>
    <w:rsid w:val="00661057"/>
    <w:rsid w:val="00661267"/>
    <w:rsid w:val="0066397B"/>
    <w:rsid w:val="006653F3"/>
    <w:rsid w:val="00666A59"/>
    <w:rsid w:val="006673E9"/>
    <w:rsid w:val="0066755A"/>
    <w:rsid w:val="00670965"/>
    <w:rsid w:val="00672BE9"/>
    <w:rsid w:val="00673BC0"/>
    <w:rsid w:val="006748D8"/>
    <w:rsid w:val="00674958"/>
    <w:rsid w:val="00675205"/>
    <w:rsid w:val="0067559C"/>
    <w:rsid w:val="006760A1"/>
    <w:rsid w:val="0067673A"/>
    <w:rsid w:val="006777E4"/>
    <w:rsid w:val="00677EDF"/>
    <w:rsid w:val="00677FDD"/>
    <w:rsid w:val="00680125"/>
    <w:rsid w:val="006802DD"/>
    <w:rsid w:val="0068035B"/>
    <w:rsid w:val="0068343C"/>
    <w:rsid w:val="0068369D"/>
    <w:rsid w:val="0068559B"/>
    <w:rsid w:val="00687133"/>
    <w:rsid w:val="0069109D"/>
    <w:rsid w:val="006916E8"/>
    <w:rsid w:val="00692036"/>
    <w:rsid w:val="006928DE"/>
    <w:rsid w:val="006933BF"/>
    <w:rsid w:val="0069409A"/>
    <w:rsid w:val="0069477B"/>
    <w:rsid w:val="00696543"/>
    <w:rsid w:val="00696A32"/>
    <w:rsid w:val="006A1B6F"/>
    <w:rsid w:val="006A2318"/>
    <w:rsid w:val="006A2970"/>
    <w:rsid w:val="006A3725"/>
    <w:rsid w:val="006A5845"/>
    <w:rsid w:val="006A63F1"/>
    <w:rsid w:val="006A6E55"/>
    <w:rsid w:val="006A71E5"/>
    <w:rsid w:val="006A73FB"/>
    <w:rsid w:val="006B16CB"/>
    <w:rsid w:val="006B18C9"/>
    <w:rsid w:val="006B37C4"/>
    <w:rsid w:val="006B3984"/>
    <w:rsid w:val="006B3A0A"/>
    <w:rsid w:val="006B5D11"/>
    <w:rsid w:val="006B6473"/>
    <w:rsid w:val="006B655C"/>
    <w:rsid w:val="006B6E47"/>
    <w:rsid w:val="006B72BC"/>
    <w:rsid w:val="006B782C"/>
    <w:rsid w:val="006B7E7C"/>
    <w:rsid w:val="006C08EF"/>
    <w:rsid w:val="006C0D10"/>
    <w:rsid w:val="006C11D1"/>
    <w:rsid w:val="006C1294"/>
    <w:rsid w:val="006C3C22"/>
    <w:rsid w:val="006C4D73"/>
    <w:rsid w:val="006C6FCA"/>
    <w:rsid w:val="006C79E5"/>
    <w:rsid w:val="006D0D7E"/>
    <w:rsid w:val="006D30C3"/>
    <w:rsid w:val="006D3214"/>
    <w:rsid w:val="006D36CC"/>
    <w:rsid w:val="006D38B4"/>
    <w:rsid w:val="006D60CC"/>
    <w:rsid w:val="006D6149"/>
    <w:rsid w:val="006E0105"/>
    <w:rsid w:val="006E0661"/>
    <w:rsid w:val="006E0949"/>
    <w:rsid w:val="006E274A"/>
    <w:rsid w:val="006E3B9E"/>
    <w:rsid w:val="006E5006"/>
    <w:rsid w:val="006E59DD"/>
    <w:rsid w:val="006E6340"/>
    <w:rsid w:val="006E73DD"/>
    <w:rsid w:val="006E759C"/>
    <w:rsid w:val="006F1092"/>
    <w:rsid w:val="006F18A5"/>
    <w:rsid w:val="006F1986"/>
    <w:rsid w:val="006F26F2"/>
    <w:rsid w:val="006F4A26"/>
    <w:rsid w:val="006F5B81"/>
    <w:rsid w:val="006F5E12"/>
    <w:rsid w:val="006F5E99"/>
    <w:rsid w:val="006F7131"/>
    <w:rsid w:val="006F7D95"/>
    <w:rsid w:val="00701C60"/>
    <w:rsid w:val="00702810"/>
    <w:rsid w:val="00703799"/>
    <w:rsid w:val="0070682A"/>
    <w:rsid w:val="0071087F"/>
    <w:rsid w:val="00711D49"/>
    <w:rsid w:val="00712458"/>
    <w:rsid w:val="007129CC"/>
    <w:rsid w:val="00714832"/>
    <w:rsid w:val="007149E8"/>
    <w:rsid w:val="00715F03"/>
    <w:rsid w:val="00717D3C"/>
    <w:rsid w:val="00717EC1"/>
    <w:rsid w:val="007202D3"/>
    <w:rsid w:val="00721F9E"/>
    <w:rsid w:val="00722413"/>
    <w:rsid w:val="0072354C"/>
    <w:rsid w:val="00723A57"/>
    <w:rsid w:val="00723F93"/>
    <w:rsid w:val="0072405B"/>
    <w:rsid w:val="0072413A"/>
    <w:rsid w:val="00724646"/>
    <w:rsid w:val="00726291"/>
    <w:rsid w:val="00726ACA"/>
    <w:rsid w:val="007277C1"/>
    <w:rsid w:val="00727988"/>
    <w:rsid w:val="00727A6E"/>
    <w:rsid w:val="00727E73"/>
    <w:rsid w:val="00730D39"/>
    <w:rsid w:val="007312DD"/>
    <w:rsid w:val="00731FE8"/>
    <w:rsid w:val="0073222E"/>
    <w:rsid w:val="0073271C"/>
    <w:rsid w:val="00733143"/>
    <w:rsid w:val="00734B0C"/>
    <w:rsid w:val="007356CC"/>
    <w:rsid w:val="00735A9D"/>
    <w:rsid w:val="00735EF1"/>
    <w:rsid w:val="0073686F"/>
    <w:rsid w:val="0074097A"/>
    <w:rsid w:val="00741162"/>
    <w:rsid w:val="0074261F"/>
    <w:rsid w:val="00742A3B"/>
    <w:rsid w:val="00743269"/>
    <w:rsid w:val="0074337F"/>
    <w:rsid w:val="0074346E"/>
    <w:rsid w:val="00743727"/>
    <w:rsid w:val="00744C5A"/>
    <w:rsid w:val="00744D40"/>
    <w:rsid w:val="00745014"/>
    <w:rsid w:val="0074637C"/>
    <w:rsid w:val="00746626"/>
    <w:rsid w:val="00751E3A"/>
    <w:rsid w:val="00753026"/>
    <w:rsid w:val="00753C50"/>
    <w:rsid w:val="00753D1A"/>
    <w:rsid w:val="007548DC"/>
    <w:rsid w:val="0075606A"/>
    <w:rsid w:val="00757061"/>
    <w:rsid w:val="0076129B"/>
    <w:rsid w:val="00764362"/>
    <w:rsid w:val="0076655A"/>
    <w:rsid w:val="00767C72"/>
    <w:rsid w:val="00772038"/>
    <w:rsid w:val="007721CE"/>
    <w:rsid w:val="00773CC1"/>
    <w:rsid w:val="00773FCE"/>
    <w:rsid w:val="00776065"/>
    <w:rsid w:val="007761D9"/>
    <w:rsid w:val="007763B1"/>
    <w:rsid w:val="00776450"/>
    <w:rsid w:val="00777372"/>
    <w:rsid w:val="0077777B"/>
    <w:rsid w:val="00781774"/>
    <w:rsid w:val="00784344"/>
    <w:rsid w:val="0078434A"/>
    <w:rsid w:val="00784D46"/>
    <w:rsid w:val="0078573A"/>
    <w:rsid w:val="00785796"/>
    <w:rsid w:val="00785A97"/>
    <w:rsid w:val="00786904"/>
    <w:rsid w:val="00790E3C"/>
    <w:rsid w:val="00791263"/>
    <w:rsid w:val="00791820"/>
    <w:rsid w:val="00791E78"/>
    <w:rsid w:val="007929A3"/>
    <w:rsid w:val="00793A9D"/>
    <w:rsid w:val="00796DE2"/>
    <w:rsid w:val="00797645"/>
    <w:rsid w:val="00797E01"/>
    <w:rsid w:val="007A1E4F"/>
    <w:rsid w:val="007A2638"/>
    <w:rsid w:val="007A39EC"/>
    <w:rsid w:val="007A3A16"/>
    <w:rsid w:val="007A6546"/>
    <w:rsid w:val="007B13BE"/>
    <w:rsid w:val="007B17FD"/>
    <w:rsid w:val="007B1D30"/>
    <w:rsid w:val="007B46A6"/>
    <w:rsid w:val="007B6D06"/>
    <w:rsid w:val="007B7265"/>
    <w:rsid w:val="007B7FF2"/>
    <w:rsid w:val="007C17E9"/>
    <w:rsid w:val="007C3E4D"/>
    <w:rsid w:val="007C4ABE"/>
    <w:rsid w:val="007C4ED4"/>
    <w:rsid w:val="007C62D7"/>
    <w:rsid w:val="007C6368"/>
    <w:rsid w:val="007C72FC"/>
    <w:rsid w:val="007C755B"/>
    <w:rsid w:val="007D0428"/>
    <w:rsid w:val="007D2FFC"/>
    <w:rsid w:val="007D39AB"/>
    <w:rsid w:val="007D4DFC"/>
    <w:rsid w:val="007D4FAF"/>
    <w:rsid w:val="007D5106"/>
    <w:rsid w:val="007D657F"/>
    <w:rsid w:val="007D6EE9"/>
    <w:rsid w:val="007D74FF"/>
    <w:rsid w:val="007D7B41"/>
    <w:rsid w:val="007E0C72"/>
    <w:rsid w:val="007E1482"/>
    <w:rsid w:val="007E2FB6"/>
    <w:rsid w:val="007E47E3"/>
    <w:rsid w:val="007E5304"/>
    <w:rsid w:val="007E5739"/>
    <w:rsid w:val="007E799E"/>
    <w:rsid w:val="007F138B"/>
    <w:rsid w:val="007F2151"/>
    <w:rsid w:val="007F2490"/>
    <w:rsid w:val="007F3C03"/>
    <w:rsid w:val="007F50FC"/>
    <w:rsid w:val="007F5373"/>
    <w:rsid w:val="007F53A2"/>
    <w:rsid w:val="00800135"/>
    <w:rsid w:val="0080079A"/>
    <w:rsid w:val="00800CAD"/>
    <w:rsid w:val="00800D23"/>
    <w:rsid w:val="0080176E"/>
    <w:rsid w:val="0080192B"/>
    <w:rsid w:val="00801F32"/>
    <w:rsid w:val="0080242D"/>
    <w:rsid w:val="008038BB"/>
    <w:rsid w:val="00805565"/>
    <w:rsid w:val="00805D78"/>
    <w:rsid w:val="0080625A"/>
    <w:rsid w:val="008077B3"/>
    <w:rsid w:val="00810353"/>
    <w:rsid w:val="00810BD3"/>
    <w:rsid w:val="00811891"/>
    <w:rsid w:val="0081227B"/>
    <w:rsid w:val="00812A3F"/>
    <w:rsid w:val="0081304C"/>
    <w:rsid w:val="008138EB"/>
    <w:rsid w:val="00813EFA"/>
    <w:rsid w:val="0081627D"/>
    <w:rsid w:val="00816FEB"/>
    <w:rsid w:val="00817623"/>
    <w:rsid w:val="00817C2D"/>
    <w:rsid w:val="00820743"/>
    <w:rsid w:val="00820FD4"/>
    <w:rsid w:val="008223C6"/>
    <w:rsid w:val="00822C96"/>
    <w:rsid w:val="00823B17"/>
    <w:rsid w:val="00824106"/>
    <w:rsid w:val="008241B8"/>
    <w:rsid w:val="008251E2"/>
    <w:rsid w:val="008270F3"/>
    <w:rsid w:val="00830387"/>
    <w:rsid w:val="00831E8F"/>
    <w:rsid w:val="00836613"/>
    <w:rsid w:val="00837502"/>
    <w:rsid w:val="008376D6"/>
    <w:rsid w:val="00840769"/>
    <w:rsid w:val="0084076B"/>
    <w:rsid w:val="00840803"/>
    <w:rsid w:val="008412C5"/>
    <w:rsid w:val="008419FF"/>
    <w:rsid w:val="00842BD1"/>
    <w:rsid w:val="00844A52"/>
    <w:rsid w:val="00844E36"/>
    <w:rsid w:val="00844E3B"/>
    <w:rsid w:val="008454D9"/>
    <w:rsid w:val="00845581"/>
    <w:rsid w:val="00845A12"/>
    <w:rsid w:val="008460D1"/>
    <w:rsid w:val="0084622D"/>
    <w:rsid w:val="008502D0"/>
    <w:rsid w:val="00851C1D"/>
    <w:rsid w:val="0085232C"/>
    <w:rsid w:val="00852673"/>
    <w:rsid w:val="00852A1C"/>
    <w:rsid w:val="00853357"/>
    <w:rsid w:val="00855D21"/>
    <w:rsid w:val="00856078"/>
    <w:rsid w:val="0086083A"/>
    <w:rsid w:val="00862365"/>
    <w:rsid w:val="00862E7A"/>
    <w:rsid w:val="00863162"/>
    <w:rsid w:val="00864D5D"/>
    <w:rsid w:val="00865100"/>
    <w:rsid w:val="008674BC"/>
    <w:rsid w:val="00870542"/>
    <w:rsid w:val="008714A6"/>
    <w:rsid w:val="00873FA6"/>
    <w:rsid w:val="00875CE6"/>
    <w:rsid w:val="00875F40"/>
    <w:rsid w:val="00876220"/>
    <w:rsid w:val="0087689A"/>
    <w:rsid w:val="00877EB7"/>
    <w:rsid w:val="00880C50"/>
    <w:rsid w:val="00880FC2"/>
    <w:rsid w:val="0088119F"/>
    <w:rsid w:val="0088292A"/>
    <w:rsid w:val="0088405F"/>
    <w:rsid w:val="00884311"/>
    <w:rsid w:val="00885413"/>
    <w:rsid w:val="0088554D"/>
    <w:rsid w:val="00886F0F"/>
    <w:rsid w:val="00887555"/>
    <w:rsid w:val="00887E6B"/>
    <w:rsid w:val="0089344A"/>
    <w:rsid w:val="0089352E"/>
    <w:rsid w:val="00893828"/>
    <w:rsid w:val="0089420A"/>
    <w:rsid w:val="00894584"/>
    <w:rsid w:val="00894BF5"/>
    <w:rsid w:val="0089556A"/>
    <w:rsid w:val="00895750"/>
    <w:rsid w:val="00896586"/>
    <w:rsid w:val="008966E2"/>
    <w:rsid w:val="00896C92"/>
    <w:rsid w:val="008A048E"/>
    <w:rsid w:val="008A05D5"/>
    <w:rsid w:val="008A3519"/>
    <w:rsid w:val="008A3D75"/>
    <w:rsid w:val="008A47AB"/>
    <w:rsid w:val="008A494C"/>
    <w:rsid w:val="008A4DDA"/>
    <w:rsid w:val="008A507C"/>
    <w:rsid w:val="008A6971"/>
    <w:rsid w:val="008A78CE"/>
    <w:rsid w:val="008A7A02"/>
    <w:rsid w:val="008B0161"/>
    <w:rsid w:val="008B2484"/>
    <w:rsid w:val="008B3435"/>
    <w:rsid w:val="008B5A4F"/>
    <w:rsid w:val="008B5CAE"/>
    <w:rsid w:val="008B6451"/>
    <w:rsid w:val="008B6488"/>
    <w:rsid w:val="008B6A81"/>
    <w:rsid w:val="008B6ACD"/>
    <w:rsid w:val="008B6DA7"/>
    <w:rsid w:val="008B71D4"/>
    <w:rsid w:val="008C09BE"/>
    <w:rsid w:val="008C1E73"/>
    <w:rsid w:val="008C26A3"/>
    <w:rsid w:val="008C2AB3"/>
    <w:rsid w:val="008C2B05"/>
    <w:rsid w:val="008C30F1"/>
    <w:rsid w:val="008C34C6"/>
    <w:rsid w:val="008C4587"/>
    <w:rsid w:val="008C4BF6"/>
    <w:rsid w:val="008C6BE7"/>
    <w:rsid w:val="008C7D1E"/>
    <w:rsid w:val="008D0150"/>
    <w:rsid w:val="008D12C6"/>
    <w:rsid w:val="008D1E81"/>
    <w:rsid w:val="008D254D"/>
    <w:rsid w:val="008D2DC8"/>
    <w:rsid w:val="008D5BEA"/>
    <w:rsid w:val="008D5D51"/>
    <w:rsid w:val="008D5E0C"/>
    <w:rsid w:val="008D7657"/>
    <w:rsid w:val="008D7B8F"/>
    <w:rsid w:val="008E17CB"/>
    <w:rsid w:val="008E3FAD"/>
    <w:rsid w:val="008E55D0"/>
    <w:rsid w:val="008E59AE"/>
    <w:rsid w:val="008E6549"/>
    <w:rsid w:val="008E68B3"/>
    <w:rsid w:val="008E742B"/>
    <w:rsid w:val="008E7467"/>
    <w:rsid w:val="008E74CB"/>
    <w:rsid w:val="008E76FD"/>
    <w:rsid w:val="008E7E26"/>
    <w:rsid w:val="008F037E"/>
    <w:rsid w:val="008F0904"/>
    <w:rsid w:val="008F1476"/>
    <w:rsid w:val="008F1721"/>
    <w:rsid w:val="008F232A"/>
    <w:rsid w:val="008F3007"/>
    <w:rsid w:val="008F4107"/>
    <w:rsid w:val="008F4189"/>
    <w:rsid w:val="008F57D1"/>
    <w:rsid w:val="008F7B1E"/>
    <w:rsid w:val="00900BEB"/>
    <w:rsid w:val="00901B16"/>
    <w:rsid w:val="00901F9F"/>
    <w:rsid w:val="00902F6F"/>
    <w:rsid w:val="00903991"/>
    <w:rsid w:val="00904968"/>
    <w:rsid w:val="00907AA8"/>
    <w:rsid w:val="00910456"/>
    <w:rsid w:val="009109B4"/>
    <w:rsid w:val="00911E72"/>
    <w:rsid w:val="00912C2A"/>
    <w:rsid w:val="00912D64"/>
    <w:rsid w:val="009138E9"/>
    <w:rsid w:val="009160DE"/>
    <w:rsid w:val="009176B3"/>
    <w:rsid w:val="0092032C"/>
    <w:rsid w:val="009213F5"/>
    <w:rsid w:val="0092318D"/>
    <w:rsid w:val="0092357F"/>
    <w:rsid w:val="009235B2"/>
    <w:rsid w:val="00926407"/>
    <w:rsid w:val="00926B93"/>
    <w:rsid w:val="00927912"/>
    <w:rsid w:val="009305EA"/>
    <w:rsid w:val="00930920"/>
    <w:rsid w:val="00930A97"/>
    <w:rsid w:val="009318B9"/>
    <w:rsid w:val="009324EB"/>
    <w:rsid w:val="009337CD"/>
    <w:rsid w:val="00934322"/>
    <w:rsid w:val="00934C01"/>
    <w:rsid w:val="009351FC"/>
    <w:rsid w:val="009419A7"/>
    <w:rsid w:val="00941FDE"/>
    <w:rsid w:val="00942A31"/>
    <w:rsid w:val="00943551"/>
    <w:rsid w:val="009447DC"/>
    <w:rsid w:val="0094540B"/>
    <w:rsid w:val="00945DE2"/>
    <w:rsid w:val="0094705F"/>
    <w:rsid w:val="0095153E"/>
    <w:rsid w:val="009526B7"/>
    <w:rsid w:val="00952DDC"/>
    <w:rsid w:val="009535D2"/>
    <w:rsid w:val="00953AF0"/>
    <w:rsid w:val="009574F9"/>
    <w:rsid w:val="00960091"/>
    <w:rsid w:val="009612BD"/>
    <w:rsid w:val="0096205D"/>
    <w:rsid w:val="00964BF9"/>
    <w:rsid w:val="00965E89"/>
    <w:rsid w:val="009661FC"/>
    <w:rsid w:val="00970F5C"/>
    <w:rsid w:val="00971527"/>
    <w:rsid w:val="00974DF2"/>
    <w:rsid w:val="00975C0C"/>
    <w:rsid w:val="00977A82"/>
    <w:rsid w:val="00977E63"/>
    <w:rsid w:val="009803F4"/>
    <w:rsid w:val="00981696"/>
    <w:rsid w:val="00982125"/>
    <w:rsid w:val="009838ED"/>
    <w:rsid w:val="00983BE7"/>
    <w:rsid w:val="00983F7B"/>
    <w:rsid w:val="00984732"/>
    <w:rsid w:val="009861DF"/>
    <w:rsid w:val="00990100"/>
    <w:rsid w:val="009902C8"/>
    <w:rsid w:val="00990AD3"/>
    <w:rsid w:val="00991222"/>
    <w:rsid w:val="009916A3"/>
    <w:rsid w:val="00992068"/>
    <w:rsid w:val="009920B8"/>
    <w:rsid w:val="009932D5"/>
    <w:rsid w:val="00995316"/>
    <w:rsid w:val="009953CF"/>
    <w:rsid w:val="00995672"/>
    <w:rsid w:val="00995777"/>
    <w:rsid w:val="00995AD2"/>
    <w:rsid w:val="009975A7"/>
    <w:rsid w:val="009A059B"/>
    <w:rsid w:val="009A0C6F"/>
    <w:rsid w:val="009A1064"/>
    <w:rsid w:val="009A14D0"/>
    <w:rsid w:val="009A1C01"/>
    <w:rsid w:val="009A4739"/>
    <w:rsid w:val="009A48DA"/>
    <w:rsid w:val="009A4C66"/>
    <w:rsid w:val="009A5FEB"/>
    <w:rsid w:val="009A5FED"/>
    <w:rsid w:val="009A609F"/>
    <w:rsid w:val="009A6B9D"/>
    <w:rsid w:val="009B0E61"/>
    <w:rsid w:val="009B0E97"/>
    <w:rsid w:val="009B172B"/>
    <w:rsid w:val="009B20AD"/>
    <w:rsid w:val="009B2317"/>
    <w:rsid w:val="009B3B37"/>
    <w:rsid w:val="009B4663"/>
    <w:rsid w:val="009B50EF"/>
    <w:rsid w:val="009B6FE5"/>
    <w:rsid w:val="009C101B"/>
    <w:rsid w:val="009C11CB"/>
    <w:rsid w:val="009C1630"/>
    <w:rsid w:val="009C2CC1"/>
    <w:rsid w:val="009C533A"/>
    <w:rsid w:val="009C6C1F"/>
    <w:rsid w:val="009D0640"/>
    <w:rsid w:val="009D0DB1"/>
    <w:rsid w:val="009D27EF"/>
    <w:rsid w:val="009D7EF9"/>
    <w:rsid w:val="009E1BB8"/>
    <w:rsid w:val="009E1D21"/>
    <w:rsid w:val="009E3226"/>
    <w:rsid w:val="009E3A09"/>
    <w:rsid w:val="009E41F4"/>
    <w:rsid w:val="009E5161"/>
    <w:rsid w:val="009E597F"/>
    <w:rsid w:val="009E5C24"/>
    <w:rsid w:val="009E62A7"/>
    <w:rsid w:val="009E708F"/>
    <w:rsid w:val="009E755E"/>
    <w:rsid w:val="009E7DF6"/>
    <w:rsid w:val="009F0633"/>
    <w:rsid w:val="009F10B8"/>
    <w:rsid w:val="009F1442"/>
    <w:rsid w:val="009F2959"/>
    <w:rsid w:val="009F391F"/>
    <w:rsid w:val="009F3D14"/>
    <w:rsid w:val="009F47AB"/>
    <w:rsid w:val="009F4CD8"/>
    <w:rsid w:val="009F5069"/>
    <w:rsid w:val="009F6565"/>
    <w:rsid w:val="009F720F"/>
    <w:rsid w:val="00A01D91"/>
    <w:rsid w:val="00A028EC"/>
    <w:rsid w:val="00A035C6"/>
    <w:rsid w:val="00A04290"/>
    <w:rsid w:val="00A054F5"/>
    <w:rsid w:val="00A064F2"/>
    <w:rsid w:val="00A069C3"/>
    <w:rsid w:val="00A06FCB"/>
    <w:rsid w:val="00A0789C"/>
    <w:rsid w:val="00A07F2E"/>
    <w:rsid w:val="00A10C02"/>
    <w:rsid w:val="00A12F0D"/>
    <w:rsid w:val="00A16A07"/>
    <w:rsid w:val="00A17C6C"/>
    <w:rsid w:val="00A17EC9"/>
    <w:rsid w:val="00A17F5F"/>
    <w:rsid w:val="00A20ABD"/>
    <w:rsid w:val="00A21EB2"/>
    <w:rsid w:val="00A21FF4"/>
    <w:rsid w:val="00A226CA"/>
    <w:rsid w:val="00A23D15"/>
    <w:rsid w:val="00A2408D"/>
    <w:rsid w:val="00A260BE"/>
    <w:rsid w:val="00A27BF4"/>
    <w:rsid w:val="00A30E99"/>
    <w:rsid w:val="00A311B0"/>
    <w:rsid w:val="00A3127E"/>
    <w:rsid w:val="00A31BEA"/>
    <w:rsid w:val="00A31C02"/>
    <w:rsid w:val="00A31C14"/>
    <w:rsid w:val="00A3391C"/>
    <w:rsid w:val="00A33971"/>
    <w:rsid w:val="00A34607"/>
    <w:rsid w:val="00A34997"/>
    <w:rsid w:val="00A34DF6"/>
    <w:rsid w:val="00A35F2A"/>
    <w:rsid w:val="00A3682A"/>
    <w:rsid w:val="00A36BDE"/>
    <w:rsid w:val="00A37860"/>
    <w:rsid w:val="00A37DC1"/>
    <w:rsid w:val="00A40798"/>
    <w:rsid w:val="00A40F2A"/>
    <w:rsid w:val="00A4108B"/>
    <w:rsid w:val="00A418D5"/>
    <w:rsid w:val="00A41CFD"/>
    <w:rsid w:val="00A41D61"/>
    <w:rsid w:val="00A41FC2"/>
    <w:rsid w:val="00A42108"/>
    <w:rsid w:val="00A428C5"/>
    <w:rsid w:val="00A42EEC"/>
    <w:rsid w:val="00A43847"/>
    <w:rsid w:val="00A4386A"/>
    <w:rsid w:val="00A47225"/>
    <w:rsid w:val="00A50B62"/>
    <w:rsid w:val="00A52B95"/>
    <w:rsid w:val="00A53E86"/>
    <w:rsid w:val="00A544A5"/>
    <w:rsid w:val="00A549E5"/>
    <w:rsid w:val="00A56639"/>
    <w:rsid w:val="00A5778B"/>
    <w:rsid w:val="00A6010D"/>
    <w:rsid w:val="00A60A2F"/>
    <w:rsid w:val="00A64D4F"/>
    <w:rsid w:val="00A65A95"/>
    <w:rsid w:val="00A65FDD"/>
    <w:rsid w:val="00A7097B"/>
    <w:rsid w:val="00A70D04"/>
    <w:rsid w:val="00A71CD7"/>
    <w:rsid w:val="00A7324D"/>
    <w:rsid w:val="00A73D18"/>
    <w:rsid w:val="00A7606B"/>
    <w:rsid w:val="00A76178"/>
    <w:rsid w:val="00A764D4"/>
    <w:rsid w:val="00A76888"/>
    <w:rsid w:val="00A82DD3"/>
    <w:rsid w:val="00A84D47"/>
    <w:rsid w:val="00A85655"/>
    <w:rsid w:val="00A85E08"/>
    <w:rsid w:val="00A91599"/>
    <w:rsid w:val="00A91CA2"/>
    <w:rsid w:val="00A920CF"/>
    <w:rsid w:val="00A93DB2"/>
    <w:rsid w:val="00A93FE6"/>
    <w:rsid w:val="00A95101"/>
    <w:rsid w:val="00A958AA"/>
    <w:rsid w:val="00A966FD"/>
    <w:rsid w:val="00AA0B78"/>
    <w:rsid w:val="00AA3BD9"/>
    <w:rsid w:val="00AA4FD2"/>
    <w:rsid w:val="00AA671F"/>
    <w:rsid w:val="00AA6D7F"/>
    <w:rsid w:val="00AA7ACE"/>
    <w:rsid w:val="00AB001F"/>
    <w:rsid w:val="00AB17EC"/>
    <w:rsid w:val="00AB2196"/>
    <w:rsid w:val="00AB424E"/>
    <w:rsid w:val="00AB49AF"/>
    <w:rsid w:val="00AB5706"/>
    <w:rsid w:val="00AB66E8"/>
    <w:rsid w:val="00AB7C95"/>
    <w:rsid w:val="00AC07C0"/>
    <w:rsid w:val="00AC0D9E"/>
    <w:rsid w:val="00AC1C4E"/>
    <w:rsid w:val="00AC1C74"/>
    <w:rsid w:val="00AC1C7A"/>
    <w:rsid w:val="00AC55B7"/>
    <w:rsid w:val="00AC57C3"/>
    <w:rsid w:val="00AC647A"/>
    <w:rsid w:val="00AC782E"/>
    <w:rsid w:val="00AC7EE2"/>
    <w:rsid w:val="00AD0967"/>
    <w:rsid w:val="00AD28DE"/>
    <w:rsid w:val="00AD3375"/>
    <w:rsid w:val="00AD3DCB"/>
    <w:rsid w:val="00AD4966"/>
    <w:rsid w:val="00AD4AF1"/>
    <w:rsid w:val="00AD5122"/>
    <w:rsid w:val="00AD5CCA"/>
    <w:rsid w:val="00AD5D5C"/>
    <w:rsid w:val="00AD65AE"/>
    <w:rsid w:val="00AE042E"/>
    <w:rsid w:val="00AE25F5"/>
    <w:rsid w:val="00AE39A4"/>
    <w:rsid w:val="00AE44B7"/>
    <w:rsid w:val="00AE5773"/>
    <w:rsid w:val="00AE5F32"/>
    <w:rsid w:val="00AE6365"/>
    <w:rsid w:val="00AE7A12"/>
    <w:rsid w:val="00AF0643"/>
    <w:rsid w:val="00AF1158"/>
    <w:rsid w:val="00AF2165"/>
    <w:rsid w:val="00AF2CB9"/>
    <w:rsid w:val="00AF2EEE"/>
    <w:rsid w:val="00AF43CC"/>
    <w:rsid w:val="00AF51B0"/>
    <w:rsid w:val="00AF665D"/>
    <w:rsid w:val="00AF6B34"/>
    <w:rsid w:val="00AF7FF4"/>
    <w:rsid w:val="00B00532"/>
    <w:rsid w:val="00B007B8"/>
    <w:rsid w:val="00B00B84"/>
    <w:rsid w:val="00B01528"/>
    <w:rsid w:val="00B0190B"/>
    <w:rsid w:val="00B02122"/>
    <w:rsid w:val="00B02211"/>
    <w:rsid w:val="00B0224F"/>
    <w:rsid w:val="00B039B5"/>
    <w:rsid w:val="00B0455C"/>
    <w:rsid w:val="00B051F9"/>
    <w:rsid w:val="00B055D9"/>
    <w:rsid w:val="00B059E9"/>
    <w:rsid w:val="00B07227"/>
    <w:rsid w:val="00B074C4"/>
    <w:rsid w:val="00B12E5C"/>
    <w:rsid w:val="00B1397D"/>
    <w:rsid w:val="00B16CEA"/>
    <w:rsid w:val="00B17B1B"/>
    <w:rsid w:val="00B17FEB"/>
    <w:rsid w:val="00B21AEE"/>
    <w:rsid w:val="00B2219B"/>
    <w:rsid w:val="00B227EE"/>
    <w:rsid w:val="00B23344"/>
    <w:rsid w:val="00B23E4D"/>
    <w:rsid w:val="00B241DC"/>
    <w:rsid w:val="00B262B1"/>
    <w:rsid w:val="00B2636C"/>
    <w:rsid w:val="00B27824"/>
    <w:rsid w:val="00B27CF6"/>
    <w:rsid w:val="00B30F1C"/>
    <w:rsid w:val="00B32421"/>
    <w:rsid w:val="00B342AB"/>
    <w:rsid w:val="00B34D04"/>
    <w:rsid w:val="00B3511C"/>
    <w:rsid w:val="00B3640A"/>
    <w:rsid w:val="00B403D1"/>
    <w:rsid w:val="00B41A35"/>
    <w:rsid w:val="00B41CBE"/>
    <w:rsid w:val="00B4258E"/>
    <w:rsid w:val="00B42BD7"/>
    <w:rsid w:val="00B44433"/>
    <w:rsid w:val="00B44591"/>
    <w:rsid w:val="00B44DF7"/>
    <w:rsid w:val="00B46343"/>
    <w:rsid w:val="00B46922"/>
    <w:rsid w:val="00B4699B"/>
    <w:rsid w:val="00B47389"/>
    <w:rsid w:val="00B50290"/>
    <w:rsid w:val="00B509C9"/>
    <w:rsid w:val="00B50ECD"/>
    <w:rsid w:val="00B51676"/>
    <w:rsid w:val="00B51689"/>
    <w:rsid w:val="00B520F1"/>
    <w:rsid w:val="00B52ED0"/>
    <w:rsid w:val="00B543E0"/>
    <w:rsid w:val="00B54F6B"/>
    <w:rsid w:val="00B55915"/>
    <w:rsid w:val="00B56749"/>
    <w:rsid w:val="00B607D5"/>
    <w:rsid w:val="00B64B69"/>
    <w:rsid w:val="00B65E16"/>
    <w:rsid w:val="00B67216"/>
    <w:rsid w:val="00B67540"/>
    <w:rsid w:val="00B67F31"/>
    <w:rsid w:val="00B709CB"/>
    <w:rsid w:val="00B70B62"/>
    <w:rsid w:val="00B71613"/>
    <w:rsid w:val="00B729CC"/>
    <w:rsid w:val="00B72CCE"/>
    <w:rsid w:val="00B73834"/>
    <w:rsid w:val="00B739A8"/>
    <w:rsid w:val="00B745FB"/>
    <w:rsid w:val="00B746A6"/>
    <w:rsid w:val="00B7565F"/>
    <w:rsid w:val="00B80491"/>
    <w:rsid w:val="00B83590"/>
    <w:rsid w:val="00B84723"/>
    <w:rsid w:val="00B84B52"/>
    <w:rsid w:val="00B85DFC"/>
    <w:rsid w:val="00B90700"/>
    <w:rsid w:val="00B9079B"/>
    <w:rsid w:val="00B924FF"/>
    <w:rsid w:val="00B943BF"/>
    <w:rsid w:val="00B963B6"/>
    <w:rsid w:val="00B97039"/>
    <w:rsid w:val="00B9768E"/>
    <w:rsid w:val="00BA1B10"/>
    <w:rsid w:val="00BA2471"/>
    <w:rsid w:val="00BA2640"/>
    <w:rsid w:val="00BA367E"/>
    <w:rsid w:val="00BA6A4B"/>
    <w:rsid w:val="00BA730B"/>
    <w:rsid w:val="00BA76E1"/>
    <w:rsid w:val="00BA7F9E"/>
    <w:rsid w:val="00BB0A79"/>
    <w:rsid w:val="00BB0CE5"/>
    <w:rsid w:val="00BB11F6"/>
    <w:rsid w:val="00BB143F"/>
    <w:rsid w:val="00BB44F9"/>
    <w:rsid w:val="00BB4E5A"/>
    <w:rsid w:val="00BB58F9"/>
    <w:rsid w:val="00BB69CF"/>
    <w:rsid w:val="00BB6A97"/>
    <w:rsid w:val="00BB6F54"/>
    <w:rsid w:val="00BB7147"/>
    <w:rsid w:val="00BD0CB5"/>
    <w:rsid w:val="00BD2C8D"/>
    <w:rsid w:val="00BD3632"/>
    <w:rsid w:val="00BD4A12"/>
    <w:rsid w:val="00BD4F63"/>
    <w:rsid w:val="00BD57F4"/>
    <w:rsid w:val="00BD7537"/>
    <w:rsid w:val="00BE0220"/>
    <w:rsid w:val="00BE0B98"/>
    <w:rsid w:val="00BE194A"/>
    <w:rsid w:val="00BE1BE0"/>
    <w:rsid w:val="00BE1F5D"/>
    <w:rsid w:val="00BE29C8"/>
    <w:rsid w:val="00BE346B"/>
    <w:rsid w:val="00BE504D"/>
    <w:rsid w:val="00BE5FE3"/>
    <w:rsid w:val="00BE6320"/>
    <w:rsid w:val="00BF138C"/>
    <w:rsid w:val="00BF2662"/>
    <w:rsid w:val="00BF2C62"/>
    <w:rsid w:val="00BF33F2"/>
    <w:rsid w:val="00BF3460"/>
    <w:rsid w:val="00BF45FD"/>
    <w:rsid w:val="00BF5E8A"/>
    <w:rsid w:val="00BF613D"/>
    <w:rsid w:val="00BF6570"/>
    <w:rsid w:val="00BF6A22"/>
    <w:rsid w:val="00BF6A85"/>
    <w:rsid w:val="00BF6EBF"/>
    <w:rsid w:val="00BF6FD6"/>
    <w:rsid w:val="00C01E92"/>
    <w:rsid w:val="00C02334"/>
    <w:rsid w:val="00C03302"/>
    <w:rsid w:val="00C05C63"/>
    <w:rsid w:val="00C0616A"/>
    <w:rsid w:val="00C06207"/>
    <w:rsid w:val="00C06801"/>
    <w:rsid w:val="00C0758C"/>
    <w:rsid w:val="00C07BC4"/>
    <w:rsid w:val="00C12787"/>
    <w:rsid w:val="00C127B2"/>
    <w:rsid w:val="00C130D9"/>
    <w:rsid w:val="00C132A9"/>
    <w:rsid w:val="00C13B2C"/>
    <w:rsid w:val="00C154A6"/>
    <w:rsid w:val="00C155E4"/>
    <w:rsid w:val="00C1586A"/>
    <w:rsid w:val="00C158AE"/>
    <w:rsid w:val="00C227AA"/>
    <w:rsid w:val="00C23125"/>
    <w:rsid w:val="00C238B5"/>
    <w:rsid w:val="00C26DE0"/>
    <w:rsid w:val="00C275FC"/>
    <w:rsid w:val="00C27D84"/>
    <w:rsid w:val="00C30292"/>
    <w:rsid w:val="00C308DC"/>
    <w:rsid w:val="00C31028"/>
    <w:rsid w:val="00C3151A"/>
    <w:rsid w:val="00C32E3C"/>
    <w:rsid w:val="00C33F5E"/>
    <w:rsid w:val="00C36F79"/>
    <w:rsid w:val="00C37350"/>
    <w:rsid w:val="00C404E6"/>
    <w:rsid w:val="00C4077D"/>
    <w:rsid w:val="00C407CE"/>
    <w:rsid w:val="00C43670"/>
    <w:rsid w:val="00C5044B"/>
    <w:rsid w:val="00C5084D"/>
    <w:rsid w:val="00C50F51"/>
    <w:rsid w:val="00C52300"/>
    <w:rsid w:val="00C52B9D"/>
    <w:rsid w:val="00C53914"/>
    <w:rsid w:val="00C53CF2"/>
    <w:rsid w:val="00C53E1F"/>
    <w:rsid w:val="00C548DE"/>
    <w:rsid w:val="00C56BA6"/>
    <w:rsid w:val="00C5759B"/>
    <w:rsid w:val="00C60E5A"/>
    <w:rsid w:val="00C625F3"/>
    <w:rsid w:val="00C63600"/>
    <w:rsid w:val="00C63D0F"/>
    <w:rsid w:val="00C6418C"/>
    <w:rsid w:val="00C64727"/>
    <w:rsid w:val="00C65E20"/>
    <w:rsid w:val="00C65EFB"/>
    <w:rsid w:val="00C672CF"/>
    <w:rsid w:val="00C67720"/>
    <w:rsid w:val="00C714E9"/>
    <w:rsid w:val="00C717F8"/>
    <w:rsid w:val="00C7388B"/>
    <w:rsid w:val="00C73CEF"/>
    <w:rsid w:val="00C74D2C"/>
    <w:rsid w:val="00C750A9"/>
    <w:rsid w:val="00C7595F"/>
    <w:rsid w:val="00C7639D"/>
    <w:rsid w:val="00C76634"/>
    <w:rsid w:val="00C76A28"/>
    <w:rsid w:val="00C76C0C"/>
    <w:rsid w:val="00C770DB"/>
    <w:rsid w:val="00C77F73"/>
    <w:rsid w:val="00C805BD"/>
    <w:rsid w:val="00C8168B"/>
    <w:rsid w:val="00C81B2A"/>
    <w:rsid w:val="00C8208D"/>
    <w:rsid w:val="00C82560"/>
    <w:rsid w:val="00C84411"/>
    <w:rsid w:val="00C84568"/>
    <w:rsid w:val="00C85FA7"/>
    <w:rsid w:val="00C87DC2"/>
    <w:rsid w:val="00C90AD4"/>
    <w:rsid w:val="00C92C0B"/>
    <w:rsid w:val="00C92D58"/>
    <w:rsid w:val="00C93CC6"/>
    <w:rsid w:val="00C94993"/>
    <w:rsid w:val="00C9528F"/>
    <w:rsid w:val="00C95D0C"/>
    <w:rsid w:val="00C97EC6"/>
    <w:rsid w:val="00C97ECD"/>
    <w:rsid w:val="00CA18F2"/>
    <w:rsid w:val="00CA1F3F"/>
    <w:rsid w:val="00CA2262"/>
    <w:rsid w:val="00CA25F2"/>
    <w:rsid w:val="00CA2E34"/>
    <w:rsid w:val="00CA3AC8"/>
    <w:rsid w:val="00CA46DC"/>
    <w:rsid w:val="00CA6059"/>
    <w:rsid w:val="00CA71B7"/>
    <w:rsid w:val="00CA7FEB"/>
    <w:rsid w:val="00CB13CF"/>
    <w:rsid w:val="00CB1424"/>
    <w:rsid w:val="00CB1DEC"/>
    <w:rsid w:val="00CB2630"/>
    <w:rsid w:val="00CB2863"/>
    <w:rsid w:val="00CB2CF8"/>
    <w:rsid w:val="00CB3F06"/>
    <w:rsid w:val="00CB562F"/>
    <w:rsid w:val="00CB5991"/>
    <w:rsid w:val="00CB5EDE"/>
    <w:rsid w:val="00CC0040"/>
    <w:rsid w:val="00CC0131"/>
    <w:rsid w:val="00CC074C"/>
    <w:rsid w:val="00CC1301"/>
    <w:rsid w:val="00CC1F00"/>
    <w:rsid w:val="00CC20B6"/>
    <w:rsid w:val="00CC2D78"/>
    <w:rsid w:val="00CC2FCD"/>
    <w:rsid w:val="00CC3B63"/>
    <w:rsid w:val="00CC3D45"/>
    <w:rsid w:val="00CC5452"/>
    <w:rsid w:val="00CC5C7E"/>
    <w:rsid w:val="00CC6045"/>
    <w:rsid w:val="00CC78E9"/>
    <w:rsid w:val="00CD0FA9"/>
    <w:rsid w:val="00CD1D4B"/>
    <w:rsid w:val="00CD2B76"/>
    <w:rsid w:val="00CD34D5"/>
    <w:rsid w:val="00CD3979"/>
    <w:rsid w:val="00CD3BE2"/>
    <w:rsid w:val="00CD3FDD"/>
    <w:rsid w:val="00CD4568"/>
    <w:rsid w:val="00CD4864"/>
    <w:rsid w:val="00CD4BEE"/>
    <w:rsid w:val="00CD5AED"/>
    <w:rsid w:val="00CD6E97"/>
    <w:rsid w:val="00CE081A"/>
    <w:rsid w:val="00CE0E87"/>
    <w:rsid w:val="00CE2219"/>
    <w:rsid w:val="00CE242F"/>
    <w:rsid w:val="00CE2C9D"/>
    <w:rsid w:val="00CE2CF9"/>
    <w:rsid w:val="00CE318A"/>
    <w:rsid w:val="00CE3305"/>
    <w:rsid w:val="00CE3FDD"/>
    <w:rsid w:val="00CE42F0"/>
    <w:rsid w:val="00CE556E"/>
    <w:rsid w:val="00CE5F36"/>
    <w:rsid w:val="00CE7D7F"/>
    <w:rsid w:val="00CF25DC"/>
    <w:rsid w:val="00CF2D17"/>
    <w:rsid w:val="00CF388D"/>
    <w:rsid w:val="00CF3E92"/>
    <w:rsid w:val="00CF487A"/>
    <w:rsid w:val="00CF5091"/>
    <w:rsid w:val="00CF5574"/>
    <w:rsid w:val="00CF66FD"/>
    <w:rsid w:val="00CF712A"/>
    <w:rsid w:val="00CF74FF"/>
    <w:rsid w:val="00D00588"/>
    <w:rsid w:val="00D01B54"/>
    <w:rsid w:val="00D02C73"/>
    <w:rsid w:val="00D0376D"/>
    <w:rsid w:val="00D046A7"/>
    <w:rsid w:val="00D05325"/>
    <w:rsid w:val="00D05FE1"/>
    <w:rsid w:val="00D06981"/>
    <w:rsid w:val="00D079A5"/>
    <w:rsid w:val="00D111FC"/>
    <w:rsid w:val="00D121F7"/>
    <w:rsid w:val="00D1236C"/>
    <w:rsid w:val="00D128DA"/>
    <w:rsid w:val="00D1345D"/>
    <w:rsid w:val="00D13855"/>
    <w:rsid w:val="00D143B1"/>
    <w:rsid w:val="00D16674"/>
    <w:rsid w:val="00D17E3C"/>
    <w:rsid w:val="00D20D81"/>
    <w:rsid w:val="00D21157"/>
    <w:rsid w:val="00D21F33"/>
    <w:rsid w:val="00D24756"/>
    <w:rsid w:val="00D252B5"/>
    <w:rsid w:val="00D253D3"/>
    <w:rsid w:val="00D260FD"/>
    <w:rsid w:val="00D31B34"/>
    <w:rsid w:val="00D3256F"/>
    <w:rsid w:val="00D32772"/>
    <w:rsid w:val="00D32BB1"/>
    <w:rsid w:val="00D33D95"/>
    <w:rsid w:val="00D33DBD"/>
    <w:rsid w:val="00D34DF9"/>
    <w:rsid w:val="00D355AB"/>
    <w:rsid w:val="00D36E48"/>
    <w:rsid w:val="00D40277"/>
    <w:rsid w:val="00D412CF"/>
    <w:rsid w:val="00D414EC"/>
    <w:rsid w:val="00D41A84"/>
    <w:rsid w:val="00D41A92"/>
    <w:rsid w:val="00D42CEB"/>
    <w:rsid w:val="00D4336F"/>
    <w:rsid w:val="00D441C2"/>
    <w:rsid w:val="00D44CCE"/>
    <w:rsid w:val="00D452B5"/>
    <w:rsid w:val="00D47105"/>
    <w:rsid w:val="00D51B6A"/>
    <w:rsid w:val="00D51D3B"/>
    <w:rsid w:val="00D5200A"/>
    <w:rsid w:val="00D526F3"/>
    <w:rsid w:val="00D529E7"/>
    <w:rsid w:val="00D5303C"/>
    <w:rsid w:val="00D54DE4"/>
    <w:rsid w:val="00D55F1E"/>
    <w:rsid w:val="00D568C6"/>
    <w:rsid w:val="00D568CA"/>
    <w:rsid w:val="00D56C53"/>
    <w:rsid w:val="00D56DAD"/>
    <w:rsid w:val="00D57C46"/>
    <w:rsid w:val="00D60357"/>
    <w:rsid w:val="00D609C1"/>
    <w:rsid w:val="00D60A4D"/>
    <w:rsid w:val="00D60C10"/>
    <w:rsid w:val="00D60FA8"/>
    <w:rsid w:val="00D614F6"/>
    <w:rsid w:val="00D61EB3"/>
    <w:rsid w:val="00D6284E"/>
    <w:rsid w:val="00D63F69"/>
    <w:rsid w:val="00D6557C"/>
    <w:rsid w:val="00D65BDA"/>
    <w:rsid w:val="00D67C04"/>
    <w:rsid w:val="00D70844"/>
    <w:rsid w:val="00D71DAC"/>
    <w:rsid w:val="00D72305"/>
    <w:rsid w:val="00D72DD4"/>
    <w:rsid w:val="00D731FF"/>
    <w:rsid w:val="00D74B6E"/>
    <w:rsid w:val="00D75E33"/>
    <w:rsid w:val="00D765D5"/>
    <w:rsid w:val="00D772CC"/>
    <w:rsid w:val="00D77C6A"/>
    <w:rsid w:val="00D81487"/>
    <w:rsid w:val="00D83B5E"/>
    <w:rsid w:val="00D84541"/>
    <w:rsid w:val="00D8636A"/>
    <w:rsid w:val="00D87F78"/>
    <w:rsid w:val="00D90DB3"/>
    <w:rsid w:val="00D92170"/>
    <w:rsid w:val="00D92439"/>
    <w:rsid w:val="00D93B92"/>
    <w:rsid w:val="00D93D78"/>
    <w:rsid w:val="00D950B8"/>
    <w:rsid w:val="00D95FC3"/>
    <w:rsid w:val="00DA0471"/>
    <w:rsid w:val="00DA0F5D"/>
    <w:rsid w:val="00DA1138"/>
    <w:rsid w:val="00DA18AF"/>
    <w:rsid w:val="00DA25E8"/>
    <w:rsid w:val="00DA3291"/>
    <w:rsid w:val="00DA392E"/>
    <w:rsid w:val="00DA4AB8"/>
    <w:rsid w:val="00DA7215"/>
    <w:rsid w:val="00DA7DC9"/>
    <w:rsid w:val="00DB0E84"/>
    <w:rsid w:val="00DB20C4"/>
    <w:rsid w:val="00DB2F24"/>
    <w:rsid w:val="00DB3408"/>
    <w:rsid w:val="00DB3E99"/>
    <w:rsid w:val="00DB4EFC"/>
    <w:rsid w:val="00DB53E4"/>
    <w:rsid w:val="00DB56B0"/>
    <w:rsid w:val="00DB5AF4"/>
    <w:rsid w:val="00DB6C7C"/>
    <w:rsid w:val="00DB7224"/>
    <w:rsid w:val="00DB7B15"/>
    <w:rsid w:val="00DC036B"/>
    <w:rsid w:val="00DC0892"/>
    <w:rsid w:val="00DC0CC8"/>
    <w:rsid w:val="00DC1431"/>
    <w:rsid w:val="00DC2EC6"/>
    <w:rsid w:val="00DC43E6"/>
    <w:rsid w:val="00DC4D26"/>
    <w:rsid w:val="00DC5064"/>
    <w:rsid w:val="00DC5A59"/>
    <w:rsid w:val="00DC5D42"/>
    <w:rsid w:val="00DC6AAF"/>
    <w:rsid w:val="00DC6B54"/>
    <w:rsid w:val="00DC7DE6"/>
    <w:rsid w:val="00DD0352"/>
    <w:rsid w:val="00DD0D07"/>
    <w:rsid w:val="00DD0D83"/>
    <w:rsid w:val="00DD1396"/>
    <w:rsid w:val="00DD2156"/>
    <w:rsid w:val="00DD277F"/>
    <w:rsid w:val="00DD279D"/>
    <w:rsid w:val="00DD29EB"/>
    <w:rsid w:val="00DD2C57"/>
    <w:rsid w:val="00DD3309"/>
    <w:rsid w:val="00DD3C7D"/>
    <w:rsid w:val="00DD47FC"/>
    <w:rsid w:val="00DD5967"/>
    <w:rsid w:val="00DD7DAA"/>
    <w:rsid w:val="00DE0C69"/>
    <w:rsid w:val="00DE2627"/>
    <w:rsid w:val="00DE2C8E"/>
    <w:rsid w:val="00DE35A5"/>
    <w:rsid w:val="00DE417B"/>
    <w:rsid w:val="00DE447A"/>
    <w:rsid w:val="00DE4A09"/>
    <w:rsid w:val="00DE55EA"/>
    <w:rsid w:val="00DE58EC"/>
    <w:rsid w:val="00DE6113"/>
    <w:rsid w:val="00DE70BB"/>
    <w:rsid w:val="00DE7D09"/>
    <w:rsid w:val="00DE7E79"/>
    <w:rsid w:val="00DF00BA"/>
    <w:rsid w:val="00DF0B04"/>
    <w:rsid w:val="00DF0CAB"/>
    <w:rsid w:val="00DF148D"/>
    <w:rsid w:val="00DF1CAB"/>
    <w:rsid w:val="00DF29F7"/>
    <w:rsid w:val="00DF4F43"/>
    <w:rsid w:val="00DF57F4"/>
    <w:rsid w:val="00DF5825"/>
    <w:rsid w:val="00DF5E3D"/>
    <w:rsid w:val="00DF6858"/>
    <w:rsid w:val="00DF79CD"/>
    <w:rsid w:val="00E00847"/>
    <w:rsid w:val="00E008A1"/>
    <w:rsid w:val="00E020BF"/>
    <w:rsid w:val="00E02AF0"/>
    <w:rsid w:val="00E04546"/>
    <w:rsid w:val="00E049AE"/>
    <w:rsid w:val="00E0622B"/>
    <w:rsid w:val="00E10424"/>
    <w:rsid w:val="00E118B7"/>
    <w:rsid w:val="00E11BD8"/>
    <w:rsid w:val="00E12E50"/>
    <w:rsid w:val="00E13507"/>
    <w:rsid w:val="00E14A8B"/>
    <w:rsid w:val="00E161B7"/>
    <w:rsid w:val="00E16634"/>
    <w:rsid w:val="00E1678A"/>
    <w:rsid w:val="00E17DFD"/>
    <w:rsid w:val="00E20F2F"/>
    <w:rsid w:val="00E21782"/>
    <w:rsid w:val="00E21F9C"/>
    <w:rsid w:val="00E22ED5"/>
    <w:rsid w:val="00E2306A"/>
    <w:rsid w:val="00E23B6B"/>
    <w:rsid w:val="00E240B5"/>
    <w:rsid w:val="00E2410A"/>
    <w:rsid w:val="00E244B0"/>
    <w:rsid w:val="00E24D41"/>
    <w:rsid w:val="00E26972"/>
    <w:rsid w:val="00E26C42"/>
    <w:rsid w:val="00E278B5"/>
    <w:rsid w:val="00E32914"/>
    <w:rsid w:val="00E32D38"/>
    <w:rsid w:val="00E343E3"/>
    <w:rsid w:val="00E345D3"/>
    <w:rsid w:val="00E34D81"/>
    <w:rsid w:val="00E366A6"/>
    <w:rsid w:val="00E40A35"/>
    <w:rsid w:val="00E40FFC"/>
    <w:rsid w:val="00E4548B"/>
    <w:rsid w:val="00E4648C"/>
    <w:rsid w:val="00E47ECF"/>
    <w:rsid w:val="00E50361"/>
    <w:rsid w:val="00E506DB"/>
    <w:rsid w:val="00E51F0A"/>
    <w:rsid w:val="00E5376F"/>
    <w:rsid w:val="00E539E2"/>
    <w:rsid w:val="00E548A6"/>
    <w:rsid w:val="00E5515C"/>
    <w:rsid w:val="00E55553"/>
    <w:rsid w:val="00E561A8"/>
    <w:rsid w:val="00E56725"/>
    <w:rsid w:val="00E57846"/>
    <w:rsid w:val="00E57EED"/>
    <w:rsid w:val="00E60B85"/>
    <w:rsid w:val="00E6205A"/>
    <w:rsid w:val="00E6278C"/>
    <w:rsid w:val="00E628F2"/>
    <w:rsid w:val="00E63487"/>
    <w:rsid w:val="00E63E83"/>
    <w:rsid w:val="00E6739D"/>
    <w:rsid w:val="00E70D84"/>
    <w:rsid w:val="00E710A7"/>
    <w:rsid w:val="00E71629"/>
    <w:rsid w:val="00E71D18"/>
    <w:rsid w:val="00E72B35"/>
    <w:rsid w:val="00E7475B"/>
    <w:rsid w:val="00E74785"/>
    <w:rsid w:val="00E75098"/>
    <w:rsid w:val="00E757D6"/>
    <w:rsid w:val="00E75F58"/>
    <w:rsid w:val="00E75FDE"/>
    <w:rsid w:val="00E7653B"/>
    <w:rsid w:val="00E77865"/>
    <w:rsid w:val="00E778B8"/>
    <w:rsid w:val="00E810E5"/>
    <w:rsid w:val="00E83C71"/>
    <w:rsid w:val="00E83C7C"/>
    <w:rsid w:val="00E86B71"/>
    <w:rsid w:val="00E872F5"/>
    <w:rsid w:val="00E87F2C"/>
    <w:rsid w:val="00E90B44"/>
    <w:rsid w:val="00E90B52"/>
    <w:rsid w:val="00E90EF3"/>
    <w:rsid w:val="00E9196B"/>
    <w:rsid w:val="00E9298C"/>
    <w:rsid w:val="00E93022"/>
    <w:rsid w:val="00E93445"/>
    <w:rsid w:val="00E93F9E"/>
    <w:rsid w:val="00E943BD"/>
    <w:rsid w:val="00E94619"/>
    <w:rsid w:val="00E94791"/>
    <w:rsid w:val="00E95219"/>
    <w:rsid w:val="00E95826"/>
    <w:rsid w:val="00E964D1"/>
    <w:rsid w:val="00E973FD"/>
    <w:rsid w:val="00EA070E"/>
    <w:rsid w:val="00EA094C"/>
    <w:rsid w:val="00EA1573"/>
    <w:rsid w:val="00EA50C0"/>
    <w:rsid w:val="00EA6547"/>
    <w:rsid w:val="00EA692B"/>
    <w:rsid w:val="00EA7586"/>
    <w:rsid w:val="00EA7D78"/>
    <w:rsid w:val="00EB1317"/>
    <w:rsid w:val="00EB2DDA"/>
    <w:rsid w:val="00EB2F8D"/>
    <w:rsid w:val="00EB3E2E"/>
    <w:rsid w:val="00EB44B9"/>
    <w:rsid w:val="00EB69E1"/>
    <w:rsid w:val="00EC0580"/>
    <w:rsid w:val="00EC0978"/>
    <w:rsid w:val="00EC122C"/>
    <w:rsid w:val="00EC298C"/>
    <w:rsid w:val="00EC2CF4"/>
    <w:rsid w:val="00EC369E"/>
    <w:rsid w:val="00EC4E8D"/>
    <w:rsid w:val="00EC567E"/>
    <w:rsid w:val="00EC5BF0"/>
    <w:rsid w:val="00EC5C5C"/>
    <w:rsid w:val="00EC6875"/>
    <w:rsid w:val="00EC7207"/>
    <w:rsid w:val="00EC7658"/>
    <w:rsid w:val="00ED18A1"/>
    <w:rsid w:val="00ED2C0E"/>
    <w:rsid w:val="00ED309F"/>
    <w:rsid w:val="00ED488A"/>
    <w:rsid w:val="00ED4F82"/>
    <w:rsid w:val="00ED5A98"/>
    <w:rsid w:val="00ED5FE6"/>
    <w:rsid w:val="00ED70CD"/>
    <w:rsid w:val="00EE10CA"/>
    <w:rsid w:val="00EE30E5"/>
    <w:rsid w:val="00EE4099"/>
    <w:rsid w:val="00EE4915"/>
    <w:rsid w:val="00EE5592"/>
    <w:rsid w:val="00EE5B87"/>
    <w:rsid w:val="00EE695C"/>
    <w:rsid w:val="00EE6ACF"/>
    <w:rsid w:val="00EF078F"/>
    <w:rsid w:val="00EF10E9"/>
    <w:rsid w:val="00EF18E6"/>
    <w:rsid w:val="00EF203B"/>
    <w:rsid w:val="00EF2270"/>
    <w:rsid w:val="00EF293E"/>
    <w:rsid w:val="00EF2D03"/>
    <w:rsid w:val="00EF2FA0"/>
    <w:rsid w:val="00EF3B35"/>
    <w:rsid w:val="00EF3E63"/>
    <w:rsid w:val="00EF3F44"/>
    <w:rsid w:val="00EF4DD3"/>
    <w:rsid w:val="00EF501B"/>
    <w:rsid w:val="00EF6050"/>
    <w:rsid w:val="00EF7CF7"/>
    <w:rsid w:val="00F00C63"/>
    <w:rsid w:val="00F00FDA"/>
    <w:rsid w:val="00F02E45"/>
    <w:rsid w:val="00F033E4"/>
    <w:rsid w:val="00F05E1D"/>
    <w:rsid w:val="00F05FE1"/>
    <w:rsid w:val="00F065AA"/>
    <w:rsid w:val="00F06BE0"/>
    <w:rsid w:val="00F1125C"/>
    <w:rsid w:val="00F12314"/>
    <w:rsid w:val="00F12748"/>
    <w:rsid w:val="00F133CF"/>
    <w:rsid w:val="00F13D51"/>
    <w:rsid w:val="00F160A6"/>
    <w:rsid w:val="00F16185"/>
    <w:rsid w:val="00F161C1"/>
    <w:rsid w:val="00F171A7"/>
    <w:rsid w:val="00F202EF"/>
    <w:rsid w:val="00F203ED"/>
    <w:rsid w:val="00F21289"/>
    <w:rsid w:val="00F21887"/>
    <w:rsid w:val="00F21FDE"/>
    <w:rsid w:val="00F2250E"/>
    <w:rsid w:val="00F22D1D"/>
    <w:rsid w:val="00F2504B"/>
    <w:rsid w:val="00F2570B"/>
    <w:rsid w:val="00F25A16"/>
    <w:rsid w:val="00F25D33"/>
    <w:rsid w:val="00F26BE0"/>
    <w:rsid w:val="00F27998"/>
    <w:rsid w:val="00F27ED0"/>
    <w:rsid w:val="00F3011C"/>
    <w:rsid w:val="00F309E5"/>
    <w:rsid w:val="00F310EB"/>
    <w:rsid w:val="00F31B7A"/>
    <w:rsid w:val="00F333B4"/>
    <w:rsid w:val="00F36190"/>
    <w:rsid w:val="00F374AB"/>
    <w:rsid w:val="00F375F3"/>
    <w:rsid w:val="00F40DD6"/>
    <w:rsid w:val="00F42779"/>
    <w:rsid w:val="00F42926"/>
    <w:rsid w:val="00F4358B"/>
    <w:rsid w:val="00F45453"/>
    <w:rsid w:val="00F458C3"/>
    <w:rsid w:val="00F4682E"/>
    <w:rsid w:val="00F509B1"/>
    <w:rsid w:val="00F51B6C"/>
    <w:rsid w:val="00F51DDF"/>
    <w:rsid w:val="00F53670"/>
    <w:rsid w:val="00F54E30"/>
    <w:rsid w:val="00F54F37"/>
    <w:rsid w:val="00F5504B"/>
    <w:rsid w:val="00F553D7"/>
    <w:rsid w:val="00F56BB4"/>
    <w:rsid w:val="00F5726B"/>
    <w:rsid w:val="00F57DE4"/>
    <w:rsid w:val="00F60A0D"/>
    <w:rsid w:val="00F61262"/>
    <w:rsid w:val="00F61B44"/>
    <w:rsid w:val="00F64B53"/>
    <w:rsid w:val="00F6585D"/>
    <w:rsid w:val="00F671E8"/>
    <w:rsid w:val="00F71BC0"/>
    <w:rsid w:val="00F7214B"/>
    <w:rsid w:val="00F74255"/>
    <w:rsid w:val="00F76DF8"/>
    <w:rsid w:val="00F770C2"/>
    <w:rsid w:val="00F808F6"/>
    <w:rsid w:val="00F80CF2"/>
    <w:rsid w:val="00F80DB5"/>
    <w:rsid w:val="00F83131"/>
    <w:rsid w:val="00F83605"/>
    <w:rsid w:val="00F83725"/>
    <w:rsid w:val="00F8486D"/>
    <w:rsid w:val="00F859B3"/>
    <w:rsid w:val="00F85CBE"/>
    <w:rsid w:val="00F90497"/>
    <w:rsid w:val="00F917FA"/>
    <w:rsid w:val="00F91D5B"/>
    <w:rsid w:val="00F92ECE"/>
    <w:rsid w:val="00F947C2"/>
    <w:rsid w:val="00F969FB"/>
    <w:rsid w:val="00F96E3B"/>
    <w:rsid w:val="00FA062C"/>
    <w:rsid w:val="00FA0A36"/>
    <w:rsid w:val="00FA0DDC"/>
    <w:rsid w:val="00FA238D"/>
    <w:rsid w:val="00FA3011"/>
    <w:rsid w:val="00FA3D80"/>
    <w:rsid w:val="00FA4AF2"/>
    <w:rsid w:val="00FA6947"/>
    <w:rsid w:val="00FA7120"/>
    <w:rsid w:val="00FA75AD"/>
    <w:rsid w:val="00FA7E59"/>
    <w:rsid w:val="00FB1A64"/>
    <w:rsid w:val="00FB34E1"/>
    <w:rsid w:val="00FB433B"/>
    <w:rsid w:val="00FB59AA"/>
    <w:rsid w:val="00FB5CC2"/>
    <w:rsid w:val="00FB60DD"/>
    <w:rsid w:val="00FC1A63"/>
    <w:rsid w:val="00FC6337"/>
    <w:rsid w:val="00FC71B9"/>
    <w:rsid w:val="00FD0C3D"/>
    <w:rsid w:val="00FD1A7A"/>
    <w:rsid w:val="00FD1BA5"/>
    <w:rsid w:val="00FD2A52"/>
    <w:rsid w:val="00FD3F28"/>
    <w:rsid w:val="00FD4A9F"/>
    <w:rsid w:val="00FD516D"/>
    <w:rsid w:val="00FD58AF"/>
    <w:rsid w:val="00FD5D3C"/>
    <w:rsid w:val="00FD65BC"/>
    <w:rsid w:val="00FD69DB"/>
    <w:rsid w:val="00FD71B6"/>
    <w:rsid w:val="00FE01DA"/>
    <w:rsid w:val="00FE0BBE"/>
    <w:rsid w:val="00FE0FC0"/>
    <w:rsid w:val="00FE1081"/>
    <w:rsid w:val="00FE12CF"/>
    <w:rsid w:val="00FE1C8A"/>
    <w:rsid w:val="00FE1DDB"/>
    <w:rsid w:val="00FE2E58"/>
    <w:rsid w:val="00FE3463"/>
    <w:rsid w:val="00FE34ED"/>
    <w:rsid w:val="00FE54DF"/>
    <w:rsid w:val="00FF05D4"/>
    <w:rsid w:val="00FF1B1D"/>
    <w:rsid w:val="00FF2CFD"/>
    <w:rsid w:val="00FF34C5"/>
    <w:rsid w:val="00FF3561"/>
    <w:rsid w:val="00FF3F36"/>
    <w:rsid w:val="00FF477C"/>
    <w:rsid w:val="00FF4A25"/>
    <w:rsid w:val="00FF4EDF"/>
    <w:rsid w:val="00FF51FF"/>
    <w:rsid w:val="00FF6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D3E72"/>
  <w14:defaultImageDpi w14:val="32767"/>
  <w15:chartTrackingRefBased/>
  <w15:docId w15:val="{0AC783B6-0F9F-4496-9C38-4454050A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2630"/>
    <w:rPr>
      <w:rFonts w:ascii="Times New Roman" w:hAnsi="Times New Roman" w:cs="Times New Roman"/>
      <w:lang w:val="pt-BR"/>
    </w:rPr>
  </w:style>
  <w:style w:type="paragraph" w:styleId="Ttulo1">
    <w:name w:val="heading 1"/>
    <w:basedOn w:val="Normal"/>
    <w:next w:val="Normal"/>
    <w:link w:val="Ttulo1Char"/>
    <w:uiPriority w:val="9"/>
    <w:qFormat/>
    <w:rsid w:val="006A584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unhideWhenUsed/>
    <w:qFormat/>
    <w:rsid w:val="006A584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unhideWhenUsed/>
    <w:qFormat/>
    <w:rsid w:val="009160DE"/>
    <w:pPr>
      <w:tabs>
        <w:tab w:val="left" w:pos="1615"/>
      </w:tabs>
      <w:spacing w:before="480" w:after="160"/>
      <w:jc w:val="both"/>
      <w:outlineLvl w:val="2"/>
    </w:pPr>
    <w:rPr>
      <w:rFonts w:ascii="Calibri" w:hAnsi="Calibri" w:cstheme="minorBidi"/>
      <w:color w:val="F4B083" w:themeColor="accent2" w:themeTint="99"/>
      <w:sz w:val="28"/>
      <w:szCs w:val="28"/>
    </w:rPr>
  </w:style>
  <w:style w:type="paragraph" w:styleId="Ttulo4">
    <w:name w:val="heading 4"/>
    <w:basedOn w:val="Normal"/>
    <w:next w:val="Normal"/>
    <w:link w:val="Ttulo4Char"/>
    <w:uiPriority w:val="9"/>
    <w:unhideWhenUsed/>
    <w:qFormat/>
    <w:rsid w:val="009160DE"/>
    <w:pPr>
      <w:keepNext/>
      <w:keepLines/>
      <w:tabs>
        <w:tab w:val="left" w:pos="1615"/>
      </w:tabs>
      <w:spacing w:before="360" w:after="160"/>
      <w:jc w:val="both"/>
      <w:outlineLvl w:val="3"/>
    </w:pPr>
    <w:rPr>
      <w:rFonts w:ascii="Calibri" w:eastAsiaTheme="majorEastAsia" w:hAnsi="Calibri" w:cstheme="majorBidi"/>
      <w:iCs/>
      <w:color w:val="F7CAAC" w:themeColor="accent2" w:themeTint="66"/>
      <w:szCs w:val="22"/>
    </w:rPr>
  </w:style>
  <w:style w:type="paragraph" w:styleId="Ttulo5">
    <w:name w:val="heading 5"/>
    <w:basedOn w:val="Normal"/>
    <w:next w:val="Normal"/>
    <w:link w:val="Ttulo5Char"/>
    <w:uiPriority w:val="9"/>
    <w:semiHidden/>
    <w:unhideWhenUsed/>
    <w:qFormat/>
    <w:rsid w:val="009160DE"/>
    <w:pPr>
      <w:keepNext/>
      <w:keepLines/>
      <w:tabs>
        <w:tab w:val="left" w:pos="1615"/>
      </w:tabs>
      <w:spacing w:before="40"/>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har"/>
    <w:uiPriority w:val="9"/>
    <w:semiHidden/>
    <w:unhideWhenUsed/>
    <w:qFormat/>
    <w:rsid w:val="009160DE"/>
    <w:pPr>
      <w:keepNext/>
      <w:keepLines/>
      <w:tabs>
        <w:tab w:val="left" w:pos="1615"/>
      </w:tabs>
      <w:spacing w:before="40"/>
      <w:outlineLvl w:val="5"/>
    </w:pPr>
    <w:rPr>
      <w:rFonts w:asciiTheme="majorHAnsi" w:eastAsiaTheme="majorEastAsia" w:hAnsiTheme="majorHAnsi" w:cstheme="majorBidi"/>
      <w:color w:val="1F3763" w:themeColor="accent1" w:themeShade="7F"/>
      <w:sz w:val="22"/>
      <w:szCs w:val="22"/>
    </w:rPr>
  </w:style>
  <w:style w:type="paragraph" w:styleId="Ttulo7">
    <w:name w:val="heading 7"/>
    <w:basedOn w:val="Normal"/>
    <w:next w:val="Normal"/>
    <w:link w:val="Ttulo7Char"/>
    <w:uiPriority w:val="9"/>
    <w:semiHidden/>
    <w:unhideWhenUsed/>
    <w:qFormat/>
    <w:rsid w:val="009160DE"/>
    <w:pPr>
      <w:keepNext/>
      <w:keepLines/>
      <w:tabs>
        <w:tab w:val="left" w:pos="1615"/>
      </w:tabs>
      <w:spacing w:before="40"/>
      <w:outlineLvl w:val="6"/>
    </w:pPr>
    <w:rPr>
      <w:rFonts w:asciiTheme="majorHAnsi" w:eastAsiaTheme="majorEastAsia" w:hAnsiTheme="majorHAnsi" w:cstheme="majorBidi"/>
      <w:i/>
      <w:iCs/>
      <w:color w:val="1F3763" w:themeColor="accent1" w:themeShade="7F"/>
      <w:sz w:val="22"/>
      <w:szCs w:val="22"/>
    </w:rPr>
  </w:style>
  <w:style w:type="paragraph" w:styleId="Ttulo8">
    <w:name w:val="heading 8"/>
    <w:basedOn w:val="Normal"/>
    <w:next w:val="Normal"/>
    <w:link w:val="Ttulo8Char"/>
    <w:uiPriority w:val="9"/>
    <w:semiHidden/>
    <w:unhideWhenUsed/>
    <w:qFormat/>
    <w:rsid w:val="009160DE"/>
    <w:pPr>
      <w:keepNext/>
      <w:keepLines/>
      <w:tabs>
        <w:tab w:val="left" w:pos="1615"/>
      </w:tab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160DE"/>
    <w:pPr>
      <w:keepNext/>
      <w:keepLines/>
      <w:tabs>
        <w:tab w:val="left" w:pos="1615"/>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A5845"/>
    <w:rPr>
      <w:rFonts w:asciiTheme="majorHAnsi" w:eastAsiaTheme="majorEastAsia" w:hAnsiTheme="majorHAnsi" w:cstheme="majorBidi"/>
      <w:b/>
      <w:bCs/>
      <w:color w:val="2F5496" w:themeColor="accent1" w:themeShade="BF"/>
      <w:sz w:val="28"/>
      <w:szCs w:val="28"/>
      <w:lang w:val="pt-BR"/>
    </w:rPr>
  </w:style>
  <w:style w:type="character" w:customStyle="1" w:styleId="Ttulo2Char">
    <w:name w:val="Título 2 Char"/>
    <w:basedOn w:val="Fontepargpadro"/>
    <w:link w:val="Ttulo2"/>
    <w:uiPriority w:val="9"/>
    <w:rsid w:val="006A5845"/>
    <w:rPr>
      <w:rFonts w:asciiTheme="majorHAnsi" w:eastAsiaTheme="majorEastAsia" w:hAnsiTheme="majorHAnsi" w:cstheme="majorBidi"/>
      <w:b/>
      <w:bCs/>
      <w:color w:val="4472C4" w:themeColor="accent1"/>
      <w:sz w:val="26"/>
      <w:szCs w:val="26"/>
      <w:lang w:val="pt-BR"/>
    </w:rPr>
  </w:style>
  <w:style w:type="paragraph" w:styleId="PargrafodaLista">
    <w:name w:val="List Paragraph"/>
    <w:basedOn w:val="Normal"/>
    <w:uiPriority w:val="34"/>
    <w:qFormat/>
    <w:rsid w:val="00C97EC6"/>
    <w:pPr>
      <w:ind w:left="720"/>
      <w:contextualSpacing/>
    </w:pPr>
    <w:rPr>
      <w:rFonts w:asciiTheme="minorHAnsi" w:hAnsiTheme="minorHAnsi" w:cstheme="minorBidi"/>
    </w:rPr>
  </w:style>
  <w:style w:type="paragraph" w:customStyle="1" w:styleId="p1">
    <w:name w:val="p1"/>
    <w:basedOn w:val="Normal"/>
    <w:rsid w:val="0008053F"/>
    <w:rPr>
      <w:rFonts w:ascii="Calibri" w:hAnsi="Calibri"/>
      <w:sz w:val="18"/>
      <w:szCs w:val="18"/>
    </w:rPr>
  </w:style>
  <w:style w:type="paragraph" w:customStyle="1" w:styleId="p2">
    <w:name w:val="p2"/>
    <w:basedOn w:val="Normal"/>
    <w:rsid w:val="0008053F"/>
    <w:rPr>
      <w:rFonts w:ascii="Calibri" w:hAnsi="Calibri"/>
      <w:sz w:val="17"/>
      <w:szCs w:val="17"/>
    </w:rPr>
  </w:style>
  <w:style w:type="character" w:customStyle="1" w:styleId="apple-converted-space">
    <w:name w:val="apple-converted-space"/>
    <w:basedOn w:val="Fontepargpadro"/>
    <w:rsid w:val="0008053F"/>
  </w:style>
  <w:style w:type="paragraph" w:styleId="NormalWeb">
    <w:name w:val="Normal (Web)"/>
    <w:basedOn w:val="Normal"/>
    <w:uiPriority w:val="99"/>
    <w:unhideWhenUsed/>
    <w:rsid w:val="006A71E5"/>
    <w:pPr>
      <w:spacing w:before="100" w:beforeAutospacing="1" w:after="100" w:afterAutospacing="1"/>
    </w:pPr>
    <w:rPr>
      <w:rFonts w:eastAsia="Times New Roman"/>
      <w:lang w:eastAsia="pt-BR"/>
    </w:rPr>
  </w:style>
  <w:style w:type="character" w:styleId="Hyperlink">
    <w:name w:val="Hyperlink"/>
    <w:basedOn w:val="Fontepargpadro"/>
    <w:uiPriority w:val="99"/>
    <w:unhideWhenUsed/>
    <w:rsid w:val="00735EF1"/>
    <w:rPr>
      <w:color w:val="0563C1" w:themeColor="hyperlink"/>
      <w:u w:val="single"/>
    </w:rPr>
  </w:style>
  <w:style w:type="character" w:styleId="HiperlinkVisitado">
    <w:name w:val="FollowedHyperlink"/>
    <w:basedOn w:val="Fontepargpadro"/>
    <w:uiPriority w:val="99"/>
    <w:semiHidden/>
    <w:unhideWhenUsed/>
    <w:rsid w:val="0086083A"/>
    <w:rPr>
      <w:color w:val="954F72" w:themeColor="followedHyperlink"/>
      <w:u w:val="single"/>
    </w:rPr>
  </w:style>
  <w:style w:type="table" w:styleId="Tabelacomgrade">
    <w:name w:val="Table Grid"/>
    <w:basedOn w:val="Tabelanormal"/>
    <w:uiPriority w:val="39"/>
    <w:rsid w:val="004A6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CF487A"/>
    <w:pPr>
      <w:tabs>
        <w:tab w:val="center" w:pos="4680"/>
        <w:tab w:val="right" w:pos="9360"/>
      </w:tabs>
    </w:pPr>
  </w:style>
  <w:style w:type="character" w:customStyle="1" w:styleId="CabealhoChar">
    <w:name w:val="Cabeçalho Char"/>
    <w:basedOn w:val="Fontepargpadro"/>
    <w:link w:val="Cabealho"/>
    <w:uiPriority w:val="99"/>
    <w:rsid w:val="00CF487A"/>
    <w:rPr>
      <w:rFonts w:ascii="Times New Roman" w:hAnsi="Times New Roman" w:cs="Times New Roman"/>
    </w:rPr>
  </w:style>
  <w:style w:type="paragraph" w:styleId="Rodap">
    <w:name w:val="footer"/>
    <w:basedOn w:val="Normal"/>
    <w:link w:val="RodapChar"/>
    <w:uiPriority w:val="99"/>
    <w:unhideWhenUsed/>
    <w:rsid w:val="00CF487A"/>
    <w:pPr>
      <w:tabs>
        <w:tab w:val="center" w:pos="4680"/>
        <w:tab w:val="right" w:pos="9360"/>
      </w:tabs>
    </w:pPr>
  </w:style>
  <w:style w:type="character" w:customStyle="1" w:styleId="RodapChar">
    <w:name w:val="Rodapé Char"/>
    <w:basedOn w:val="Fontepargpadro"/>
    <w:link w:val="Rodap"/>
    <w:uiPriority w:val="99"/>
    <w:rsid w:val="00CF487A"/>
    <w:rPr>
      <w:rFonts w:ascii="Times New Roman" w:hAnsi="Times New Roman" w:cs="Times New Roman"/>
    </w:rPr>
  </w:style>
  <w:style w:type="character" w:styleId="Nmerodepgina">
    <w:name w:val="page number"/>
    <w:basedOn w:val="Fontepargpadro"/>
    <w:uiPriority w:val="99"/>
    <w:semiHidden/>
    <w:unhideWhenUsed/>
    <w:rsid w:val="00BD57F4"/>
  </w:style>
  <w:style w:type="paragraph" w:styleId="CabealhodoSumrio">
    <w:name w:val="TOC Heading"/>
    <w:basedOn w:val="Ttulo1"/>
    <w:next w:val="Normal"/>
    <w:uiPriority w:val="39"/>
    <w:unhideWhenUsed/>
    <w:qFormat/>
    <w:rsid w:val="006A5845"/>
    <w:pPr>
      <w:spacing w:line="276" w:lineRule="auto"/>
      <w:outlineLvl w:val="9"/>
    </w:pPr>
    <w:rPr>
      <w:rFonts w:ascii="Arial" w:hAnsi="Arial" w:cs="Arial"/>
      <w:color w:val="auto"/>
      <w:sz w:val="24"/>
      <w:szCs w:val="24"/>
      <w:lang w:val="en-US"/>
    </w:rPr>
  </w:style>
  <w:style w:type="paragraph" w:customStyle="1" w:styleId="Default">
    <w:name w:val="Default"/>
    <w:rsid w:val="006A5845"/>
    <w:pPr>
      <w:autoSpaceDE w:val="0"/>
      <w:autoSpaceDN w:val="0"/>
      <w:adjustRightInd w:val="0"/>
    </w:pPr>
    <w:rPr>
      <w:rFonts w:ascii="Arial" w:eastAsia="Times New Roman" w:hAnsi="Arial" w:cs="Arial"/>
      <w:color w:val="000000"/>
      <w:lang w:val="pt-BR" w:eastAsia="pt-BR"/>
    </w:rPr>
  </w:style>
  <w:style w:type="paragraph" w:styleId="Textodebalo">
    <w:name w:val="Balloon Text"/>
    <w:basedOn w:val="Normal"/>
    <w:link w:val="TextodebaloChar"/>
    <w:uiPriority w:val="99"/>
    <w:semiHidden/>
    <w:unhideWhenUsed/>
    <w:rsid w:val="006A5845"/>
    <w:rPr>
      <w:rFonts w:ascii="Tahoma" w:eastAsiaTheme="minorEastAsia" w:hAnsi="Tahoma" w:cs="Tahoma"/>
      <w:sz w:val="16"/>
      <w:szCs w:val="16"/>
    </w:rPr>
  </w:style>
  <w:style w:type="character" w:customStyle="1" w:styleId="TextodebaloChar">
    <w:name w:val="Texto de balão Char"/>
    <w:basedOn w:val="Fontepargpadro"/>
    <w:link w:val="Textodebalo"/>
    <w:uiPriority w:val="99"/>
    <w:semiHidden/>
    <w:rsid w:val="006A5845"/>
    <w:rPr>
      <w:rFonts w:ascii="Tahoma" w:eastAsiaTheme="minorEastAsia" w:hAnsi="Tahoma" w:cs="Tahoma"/>
      <w:sz w:val="16"/>
      <w:szCs w:val="16"/>
      <w:lang w:val="pt-BR"/>
    </w:rPr>
  </w:style>
  <w:style w:type="character" w:styleId="Forte">
    <w:name w:val="Strong"/>
    <w:basedOn w:val="Fontepargpadro"/>
    <w:uiPriority w:val="22"/>
    <w:qFormat/>
    <w:rsid w:val="006A5845"/>
    <w:rPr>
      <w:b/>
      <w:bCs/>
    </w:rPr>
  </w:style>
  <w:style w:type="paragraph" w:styleId="Textodenotaderodap">
    <w:name w:val="footnote text"/>
    <w:basedOn w:val="Normal"/>
    <w:link w:val="TextodenotaderodapChar"/>
    <w:unhideWhenUsed/>
    <w:rsid w:val="006A5845"/>
    <w:rPr>
      <w:rFonts w:asciiTheme="minorHAnsi" w:eastAsiaTheme="minorEastAsia" w:hAnsiTheme="minorHAnsi" w:cstheme="minorBidi"/>
    </w:rPr>
  </w:style>
  <w:style w:type="character" w:customStyle="1" w:styleId="TextodenotaderodapChar">
    <w:name w:val="Texto de nota de rodapé Char"/>
    <w:basedOn w:val="Fontepargpadro"/>
    <w:link w:val="Textodenotaderodap"/>
    <w:rsid w:val="006A5845"/>
    <w:rPr>
      <w:rFonts w:eastAsiaTheme="minorEastAsia"/>
      <w:lang w:val="pt-BR"/>
    </w:rPr>
  </w:style>
  <w:style w:type="character" w:styleId="Refdenotaderodap">
    <w:name w:val="footnote reference"/>
    <w:basedOn w:val="Fontepargpadro"/>
    <w:uiPriority w:val="99"/>
    <w:unhideWhenUsed/>
    <w:rsid w:val="006A5845"/>
    <w:rPr>
      <w:vertAlign w:val="superscript"/>
    </w:rPr>
  </w:style>
  <w:style w:type="character" w:customStyle="1" w:styleId="indicador-unidade">
    <w:name w:val="indicador-unidade"/>
    <w:basedOn w:val="Fontepargpadro"/>
    <w:rsid w:val="006A5845"/>
  </w:style>
  <w:style w:type="paragraph" w:styleId="Sumrio1">
    <w:name w:val="toc 1"/>
    <w:basedOn w:val="Normal"/>
    <w:next w:val="Normal"/>
    <w:autoRedefine/>
    <w:uiPriority w:val="39"/>
    <w:unhideWhenUsed/>
    <w:rsid w:val="006A5845"/>
    <w:pPr>
      <w:tabs>
        <w:tab w:val="right" w:leader="dot" w:pos="8494"/>
      </w:tabs>
      <w:spacing w:after="100" w:line="360" w:lineRule="auto"/>
    </w:pPr>
    <w:rPr>
      <w:rFonts w:asciiTheme="minorHAnsi" w:eastAsiaTheme="minorEastAsia" w:hAnsiTheme="minorHAnsi" w:cstheme="minorBidi"/>
    </w:rPr>
  </w:style>
  <w:style w:type="character" w:styleId="nfase">
    <w:name w:val="Emphasis"/>
    <w:basedOn w:val="Fontepargpadro"/>
    <w:uiPriority w:val="20"/>
    <w:qFormat/>
    <w:rsid w:val="006A5845"/>
    <w:rPr>
      <w:i/>
      <w:iCs/>
    </w:rPr>
  </w:style>
  <w:style w:type="character" w:customStyle="1" w:styleId="tooltip">
    <w:name w:val="tooltip"/>
    <w:basedOn w:val="Fontepargpadro"/>
    <w:rsid w:val="006A5845"/>
  </w:style>
  <w:style w:type="paragraph" w:customStyle="1" w:styleId="plain">
    <w:name w:val="plain"/>
    <w:basedOn w:val="Normal"/>
    <w:rsid w:val="006A5845"/>
    <w:pPr>
      <w:spacing w:before="100" w:beforeAutospacing="1" w:after="100" w:afterAutospacing="1"/>
    </w:pPr>
    <w:rPr>
      <w:rFonts w:ascii="Times" w:eastAsiaTheme="minorEastAsia" w:hAnsi="Times" w:cstheme="minorBidi"/>
      <w:sz w:val="20"/>
      <w:szCs w:val="20"/>
    </w:rPr>
  </w:style>
  <w:style w:type="paragraph" w:styleId="Sumrio2">
    <w:name w:val="toc 2"/>
    <w:basedOn w:val="Normal"/>
    <w:next w:val="Normal"/>
    <w:autoRedefine/>
    <w:uiPriority w:val="39"/>
    <w:unhideWhenUsed/>
    <w:rsid w:val="006A5845"/>
    <w:pPr>
      <w:spacing w:after="100"/>
      <w:ind w:left="240"/>
    </w:pPr>
    <w:rPr>
      <w:rFonts w:asciiTheme="minorHAnsi" w:eastAsiaTheme="minorEastAsia" w:hAnsiTheme="minorHAnsi" w:cstheme="minorBidi"/>
    </w:rPr>
  </w:style>
  <w:style w:type="paragraph" w:customStyle="1" w:styleId="ementa">
    <w:name w:val="ementa"/>
    <w:basedOn w:val="Normal"/>
    <w:rsid w:val="001D1BB8"/>
    <w:pPr>
      <w:spacing w:before="100" w:beforeAutospacing="1" w:after="100" w:afterAutospacing="1"/>
    </w:pPr>
  </w:style>
  <w:style w:type="character" w:customStyle="1" w:styleId="s1">
    <w:name w:val="s1"/>
    <w:basedOn w:val="Fontepargpadro"/>
    <w:rsid w:val="00B84B52"/>
    <w:rPr>
      <w:color w:val="00000A"/>
    </w:rPr>
  </w:style>
  <w:style w:type="character" w:customStyle="1" w:styleId="s2">
    <w:name w:val="s2"/>
    <w:basedOn w:val="Fontepargpadro"/>
    <w:rsid w:val="00563EFD"/>
    <w:rPr>
      <w:color w:val="00000A"/>
    </w:rPr>
  </w:style>
  <w:style w:type="paragraph" w:customStyle="1" w:styleId="publish-article-date">
    <w:name w:val="publish-article-date"/>
    <w:basedOn w:val="Normal"/>
    <w:rsid w:val="003D2160"/>
    <w:pPr>
      <w:spacing w:before="100" w:beforeAutospacing="1" w:after="100" w:afterAutospacing="1"/>
    </w:pPr>
  </w:style>
  <w:style w:type="table" w:styleId="TabeladeGrade4-nfase5">
    <w:name w:val="Grid Table 4 Accent 5"/>
    <w:basedOn w:val="Tabelanormal"/>
    <w:uiPriority w:val="49"/>
    <w:rsid w:val="001151F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5Escura-nfase5">
    <w:name w:val="Grid Table 5 Dark Accent 5"/>
    <w:basedOn w:val="Tabelanormal"/>
    <w:uiPriority w:val="50"/>
    <w:rsid w:val="001D13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Lista3-nfase5">
    <w:name w:val="List Table 3 Accent 5"/>
    <w:basedOn w:val="Tabelanormal"/>
    <w:uiPriority w:val="48"/>
    <w:rsid w:val="00BA367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deGrade4-nfase1">
    <w:name w:val="Grid Table 4 Accent 1"/>
    <w:basedOn w:val="Tabelanormal"/>
    <w:uiPriority w:val="49"/>
    <w:rsid w:val="00D44CC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oPendente">
    <w:name w:val="Unresolved Mention"/>
    <w:basedOn w:val="Fontepargpadro"/>
    <w:uiPriority w:val="99"/>
    <w:rsid w:val="00824106"/>
    <w:rPr>
      <w:color w:val="605E5C"/>
      <w:shd w:val="clear" w:color="auto" w:fill="E1DFDD"/>
    </w:rPr>
  </w:style>
  <w:style w:type="character" w:customStyle="1" w:styleId="Ttulo3Char">
    <w:name w:val="Título 3 Char"/>
    <w:basedOn w:val="Fontepargpadro"/>
    <w:link w:val="Ttulo3"/>
    <w:uiPriority w:val="9"/>
    <w:rsid w:val="009160DE"/>
    <w:rPr>
      <w:rFonts w:ascii="Calibri" w:hAnsi="Calibri"/>
      <w:color w:val="F4B083" w:themeColor="accent2" w:themeTint="99"/>
      <w:sz w:val="28"/>
      <w:szCs w:val="28"/>
      <w:lang w:val="pt-BR"/>
    </w:rPr>
  </w:style>
  <w:style w:type="character" w:customStyle="1" w:styleId="Ttulo4Char">
    <w:name w:val="Título 4 Char"/>
    <w:basedOn w:val="Fontepargpadro"/>
    <w:link w:val="Ttulo4"/>
    <w:uiPriority w:val="9"/>
    <w:rsid w:val="009160DE"/>
    <w:rPr>
      <w:rFonts w:ascii="Calibri" w:eastAsiaTheme="majorEastAsia" w:hAnsi="Calibri" w:cstheme="majorBidi"/>
      <w:iCs/>
      <w:color w:val="F7CAAC" w:themeColor="accent2" w:themeTint="66"/>
      <w:szCs w:val="22"/>
      <w:lang w:val="pt-BR"/>
    </w:rPr>
  </w:style>
  <w:style w:type="character" w:customStyle="1" w:styleId="Ttulo5Char">
    <w:name w:val="Título 5 Char"/>
    <w:basedOn w:val="Fontepargpadro"/>
    <w:link w:val="Ttulo5"/>
    <w:uiPriority w:val="9"/>
    <w:semiHidden/>
    <w:rsid w:val="009160DE"/>
    <w:rPr>
      <w:rFonts w:asciiTheme="majorHAnsi" w:eastAsiaTheme="majorEastAsia" w:hAnsiTheme="majorHAnsi" w:cstheme="majorBidi"/>
      <w:color w:val="2F5496" w:themeColor="accent1" w:themeShade="BF"/>
      <w:sz w:val="22"/>
      <w:szCs w:val="22"/>
      <w:lang w:val="pt-BR"/>
    </w:rPr>
  </w:style>
  <w:style w:type="character" w:customStyle="1" w:styleId="Ttulo6Char">
    <w:name w:val="Título 6 Char"/>
    <w:basedOn w:val="Fontepargpadro"/>
    <w:link w:val="Ttulo6"/>
    <w:uiPriority w:val="9"/>
    <w:semiHidden/>
    <w:rsid w:val="009160DE"/>
    <w:rPr>
      <w:rFonts w:asciiTheme="majorHAnsi" w:eastAsiaTheme="majorEastAsia" w:hAnsiTheme="majorHAnsi" w:cstheme="majorBidi"/>
      <w:color w:val="1F3763" w:themeColor="accent1" w:themeShade="7F"/>
      <w:sz w:val="22"/>
      <w:szCs w:val="22"/>
      <w:lang w:val="pt-BR"/>
    </w:rPr>
  </w:style>
  <w:style w:type="character" w:customStyle="1" w:styleId="Ttulo7Char">
    <w:name w:val="Título 7 Char"/>
    <w:basedOn w:val="Fontepargpadro"/>
    <w:link w:val="Ttulo7"/>
    <w:uiPriority w:val="9"/>
    <w:semiHidden/>
    <w:rsid w:val="009160DE"/>
    <w:rPr>
      <w:rFonts w:asciiTheme="majorHAnsi" w:eastAsiaTheme="majorEastAsia" w:hAnsiTheme="majorHAnsi" w:cstheme="majorBidi"/>
      <w:i/>
      <w:iCs/>
      <w:color w:val="1F3763" w:themeColor="accent1" w:themeShade="7F"/>
      <w:sz w:val="22"/>
      <w:szCs w:val="22"/>
      <w:lang w:val="pt-BR"/>
    </w:rPr>
  </w:style>
  <w:style w:type="character" w:customStyle="1" w:styleId="Ttulo8Char">
    <w:name w:val="Título 8 Char"/>
    <w:basedOn w:val="Fontepargpadro"/>
    <w:link w:val="Ttulo8"/>
    <w:uiPriority w:val="9"/>
    <w:semiHidden/>
    <w:rsid w:val="009160DE"/>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semiHidden/>
    <w:rsid w:val="009160DE"/>
    <w:rPr>
      <w:rFonts w:asciiTheme="majorHAnsi" w:eastAsiaTheme="majorEastAsia" w:hAnsiTheme="majorHAnsi" w:cstheme="majorBidi"/>
      <w:i/>
      <w:iCs/>
      <w:color w:val="272727" w:themeColor="text1" w:themeTint="D8"/>
      <w:sz w:val="21"/>
      <w:szCs w:val="21"/>
      <w:lang w:val="pt-BR"/>
    </w:rPr>
  </w:style>
  <w:style w:type="paragraph" w:styleId="SemEspaamento">
    <w:name w:val="No Spacing"/>
    <w:aliases w:val="Fonte"/>
    <w:basedOn w:val="Normal"/>
    <w:uiPriority w:val="1"/>
    <w:qFormat/>
    <w:rsid w:val="009160DE"/>
    <w:pPr>
      <w:tabs>
        <w:tab w:val="left" w:pos="1615"/>
      </w:tabs>
      <w:spacing w:after="160"/>
      <w:jc w:val="center"/>
    </w:pPr>
    <w:rPr>
      <w:rFonts w:ascii="Calibri" w:hAnsi="Calibri" w:cstheme="minorBidi"/>
      <w:noProof/>
      <w:sz w:val="16"/>
      <w:szCs w:val="16"/>
      <w:lang w:eastAsia="pt-BR"/>
    </w:rPr>
  </w:style>
  <w:style w:type="table" w:customStyle="1" w:styleId="TabeladeGrade41">
    <w:name w:val="Tabela de Grade 41"/>
    <w:basedOn w:val="Tabelanormal"/>
    <w:uiPriority w:val="49"/>
    <w:rsid w:val="009160DE"/>
    <w:rPr>
      <w:sz w:val="22"/>
      <w:szCs w:val="22"/>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21">
    <w:name w:val="Tabela de Grade 4 - Ênfase 21"/>
    <w:basedOn w:val="Tabelanormal"/>
    <w:uiPriority w:val="49"/>
    <w:rsid w:val="009160DE"/>
    <w:rPr>
      <w:sz w:val="22"/>
      <w:szCs w:val="22"/>
      <w:lang w:val="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4-nfase41">
    <w:name w:val="Tabela de Grade 4 - Ênfase 41"/>
    <w:basedOn w:val="Tabelanormal"/>
    <w:uiPriority w:val="49"/>
    <w:rsid w:val="009160DE"/>
    <w:rPr>
      <w:sz w:val="22"/>
      <w:szCs w:val="22"/>
      <w:lang w:val="pt-B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tulo">
    <w:name w:val="Title"/>
    <w:basedOn w:val="Normal"/>
    <w:next w:val="Normal"/>
    <w:link w:val="TtuloChar"/>
    <w:uiPriority w:val="10"/>
    <w:qFormat/>
    <w:rsid w:val="009160DE"/>
    <w:pPr>
      <w:tabs>
        <w:tab w:val="left" w:pos="1615"/>
      </w:tabs>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9160DE"/>
    <w:rPr>
      <w:rFonts w:ascii="Calibri" w:eastAsiaTheme="majorEastAsia" w:hAnsi="Calibri" w:cstheme="majorBidi"/>
      <w:b/>
      <w:spacing w:val="-10"/>
      <w:kern w:val="28"/>
      <w:sz w:val="28"/>
      <w:szCs w:val="56"/>
      <w:lang w:val="pt-BR"/>
    </w:rPr>
  </w:style>
  <w:style w:type="table" w:customStyle="1" w:styleId="TabeladeGrade1Clara1">
    <w:name w:val="Tabela de Grade 1 Clara1"/>
    <w:basedOn w:val="Tabelanormal"/>
    <w:uiPriority w:val="46"/>
    <w:rsid w:val="009160DE"/>
    <w:rPr>
      <w:sz w:val="22"/>
      <w:szCs w:val="22"/>
      <w:lang w:val="pt-B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160DE"/>
    <w:rPr>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link w:val="SubttuloChar"/>
    <w:uiPriority w:val="11"/>
    <w:qFormat/>
    <w:rsid w:val="009160DE"/>
    <w:pPr>
      <w:numPr>
        <w:ilvl w:val="1"/>
      </w:numPr>
      <w:tabs>
        <w:tab w:val="left" w:pos="1615"/>
      </w:tabs>
      <w:spacing w:after="160"/>
    </w:pPr>
    <w:rPr>
      <w:rFonts w:ascii="Calibri" w:eastAsiaTheme="minorEastAsia" w:hAnsi="Calibri" w:cstheme="minorBidi"/>
      <w:color w:val="ED7D31" w:themeColor="accent2"/>
      <w:spacing w:val="15"/>
      <w:sz w:val="32"/>
      <w:szCs w:val="22"/>
    </w:rPr>
  </w:style>
  <w:style w:type="character" w:customStyle="1" w:styleId="SubttuloChar">
    <w:name w:val="Subtítulo Char"/>
    <w:basedOn w:val="Fontepargpadro"/>
    <w:link w:val="Subttulo"/>
    <w:uiPriority w:val="11"/>
    <w:rsid w:val="009160DE"/>
    <w:rPr>
      <w:rFonts w:ascii="Calibri" w:eastAsiaTheme="minorEastAsia" w:hAnsi="Calibri"/>
      <w:color w:val="ED7D31" w:themeColor="accent2"/>
      <w:spacing w:val="15"/>
      <w:sz w:val="32"/>
      <w:szCs w:val="22"/>
      <w:lang w:val="pt-BR"/>
    </w:rPr>
  </w:style>
  <w:style w:type="character" w:styleId="nfaseSutil">
    <w:name w:val="Subtle Emphasis"/>
    <w:basedOn w:val="Fontepargpadro"/>
    <w:uiPriority w:val="19"/>
    <w:qFormat/>
    <w:rsid w:val="009160DE"/>
    <w:rPr>
      <w:i/>
      <w:iCs/>
      <w:color w:val="404040" w:themeColor="text1" w:themeTint="BF"/>
    </w:rPr>
  </w:style>
  <w:style w:type="character" w:styleId="nfaseIntensa">
    <w:name w:val="Intense Emphasis"/>
    <w:basedOn w:val="Fontepargpadro"/>
    <w:uiPriority w:val="21"/>
    <w:qFormat/>
    <w:rsid w:val="009160DE"/>
    <w:rPr>
      <w:rFonts w:ascii="Calibri" w:hAnsi="Calibri"/>
      <w:b w:val="0"/>
      <w:i/>
      <w:iCs/>
      <w:color w:val="ED7D31" w:themeColor="accent2"/>
    </w:rPr>
  </w:style>
  <w:style w:type="paragraph" w:styleId="Citao">
    <w:name w:val="Quote"/>
    <w:basedOn w:val="Normal"/>
    <w:next w:val="Normal"/>
    <w:link w:val="CitaoChar"/>
    <w:uiPriority w:val="29"/>
    <w:qFormat/>
    <w:rsid w:val="009160DE"/>
    <w:pPr>
      <w:tabs>
        <w:tab w:val="left" w:pos="1615"/>
      </w:tabs>
      <w:spacing w:before="200" w:after="160"/>
      <w:ind w:left="2268" w:right="864"/>
      <w:jc w:val="both"/>
    </w:pPr>
    <w:rPr>
      <w:rFonts w:ascii="Calibri Light" w:hAnsi="Calibri Light" w:cstheme="minorBidi"/>
      <w:iCs/>
      <w:sz w:val="22"/>
      <w:szCs w:val="22"/>
    </w:rPr>
  </w:style>
  <w:style w:type="character" w:customStyle="1" w:styleId="CitaoChar">
    <w:name w:val="Citação Char"/>
    <w:basedOn w:val="Fontepargpadro"/>
    <w:link w:val="Citao"/>
    <w:uiPriority w:val="29"/>
    <w:rsid w:val="009160DE"/>
    <w:rPr>
      <w:rFonts w:ascii="Calibri Light" w:hAnsi="Calibri Light"/>
      <w:iCs/>
      <w:sz w:val="22"/>
      <w:szCs w:val="22"/>
    </w:rPr>
  </w:style>
  <w:style w:type="paragraph" w:styleId="CitaoIntensa">
    <w:name w:val="Intense Quote"/>
    <w:basedOn w:val="Normal"/>
    <w:next w:val="Normal"/>
    <w:link w:val="CitaoIntensaChar"/>
    <w:autoRedefine/>
    <w:uiPriority w:val="30"/>
    <w:qFormat/>
    <w:rsid w:val="009160DE"/>
    <w:pPr>
      <w:pBdr>
        <w:top w:val="single" w:sz="4" w:space="10" w:color="4472C4" w:themeColor="accent1"/>
        <w:bottom w:val="single" w:sz="4" w:space="10" w:color="4472C4" w:themeColor="accent1"/>
      </w:pBdr>
      <w:tabs>
        <w:tab w:val="left" w:pos="1615"/>
      </w:tabs>
      <w:spacing w:before="360" w:after="360"/>
      <w:ind w:left="864" w:right="864"/>
      <w:jc w:val="both"/>
    </w:pPr>
    <w:rPr>
      <w:rFonts w:ascii="Calibri" w:hAnsi="Calibri" w:cstheme="minorBidi"/>
      <w:b/>
      <w:iCs/>
      <w:color w:val="A5A5A5" w:themeColor="accent3"/>
      <w:sz w:val="22"/>
      <w:szCs w:val="22"/>
    </w:rPr>
  </w:style>
  <w:style w:type="character" w:customStyle="1" w:styleId="CitaoIntensaChar">
    <w:name w:val="Citação Intensa Char"/>
    <w:basedOn w:val="Fontepargpadro"/>
    <w:link w:val="CitaoIntensa"/>
    <w:uiPriority w:val="30"/>
    <w:rsid w:val="009160DE"/>
    <w:rPr>
      <w:rFonts w:ascii="Calibri" w:hAnsi="Calibri"/>
      <w:b/>
      <w:iCs/>
      <w:color w:val="A5A5A5" w:themeColor="accent3"/>
      <w:sz w:val="22"/>
      <w:szCs w:val="22"/>
      <w:lang w:val="pt-BR"/>
    </w:rPr>
  </w:style>
  <w:style w:type="character" w:styleId="RefernciaSutil">
    <w:name w:val="Subtle Reference"/>
    <w:basedOn w:val="Fontepargpadro"/>
    <w:uiPriority w:val="31"/>
    <w:qFormat/>
    <w:rsid w:val="009160DE"/>
    <w:rPr>
      <w:rFonts w:ascii="Calibri" w:hAnsi="Calibri"/>
      <w:smallCaps/>
      <w:color w:val="000000" w:themeColor="text1"/>
    </w:rPr>
  </w:style>
  <w:style w:type="character" w:styleId="RefernciaIntensa">
    <w:name w:val="Intense Reference"/>
    <w:basedOn w:val="Fontepargpadro"/>
    <w:uiPriority w:val="32"/>
    <w:qFormat/>
    <w:rsid w:val="009160DE"/>
    <w:rPr>
      <w:rFonts w:ascii="Calibri" w:hAnsi="Calibri"/>
      <w:b w:val="0"/>
      <w:bCs/>
      <w:smallCaps/>
      <w:color w:val="ED7D31" w:themeColor="accent2"/>
      <w:spacing w:val="5"/>
    </w:rPr>
  </w:style>
  <w:style w:type="character" w:styleId="TtulodoLivro">
    <w:name w:val="Book Title"/>
    <w:basedOn w:val="Fontepargpadro"/>
    <w:uiPriority w:val="33"/>
    <w:qFormat/>
    <w:rsid w:val="009160DE"/>
    <w:rPr>
      <w:rFonts w:ascii="Calibri" w:hAnsi="Calibri"/>
      <w:b/>
      <w:bCs/>
      <w:i/>
      <w:iCs/>
      <w:spacing w:val="5"/>
    </w:rPr>
  </w:style>
  <w:style w:type="paragraph" w:styleId="Sumrio3">
    <w:name w:val="toc 3"/>
    <w:basedOn w:val="Normal"/>
    <w:next w:val="Normal"/>
    <w:autoRedefine/>
    <w:uiPriority w:val="39"/>
    <w:unhideWhenUsed/>
    <w:rsid w:val="009160DE"/>
    <w:pPr>
      <w:spacing w:after="100"/>
      <w:ind w:left="480"/>
    </w:pPr>
    <w:rPr>
      <w:rFonts w:ascii="Calibri Light" w:hAnsi="Calibri Light" w:cstheme="minorBidi"/>
      <w:sz w:val="22"/>
      <w:szCs w:val="22"/>
    </w:rPr>
  </w:style>
  <w:style w:type="paragraph" w:styleId="Legenda">
    <w:name w:val="caption"/>
    <w:basedOn w:val="Normal"/>
    <w:next w:val="Normal"/>
    <w:autoRedefine/>
    <w:uiPriority w:val="35"/>
    <w:unhideWhenUsed/>
    <w:qFormat/>
    <w:rsid w:val="009160DE"/>
    <w:pPr>
      <w:tabs>
        <w:tab w:val="left" w:pos="1615"/>
      </w:tabs>
      <w:spacing w:after="200"/>
    </w:pPr>
    <w:rPr>
      <w:rFonts w:ascii="Calibri Light" w:hAnsi="Calibri Light" w:cstheme="minorBidi"/>
      <w:iCs/>
      <w:color w:val="A5A5A5" w:themeColor="accent3"/>
      <w:sz w:val="20"/>
      <w:szCs w:val="18"/>
    </w:rPr>
  </w:style>
  <w:style w:type="paragraph" w:styleId="ndicedeilustraes">
    <w:name w:val="table of figures"/>
    <w:basedOn w:val="Normal"/>
    <w:next w:val="Normal"/>
    <w:uiPriority w:val="99"/>
    <w:unhideWhenUsed/>
    <w:rsid w:val="009160DE"/>
    <w:rPr>
      <w:rFonts w:ascii="Calibri Light" w:hAnsi="Calibri Light" w:cstheme="minorBidi"/>
      <w:sz w:val="22"/>
      <w:szCs w:val="22"/>
    </w:rPr>
  </w:style>
  <w:style w:type="table" w:customStyle="1" w:styleId="TabeladeLista1Clara-nfase11">
    <w:name w:val="Tabela de Lista 1 Clara - Ênfase 11"/>
    <w:basedOn w:val="Tabelanormal"/>
    <w:uiPriority w:val="46"/>
    <w:rsid w:val="009160DE"/>
    <w:rPr>
      <w:sz w:val="22"/>
      <w:szCs w:val="22"/>
      <w:lang w:val="pt-BR"/>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nfase11">
    <w:name w:val="Tabela de Lista 4 - Ênfase 11"/>
    <w:basedOn w:val="Tabelanormal"/>
    <w:uiPriority w:val="49"/>
    <w:rsid w:val="009160DE"/>
    <w:rPr>
      <w:sz w:val="22"/>
      <w:szCs w:val="22"/>
      <w:lang w:val="pt-B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Lista41">
    <w:name w:val="Tabela de Lista 41"/>
    <w:basedOn w:val="Tabelanormal"/>
    <w:uiPriority w:val="49"/>
    <w:rsid w:val="009160DE"/>
    <w:rPr>
      <w:sz w:val="22"/>
      <w:szCs w:val="22"/>
      <w:lang w:val="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ebraspe">
    <w:name w:val="Cebraspe"/>
    <w:basedOn w:val="Tabelanormal"/>
    <w:uiPriority w:val="99"/>
    <w:rsid w:val="009160DE"/>
    <w:rPr>
      <w:sz w:val="22"/>
      <w:szCs w:val="22"/>
      <w:lang w:val="pt-BR"/>
    </w:rPr>
    <w:tblPr/>
  </w:style>
  <w:style w:type="table" w:customStyle="1" w:styleId="TabeladeLista4-nfase21">
    <w:name w:val="Tabela de Lista 4 - Ênfase 21"/>
    <w:basedOn w:val="Tabelanormal"/>
    <w:uiPriority w:val="49"/>
    <w:rsid w:val="009160DE"/>
    <w:rPr>
      <w:sz w:val="22"/>
      <w:szCs w:val="22"/>
      <w:lang w:val="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4-nfase31">
    <w:name w:val="Tabela de Lista 4 - Ênfase 31"/>
    <w:basedOn w:val="Tabelanormal"/>
    <w:uiPriority w:val="49"/>
    <w:rsid w:val="009160DE"/>
    <w:rPr>
      <w:sz w:val="22"/>
      <w:szCs w:val="22"/>
      <w:lang w:val="pt-B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6Colorida-nfase31">
    <w:name w:val="Tabela de Lista 6 Colorida - Ênfase 31"/>
    <w:basedOn w:val="Tabelanormal"/>
    <w:uiPriority w:val="51"/>
    <w:rsid w:val="009160DE"/>
    <w:rPr>
      <w:color w:val="7B7B7B" w:themeColor="accent3" w:themeShade="BF"/>
      <w:sz w:val="22"/>
      <w:szCs w:val="22"/>
      <w:lang w:val="pt-BR"/>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rio">
    <w:name w:val="annotation reference"/>
    <w:basedOn w:val="Fontepargpadro"/>
    <w:uiPriority w:val="99"/>
    <w:semiHidden/>
    <w:unhideWhenUsed/>
    <w:rsid w:val="009160DE"/>
    <w:rPr>
      <w:sz w:val="16"/>
      <w:szCs w:val="16"/>
    </w:rPr>
  </w:style>
  <w:style w:type="paragraph" w:styleId="Textodecomentrio">
    <w:name w:val="annotation text"/>
    <w:basedOn w:val="Normal"/>
    <w:link w:val="TextodecomentrioChar"/>
    <w:uiPriority w:val="99"/>
    <w:semiHidden/>
    <w:unhideWhenUsed/>
    <w:rsid w:val="009160DE"/>
    <w:pPr>
      <w:tabs>
        <w:tab w:val="left" w:pos="1615"/>
      </w:tabs>
      <w:spacing w:after="160"/>
    </w:pPr>
    <w:rPr>
      <w:rFonts w:ascii="Calibri Light" w:hAnsi="Calibri Light" w:cstheme="minorBidi"/>
      <w:sz w:val="20"/>
      <w:szCs w:val="20"/>
    </w:rPr>
  </w:style>
  <w:style w:type="character" w:customStyle="1" w:styleId="TextodecomentrioChar">
    <w:name w:val="Texto de comentário Char"/>
    <w:basedOn w:val="Fontepargpadro"/>
    <w:link w:val="Textodecomentrio"/>
    <w:uiPriority w:val="99"/>
    <w:semiHidden/>
    <w:rsid w:val="009160DE"/>
    <w:rPr>
      <w:rFonts w:ascii="Calibri Light" w:hAnsi="Calibri Light"/>
      <w:sz w:val="20"/>
      <w:szCs w:val="20"/>
      <w:lang w:val="pt-BR"/>
    </w:rPr>
  </w:style>
  <w:style w:type="paragraph" w:styleId="Assuntodocomentrio">
    <w:name w:val="annotation subject"/>
    <w:basedOn w:val="Textodecomentrio"/>
    <w:next w:val="Textodecomentrio"/>
    <w:link w:val="AssuntodocomentrioChar"/>
    <w:uiPriority w:val="99"/>
    <w:semiHidden/>
    <w:unhideWhenUsed/>
    <w:rsid w:val="009160DE"/>
    <w:rPr>
      <w:b/>
      <w:bCs/>
    </w:rPr>
  </w:style>
  <w:style w:type="character" w:customStyle="1" w:styleId="AssuntodocomentrioChar">
    <w:name w:val="Assunto do comentário Char"/>
    <w:basedOn w:val="TextodecomentrioChar"/>
    <w:link w:val="Assuntodocomentrio"/>
    <w:uiPriority w:val="99"/>
    <w:semiHidden/>
    <w:rsid w:val="009160DE"/>
    <w:rPr>
      <w:rFonts w:ascii="Calibri Light" w:hAnsi="Calibri Light"/>
      <w:b/>
      <w:bCs/>
      <w:sz w:val="20"/>
      <w:szCs w:val="20"/>
      <w:lang w:val="pt-BR"/>
    </w:rPr>
  </w:style>
  <w:style w:type="table" w:customStyle="1" w:styleId="Tabelacomgrade1">
    <w:name w:val="Tabela com grade1"/>
    <w:basedOn w:val="Tabelanormal"/>
    <w:uiPriority w:val="39"/>
    <w:rsid w:val="009160DE"/>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nfase1">
    <w:name w:val="Grid Table 5 Dark Accent 1"/>
    <w:basedOn w:val="Tabelanormal"/>
    <w:uiPriority w:val="50"/>
    <w:rsid w:val="00B924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5844">
      <w:bodyDiv w:val="1"/>
      <w:marLeft w:val="0"/>
      <w:marRight w:val="0"/>
      <w:marTop w:val="0"/>
      <w:marBottom w:val="0"/>
      <w:divBdr>
        <w:top w:val="none" w:sz="0" w:space="0" w:color="auto"/>
        <w:left w:val="none" w:sz="0" w:space="0" w:color="auto"/>
        <w:bottom w:val="none" w:sz="0" w:space="0" w:color="auto"/>
        <w:right w:val="none" w:sz="0" w:space="0" w:color="auto"/>
      </w:divBdr>
    </w:div>
    <w:div w:id="16582598">
      <w:bodyDiv w:val="1"/>
      <w:marLeft w:val="0"/>
      <w:marRight w:val="0"/>
      <w:marTop w:val="0"/>
      <w:marBottom w:val="0"/>
      <w:divBdr>
        <w:top w:val="none" w:sz="0" w:space="0" w:color="auto"/>
        <w:left w:val="none" w:sz="0" w:space="0" w:color="auto"/>
        <w:bottom w:val="none" w:sz="0" w:space="0" w:color="auto"/>
        <w:right w:val="none" w:sz="0" w:space="0" w:color="auto"/>
      </w:divBdr>
    </w:div>
    <w:div w:id="85151623">
      <w:bodyDiv w:val="1"/>
      <w:marLeft w:val="0"/>
      <w:marRight w:val="0"/>
      <w:marTop w:val="0"/>
      <w:marBottom w:val="0"/>
      <w:divBdr>
        <w:top w:val="none" w:sz="0" w:space="0" w:color="auto"/>
        <w:left w:val="none" w:sz="0" w:space="0" w:color="auto"/>
        <w:bottom w:val="none" w:sz="0" w:space="0" w:color="auto"/>
        <w:right w:val="none" w:sz="0" w:space="0" w:color="auto"/>
      </w:divBdr>
    </w:div>
    <w:div w:id="118568265">
      <w:bodyDiv w:val="1"/>
      <w:marLeft w:val="0"/>
      <w:marRight w:val="0"/>
      <w:marTop w:val="0"/>
      <w:marBottom w:val="0"/>
      <w:divBdr>
        <w:top w:val="none" w:sz="0" w:space="0" w:color="auto"/>
        <w:left w:val="none" w:sz="0" w:space="0" w:color="auto"/>
        <w:bottom w:val="none" w:sz="0" w:space="0" w:color="auto"/>
        <w:right w:val="none" w:sz="0" w:space="0" w:color="auto"/>
      </w:divBdr>
    </w:div>
    <w:div w:id="158933636">
      <w:bodyDiv w:val="1"/>
      <w:marLeft w:val="0"/>
      <w:marRight w:val="0"/>
      <w:marTop w:val="0"/>
      <w:marBottom w:val="0"/>
      <w:divBdr>
        <w:top w:val="none" w:sz="0" w:space="0" w:color="auto"/>
        <w:left w:val="none" w:sz="0" w:space="0" w:color="auto"/>
        <w:bottom w:val="none" w:sz="0" w:space="0" w:color="auto"/>
        <w:right w:val="none" w:sz="0" w:space="0" w:color="auto"/>
      </w:divBdr>
    </w:div>
    <w:div w:id="167866909">
      <w:bodyDiv w:val="1"/>
      <w:marLeft w:val="0"/>
      <w:marRight w:val="0"/>
      <w:marTop w:val="0"/>
      <w:marBottom w:val="0"/>
      <w:divBdr>
        <w:top w:val="none" w:sz="0" w:space="0" w:color="auto"/>
        <w:left w:val="none" w:sz="0" w:space="0" w:color="auto"/>
        <w:bottom w:val="none" w:sz="0" w:space="0" w:color="auto"/>
        <w:right w:val="none" w:sz="0" w:space="0" w:color="auto"/>
      </w:divBdr>
    </w:div>
    <w:div w:id="193201027">
      <w:bodyDiv w:val="1"/>
      <w:marLeft w:val="0"/>
      <w:marRight w:val="0"/>
      <w:marTop w:val="0"/>
      <w:marBottom w:val="0"/>
      <w:divBdr>
        <w:top w:val="none" w:sz="0" w:space="0" w:color="auto"/>
        <w:left w:val="none" w:sz="0" w:space="0" w:color="auto"/>
        <w:bottom w:val="none" w:sz="0" w:space="0" w:color="auto"/>
        <w:right w:val="none" w:sz="0" w:space="0" w:color="auto"/>
      </w:divBdr>
    </w:div>
    <w:div w:id="213778736">
      <w:bodyDiv w:val="1"/>
      <w:marLeft w:val="0"/>
      <w:marRight w:val="0"/>
      <w:marTop w:val="0"/>
      <w:marBottom w:val="0"/>
      <w:divBdr>
        <w:top w:val="none" w:sz="0" w:space="0" w:color="auto"/>
        <w:left w:val="none" w:sz="0" w:space="0" w:color="auto"/>
        <w:bottom w:val="none" w:sz="0" w:space="0" w:color="auto"/>
        <w:right w:val="none" w:sz="0" w:space="0" w:color="auto"/>
      </w:divBdr>
    </w:div>
    <w:div w:id="241254913">
      <w:bodyDiv w:val="1"/>
      <w:marLeft w:val="0"/>
      <w:marRight w:val="0"/>
      <w:marTop w:val="0"/>
      <w:marBottom w:val="0"/>
      <w:divBdr>
        <w:top w:val="none" w:sz="0" w:space="0" w:color="auto"/>
        <w:left w:val="none" w:sz="0" w:space="0" w:color="auto"/>
        <w:bottom w:val="none" w:sz="0" w:space="0" w:color="auto"/>
        <w:right w:val="none" w:sz="0" w:space="0" w:color="auto"/>
      </w:divBdr>
    </w:div>
    <w:div w:id="241717960">
      <w:bodyDiv w:val="1"/>
      <w:marLeft w:val="0"/>
      <w:marRight w:val="0"/>
      <w:marTop w:val="0"/>
      <w:marBottom w:val="0"/>
      <w:divBdr>
        <w:top w:val="none" w:sz="0" w:space="0" w:color="auto"/>
        <w:left w:val="none" w:sz="0" w:space="0" w:color="auto"/>
        <w:bottom w:val="none" w:sz="0" w:space="0" w:color="auto"/>
        <w:right w:val="none" w:sz="0" w:space="0" w:color="auto"/>
      </w:divBdr>
    </w:div>
    <w:div w:id="250700979">
      <w:bodyDiv w:val="1"/>
      <w:marLeft w:val="0"/>
      <w:marRight w:val="0"/>
      <w:marTop w:val="0"/>
      <w:marBottom w:val="0"/>
      <w:divBdr>
        <w:top w:val="none" w:sz="0" w:space="0" w:color="auto"/>
        <w:left w:val="none" w:sz="0" w:space="0" w:color="auto"/>
        <w:bottom w:val="none" w:sz="0" w:space="0" w:color="auto"/>
        <w:right w:val="none" w:sz="0" w:space="0" w:color="auto"/>
      </w:divBdr>
    </w:div>
    <w:div w:id="266037688">
      <w:bodyDiv w:val="1"/>
      <w:marLeft w:val="0"/>
      <w:marRight w:val="0"/>
      <w:marTop w:val="0"/>
      <w:marBottom w:val="0"/>
      <w:divBdr>
        <w:top w:val="none" w:sz="0" w:space="0" w:color="auto"/>
        <w:left w:val="none" w:sz="0" w:space="0" w:color="auto"/>
        <w:bottom w:val="none" w:sz="0" w:space="0" w:color="auto"/>
        <w:right w:val="none" w:sz="0" w:space="0" w:color="auto"/>
      </w:divBdr>
    </w:div>
    <w:div w:id="326980151">
      <w:bodyDiv w:val="1"/>
      <w:marLeft w:val="0"/>
      <w:marRight w:val="0"/>
      <w:marTop w:val="0"/>
      <w:marBottom w:val="0"/>
      <w:divBdr>
        <w:top w:val="none" w:sz="0" w:space="0" w:color="auto"/>
        <w:left w:val="none" w:sz="0" w:space="0" w:color="auto"/>
        <w:bottom w:val="none" w:sz="0" w:space="0" w:color="auto"/>
        <w:right w:val="none" w:sz="0" w:space="0" w:color="auto"/>
      </w:divBdr>
    </w:div>
    <w:div w:id="329791278">
      <w:bodyDiv w:val="1"/>
      <w:marLeft w:val="0"/>
      <w:marRight w:val="0"/>
      <w:marTop w:val="0"/>
      <w:marBottom w:val="0"/>
      <w:divBdr>
        <w:top w:val="none" w:sz="0" w:space="0" w:color="auto"/>
        <w:left w:val="none" w:sz="0" w:space="0" w:color="auto"/>
        <w:bottom w:val="none" w:sz="0" w:space="0" w:color="auto"/>
        <w:right w:val="none" w:sz="0" w:space="0" w:color="auto"/>
      </w:divBdr>
    </w:div>
    <w:div w:id="333648317">
      <w:bodyDiv w:val="1"/>
      <w:marLeft w:val="0"/>
      <w:marRight w:val="0"/>
      <w:marTop w:val="0"/>
      <w:marBottom w:val="0"/>
      <w:divBdr>
        <w:top w:val="none" w:sz="0" w:space="0" w:color="auto"/>
        <w:left w:val="none" w:sz="0" w:space="0" w:color="auto"/>
        <w:bottom w:val="none" w:sz="0" w:space="0" w:color="auto"/>
        <w:right w:val="none" w:sz="0" w:space="0" w:color="auto"/>
      </w:divBdr>
    </w:div>
    <w:div w:id="342047566">
      <w:bodyDiv w:val="1"/>
      <w:marLeft w:val="0"/>
      <w:marRight w:val="0"/>
      <w:marTop w:val="0"/>
      <w:marBottom w:val="0"/>
      <w:divBdr>
        <w:top w:val="none" w:sz="0" w:space="0" w:color="auto"/>
        <w:left w:val="none" w:sz="0" w:space="0" w:color="auto"/>
        <w:bottom w:val="none" w:sz="0" w:space="0" w:color="auto"/>
        <w:right w:val="none" w:sz="0" w:space="0" w:color="auto"/>
      </w:divBdr>
      <w:divsChild>
        <w:div w:id="223755106">
          <w:marLeft w:val="446"/>
          <w:marRight w:val="0"/>
          <w:marTop w:val="0"/>
          <w:marBottom w:val="0"/>
          <w:divBdr>
            <w:top w:val="none" w:sz="0" w:space="0" w:color="auto"/>
            <w:left w:val="none" w:sz="0" w:space="0" w:color="auto"/>
            <w:bottom w:val="none" w:sz="0" w:space="0" w:color="auto"/>
            <w:right w:val="none" w:sz="0" w:space="0" w:color="auto"/>
          </w:divBdr>
        </w:div>
        <w:div w:id="1782607875">
          <w:marLeft w:val="446"/>
          <w:marRight w:val="0"/>
          <w:marTop w:val="0"/>
          <w:marBottom w:val="0"/>
          <w:divBdr>
            <w:top w:val="none" w:sz="0" w:space="0" w:color="auto"/>
            <w:left w:val="none" w:sz="0" w:space="0" w:color="auto"/>
            <w:bottom w:val="none" w:sz="0" w:space="0" w:color="auto"/>
            <w:right w:val="none" w:sz="0" w:space="0" w:color="auto"/>
          </w:divBdr>
        </w:div>
        <w:div w:id="683938694">
          <w:marLeft w:val="446"/>
          <w:marRight w:val="0"/>
          <w:marTop w:val="0"/>
          <w:marBottom w:val="0"/>
          <w:divBdr>
            <w:top w:val="none" w:sz="0" w:space="0" w:color="auto"/>
            <w:left w:val="none" w:sz="0" w:space="0" w:color="auto"/>
            <w:bottom w:val="none" w:sz="0" w:space="0" w:color="auto"/>
            <w:right w:val="none" w:sz="0" w:space="0" w:color="auto"/>
          </w:divBdr>
        </w:div>
        <w:div w:id="1556430920">
          <w:marLeft w:val="446"/>
          <w:marRight w:val="0"/>
          <w:marTop w:val="0"/>
          <w:marBottom w:val="0"/>
          <w:divBdr>
            <w:top w:val="none" w:sz="0" w:space="0" w:color="auto"/>
            <w:left w:val="none" w:sz="0" w:space="0" w:color="auto"/>
            <w:bottom w:val="none" w:sz="0" w:space="0" w:color="auto"/>
            <w:right w:val="none" w:sz="0" w:space="0" w:color="auto"/>
          </w:divBdr>
        </w:div>
        <w:div w:id="999193889">
          <w:marLeft w:val="446"/>
          <w:marRight w:val="0"/>
          <w:marTop w:val="0"/>
          <w:marBottom w:val="0"/>
          <w:divBdr>
            <w:top w:val="none" w:sz="0" w:space="0" w:color="auto"/>
            <w:left w:val="none" w:sz="0" w:space="0" w:color="auto"/>
            <w:bottom w:val="none" w:sz="0" w:space="0" w:color="auto"/>
            <w:right w:val="none" w:sz="0" w:space="0" w:color="auto"/>
          </w:divBdr>
        </w:div>
        <w:div w:id="1090732007">
          <w:marLeft w:val="446"/>
          <w:marRight w:val="0"/>
          <w:marTop w:val="0"/>
          <w:marBottom w:val="0"/>
          <w:divBdr>
            <w:top w:val="none" w:sz="0" w:space="0" w:color="auto"/>
            <w:left w:val="none" w:sz="0" w:space="0" w:color="auto"/>
            <w:bottom w:val="none" w:sz="0" w:space="0" w:color="auto"/>
            <w:right w:val="none" w:sz="0" w:space="0" w:color="auto"/>
          </w:divBdr>
        </w:div>
      </w:divsChild>
    </w:div>
    <w:div w:id="377242073">
      <w:bodyDiv w:val="1"/>
      <w:marLeft w:val="0"/>
      <w:marRight w:val="0"/>
      <w:marTop w:val="0"/>
      <w:marBottom w:val="0"/>
      <w:divBdr>
        <w:top w:val="none" w:sz="0" w:space="0" w:color="auto"/>
        <w:left w:val="none" w:sz="0" w:space="0" w:color="auto"/>
        <w:bottom w:val="none" w:sz="0" w:space="0" w:color="auto"/>
        <w:right w:val="none" w:sz="0" w:space="0" w:color="auto"/>
      </w:divBdr>
    </w:div>
    <w:div w:id="392967472">
      <w:bodyDiv w:val="1"/>
      <w:marLeft w:val="0"/>
      <w:marRight w:val="0"/>
      <w:marTop w:val="0"/>
      <w:marBottom w:val="0"/>
      <w:divBdr>
        <w:top w:val="none" w:sz="0" w:space="0" w:color="auto"/>
        <w:left w:val="none" w:sz="0" w:space="0" w:color="auto"/>
        <w:bottom w:val="none" w:sz="0" w:space="0" w:color="auto"/>
        <w:right w:val="none" w:sz="0" w:space="0" w:color="auto"/>
      </w:divBdr>
    </w:div>
    <w:div w:id="399908665">
      <w:bodyDiv w:val="1"/>
      <w:marLeft w:val="0"/>
      <w:marRight w:val="0"/>
      <w:marTop w:val="0"/>
      <w:marBottom w:val="0"/>
      <w:divBdr>
        <w:top w:val="none" w:sz="0" w:space="0" w:color="auto"/>
        <w:left w:val="none" w:sz="0" w:space="0" w:color="auto"/>
        <w:bottom w:val="none" w:sz="0" w:space="0" w:color="auto"/>
        <w:right w:val="none" w:sz="0" w:space="0" w:color="auto"/>
      </w:divBdr>
    </w:div>
    <w:div w:id="406652459">
      <w:bodyDiv w:val="1"/>
      <w:marLeft w:val="0"/>
      <w:marRight w:val="0"/>
      <w:marTop w:val="0"/>
      <w:marBottom w:val="0"/>
      <w:divBdr>
        <w:top w:val="none" w:sz="0" w:space="0" w:color="auto"/>
        <w:left w:val="none" w:sz="0" w:space="0" w:color="auto"/>
        <w:bottom w:val="none" w:sz="0" w:space="0" w:color="auto"/>
        <w:right w:val="none" w:sz="0" w:space="0" w:color="auto"/>
      </w:divBdr>
    </w:div>
    <w:div w:id="421023983">
      <w:bodyDiv w:val="1"/>
      <w:marLeft w:val="0"/>
      <w:marRight w:val="0"/>
      <w:marTop w:val="0"/>
      <w:marBottom w:val="0"/>
      <w:divBdr>
        <w:top w:val="none" w:sz="0" w:space="0" w:color="auto"/>
        <w:left w:val="none" w:sz="0" w:space="0" w:color="auto"/>
        <w:bottom w:val="none" w:sz="0" w:space="0" w:color="auto"/>
        <w:right w:val="none" w:sz="0" w:space="0" w:color="auto"/>
      </w:divBdr>
    </w:div>
    <w:div w:id="428308942">
      <w:bodyDiv w:val="1"/>
      <w:marLeft w:val="0"/>
      <w:marRight w:val="0"/>
      <w:marTop w:val="0"/>
      <w:marBottom w:val="0"/>
      <w:divBdr>
        <w:top w:val="none" w:sz="0" w:space="0" w:color="auto"/>
        <w:left w:val="none" w:sz="0" w:space="0" w:color="auto"/>
        <w:bottom w:val="none" w:sz="0" w:space="0" w:color="auto"/>
        <w:right w:val="none" w:sz="0" w:space="0" w:color="auto"/>
      </w:divBdr>
    </w:div>
    <w:div w:id="428430353">
      <w:bodyDiv w:val="1"/>
      <w:marLeft w:val="0"/>
      <w:marRight w:val="0"/>
      <w:marTop w:val="0"/>
      <w:marBottom w:val="0"/>
      <w:divBdr>
        <w:top w:val="none" w:sz="0" w:space="0" w:color="auto"/>
        <w:left w:val="none" w:sz="0" w:space="0" w:color="auto"/>
        <w:bottom w:val="none" w:sz="0" w:space="0" w:color="auto"/>
        <w:right w:val="none" w:sz="0" w:space="0" w:color="auto"/>
      </w:divBdr>
    </w:div>
    <w:div w:id="434204613">
      <w:bodyDiv w:val="1"/>
      <w:marLeft w:val="0"/>
      <w:marRight w:val="0"/>
      <w:marTop w:val="0"/>
      <w:marBottom w:val="0"/>
      <w:divBdr>
        <w:top w:val="none" w:sz="0" w:space="0" w:color="auto"/>
        <w:left w:val="none" w:sz="0" w:space="0" w:color="auto"/>
        <w:bottom w:val="none" w:sz="0" w:space="0" w:color="auto"/>
        <w:right w:val="none" w:sz="0" w:space="0" w:color="auto"/>
      </w:divBdr>
    </w:div>
    <w:div w:id="467165841">
      <w:bodyDiv w:val="1"/>
      <w:marLeft w:val="0"/>
      <w:marRight w:val="0"/>
      <w:marTop w:val="0"/>
      <w:marBottom w:val="0"/>
      <w:divBdr>
        <w:top w:val="none" w:sz="0" w:space="0" w:color="auto"/>
        <w:left w:val="none" w:sz="0" w:space="0" w:color="auto"/>
        <w:bottom w:val="none" w:sz="0" w:space="0" w:color="auto"/>
        <w:right w:val="none" w:sz="0" w:space="0" w:color="auto"/>
      </w:divBdr>
    </w:div>
    <w:div w:id="492643446">
      <w:bodyDiv w:val="1"/>
      <w:marLeft w:val="0"/>
      <w:marRight w:val="0"/>
      <w:marTop w:val="0"/>
      <w:marBottom w:val="0"/>
      <w:divBdr>
        <w:top w:val="none" w:sz="0" w:space="0" w:color="auto"/>
        <w:left w:val="none" w:sz="0" w:space="0" w:color="auto"/>
        <w:bottom w:val="none" w:sz="0" w:space="0" w:color="auto"/>
        <w:right w:val="none" w:sz="0" w:space="0" w:color="auto"/>
      </w:divBdr>
    </w:div>
    <w:div w:id="523248564">
      <w:bodyDiv w:val="1"/>
      <w:marLeft w:val="0"/>
      <w:marRight w:val="0"/>
      <w:marTop w:val="0"/>
      <w:marBottom w:val="0"/>
      <w:divBdr>
        <w:top w:val="none" w:sz="0" w:space="0" w:color="auto"/>
        <w:left w:val="none" w:sz="0" w:space="0" w:color="auto"/>
        <w:bottom w:val="none" w:sz="0" w:space="0" w:color="auto"/>
        <w:right w:val="none" w:sz="0" w:space="0" w:color="auto"/>
      </w:divBdr>
    </w:div>
    <w:div w:id="545029301">
      <w:bodyDiv w:val="1"/>
      <w:marLeft w:val="0"/>
      <w:marRight w:val="0"/>
      <w:marTop w:val="0"/>
      <w:marBottom w:val="0"/>
      <w:divBdr>
        <w:top w:val="none" w:sz="0" w:space="0" w:color="auto"/>
        <w:left w:val="none" w:sz="0" w:space="0" w:color="auto"/>
        <w:bottom w:val="none" w:sz="0" w:space="0" w:color="auto"/>
        <w:right w:val="none" w:sz="0" w:space="0" w:color="auto"/>
      </w:divBdr>
    </w:div>
    <w:div w:id="573861773">
      <w:bodyDiv w:val="1"/>
      <w:marLeft w:val="0"/>
      <w:marRight w:val="0"/>
      <w:marTop w:val="0"/>
      <w:marBottom w:val="0"/>
      <w:divBdr>
        <w:top w:val="none" w:sz="0" w:space="0" w:color="auto"/>
        <w:left w:val="none" w:sz="0" w:space="0" w:color="auto"/>
        <w:bottom w:val="none" w:sz="0" w:space="0" w:color="auto"/>
        <w:right w:val="none" w:sz="0" w:space="0" w:color="auto"/>
      </w:divBdr>
    </w:div>
    <w:div w:id="582841001">
      <w:bodyDiv w:val="1"/>
      <w:marLeft w:val="0"/>
      <w:marRight w:val="0"/>
      <w:marTop w:val="0"/>
      <w:marBottom w:val="0"/>
      <w:divBdr>
        <w:top w:val="none" w:sz="0" w:space="0" w:color="auto"/>
        <w:left w:val="none" w:sz="0" w:space="0" w:color="auto"/>
        <w:bottom w:val="none" w:sz="0" w:space="0" w:color="auto"/>
        <w:right w:val="none" w:sz="0" w:space="0" w:color="auto"/>
      </w:divBdr>
    </w:div>
    <w:div w:id="584191497">
      <w:bodyDiv w:val="1"/>
      <w:marLeft w:val="0"/>
      <w:marRight w:val="0"/>
      <w:marTop w:val="0"/>
      <w:marBottom w:val="0"/>
      <w:divBdr>
        <w:top w:val="none" w:sz="0" w:space="0" w:color="auto"/>
        <w:left w:val="none" w:sz="0" w:space="0" w:color="auto"/>
        <w:bottom w:val="none" w:sz="0" w:space="0" w:color="auto"/>
        <w:right w:val="none" w:sz="0" w:space="0" w:color="auto"/>
      </w:divBdr>
    </w:div>
    <w:div w:id="611015139">
      <w:bodyDiv w:val="1"/>
      <w:marLeft w:val="0"/>
      <w:marRight w:val="0"/>
      <w:marTop w:val="0"/>
      <w:marBottom w:val="0"/>
      <w:divBdr>
        <w:top w:val="none" w:sz="0" w:space="0" w:color="auto"/>
        <w:left w:val="none" w:sz="0" w:space="0" w:color="auto"/>
        <w:bottom w:val="none" w:sz="0" w:space="0" w:color="auto"/>
        <w:right w:val="none" w:sz="0" w:space="0" w:color="auto"/>
      </w:divBdr>
    </w:div>
    <w:div w:id="657150026">
      <w:bodyDiv w:val="1"/>
      <w:marLeft w:val="0"/>
      <w:marRight w:val="0"/>
      <w:marTop w:val="0"/>
      <w:marBottom w:val="0"/>
      <w:divBdr>
        <w:top w:val="none" w:sz="0" w:space="0" w:color="auto"/>
        <w:left w:val="none" w:sz="0" w:space="0" w:color="auto"/>
        <w:bottom w:val="none" w:sz="0" w:space="0" w:color="auto"/>
        <w:right w:val="none" w:sz="0" w:space="0" w:color="auto"/>
      </w:divBdr>
    </w:div>
    <w:div w:id="664432367">
      <w:bodyDiv w:val="1"/>
      <w:marLeft w:val="0"/>
      <w:marRight w:val="0"/>
      <w:marTop w:val="0"/>
      <w:marBottom w:val="0"/>
      <w:divBdr>
        <w:top w:val="none" w:sz="0" w:space="0" w:color="auto"/>
        <w:left w:val="none" w:sz="0" w:space="0" w:color="auto"/>
        <w:bottom w:val="none" w:sz="0" w:space="0" w:color="auto"/>
        <w:right w:val="none" w:sz="0" w:space="0" w:color="auto"/>
      </w:divBdr>
    </w:div>
    <w:div w:id="666516737">
      <w:bodyDiv w:val="1"/>
      <w:marLeft w:val="0"/>
      <w:marRight w:val="0"/>
      <w:marTop w:val="0"/>
      <w:marBottom w:val="0"/>
      <w:divBdr>
        <w:top w:val="none" w:sz="0" w:space="0" w:color="auto"/>
        <w:left w:val="none" w:sz="0" w:space="0" w:color="auto"/>
        <w:bottom w:val="none" w:sz="0" w:space="0" w:color="auto"/>
        <w:right w:val="none" w:sz="0" w:space="0" w:color="auto"/>
      </w:divBdr>
    </w:div>
    <w:div w:id="687560219">
      <w:bodyDiv w:val="1"/>
      <w:marLeft w:val="0"/>
      <w:marRight w:val="0"/>
      <w:marTop w:val="0"/>
      <w:marBottom w:val="0"/>
      <w:divBdr>
        <w:top w:val="none" w:sz="0" w:space="0" w:color="auto"/>
        <w:left w:val="none" w:sz="0" w:space="0" w:color="auto"/>
        <w:bottom w:val="none" w:sz="0" w:space="0" w:color="auto"/>
        <w:right w:val="none" w:sz="0" w:space="0" w:color="auto"/>
      </w:divBdr>
      <w:divsChild>
        <w:div w:id="235484366">
          <w:marLeft w:val="446"/>
          <w:marRight w:val="0"/>
          <w:marTop w:val="0"/>
          <w:marBottom w:val="0"/>
          <w:divBdr>
            <w:top w:val="none" w:sz="0" w:space="0" w:color="auto"/>
            <w:left w:val="none" w:sz="0" w:space="0" w:color="auto"/>
            <w:bottom w:val="none" w:sz="0" w:space="0" w:color="auto"/>
            <w:right w:val="none" w:sz="0" w:space="0" w:color="auto"/>
          </w:divBdr>
        </w:div>
        <w:div w:id="599335064">
          <w:marLeft w:val="446"/>
          <w:marRight w:val="0"/>
          <w:marTop w:val="0"/>
          <w:marBottom w:val="0"/>
          <w:divBdr>
            <w:top w:val="none" w:sz="0" w:space="0" w:color="auto"/>
            <w:left w:val="none" w:sz="0" w:space="0" w:color="auto"/>
            <w:bottom w:val="none" w:sz="0" w:space="0" w:color="auto"/>
            <w:right w:val="none" w:sz="0" w:space="0" w:color="auto"/>
          </w:divBdr>
        </w:div>
        <w:div w:id="1909999163">
          <w:marLeft w:val="446"/>
          <w:marRight w:val="0"/>
          <w:marTop w:val="0"/>
          <w:marBottom w:val="0"/>
          <w:divBdr>
            <w:top w:val="none" w:sz="0" w:space="0" w:color="auto"/>
            <w:left w:val="none" w:sz="0" w:space="0" w:color="auto"/>
            <w:bottom w:val="none" w:sz="0" w:space="0" w:color="auto"/>
            <w:right w:val="none" w:sz="0" w:space="0" w:color="auto"/>
          </w:divBdr>
        </w:div>
        <w:div w:id="1691101214">
          <w:marLeft w:val="446"/>
          <w:marRight w:val="0"/>
          <w:marTop w:val="0"/>
          <w:marBottom w:val="0"/>
          <w:divBdr>
            <w:top w:val="none" w:sz="0" w:space="0" w:color="auto"/>
            <w:left w:val="none" w:sz="0" w:space="0" w:color="auto"/>
            <w:bottom w:val="none" w:sz="0" w:space="0" w:color="auto"/>
            <w:right w:val="none" w:sz="0" w:space="0" w:color="auto"/>
          </w:divBdr>
        </w:div>
      </w:divsChild>
    </w:div>
    <w:div w:id="707224703">
      <w:bodyDiv w:val="1"/>
      <w:marLeft w:val="0"/>
      <w:marRight w:val="0"/>
      <w:marTop w:val="0"/>
      <w:marBottom w:val="0"/>
      <w:divBdr>
        <w:top w:val="none" w:sz="0" w:space="0" w:color="auto"/>
        <w:left w:val="none" w:sz="0" w:space="0" w:color="auto"/>
        <w:bottom w:val="none" w:sz="0" w:space="0" w:color="auto"/>
        <w:right w:val="none" w:sz="0" w:space="0" w:color="auto"/>
      </w:divBdr>
    </w:div>
    <w:div w:id="742604626">
      <w:bodyDiv w:val="1"/>
      <w:marLeft w:val="0"/>
      <w:marRight w:val="0"/>
      <w:marTop w:val="0"/>
      <w:marBottom w:val="0"/>
      <w:divBdr>
        <w:top w:val="none" w:sz="0" w:space="0" w:color="auto"/>
        <w:left w:val="none" w:sz="0" w:space="0" w:color="auto"/>
        <w:bottom w:val="none" w:sz="0" w:space="0" w:color="auto"/>
        <w:right w:val="none" w:sz="0" w:space="0" w:color="auto"/>
      </w:divBdr>
    </w:div>
    <w:div w:id="756436797">
      <w:bodyDiv w:val="1"/>
      <w:marLeft w:val="0"/>
      <w:marRight w:val="0"/>
      <w:marTop w:val="0"/>
      <w:marBottom w:val="0"/>
      <w:divBdr>
        <w:top w:val="none" w:sz="0" w:space="0" w:color="auto"/>
        <w:left w:val="none" w:sz="0" w:space="0" w:color="auto"/>
        <w:bottom w:val="none" w:sz="0" w:space="0" w:color="auto"/>
        <w:right w:val="none" w:sz="0" w:space="0" w:color="auto"/>
      </w:divBdr>
    </w:div>
    <w:div w:id="762922203">
      <w:bodyDiv w:val="1"/>
      <w:marLeft w:val="0"/>
      <w:marRight w:val="0"/>
      <w:marTop w:val="0"/>
      <w:marBottom w:val="0"/>
      <w:divBdr>
        <w:top w:val="none" w:sz="0" w:space="0" w:color="auto"/>
        <w:left w:val="none" w:sz="0" w:space="0" w:color="auto"/>
        <w:bottom w:val="none" w:sz="0" w:space="0" w:color="auto"/>
        <w:right w:val="none" w:sz="0" w:space="0" w:color="auto"/>
      </w:divBdr>
    </w:div>
    <w:div w:id="771706901">
      <w:bodyDiv w:val="1"/>
      <w:marLeft w:val="0"/>
      <w:marRight w:val="0"/>
      <w:marTop w:val="0"/>
      <w:marBottom w:val="0"/>
      <w:divBdr>
        <w:top w:val="none" w:sz="0" w:space="0" w:color="auto"/>
        <w:left w:val="none" w:sz="0" w:space="0" w:color="auto"/>
        <w:bottom w:val="none" w:sz="0" w:space="0" w:color="auto"/>
        <w:right w:val="none" w:sz="0" w:space="0" w:color="auto"/>
      </w:divBdr>
      <w:divsChild>
        <w:div w:id="744377297">
          <w:marLeft w:val="-2850"/>
          <w:marRight w:val="0"/>
          <w:marTop w:val="0"/>
          <w:marBottom w:val="0"/>
          <w:divBdr>
            <w:top w:val="none" w:sz="0" w:space="0" w:color="auto"/>
            <w:left w:val="none" w:sz="0" w:space="0" w:color="auto"/>
            <w:bottom w:val="none" w:sz="0" w:space="0" w:color="auto"/>
            <w:right w:val="none" w:sz="0" w:space="0" w:color="auto"/>
          </w:divBdr>
        </w:div>
        <w:div w:id="815797651">
          <w:marLeft w:val="330"/>
          <w:marRight w:val="0"/>
          <w:marTop w:val="555"/>
          <w:marBottom w:val="0"/>
          <w:divBdr>
            <w:top w:val="none" w:sz="0" w:space="0" w:color="auto"/>
            <w:left w:val="none" w:sz="0" w:space="0" w:color="auto"/>
            <w:bottom w:val="none" w:sz="0" w:space="0" w:color="auto"/>
            <w:right w:val="none" w:sz="0" w:space="0" w:color="auto"/>
          </w:divBdr>
        </w:div>
      </w:divsChild>
    </w:div>
    <w:div w:id="783156552">
      <w:bodyDiv w:val="1"/>
      <w:marLeft w:val="0"/>
      <w:marRight w:val="0"/>
      <w:marTop w:val="0"/>
      <w:marBottom w:val="0"/>
      <w:divBdr>
        <w:top w:val="none" w:sz="0" w:space="0" w:color="auto"/>
        <w:left w:val="none" w:sz="0" w:space="0" w:color="auto"/>
        <w:bottom w:val="none" w:sz="0" w:space="0" w:color="auto"/>
        <w:right w:val="none" w:sz="0" w:space="0" w:color="auto"/>
      </w:divBdr>
    </w:div>
    <w:div w:id="784427336">
      <w:bodyDiv w:val="1"/>
      <w:marLeft w:val="0"/>
      <w:marRight w:val="0"/>
      <w:marTop w:val="0"/>
      <w:marBottom w:val="0"/>
      <w:divBdr>
        <w:top w:val="none" w:sz="0" w:space="0" w:color="auto"/>
        <w:left w:val="none" w:sz="0" w:space="0" w:color="auto"/>
        <w:bottom w:val="none" w:sz="0" w:space="0" w:color="auto"/>
        <w:right w:val="none" w:sz="0" w:space="0" w:color="auto"/>
      </w:divBdr>
    </w:div>
    <w:div w:id="813109609">
      <w:bodyDiv w:val="1"/>
      <w:marLeft w:val="0"/>
      <w:marRight w:val="0"/>
      <w:marTop w:val="0"/>
      <w:marBottom w:val="0"/>
      <w:divBdr>
        <w:top w:val="none" w:sz="0" w:space="0" w:color="auto"/>
        <w:left w:val="none" w:sz="0" w:space="0" w:color="auto"/>
        <w:bottom w:val="none" w:sz="0" w:space="0" w:color="auto"/>
        <w:right w:val="none" w:sz="0" w:space="0" w:color="auto"/>
      </w:divBdr>
    </w:div>
    <w:div w:id="814418404">
      <w:bodyDiv w:val="1"/>
      <w:marLeft w:val="0"/>
      <w:marRight w:val="0"/>
      <w:marTop w:val="0"/>
      <w:marBottom w:val="0"/>
      <w:divBdr>
        <w:top w:val="none" w:sz="0" w:space="0" w:color="auto"/>
        <w:left w:val="none" w:sz="0" w:space="0" w:color="auto"/>
        <w:bottom w:val="none" w:sz="0" w:space="0" w:color="auto"/>
        <w:right w:val="none" w:sz="0" w:space="0" w:color="auto"/>
      </w:divBdr>
    </w:div>
    <w:div w:id="815293105">
      <w:bodyDiv w:val="1"/>
      <w:marLeft w:val="0"/>
      <w:marRight w:val="0"/>
      <w:marTop w:val="0"/>
      <w:marBottom w:val="0"/>
      <w:divBdr>
        <w:top w:val="none" w:sz="0" w:space="0" w:color="auto"/>
        <w:left w:val="none" w:sz="0" w:space="0" w:color="auto"/>
        <w:bottom w:val="none" w:sz="0" w:space="0" w:color="auto"/>
        <w:right w:val="none" w:sz="0" w:space="0" w:color="auto"/>
      </w:divBdr>
    </w:div>
    <w:div w:id="821846946">
      <w:bodyDiv w:val="1"/>
      <w:marLeft w:val="0"/>
      <w:marRight w:val="0"/>
      <w:marTop w:val="0"/>
      <w:marBottom w:val="0"/>
      <w:divBdr>
        <w:top w:val="none" w:sz="0" w:space="0" w:color="auto"/>
        <w:left w:val="none" w:sz="0" w:space="0" w:color="auto"/>
        <w:bottom w:val="none" w:sz="0" w:space="0" w:color="auto"/>
        <w:right w:val="none" w:sz="0" w:space="0" w:color="auto"/>
      </w:divBdr>
      <w:divsChild>
        <w:div w:id="1774548801">
          <w:marLeft w:val="446"/>
          <w:marRight w:val="0"/>
          <w:marTop w:val="0"/>
          <w:marBottom w:val="0"/>
          <w:divBdr>
            <w:top w:val="none" w:sz="0" w:space="0" w:color="auto"/>
            <w:left w:val="none" w:sz="0" w:space="0" w:color="auto"/>
            <w:bottom w:val="none" w:sz="0" w:space="0" w:color="auto"/>
            <w:right w:val="none" w:sz="0" w:space="0" w:color="auto"/>
          </w:divBdr>
        </w:div>
        <w:div w:id="183246677">
          <w:marLeft w:val="446"/>
          <w:marRight w:val="0"/>
          <w:marTop w:val="0"/>
          <w:marBottom w:val="0"/>
          <w:divBdr>
            <w:top w:val="none" w:sz="0" w:space="0" w:color="auto"/>
            <w:left w:val="none" w:sz="0" w:space="0" w:color="auto"/>
            <w:bottom w:val="none" w:sz="0" w:space="0" w:color="auto"/>
            <w:right w:val="none" w:sz="0" w:space="0" w:color="auto"/>
          </w:divBdr>
        </w:div>
        <w:div w:id="117915303">
          <w:marLeft w:val="446"/>
          <w:marRight w:val="0"/>
          <w:marTop w:val="0"/>
          <w:marBottom w:val="0"/>
          <w:divBdr>
            <w:top w:val="none" w:sz="0" w:space="0" w:color="auto"/>
            <w:left w:val="none" w:sz="0" w:space="0" w:color="auto"/>
            <w:bottom w:val="none" w:sz="0" w:space="0" w:color="auto"/>
            <w:right w:val="none" w:sz="0" w:space="0" w:color="auto"/>
          </w:divBdr>
        </w:div>
      </w:divsChild>
    </w:div>
    <w:div w:id="832768459">
      <w:bodyDiv w:val="1"/>
      <w:marLeft w:val="0"/>
      <w:marRight w:val="0"/>
      <w:marTop w:val="0"/>
      <w:marBottom w:val="0"/>
      <w:divBdr>
        <w:top w:val="none" w:sz="0" w:space="0" w:color="auto"/>
        <w:left w:val="none" w:sz="0" w:space="0" w:color="auto"/>
        <w:bottom w:val="none" w:sz="0" w:space="0" w:color="auto"/>
        <w:right w:val="none" w:sz="0" w:space="0" w:color="auto"/>
      </w:divBdr>
    </w:div>
    <w:div w:id="840197207">
      <w:bodyDiv w:val="1"/>
      <w:marLeft w:val="0"/>
      <w:marRight w:val="0"/>
      <w:marTop w:val="0"/>
      <w:marBottom w:val="0"/>
      <w:divBdr>
        <w:top w:val="none" w:sz="0" w:space="0" w:color="auto"/>
        <w:left w:val="none" w:sz="0" w:space="0" w:color="auto"/>
        <w:bottom w:val="none" w:sz="0" w:space="0" w:color="auto"/>
        <w:right w:val="none" w:sz="0" w:space="0" w:color="auto"/>
      </w:divBdr>
    </w:div>
    <w:div w:id="853349540">
      <w:bodyDiv w:val="1"/>
      <w:marLeft w:val="0"/>
      <w:marRight w:val="0"/>
      <w:marTop w:val="0"/>
      <w:marBottom w:val="0"/>
      <w:divBdr>
        <w:top w:val="none" w:sz="0" w:space="0" w:color="auto"/>
        <w:left w:val="none" w:sz="0" w:space="0" w:color="auto"/>
        <w:bottom w:val="none" w:sz="0" w:space="0" w:color="auto"/>
        <w:right w:val="none" w:sz="0" w:space="0" w:color="auto"/>
      </w:divBdr>
    </w:div>
    <w:div w:id="871067134">
      <w:bodyDiv w:val="1"/>
      <w:marLeft w:val="0"/>
      <w:marRight w:val="0"/>
      <w:marTop w:val="0"/>
      <w:marBottom w:val="0"/>
      <w:divBdr>
        <w:top w:val="none" w:sz="0" w:space="0" w:color="auto"/>
        <w:left w:val="none" w:sz="0" w:space="0" w:color="auto"/>
        <w:bottom w:val="none" w:sz="0" w:space="0" w:color="auto"/>
        <w:right w:val="none" w:sz="0" w:space="0" w:color="auto"/>
      </w:divBdr>
    </w:div>
    <w:div w:id="892696837">
      <w:bodyDiv w:val="1"/>
      <w:marLeft w:val="0"/>
      <w:marRight w:val="0"/>
      <w:marTop w:val="0"/>
      <w:marBottom w:val="0"/>
      <w:divBdr>
        <w:top w:val="none" w:sz="0" w:space="0" w:color="auto"/>
        <w:left w:val="none" w:sz="0" w:space="0" w:color="auto"/>
        <w:bottom w:val="none" w:sz="0" w:space="0" w:color="auto"/>
        <w:right w:val="none" w:sz="0" w:space="0" w:color="auto"/>
      </w:divBdr>
    </w:div>
    <w:div w:id="935940653">
      <w:bodyDiv w:val="1"/>
      <w:marLeft w:val="0"/>
      <w:marRight w:val="0"/>
      <w:marTop w:val="0"/>
      <w:marBottom w:val="0"/>
      <w:divBdr>
        <w:top w:val="none" w:sz="0" w:space="0" w:color="auto"/>
        <w:left w:val="none" w:sz="0" w:space="0" w:color="auto"/>
        <w:bottom w:val="none" w:sz="0" w:space="0" w:color="auto"/>
        <w:right w:val="none" w:sz="0" w:space="0" w:color="auto"/>
      </w:divBdr>
    </w:div>
    <w:div w:id="942761738">
      <w:bodyDiv w:val="1"/>
      <w:marLeft w:val="0"/>
      <w:marRight w:val="0"/>
      <w:marTop w:val="0"/>
      <w:marBottom w:val="0"/>
      <w:divBdr>
        <w:top w:val="none" w:sz="0" w:space="0" w:color="auto"/>
        <w:left w:val="none" w:sz="0" w:space="0" w:color="auto"/>
        <w:bottom w:val="none" w:sz="0" w:space="0" w:color="auto"/>
        <w:right w:val="none" w:sz="0" w:space="0" w:color="auto"/>
      </w:divBdr>
    </w:div>
    <w:div w:id="949514140">
      <w:bodyDiv w:val="1"/>
      <w:marLeft w:val="0"/>
      <w:marRight w:val="0"/>
      <w:marTop w:val="0"/>
      <w:marBottom w:val="0"/>
      <w:divBdr>
        <w:top w:val="none" w:sz="0" w:space="0" w:color="auto"/>
        <w:left w:val="none" w:sz="0" w:space="0" w:color="auto"/>
        <w:bottom w:val="none" w:sz="0" w:space="0" w:color="auto"/>
        <w:right w:val="none" w:sz="0" w:space="0" w:color="auto"/>
      </w:divBdr>
    </w:div>
    <w:div w:id="952437334">
      <w:bodyDiv w:val="1"/>
      <w:marLeft w:val="0"/>
      <w:marRight w:val="0"/>
      <w:marTop w:val="0"/>
      <w:marBottom w:val="0"/>
      <w:divBdr>
        <w:top w:val="none" w:sz="0" w:space="0" w:color="auto"/>
        <w:left w:val="none" w:sz="0" w:space="0" w:color="auto"/>
        <w:bottom w:val="none" w:sz="0" w:space="0" w:color="auto"/>
        <w:right w:val="none" w:sz="0" w:space="0" w:color="auto"/>
      </w:divBdr>
    </w:div>
    <w:div w:id="964310695">
      <w:bodyDiv w:val="1"/>
      <w:marLeft w:val="0"/>
      <w:marRight w:val="0"/>
      <w:marTop w:val="0"/>
      <w:marBottom w:val="0"/>
      <w:divBdr>
        <w:top w:val="none" w:sz="0" w:space="0" w:color="auto"/>
        <w:left w:val="none" w:sz="0" w:space="0" w:color="auto"/>
        <w:bottom w:val="none" w:sz="0" w:space="0" w:color="auto"/>
        <w:right w:val="none" w:sz="0" w:space="0" w:color="auto"/>
      </w:divBdr>
    </w:div>
    <w:div w:id="997465228">
      <w:bodyDiv w:val="1"/>
      <w:marLeft w:val="0"/>
      <w:marRight w:val="0"/>
      <w:marTop w:val="0"/>
      <w:marBottom w:val="0"/>
      <w:divBdr>
        <w:top w:val="none" w:sz="0" w:space="0" w:color="auto"/>
        <w:left w:val="none" w:sz="0" w:space="0" w:color="auto"/>
        <w:bottom w:val="none" w:sz="0" w:space="0" w:color="auto"/>
        <w:right w:val="none" w:sz="0" w:space="0" w:color="auto"/>
      </w:divBdr>
    </w:div>
    <w:div w:id="1027368635">
      <w:bodyDiv w:val="1"/>
      <w:marLeft w:val="0"/>
      <w:marRight w:val="0"/>
      <w:marTop w:val="0"/>
      <w:marBottom w:val="0"/>
      <w:divBdr>
        <w:top w:val="none" w:sz="0" w:space="0" w:color="auto"/>
        <w:left w:val="none" w:sz="0" w:space="0" w:color="auto"/>
        <w:bottom w:val="none" w:sz="0" w:space="0" w:color="auto"/>
        <w:right w:val="none" w:sz="0" w:space="0" w:color="auto"/>
      </w:divBdr>
    </w:div>
    <w:div w:id="1045522748">
      <w:bodyDiv w:val="1"/>
      <w:marLeft w:val="0"/>
      <w:marRight w:val="0"/>
      <w:marTop w:val="0"/>
      <w:marBottom w:val="0"/>
      <w:divBdr>
        <w:top w:val="none" w:sz="0" w:space="0" w:color="auto"/>
        <w:left w:val="none" w:sz="0" w:space="0" w:color="auto"/>
        <w:bottom w:val="none" w:sz="0" w:space="0" w:color="auto"/>
        <w:right w:val="none" w:sz="0" w:space="0" w:color="auto"/>
      </w:divBdr>
    </w:div>
    <w:div w:id="1059938772">
      <w:bodyDiv w:val="1"/>
      <w:marLeft w:val="0"/>
      <w:marRight w:val="0"/>
      <w:marTop w:val="0"/>
      <w:marBottom w:val="0"/>
      <w:divBdr>
        <w:top w:val="none" w:sz="0" w:space="0" w:color="auto"/>
        <w:left w:val="none" w:sz="0" w:space="0" w:color="auto"/>
        <w:bottom w:val="none" w:sz="0" w:space="0" w:color="auto"/>
        <w:right w:val="none" w:sz="0" w:space="0" w:color="auto"/>
      </w:divBdr>
    </w:div>
    <w:div w:id="1092315975">
      <w:bodyDiv w:val="1"/>
      <w:marLeft w:val="0"/>
      <w:marRight w:val="0"/>
      <w:marTop w:val="0"/>
      <w:marBottom w:val="0"/>
      <w:divBdr>
        <w:top w:val="none" w:sz="0" w:space="0" w:color="auto"/>
        <w:left w:val="none" w:sz="0" w:space="0" w:color="auto"/>
        <w:bottom w:val="none" w:sz="0" w:space="0" w:color="auto"/>
        <w:right w:val="none" w:sz="0" w:space="0" w:color="auto"/>
      </w:divBdr>
    </w:div>
    <w:div w:id="1108888988">
      <w:bodyDiv w:val="1"/>
      <w:marLeft w:val="0"/>
      <w:marRight w:val="0"/>
      <w:marTop w:val="0"/>
      <w:marBottom w:val="0"/>
      <w:divBdr>
        <w:top w:val="none" w:sz="0" w:space="0" w:color="auto"/>
        <w:left w:val="none" w:sz="0" w:space="0" w:color="auto"/>
        <w:bottom w:val="none" w:sz="0" w:space="0" w:color="auto"/>
        <w:right w:val="none" w:sz="0" w:space="0" w:color="auto"/>
      </w:divBdr>
    </w:div>
    <w:div w:id="1132672381">
      <w:bodyDiv w:val="1"/>
      <w:marLeft w:val="0"/>
      <w:marRight w:val="0"/>
      <w:marTop w:val="0"/>
      <w:marBottom w:val="0"/>
      <w:divBdr>
        <w:top w:val="none" w:sz="0" w:space="0" w:color="auto"/>
        <w:left w:val="none" w:sz="0" w:space="0" w:color="auto"/>
        <w:bottom w:val="none" w:sz="0" w:space="0" w:color="auto"/>
        <w:right w:val="none" w:sz="0" w:space="0" w:color="auto"/>
      </w:divBdr>
    </w:div>
    <w:div w:id="1139223621">
      <w:bodyDiv w:val="1"/>
      <w:marLeft w:val="0"/>
      <w:marRight w:val="0"/>
      <w:marTop w:val="0"/>
      <w:marBottom w:val="0"/>
      <w:divBdr>
        <w:top w:val="none" w:sz="0" w:space="0" w:color="auto"/>
        <w:left w:val="none" w:sz="0" w:space="0" w:color="auto"/>
        <w:bottom w:val="none" w:sz="0" w:space="0" w:color="auto"/>
        <w:right w:val="none" w:sz="0" w:space="0" w:color="auto"/>
      </w:divBdr>
    </w:div>
    <w:div w:id="1149320090">
      <w:bodyDiv w:val="1"/>
      <w:marLeft w:val="0"/>
      <w:marRight w:val="0"/>
      <w:marTop w:val="0"/>
      <w:marBottom w:val="0"/>
      <w:divBdr>
        <w:top w:val="none" w:sz="0" w:space="0" w:color="auto"/>
        <w:left w:val="none" w:sz="0" w:space="0" w:color="auto"/>
        <w:bottom w:val="none" w:sz="0" w:space="0" w:color="auto"/>
        <w:right w:val="none" w:sz="0" w:space="0" w:color="auto"/>
      </w:divBdr>
    </w:div>
    <w:div w:id="1159535991">
      <w:bodyDiv w:val="1"/>
      <w:marLeft w:val="0"/>
      <w:marRight w:val="0"/>
      <w:marTop w:val="0"/>
      <w:marBottom w:val="0"/>
      <w:divBdr>
        <w:top w:val="none" w:sz="0" w:space="0" w:color="auto"/>
        <w:left w:val="none" w:sz="0" w:space="0" w:color="auto"/>
        <w:bottom w:val="none" w:sz="0" w:space="0" w:color="auto"/>
        <w:right w:val="none" w:sz="0" w:space="0" w:color="auto"/>
      </w:divBdr>
    </w:div>
    <w:div w:id="1183783773">
      <w:bodyDiv w:val="1"/>
      <w:marLeft w:val="0"/>
      <w:marRight w:val="0"/>
      <w:marTop w:val="0"/>
      <w:marBottom w:val="0"/>
      <w:divBdr>
        <w:top w:val="none" w:sz="0" w:space="0" w:color="auto"/>
        <w:left w:val="none" w:sz="0" w:space="0" w:color="auto"/>
        <w:bottom w:val="none" w:sz="0" w:space="0" w:color="auto"/>
        <w:right w:val="none" w:sz="0" w:space="0" w:color="auto"/>
      </w:divBdr>
    </w:div>
    <w:div w:id="1209994938">
      <w:bodyDiv w:val="1"/>
      <w:marLeft w:val="0"/>
      <w:marRight w:val="0"/>
      <w:marTop w:val="0"/>
      <w:marBottom w:val="0"/>
      <w:divBdr>
        <w:top w:val="none" w:sz="0" w:space="0" w:color="auto"/>
        <w:left w:val="none" w:sz="0" w:space="0" w:color="auto"/>
        <w:bottom w:val="none" w:sz="0" w:space="0" w:color="auto"/>
        <w:right w:val="none" w:sz="0" w:space="0" w:color="auto"/>
      </w:divBdr>
    </w:div>
    <w:div w:id="1214198726">
      <w:bodyDiv w:val="1"/>
      <w:marLeft w:val="0"/>
      <w:marRight w:val="0"/>
      <w:marTop w:val="0"/>
      <w:marBottom w:val="0"/>
      <w:divBdr>
        <w:top w:val="none" w:sz="0" w:space="0" w:color="auto"/>
        <w:left w:val="none" w:sz="0" w:space="0" w:color="auto"/>
        <w:bottom w:val="none" w:sz="0" w:space="0" w:color="auto"/>
        <w:right w:val="none" w:sz="0" w:space="0" w:color="auto"/>
      </w:divBdr>
    </w:div>
    <w:div w:id="1218976942">
      <w:bodyDiv w:val="1"/>
      <w:marLeft w:val="0"/>
      <w:marRight w:val="0"/>
      <w:marTop w:val="0"/>
      <w:marBottom w:val="0"/>
      <w:divBdr>
        <w:top w:val="none" w:sz="0" w:space="0" w:color="auto"/>
        <w:left w:val="none" w:sz="0" w:space="0" w:color="auto"/>
        <w:bottom w:val="none" w:sz="0" w:space="0" w:color="auto"/>
        <w:right w:val="none" w:sz="0" w:space="0" w:color="auto"/>
      </w:divBdr>
    </w:div>
    <w:div w:id="1257012271">
      <w:bodyDiv w:val="1"/>
      <w:marLeft w:val="0"/>
      <w:marRight w:val="0"/>
      <w:marTop w:val="0"/>
      <w:marBottom w:val="0"/>
      <w:divBdr>
        <w:top w:val="none" w:sz="0" w:space="0" w:color="auto"/>
        <w:left w:val="none" w:sz="0" w:space="0" w:color="auto"/>
        <w:bottom w:val="none" w:sz="0" w:space="0" w:color="auto"/>
        <w:right w:val="none" w:sz="0" w:space="0" w:color="auto"/>
      </w:divBdr>
    </w:div>
    <w:div w:id="1265185097">
      <w:bodyDiv w:val="1"/>
      <w:marLeft w:val="0"/>
      <w:marRight w:val="0"/>
      <w:marTop w:val="0"/>
      <w:marBottom w:val="0"/>
      <w:divBdr>
        <w:top w:val="none" w:sz="0" w:space="0" w:color="auto"/>
        <w:left w:val="none" w:sz="0" w:space="0" w:color="auto"/>
        <w:bottom w:val="none" w:sz="0" w:space="0" w:color="auto"/>
        <w:right w:val="none" w:sz="0" w:space="0" w:color="auto"/>
      </w:divBdr>
    </w:div>
    <w:div w:id="1285885369">
      <w:bodyDiv w:val="1"/>
      <w:marLeft w:val="0"/>
      <w:marRight w:val="0"/>
      <w:marTop w:val="0"/>
      <w:marBottom w:val="0"/>
      <w:divBdr>
        <w:top w:val="none" w:sz="0" w:space="0" w:color="auto"/>
        <w:left w:val="none" w:sz="0" w:space="0" w:color="auto"/>
        <w:bottom w:val="none" w:sz="0" w:space="0" w:color="auto"/>
        <w:right w:val="none" w:sz="0" w:space="0" w:color="auto"/>
      </w:divBdr>
    </w:div>
    <w:div w:id="1293632380">
      <w:bodyDiv w:val="1"/>
      <w:marLeft w:val="0"/>
      <w:marRight w:val="0"/>
      <w:marTop w:val="0"/>
      <w:marBottom w:val="0"/>
      <w:divBdr>
        <w:top w:val="none" w:sz="0" w:space="0" w:color="auto"/>
        <w:left w:val="none" w:sz="0" w:space="0" w:color="auto"/>
        <w:bottom w:val="none" w:sz="0" w:space="0" w:color="auto"/>
        <w:right w:val="none" w:sz="0" w:space="0" w:color="auto"/>
      </w:divBdr>
    </w:div>
    <w:div w:id="1311209326">
      <w:bodyDiv w:val="1"/>
      <w:marLeft w:val="0"/>
      <w:marRight w:val="0"/>
      <w:marTop w:val="0"/>
      <w:marBottom w:val="0"/>
      <w:divBdr>
        <w:top w:val="none" w:sz="0" w:space="0" w:color="auto"/>
        <w:left w:val="none" w:sz="0" w:space="0" w:color="auto"/>
        <w:bottom w:val="none" w:sz="0" w:space="0" w:color="auto"/>
        <w:right w:val="none" w:sz="0" w:space="0" w:color="auto"/>
      </w:divBdr>
    </w:div>
    <w:div w:id="1322005957">
      <w:bodyDiv w:val="1"/>
      <w:marLeft w:val="0"/>
      <w:marRight w:val="0"/>
      <w:marTop w:val="0"/>
      <w:marBottom w:val="0"/>
      <w:divBdr>
        <w:top w:val="none" w:sz="0" w:space="0" w:color="auto"/>
        <w:left w:val="none" w:sz="0" w:space="0" w:color="auto"/>
        <w:bottom w:val="none" w:sz="0" w:space="0" w:color="auto"/>
        <w:right w:val="none" w:sz="0" w:space="0" w:color="auto"/>
      </w:divBdr>
    </w:div>
    <w:div w:id="1326010982">
      <w:bodyDiv w:val="1"/>
      <w:marLeft w:val="0"/>
      <w:marRight w:val="0"/>
      <w:marTop w:val="0"/>
      <w:marBottom w:val="0"/>
      <w:divBdr>
        <w:top w:val="none" w:sz="0" w:space="0" w:color="auto"/>
        <w:left w:val="none" w:sz="0" w:space="0" w:color="auto"/>
        <w:bottom w:val="none" w:sz="0" w:space="0" w:color="auto"/>
        <w:right w:val="none" w:sz="0" w:space="0" w:color="auto"/>
      </w:divBdr>
    </w:div>
    <w:div w:id="1335260287">
      <w:bodyDiv w:val="1"/>
      <w:marLeft w:val="0"/>
      <w:marRight w:val="0"/>
      <w:marTop w:val="0"/>
      <w:marBottom w:val="0"/>
      <w:divBdr>
        <w:top w:val="none" w:sz="0" w:space="0" w:color="auto"/>
        <w:left w:val="none" w:sz="0" w:space="0" w:color="auto"/>
        <w:bottom w:val="none" w:sz="0" w:space="0" w:color="auto"/>
        <w:right w:val="none" w:sz="0" w:space="0" w:color="auto"/>
      </w:divBdr>
    </w:div>
    <w:div w:id="1366828029">
      <w:bodyDiv w:val="1"/>
      <w:marLeft w:val="0"/>
      <w:marRight w:val="0"/>
      <w:marTop w:val="0"/>
      <w:marBottom w:val="0"/>
      <w:divBdr>
        <w:top w:val="none" w:sz="0" w:space="0" w:color="auto"/>
        <w:left w:val="none" w:sz="0" w:space="0" w:color="auto"/>
        <w:bottom w:val="none" w:sz="0" w:space="0" w:color="auto"/>
        <w:right w:val="none" w:sz="0" w:space="0" w:color="auto"/>
      </w:divBdr>
    </w:div>
    <w:div w:id="1381631420">
      <w:bodyDiv w:val="1"/>
      <w:marLeft w:val="0"/>
      <w:marRight w:val="0"/>
      <w:marTop w:val="0"/>
      <w:marBottom w:val="0"/>
      <w:divBdr>
        <w:top w:val="none" w:sz="0" w:space="0" w:color="auto"/>
        <w:left w:val="none" w:sz="0" w:space="0" w:color="auto"/>
        <w:bottom w:val="none" w:sz="0" w:space="0" w:color="auto"/>
        <w:right w:val="none" w:sz="0" w:space="0" w:color="auto"/>
      </w:divBdr>
      <w:divsChild>
        <w:div w:id="1083838644">
          <w:marLeft w:val="0"/>
          <w:marRight w:val="0"/>
          <w:marTop w:val="0"/>
          <w:marBottom w:val="0"/>
          <w:divBdr>
            <w:top w:val="none" w:sz="0" w:space="0" w:color="auto"/>
            <w:left w:val="none" w:sz="0" w:space="0" w:color="auto"/>
            <w:bottom w:val="none" w:sz="0" w:space="0" w:color="auto"/>
            <w:right w:val="none" w:sz="0" w:space="0" w:color="auto"/>
          </w:divBdr>
        </w:div>
      </w:divsChild>
    </w:div>
    <w:div w:id="1403259803">
      <w:bodyDiv w:val="1"/>
      <w:marLeft w:val="0"/>
      <w:marRight w:val="0"/>
      <w:marTop w:val="0"/>
      <w:marBottom w:val="0"/>
      <w:divBdr>
        <w:top w:val="none" w:sz="0" w:space="0" w:color="auto"/>
        <w:left w:val="none" w:sz="0" w:space="0" w:color="auto"/>
        <w:bottom w:val="none" w:sz="0" w:space="0" w:color="auto"/>
        <w:right w:val="none" w:sz="0" w:space="0" w:color="auto"/>
      </w:divBdr>
    </w:div>
    <w:div w:id="1417165805">
      <w:bodyDiv w:val="1"/>
      <w:marLeft w:val="0"/>
      <w:marRight w:val="0"/>
      <w:marTop w:val="0"/>
      <w:marBottom w:val="0"/>
      <w:divBdr>
        <w:top w:val="none" w:sz="0" w:space="0" w:color="auto"/>
        <w:left w:val="none" w:sz="0" w:space="0" w:color="auto"/>
        <w:bottom w:val="none" w:sz="0" w:space="0" w:color="auto"/>
        <w:right w:val="none" w:sz="0" w:space="0" w:color="auto"/>
      </w:divBdr>
      <w:divsChild>
        <w:div w:id="51392416">
          <w:marLeft w:val="806"/>
          <w:marRight w:val="0"/>
          <w:marTop w:val="200"/>
          <w:marBottom w:val="0"/>
          <w:divBdr>
            <w:top w:val="none" w:sz="0" w:space="0" w:color="auto"/>
            <w:left w:val="none" w:sz="0" w:space="0" w:color="auto"/>
            <w:bottom w:val="none" w:sz="0" w:space="0" w:color="auto"/>
            <w:right w:val="none" w:sz="0" w:space="0" w:color="auto"/>
          </w:divBdr>
        </w:div>
        <w:div w:id="231819942">
          <w:marLeft w:val="806"/>
          <w:marRight w:val="0"/>
          <w:marTop w:val="200"/>
          <w:marBottom w:val="0"/>
          <w:divBdr>
            <w:top w:val="none" w:sz="0" w:space="0" w:color="auto"/>
            <w:left w:val="none" w:sz="0" w:space="0" w:color="auto"/>
            <w:bottom w:val="none" w:sz="0" w:space="0" w:color="auto"/>
            <w:right w:val="none" w:sz="0" w:space="0" w:color="auto"/>
          </w:divBdr>
        </w:div>
        <w:div w:id="258175720">
          <w:marLeft w:val="806"/>
          <w:marRight w:val="0"/>
          <w:marTop w:val="200"/>
          <w:marBottom w:val="0"/>
          <w:divBdr>
            <w:top w:val="none" w:sz="0" w:space="0" w:color="auto"/>
            <w:left w:val="none" w:sz="0" w:space="0" w:color="auto"/>
            <w:bottom w:val="none" w:sz="0" w:space="0" w:color="auto"/>
            <w:right w:val="none" w:sz="0" w:space="0" w:color="auto"/>
          </w:divBdr>
        </w:div>
        <w:div w:id="2093044224">
          <w:marLeft w:val="806"/>
          <w:marRight w:val="0"/>
          <w:marTop w:val="200"/>
          <w:marBottom w:val="0"/>
          <w:divBdr>
            <w:top w:val="none" w:sz="0" w:space="0" w:color="auto"/>
            <w:left w:val="none" w:sz="0" w:space="0" w:color="auto"/>
            <w:bottom w:val="none" w:sz="0" w:space="0" w:color="auto"/>
            <w:right w:val="none" w:sz="0" w:space="0" w:color="auto"/>
          </w:divBdr>
        </w:div>
      </w:divsChild>
    </w:div>
    <w:div w:id="1425298934">
      <w:bodyDiv w:val="1"/>
      <w:marLeft w:val="0"/>
      <w:marRight w:val="0"/>
      <w:marTop w:val="0"/>
      <w:marBottom w:val="0"/>
      <w:divBdr>
        <w:top w:val="none" w:sz="0" w:space="0" w:color="auto"/>
        <w:left w:val="none" w:sz="0" w:space="0" w:color="auto"/>
        <w:bottom w:val="none" w:sz="0" w:space="0" w:color="auto"/>
        <w:right w:val="none" w:sz="0" w:space="0" w:color="auto"/>
      </w:divBdr>
    </w:div>
    <w:div w:id="1431579750">
      <w:bodyDiv w:val="1"/>
      <w:marLeft w:val="0"/>
      <w:marRight w:val="0"/>
      <w:marTop w:val="0"/>
      <w:marBottom w:val="0"/>
      <w:divBdr>
        <w:top w:val="none" w:sz="0" w:space="0" w:color="auto"/>
        <w:left w:val="none" w:sz="0" w:space="0" w:color="auto"/>
        <w:bottom w:val="none" w:sz="0" w:space="0" w:color="auto"/>
        <w:right w:val="none" w:sz="0" w:space="0" w:color="auto"/>
      </w:divBdr>
    </w:div>
    <w:div w:id="1441992100">
      <w:bodyDiv w:val="1"/>
      <w:marLeft w:val="0"/>
      <w:marRight w:val="0"/>
      <w:marTop w:val="0"/>
      <w:marBottom w:val="0"/>
      <w:divBdr>
        <w:top w:val="none" w:sz="0" w:space="0" w:color="auto"/>
        <w:left w:val="none" w:sz="0" w:space="0" w:color="auto"/>
        <w:bottom w:val="none" w:sz="0" w:space="0" w:color="auto"/>
        <w:right w:val="none" w:sz="0" w:space="0" w:color="auto"/>
      </w:divBdr>
    </w:div>
    <w:div w:id="1450779885">
      <w:bodyDiv w:val="1"/>
      <w:marLeft w:val="0"/>
      <w:marRight w:val="0"/>
      <w:marTop w:val="0"/>
      <w:marBottom w:val="0"/>
      <w:divBdr>
        <w:top w:val="none" w:sz="0" w:space="0" w:color="auto"/>
        <w:left w:val="none" w:sz="0" w:space="0" w:color="auto"/>
        <w:bottom w:val="none" w:sz="0" w:space="0" w:color="auto"/>
        <w:right w:val="none" w:sz="0" w:space="0" w:color="auto"/>
      </w:divBdr>
    </w:div>
    <w:div w:id="1451822784">
      <w:bodyDiv w:val="1"/>
      <w:marLeft w:val="0"/>
      <w:marRight w:val="0"/>
      <w:marTop w:val="0"/>
      <w:marBottom w:val="0"/>
      <w:divBdr>
        <w:top w:val="none" w:sz="0" w:space="0" w:color="auto"/>
        <w:left w:val="none" w:sz="0" w:space="0" w:color="auto"/>
        <w:bottom w:val="none" w:sz="0" w:space="0" w:color="auto"/>
        <w:right w:val="none" w:sz="0" w:space="0" w:color="auto"/>
      </w:divBdr>
    </w:div>
    <w:div w:id="1453547675">
      <w:bodyDiv w:val="1"/>
      <w:marLeft w:val="0"/>
      <w:marRight w:val="0"/>
      <w:marTop w:val="0"/>
      <w:marBottom w:val="0"/>
      <w:divBdr>
        <w:top w:val="none" w:sz="0" w:space="0" w:color="auto"/>
        <w:left w:val="none" w:sz="0" w:space="0" w:color="auto"/>
        <w:bottom w:val="none" w:sz="0" w:space="0" w:color="auto"/>
        <w:right w:val="none" w:sz="0" w:space="0" w:color="auto"/>
      </w:divBdr>
    </w:div>
    <w:div w:id="1456170868">
      <w:bodyDiv w:val="1"/>
      <w:marLeft w:val="0"/>
      <w:marRight w:val="0"/>
      <w:marTop w:val="0"/>
      <w:marBottom w:val="0"/>
      <w:divBdr>
        <w:top w:val="none" w:sz="0" w:space="0" w:color="auto"/>
        <w:left w:val="none" w:sz="0" w:space="0" w:color="auto"/>
        <w:bottom w:val="none" w:sz="0" w:space="0" w:color="auto"/>
        <w:right w:val="none" w:sz="0" w:space="0" w:color="auto"/>
      </w:divBdr>
    </w:div>
    <w:div w:id="1460611374">
      <w:bodyDiv w:val="1"/>
      <w:marLeft w:val="0"/>
      <w:marRight w:val="0"/>
      <w:marTop w:val="0"/>
      <w:marBottom w:val="0"/>
      <w:divBdr>
        <w:top w:val="none" w:sz="0" w:space="0" w:color="auto"/>
        <w:left w:val="none" w:sz="0" w:space="0" w:color="auto"/>
        <w:bottom w:val="none" w:sz="0" w:space="0" w:color="auto"/>
        <w:right w:val="none" w:sz="0" w:space="0" w:color="auto"/>
      </w:divBdr>
      <w:divsChild>
        <w:div w:id="2133857941">
          <w:marLeft w:val="806"/>
          <w:marRight w:val="0"/>
          <w:marTop w:val="200"/>
          <w:marBottom w:val="0"/>
          <w:divBdr>
            <w:top w:val="none" w:sz="0" w:space="0" w:color="auto"/>
            <w:left w:val="none" w:sz="0" w:space="0" w:color="auto"/>
            <w:bottom w:val="none" w:sz="0" w:space="0" w:color="auto"/>
            <w:right w:val="none" w:sz="0" w:space="0" w:color="auto"/>
          </w:divBdr>
        </w:div>
      </w:divsChild>
    </w:div>
    <w:div w:id="1528979437">
      <w:bodyDiv w:val="1"/>
      <w:marLeft w:val="0"/>
      <w:marRight w:val="0"/>
      <w:marTop w:val="0"/>
      <w:marBottom w:val="0"/>
      <w:divBdr>
        <w:top w:val="none" w:sz="0" w:space="0" w:color="auto"/>
        <w:left w:val="none" w:sz="0" w:space="0" w:color="auto"/>
        <w:bottom w:val="none" w:sz="0" w:space="0" w:color="auto"/>
        <w:right w:val="none" w:sz="0" w:space="0" w:color="auto"/>
      </w:divBdr>
    </w:div>
    <w:div w:id="1541555965">
      <w:bodyDiv w:val="1"/>
      <w:marLeft w:val="0"/>
      <w:marRight w:val="0"/>
      <w:marTop w:val="0"/>
      <w:marBottom w:val="0"/>
      <w:divBdr>
        <w:top w:val="none" w:sz="0" w:space="0" w:color="auto"/>
        <w:left w:val="none" w:sz="0" w:space="0" w:color="auto"/>
        <w:bottom w:val="none" w:sz="0" w:space="0" w:color="auto"/>
        <w:right w:val="none" w:sz="0" w:space="0" w:color="auto"/>
      </w:divBdr>
    </w:div>
    <w:div w:id="1553345574">
      <w:bodyDiv w:val="1"/>
      <w:marLeft w:val="0"/>
      <w:marRight w:val="0"/>
      <w:marTop w:val="0"/>
      <w:marBottom w:val="0"/>
      <w:divBdr>
        <w:top w:val="none" w:sz="0" w:space="0" w:color="auto"/>
        <w:left w:val="none" w:sz="0" w:space="0" w:color="auto"/>
        <w:bottom w:val="none" w:sz="0" w:space="0" w:color="auto"/>
        <w:right w:val="none" w:sz="0" w:space="0" w:color="auto"/>
      </w:divBdr>
    </w:div>
    <w:div w:id="1565793440">
      <w:bodyDiv w:val="1"/>
      <w:marLeft w:val="0"/>
      <w:marRight w:val="0"/>
      <w:marTop w:val="0"/>
      <w:marBottom w:val="0"/>
      <w:divBdr>
        <w:top w:val="none" w:sz="0" w:space="0" w:color="auto"/>
        <w:left w:val="none" w:sz="0" w:space="0" w:color="auto"/>
        <w:bottom w:val="none" w:sz="0" w:space="0" w:color="auto"/>
        <w:right w:val="none" w:sz="0" w:space="0" w:color="auto"/>
      </w:divBdr>
    </w:div>
    <w:div w:id="1580554664">
      <w:bodyDiv w:val="1"/>
      <w:marLeft w:val="0"/>
      <w:marRight w:val="0"/>
      <w:marTop w:val="0"/>
      <w:marBottom w:val="0"/>
      <w:divBdr>
        <w:top w:val="none" w:sz="0" w:space="0" w:color="auto"/>
        <w:left w:val="none" w:sz="0" w:space="0" w:color="auto"/>
        <w:bottom w:val="none" w:sz="0" w:space="0" w:color="auto"/>
        <w:right w:val="none" w:sz="0" w:space="0" w:color="auto"/>
      </w:divBdr>
    </w:div>
    <w:div w:id="1611425389">
      <w:bodyDiv w:val="1"/>
      <w:marLeft w:val="0"/>
      <w:marRight w:val="0"/>
      <w:marTop w:val="0"/>
      <w:marBottom w:val="0"/>
      <w:divBdr>
        <w:top w:val="none" w:sz="0" w:space="0" w:color="auto"/>
        <w:left w:val="none" w:sz="0" w:space="0" w:color="auto"/>
        <w:bottom w:val="none" w:sz="0" w:space="0" w:color="auto"/>
        <w:right w:val="none" w:sz="0" w:space="0" w:color="auto"/>
      </w:divBdr>
    </w:div>
    <w:div w:id="1627538680">
      <w:bodyDiv w:val="1"/>
      <w:marLeft w:val="0"/>
      <w:marRight w:val="0"/>
      <w:marTop w:val="0"/>
      <w:marBottom w:val="0"/>
      <w:divBdr>
        <w:top w:val="none" w:sz="0" w:space="0" w:color="auto"/>
        <w:left w:val="none" w:sz="0" w:space="0" w:color="auto"/>
        <w:bottom w:val="none" w:sz="0" w:space="0" w:color="auto"/>
        <w:right w:val="none" w:sz="0" w:space="0" w:color="auto"/>
      </w:divBdr>
    </w:div>
    <w:div w:id="1637296488">
      <w:bodyDiv w:val="1"/>
      <w:marLeft w:val="0"/>
      <w:marRight w:val="0"/>
      <w:marTop w:val="0"/>
      <w:marBottom w:val="0"/>
      <w:divBdr>
        <w:top w:val="none" w:sz="0" w:space="0" w:color="auto"/>
        <w:left w:val="none" w:sz="0" w:space="0" w:color="auto"/>
        <w:bottom w:val="none" w:sz="0" w:space="0" w:color="auto"/>
        <w:right w:val="none" w:sz="0" w:space="0" w:color="auto"/>
      </w:divBdr>
    </w:div>
    <w:div w:id="1651710983">
      <w:bodyDiv w:val="1"/>
      <w:marLeft w:val="0"/>
      <w:marRight w:val="0"/>
      <w:marTop w:val="0"/>
      <w:marBottom w:val="0"/>
      <w:divBdr>
        <w:top w:val="none" w:sz="0" w:space="0" w:color="auto"/>
        <w:left w:val="none" w:sz="0" w:space="0" w:color="auto"/>
        <w:bottom w:val="none" w:sz="0" w:space="0" w:color="auto"/>
        <w:right w:val="none" w:sz="0" w:space="0" w:color="auto"/>
      </w:divBdr>
    </w:div>
    <w:div w:id="1657566730">
      <w:bodyDiv w:val="1"/>
      <w:marLeft w:val="0"/>
      <w:marRight w:val="0"/>
      <w:marTop w:val="0"/>
      <w:marBottom w:val="0"/>
      <w:divBdr>
        <w:top w:val="none" w:sz="0" w:space="0" w:color="auto"/>
        <w:left w:val="none" w:sz="0" w:space="0" w:color="auto"/>
        <w:bottom w:val="none" w:sz="0" w:space="0" w:color="auto"/>
        <w:right w:val="none" w:sz="0" w:space="0" w:color="auto"/>
      </w:divBdr>
    </w:div>
    <w:div w:id="1679458002">
      <w:bodyDiv w:val="1"/>
      <w:marLeft w:val="0"/>
      <w:marRight w:val="0"/>
      <w:marTop w:val="0"/>
      <w:marBottom w:val="0"/>
      <w:divBdr>
        <w:top w:val="none" w:sz="0" w:space="0" w:color="auto"/>
        <w:left w:val="none" w:sz="0" w:space="0" w:color="auto"/>
        <w:bottom w:val="none" w:sz="0" w:space="0" w:color="auto"/>
        <w:right w:val="none" w:sz="0" w:space="0" w:color="auto"/>
      </w:divBdr>
    </w:div>
    <w:div w:id="1688826178">
      <w:bodyDiv w:val="1"/>
      <w:marLeft w:val="0"/>
      <w:marRight w:val="0"/>
      <w:marTop w:val="0"/>
      <w:marBottom w:val="0"/>
      <w:divBdr>
        <w:top w:val="none" w:sz="0" w:space="0" w:color="auto"/>
        <w:left w:val="none" w:sz="0" w:space="0" w:color="auto"/>
        <w:bottom w:val="none" w:sz="0" w:space="0" w:color="auto"/>
        <w:right w:val="none" w:sz="0" w:space="0" w:color="auto"/>
      </w:divBdr>
    </w:div>
    <w:div w:id="1734430380">
      <w:bodyDiv w:val="1"/>
      <w:marLeft w:val="0"/>
      <w:marRight w:val="0"/>
      <w:marTop w:val="0"/>
      <w:marBottom w:val="0"/>
      <w:divBdr>
        <w:top w:val="none" w:sz="0" w:space="0" w:color="auto"/>
        <w:left w:val="none" w:sz="0" w:space="0" w:color="auto"/>
        <w:bottom w:val="none" w:sz="0" w:space="0" w:color="auto"/>
        <w:right w:val="none" w:sz="0" w:space="0" w:color="auto"/>
      </w:divBdr>
      <w:divsChild>
        <w:div w:id="1435007479">
          <w:marLeft w:val="446"/>
          <w:marRight w:val="0"/>
          <w:marTop w:val="0"/>
          <w:marBottom w:val="0"/>
          <w:divBdr>
            <w:top w:val="none" w:sz="0" w:space="0" w:color="auto"/>
            <w:left w:val="none" w:sz="0" w:space="0" w:color="auto"/>
            <w:bottom w:val="none" w:sz="0" w:space="0" w:color="auto"/>
            <w:right w:val="none" w:sz="0" w:space="0" w:color="auto"/>
          </w:divBdr>
        </w:div>
        <w:div w:id="1727751849">
          <w:marLeft w:val="446"/>
          <w:marRight w:val="0"/>
          <w:marTop w:val="0"/>
          <w:marBottom w:val="0"/>
          <w:divBdr>
            <w:top w:val="none" w:sz="0" w:space="0" w:color="auto"/>
            <w:left w:val="none" w:sz="0" w:space="0" w:color="auto"/>
            <w:bottom w:val="none" w:sz="0" w:space="0" w:color="auto"/>
            <w:right w:val="none" w:sz="0" w:space="0" w:color="auto"/>
          </w:divBdr>
        </w:div>
        <w:div w:id="1487478981">
          <w:marLeft w:val="446"/>
          <w:marRight w:val="0"/>
          <w:marTop w:val="0"/>
          <w:marBottom w:val="0"/>
          <w:divBdr>
            <w:top w:val="none" w:sz="0" w:space="0" w:color="auto"/>
            <w:left w:val="none" w:sz="0" w:space="0" w:color="auto"/>
            <w:bottom w:val="none" w:sz="0" w:space="0" w:color="auto"/>
            <w:right w:val="none" w:sz="0" w:space="0" w:color="auto"/>
          </w:divBdr>
        </w:div>
        <w:div w:id="2057272833">
          <w:marLeft w:val="446"/>
          <w:marRight w:val="0"/>
          <w:marTop w:val="0"/>
          <w:marBottom w:val="0"/>
          <w:divBdr>
            <w:top w:val="none" w:sz="0" w:space="0" w:color="auto"/>
            <w:left w:val="none" w:sz="0" w:space="0" w:color="auto"/>
            <w:bottom w:val="none" w:sz="0" w:space="0" w:color="auto"/>
            <w:right w:val="none" w:sz="0" w:space="0" w:color="auto"/>
          </w:divBdr>
        </w:div>
        <w:div w:id="982006951">
          <w:marLeft w:val="446"/>
          <w:marRight w:val="0"/>
          <w:marTop w:val="0"/>
          <w:marBottom w:val="0"/>
          <w:divBdr>
            <w:top w:val="none" w:sz="0" w:space="0" w:color="auto"/>
            <w:left w:val="none" w:sz="0" w:space="0" w:color="auto"/>
            <w:bottom w:val="none" w:sz="0" w:space="0" w:color="auto"/>
            <w:right w:val="none" w:sz="0" w:space="0" w:color="auto"/>
          </w:divBdr>
        </w:div>
      </w:divsChild>
    </w:div>
    <w:div w:id="1763916202">
      <w:bodyDiv w:val="1"/>
      <w:marLeft w:val="0"/>
      <w:marRight w:val="0"/>
      <w:marTop w:val="0"/>
      <w:marBottom w:val="0"/>
      <w:divBdr>
        <w:top w:val="none" w:sz="0" w:space="0" w:color="auto"/>
        <w:left w:val="none" w:sz="0" w:space="0" w:color="auto"/>
        <w:bottom w:val="none" w:sz="0" w:space="0" w:color="auto"/>
        <w:right w:val="none" w:sz="0" w:space="0" w:color="auto"/>
      </w:divBdr>
    </w:div>
    <w:div w:id="1819033352">
      <w:bodyDiv w:val="1"/>
      <w:marLeft w:val="0"/>
      <w:marRight w:val="0"/>
      <w:marTop w:val="0"/>
      <w:marBottom w:val="0"/>
      <w:divBdr>
        <w:top w:val="none" w:sz="0" w:space="0" w:color="auto"/>
        <w:left w:val="none" w:sz="0" w:space="0" w:color="auto"/>
        <w:bottom w:val="none" w:sz="0" w:space="0" w:color="auto"/>
        <w:right w:val="none" w:sz="0" w:space="0" w:color="auto"/>
      </w:divBdr>
    </w:div>
    <w:div w:id="1865170615">
      <w:bodyDiv w:val="1"/>
      <w:marLeft w:val="0"/>
      <w:marRight w:val="0"/>
      <w:marTop w:val="0"/>
      <w:marBottom w:val="0"/>
      <w:divBdr>
        <w:top w:val="none" w:sz="0" w:space="0" w:color="auto"/>
        <w:left w:val="none" w:sz="0" w:space="0" w:color="auto"/>
        <w:bottom w:val="none" w:sz="0" w:space="0" w:color="auto"/>
        <w:right w:val="none" w:sz="0" w:space="0" w:color="auto"/>
      </w:divBdr>
    </w:div>
    <w:div w:id="1891266294">
      <w:bodyDiv w:val="1"/>
      <w:marLeft w:val="0"/>
      <w:marRight w:val="0"/>
      <w:marTop w:val="0"/>
      <w:marBottom w:val="0"/>
      <w:divBdr>
        <w:top w:val="none" w:sz="0" w:space="0" w:color="auto"/>
        <w:left w:val="none" w:sz="0" w:space="0" w:color="auto"/>
        <w:bottom w:val="none" w:sz="0" w:space="0" w:color="auto"/>
        <w:right w:val="none" w:sz="0" w:space="0" w:color="auto"/>
      </w:divBdr>
    </w:div>
    <w:div w:id="1951350704">
      <w:bodyDiv w:val="1"/>
      <w:marLeft w:val="0"/>
      <w:marRight w:val="0"/>
      <w:marTop w:val="0"/>
      <w:marBottom w:val="0"/>
      <w:divBdr>
        <w:top w:val="none" w:sz="0" w:space="0" w:color="auto"/>
        <w:left w:val="none" w:sz="0" w:space="0" w:color="auto"/>
        <w:bottom w:val="none" w:sz="0" w:space="0" w:color="auto"/>
        <w:right w:val="none" w:sz="0" w:space="0" w:color="auto"/>
      </w:divBdr>
    </w:div>
    <w:div w:id="1961645302">
      <w:bodyDiv w:val="1"/>
      <w:marLeft w:val="0"/>
      <w:marRight w:val="0"/>
      <w:marTop w:val="0"/>
      <w:marBottom w:val="0"/>
      <w:divBdr>
        <w:top w:val="none" w:sz="0" w:space="0" w:color="auto"/>
        <w:left w:val="none" w:sz="0" w:space="0" w:color="auto"/>
        <w:bottom w:val="none" w:sz="0" w:space="0" w:color="auto"/>
        <w:right w:val="none" w:sz="0" w:space="0" w:color="auto"/>
      </w:divBdr>
    </w:div>
    <w:div w:id="1999841131">
      <w:bodyDiv w:val="1"/>
      <w:marLeft w:val="0"/>
      <w:marRight w:val="0"/>
      <w:marTop w:val="0"/>
      <w:marBottom w:val="0"/>
      <w:divBdr>
        <w:top w:val="none" w:sz="0" w:space="0" w:color="auto"/>
        <w:left w:val="none" w:sz="0" w:space="0" w:color="auto"/>
        <w:bottom w:val="none" w:sz="0" w:space="0" w:color="auto"/>
        <w:right w:val="none" w:sz="0" w:space="0" w:color="auto"/>
      </w:divBdr>
    </w:div>
    <w:div w:id="2002467714">
      <w:bodyDiv w:val="1"/>
      <w:marLeft w:val="0"/>
      <w:marRight w:val="0"/>
      <w:marTop w:val="0"/>
      <w:marBottom w:val="0"/>
      <w:divBdr>
        <w:top w:val="none" w:sz="0" w:space="0" w:color="auto"/>
        <w:left w:val="none" w:sz="0" w:space="0" w:color="auto"/>
        <w:bottom w:val="none" w:sz="0" w:space="0" w:color="auto"/>
        <w:right w:val="none" w:sz="0" w:space="0" w:color="auto"/>
      </w:divBdr>
    </w:div>
    <w:div w:id="2039311339">
      <w:bodyDiv w:val="1"/>
      <w:marLeft w:val="0"/>
      <w:marRight w:val="0"/>
      <w:marTop w:val="0"/>
      <w:marBottom w:val="0"/>
      <w:divBdr>
        <w:top w:val="none" w:sz="0" w:space="0" w:color="auto"/>
        <w:left w:val="none" w:sz="0" w:space="0" w:color="auto"/>
        <w:bottom w:val="none" w:sz="0" w:space="0" w:color="auto"/>
        <w:right w:val="none" w:sz="0" w:space="0" w:color="auto"/>
      </w:divBdr>
    </w:div>
    <w:div w:id="2068869623">
      <w:bodyDiv w:val="1"/>
      <w:marLeft w:val="0"/>
      <w:marRight w:val="0"/>
      <w:marTop w:val="0"/>
      <w:marBottom w:val="0"/>
      <w:divBdr>
        <w:top w:val="none" w:sz="0" w:space="0" w:color="auto"/>
        <w:left w:val="none" w:sz="0" w:space="0" w:color="auto"/>
        <w:bottom w:val="none" w:sz="0" w:space="0" w:color="auto"/>
        <w:right w:val="none" w:sz="0" w:space="0" w:color="auto"/>
      </w:divBdr>
    </w:div>
    <w:div w:id="2079211204">
      <w:bodyDiv w:val="1"/>
      <w:marLeft w:val="0"/>
      <w:marRight w:val="0"/>
      <w:marTop w:val="0"/>
      <w:marBottom w:val="0"/>
      <w:divBdr>
        <w:top w:val="none" w:sz="0" w:space="0" w:color="auto"/>
        <w:left w:val="none" w:sz="0" w:space="0" w:color="auto"/>
        <w:bottom w:val="none" w:sz="0" w:space="0" w:color="auto"/>
        <w:right w:val="none" w:sz="0" w:space="0" w:color="auto"/>
      </w:divBdr>
    </w:div>
    <w:div w:id="2092504033">
      <w:bodyDiv w:val="1"/>
      <w:marLeft w:val="0"/>
      <w:marRight w:val="0"/>
      <w:marTop w:val="0"/>
      <w:marBottom w:val="0"/>
      <w:divBdr>
        <w:top w:val="none" w:sz="0" w:space="0" w:color="auto"/>
        <w:left w:val="none" w:sz="0" w:space="0" w:color="auto"/>
        <w:bottom w:val="none" w:sz="0" w:space="0" w:color="auto"/>
        <w:right w:val="none" w:sz="0" w:space="0" w:color="auto"/>
      </w:divBdr>
    </w:div>
    <w:div w:id="2104642092">
      <w:bodyDiv w:val="1"/>
      <w:marLeft w:val="0"/>
      <w:marRight w:val="0"/>
      <w:marTop w:val="0"/>
      <w:marBottom w:val="0"/>
      <w:divBdr>
        <w:top w:val="none" w:sz="0" w:space="0" w:color="auto"/>
        <w:left w:val="none" w:sz="0" w:space="0" w:color="auto"/>
        <w:bottom w:val="none" w:sz="0" w:space="0" w:color="auto"/>
        <w:right w:val="none" w:sz="0" w:space="0" w:color="auto"/>
      </w:divBdr>
    </w:div>
    <w:div w:id="2121607358">
      <w:bodyDiv w:val="1"/>
      <w:marLeft w:val="0"/>
      <w:marRight w:val="0"/>
      <w:marTop w:val="0"/>
      <w:marBottom w:val="0"/>
      <w:divBdr>
        <w:top w:val="none" w:sz="0" w:space="0" w:color="auto"/>
        <w:left w:val="none" w:sz="0" w:space="0" w:color="auto"/>
        <w:bottom w:val="none" w:sz="0" w:space="0" w:color="auto"/>
        <w:right w:val="none" w:sz="0" w:space="0" w:color="auto"/>
      </w:divBdr>
    </w:div>
    <w:div w:id="2127652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search.crossref.org/funding"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nonprofitexpert.com/international-grants/" TargetMode="External"/><Relationship Id="rId33" Type="http://schemas.openxmlformats.org/officeDocument/2006/relationships/footer" Target="footer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5.png"/><Relationship Id="rId36" Type="http://schemas.openxmlformats.org/officeDocument/2006/relationships/footer" Target="footer4.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Pasta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perfil%20de%20ren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AppData\Roaming\Microsoft\Excel\Pasta2%20(version%202).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ownloads\Geocapes%20matri&#769;culas%20DF%20201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ownloads\Geocapes%20matri&#769;culas%20DF%20201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NOVO\Downloads\Geocapes%20matri&#769;culas%20DF%202015.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celo\Desktop\OPORTUNIDADES\CEBRASPE\FONTES%20DIVERSAS\IBGE\Munici&#769;pios%20da%20RI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Gr&#225;ficos%20varia&#231;&#227;o%20das%20matr&#237;culas,%20concluintes%20e%20ra&#231;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Gr&#225;ficos%20varia&#231;&#227;o%20das%20matr&#237;culas,%20concluintes%20e%20ra&#231;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C&#225;lculos%20comparativos%20regi&#245;es%20e%20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rcelo\Desktop\OPORTUNIDADES\CEBRASPE\FONTES%20DIVERSAS\CAPES\diferenc&#807;a%20entre%20rac&#807;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Gr&#225;ficos%20varia&#231;&#227;o%20das%20matr&#237;culas,%20concluintes%20e%20ra&#231;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Plan2!$E$1:$E$19</c:f>
              <c:strCache>
                <c:ptCount val="19"/>
                <c:pt idx="0">
                  <c:v>Águas Claras</c:v>
                </c:pt>
                <c:pt idx="1">
                  <c:v>Área Central</c:v>
                </c:pt>
                <c:pt idx="2">
                  <c:v>Asa Norte</c:v>
                </c:pt>
                <c:pt idx="3">
                  <c:v>Asa Sul</c:v>
                </c:pt>
                <c:pt idx="4">
                  <c:v>Ceilândia</c:v>
                </c:pt>
                <c:pt idx="5">
                  <c:v>Gama</c:v>
                </c:pt>
                <c:pt idx="6">
                  <c:v>Guará</c:v>
                </c:pt>
                <c:pt idx="7">
                  <c:v>Lago Norte</c:v>
                </c:pt>
                <c:pt idx="8">
                  <c:v>Planaltina</c:v>
                </c:pt>
                <c:pt idx="9">
                  <c:v>Recanto das Emas</c:v>
                </c:pt>
                <c:pt idx="10">
                  <c:v>Santa Maria</c:v>
                </c:pt>
                <c:pt idx="11">
                  <c:v>Setor de Habitações Individuais Sul</c:v>
                </c:pt>
                <c:pt idx="12">
                  <c:v>Setor Policial Sul</c:v>
                </c:pt>
                <c:pt idx="13">
                  <c:v>Setor SPO</c:v>
                </c:pt>
                <c:pt idx="14">
                  <c:v>SGAN, </c:v>
                </c:pt>
                <c:pt idx="15">
                  <c:v>SGO</c:v>
                </c:pt>
                <c:pt idx="16">
                  <c:v>SIG</c:v>
                </c:pt>
                <c:pt idx="17">
                  <c:v>Sobradinho</c:v>
                </c:pt>
                <c:pt idx="18">
                  <c:v>Taguatinga</c:v>
                </c:pt>
              </c:strCache>
            </c:strRef>
          </c:cat>
          <c:val>
            <c:numRef>
              <c:f>Plan2!$F$1:$F$19</c:f>
              <c:numCache>
                <c:formatCode>General</c:formatCode>
                <c:ptCount val="19"/>
                <c:pt idx="0">
                  <c:v>7</c:v>
                </c:pt>
                <c:pt idx="1">
                  <c:v>2</c:v>
                </c:pt>
                <c:pt idx="2">
                  <c:v>9</c:v>
                </c:pt>
                <c:pt idx="3">
                  <c:v>18</c:v>
                </c:pt>
                <c:pt idx="4">
                  <c:v>3</c:v>
                </c:pt>
                <c:pt idx="5">
                  <c:v>3</c:v>
                </c:pt>
                <c:pt idx="6">
                  <c:v>5</c:v>
                </c:pt>
                <c:pt idx="7">
                  <c:v>3</c:v>
                </c:pt>
                <c:pt idx="8">
                  <c:v>2</c:v>
                </c:pt>
                <c:pt idx="9">
                  <c:v>1</c:v>
                </c:pt>
                <c:pt idx="10">
                  <c:v>1</c:v>
                </c:pt>
                <c:pt idx="11">
                  <c:v>1</c:v>
                </c:pt>
                <c:pt idx="12">
                  <c:v>1</c:v>
                </c:pt>
                <c:pt idx="13">
                  <c:v>1</c:v>
                </c:pt>
                <c:pt idx="14">
                  <c:v>1</c:v>
                </c:pt>
                <c:pt idx="15">
                  <c:v>1</c:v>
                </c:pt>
                <c:pt idx="16">
                  <c:v>2</c:v>
                </c:pt>
                <c:pt idx="17">
                  <c:v>1</c:v>
                </c:pt>
                <c:pt idx="18">
                  <c:v>13</c:v>
                </c:pt>
              </c:numCache>
            </c:numRef>
          </c:val>
          <c:extLst>
            <c:ext xmlns:c16="http://schemas.microsoft.com/office/drawing/2014/chart" uri="{C3380CC4-5D6E-409C-BE32-E72D297353CC}">
              <c16:uniqueId val="{00000000-FBA9-477F-8983-8E1621FA5FE2}"/>
            </c:ext>
          </c:extLst>
        </c:ser>
        <c:dLbls>
          <c:dLblPos val="inEnd"/>
          <c:showLegendKey val="0"/>
          <c:showVal val="1"/>
          <c:showCatName val="0"/>
          <c:showSerName val="0"/>
          <c:showPercent val="0"/>
          <c:showBubbleSize val="0"/>
        </c:dLbls>
        <c:gapWidth val="100"/>
        <c:overlap val="-24"/>
        <c:axId val="148845712"/>
        <c:axId val="148854992"/>
      </c:barChart>
      <c:catAx>
        <c:axId val="1488457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pt-BR"/>
          </a:p>
        </c:txPr>
        <c:crossAx val="148854992"/>
        <c:crosses val="autoZero"/>
        <c:auto val="1"/>
        <c:lblAlgn val="ctr"/>
        <c:lblOffset val="100"/>
        <c:noMultiLvlLbl val="0"/>
      </c:catAx>
      <c:valAx>
        <c:axId val="14885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14884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Distribuição em perfis de renda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percentStacked"/>
        <c:varyColors val="0"/>
        <c:ser>
          <c:idx val="0"/>
          <c:order val="0"/>
          <c:tx>
            <c:strRef>
              <c:f>Sheet4!$T$51</c:f>
              <c:strCache>
                <c:ptCount val="1"/>
                <c:pt idx="0">
                  <c:v>Engenharias</c:v>
                </c:pt>
              </c:strCache>
            </c:strRef>
          </c:tx>
          <c:spPr>
            <a:solidFill>
              <a:schemeClr val="accent1"/>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Sheet4!$U$51:$AA$51</c:f>
              <c:numCache>
                <c:formatCode>0.00</c:formatCode>
                <c:ptCount val="7"/>
                <c:pt idx="0">
                  <c:v>6.2712654320987697</c:v>
                </c:pt>
                <c:pt idx="1">
                  <c:v>11.205802469135801</c:v>
                </c:pt>
                <c:pt idx="2">
                  <c:v>13.91441358024692</c:v>
                </c:pt>
                <c:pt idx="3">
                  <c:v>11.827006172839511</c:v>
                </c:pt>
                <c:pt idx="4">
                  <c:v>19.271049382716051</c:v>
                </c:pt>
                <c:pt idx="5">
                  <c:v>30.398611111111109</c:v>
                </c:pt>
                <c:pt idx="6">
                  <c:v>7.1119444444444451</c:v>
                </c:pt>
              </c:numCache>
            </c:numRef>
          </c:val>
          <c:extLst>
            <c:ext xmlns:c16="http://schemas.microsoft.com/office/drawing/2014/chart" uri="{C3380CC4-5D6E-409C-BE32-E72D297353CC}">
              <c16:uniqueId val="{00000000-8BF9-4538-BBF7-89AED91196A0}"/>
            </c:ext>
          </c:extLst>
        </c:ser>
        <c:ser>
          <c:idx val="1"/>
          <c:order val="1"/>
          <c:tx>
            <c:strRef>
              <c:f>Sheet4!$T$52</c:f>
              <c:strCache>
                <c:ptCount val="1"/>
                <c:pt idx="0">
                  <c:v>Bacharelados</c:v>
                </c:pt>
              </c:strCache>
            </c:strRef>
          </c:tx>
          <c:spPr>
            <a:solidFill>
              <a:schemeClr val="accent5">
                <a:lumMod val="60000"/>
                <a:lumOff val="40000"/>
              </a:schemeClr>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Sheet4!$U$52:$AA$52</c:f>
              <c:numCache>
                <c:formatCode>0.00</c:formatCode>
                <c:ptCount val="7"/>
                <c:pt idx="0">
                  <c:v>8.15</c:v>
                </c:pt>
                <c:pt idx="1">
                  <c:v>13.31875</c:v>
                </c:pt>
                <c:pt idx="2">
                  <c:v>14.324999999999999</c:v>
                </c:pt>
                <c:pt idx="3">
                  <c:v>6.6624999999999872</c:v>
                </c:pt>
                <c:pt idx="4">
                  <c:v>19.95</c:v>
                </c:pt>
                <c:pt idx="5">
                  <c:v>25.981249999999999</c:v>
                </c:pt>
                <c:pt idx="6">
                  <c:v>11.5625</c:v>
                </c:pt>
              </c:numCache>
            </c:numRef>
          </c:val>
          <c:extLst>
            <c:ext xmlns:c16="http://schemas.microsoft.com/office/drawing/2014/chart" uri="{C3380CC4-5D6E-409C-BE32-E72D297353CC}">
              <c16:uniqueId val="{00000001-8BF9-4538-BBF7-89AED91196A0}"/>
            </c:ext>
          </c:extLst>
        </c:ser>
        <c:ser>
          <c:idx val="2"/>
          <c:order val="2"/>
          <c:tx>
            <c:strRef>
              <c:f>Sheet4!$T$53</c:f>
              <c:strCache>
                <c:ptCount val="1"/>
                <c:pt idx="0">
                  <c:v>Tecnólogos</c:v>
                </c:pt>
              </c:strCache>
            </c:strRef>
          </c:tx>
          <c:spPr>
            <a:solidFill>
              <a:schemeClr val="accent5">
                <a:lumMod val="40000"/>
                <a:lumOff val="60000"/>
              </a:schemeClr>
            </a:solidFill>
            <a:ln>
              <a:noFill/>
            </a:ln>
            <a:effectLst/>
          </c:spPr>
          <c:invertIfNegative val="0"/>
          <c:cat>
            <c:strRef>
              <c:f>Sheet4!$U$50:$AA$50</c:f>
              <c:strCache>
                <c:ptCount val="7"/>
                <c:pt idx="0">
                  <c:v>Até 1,5  </c:v>
                </c:pt>
                <c:pt idx="1">
                  <c:v>De 1,5 a 3  </c:v>
                </c:pt>
                <c:pt idx="2">
                  <c:v>De 3 a 4,5  </c:v>
                </c:pt>
                <c:pt idx="3">
                  <c:v>De 4,5 a 6  </c:v>
                </c:pt>
                <c:pt idx="4">
                  <c:v>De 6 a 10  </c:v>
                </c:pt>
                <c:pt idx="5">
                  <c:v>De 10 a 30  </c:v>
                </c:pt>
                <c:pt idx="6">
                  <c:v>Acima 30 </c:v>
                </c:pt>
              </c:strCache>
            </c:strRef>
          </c:cat>
          <c:val>
            <c:numRef>
              <c:f>Sheet4!$U$53:$AA$53</c:f>
              <c:numCache>
                <c:formatCode>0.00</c:formatCode>
                <c:ptCount val="7"/>
                <c:pt idx="0">
                  <c:v>10.91666666666667</c:v>
                </c:pt>
                <c:pt idx="1">
                  <c:v>21.25416666666667</c:v>
                </c:pt>
                <c:pt idx="2">
                  <c:v>19.520833333333279</c:v>
                </c:pt>
                <c:pt idx="3">
                  <c:v>14.820833333333329</c:v>
                </c:pt>
                <c:pt idx="4">
                  <c:v>23.087499999999999</c:v>
                </c:pt>
                <c:pt idx="5">
                  <c:v>9.6722222222222225</c:v>
                </c:pt>
                <c:pt idx="6">
                  <c:v>0.75416666666666698</c:v>
                </c:pt>
              </c:numCache>
            </c:numRef>
          </c:val>
          <c:extLst>
            <c:ext xmlns:c16="http://schemas.microsoft.com/office/drawing/2014/chart" uri="{C3380CC4-5D6E-409C-BE32-E72D297353CC}">
              <c16:uniqueId val="{00000002-8BF9-4538-BBF7-89AED91196A0}"/>
            </c:ext>
          </c:extLst>
        </c:ser>
        <c:dLbls>
          <c:showLegendKey val="0"/>
          <c:showVal val="0"/>
          <c:showCatName val="0"/>
          <c:showSerName val="0"/>
          <c:showPercent val="0"/>
          <c:showBubbleSize val="0"/>
        </c:dLbls>
        <c:gapWidth val="150"/>
        <c:overlap val="100"/>
        <c:axId val="-208344896"/>
        <c:axId val="-208436560"/>
      </c:barChart>
      <c:catAx>
        <c:axId val="-208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436560"/>
        <c:crosses val="autoZero"/>
        <c:auto val="1"/>
        <c:lblAlgn val="ctr"/>
        <c:lblOffset val="100"/>
        <c:noMultiLvlLbl val="0"/>
      </c:catAx>
      <c:valAx>
        <c:axId val="-20843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34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Distribuição em classes de renda </a:t>
            </a:r>
            <a:r>
              <a:rPr lang="pt-BR" i="1"/>
              <a:t>per capita.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percentStacked"/>
        <c:varyColors val="0"/>
        <c:ser>
          <c:idx val="0"/>
          <c:order val="0"/>
          <c:tx>
            <c:strRef>
              <c:f>Planilha1!$A$12</c:f>
              <c:strCache>
                <c:ptCount val="1"/>
                <c:pt idx="0">
                  <c:v>Até 4,5 sm</c:v>
                </c:pt>
              </c:strCache>
            </c:strRef>
          </c:tx>
          <c:spPr>
            <a:solidFill>
              <a:schemeClr val="accent1">
                <a:shade val="65000"/>
              </a:schemeClr>
            </a:solidFill>
            <a:ln>
              <a:noFill/>
            </a:ln>
            <a:effectLst/>
          </c:spPr>
          <c:invertIfNegative val="0"/>
          <c:cat>
            <c:strRef>
              <c:f>Planilha1!$B$11:$G$11</c:f>
              <c:strCache>
                <c:ptCount val="6"/>
                <c:pt idx="0">
                  <c:v>UnB</c:v>
                </c:pt>
                <c:pt idx="1">
                  <c:v>UCB</c:v>
                </c:pt>
                <c:pt idx="2">
                  <c:v>Centros</c:v>
                </c:pt>
                <c:pt idx="3">
                  <c:v>Fac CFL</c:v>
                </c:pt>
                <c:pt idx="4">
                  <c:v>Fac SFL</c:v>
                </c:pt>
                <c:pt idx="5">
                  <c:v>IF</c:v>
                </c:pt>
              </c:strCache>
            </c:strRef>
          </c:cat>
          <c:val>
            <c:numRef>
              <c:f>Planilha1!$B$12:$G$12</c:f>
              <c:numCache>
                <c:formatCode>0.0</c:formatCode>
                <c:ptCount val="6"/>
                <c:pt idx="0">
                  <c:v>25.3</c:v>
                </c:pt>
                <c:pt idx="1">
                  <c:v>47.480000000000004</c:v>
                </c:pt>
                <c:pt idx="2">
                  <c:v>57.620000000000005</c:v>
                </c:pt>
                <c:pt idx="3">
                  <c:v>78.930000000000007</c:v>
                </c:pt>
                <c:pt idx="4">
                  <c:v>77</c:v>
                </c:pt>
                <c:pt idx="5">
                  <c:v>57.2</c:v>
                </c:pt>
              </c:numCache>
            </c:numRef>
          </c:val>
          <c:extLst>
            <c:ext xmlns:c16="http://schemas.microsoft.com/office/drawing/2014/chart" uri="{C3380CC4-5D6E-409C-BE32-E72D297353CC}">
              <c16:uniqueId val="{00000000-4B74-484A-B8DA-E98255D51D89}"/>
            </c:ext>
          </c:extLst>
        </c:ser>
        <c:ser>
          <c:idx val="1"/>
          <c:order val="1"/>
          <c:tx>
            <c:strRef>
              <c:f>Planilha1!$A$13</c:f>
              <c:strCache>
                <c:ptCount val="1"/>
                <c:pt idx="0">
                  <c:v>De 4,5 a 6 sm</c:v>
                </c:pt>
              </c:strCache>
            </c:strRef>
          </c:tx>
          <c:spPr>
            <a:solidFill>
              <a:schemeClr val="accent1"/>
            </a:solidFill>
            <a:ln>
              <a:noFill/>
            </a:ln>
            <a:effectLst/>
          </c:spPr>
          <c:invertIfNegative val="0"/>
          <c:cat>
            <c:strRef>
              <c:f>Planilha1!$B$11:$G$11</c:f>
              <c:strCache>
                <c:ptCount val="6"/>
                <c:pt idx="0">
                  <c:v>UnB</c:v>
                </c:pt>
                <c:pt idx="1">
                  <c:v>UCB</c:v>
                </c:pt>
                <c:pt idx="2">
                  <c:v>Centros</c:v>
                </c:pt>
                <c:pt idx="3">
                  <c:v>Fac CFL</c:v>
                </c:pt>
                <c:pt idx="4">
                  <c:v>Fac SFL</c:v>
                </c:pt>
                <c:pt idx="5">
                  <c:v>IF</c:v>
                </c:pt>
              </c:strCache>
            </c:strRef>
          </c:cat>
          <c:val>
            <c:numRef>
              <c:f>Planilha1!$B$13:$G$13</c:f>
              <c:numCache>
                <c:formatCode>0.0</c:formatCode>
                <c:ptCount val="6"/>
                <c:pt idx="0">
                  <c:v>27.130000000000003</c:v>
                </c:pt>
                <c:pt idx="1">
                  <c:v>33.729999999999997</c:v>
                </c:pt>
                <c:pt idx="2">
                  <c:v>27.560000000000002</c:v>
                </c:pt>
                <c:pt idx="3">
                  <c:v>19.16</c:v>
                </c:pt>
                <c:pt idx="4">
                  <c:v>18.32</c:v>
                </c:pt>
                <c:pt idx="5">
                  <c:v>28.6</c:v>
                </c:pt>
              </c:numCache>
            </c:numRef>
          </c:val>
          <c:extLst>
            <c:ext xmlns:c16="http://schemas.microsoft.com/office/drawing/2014/chart" uri="{C3380CC4-5D6E-409C-BE32-E72D297353CC}">
              <c16:uniqueId val="{00000001-4B74-484A-B8DA-E98255D51D89}"/>
            </c:ext>
          </c:extLst>
        </c:ser>
        <c:ser>
          <c:idx val="2"/>
          <c:order val="2"/>
          <c:tx>
            <c:strRef>
              <c:f>Planilha1!$A$14</c:f>
              <c:strCache>
                <c:ptCount val="1"/>
                <c:pt idx="0">
                  <c:v>Acima de 6 sm</c:v>
                </c:pt>
              </c:strCache>
            </c:strRef>
          </c:tx>
          <c:spPr>
            <a:solidFill>
              <a:schemeClr val="accent1">
                <a:tint val="65000"/>
              </a:schemeClr>
            </a:solidFill>
            <a:ln>
              <a:noFill/>
            </a:ln>
            <a:effectLst/>
          </c:spPr>
          <c:invertIfNegative val="0"/>
          <c:cat>
            <c:strRef>
              <c:f>Planilha1!$B$11:$G$11</c:f>
              <c:strCache>
                <c:ptCount val="6"/>
                <c:pt idx="0">
                  <c:v>UnB</c:v>
                </c:pt>
                <c:pt idx="1">
                  <c:v>UCB</c:v>
                </c:pt>
                <c:pt idx="2">
                  <c:v>Centros</c:v>
                </c:pt>
                <c:pt idx="3">
                  <c:v>Fac CFL</c:v>
                </c:pt>
                <c:pt idx="4">
                  <c:v>Fac SFL</c:v>
                </c:pt>
                <c:pt idx="5">
                  <c:v>IF</c:v>
                </c:pt>
              </c:strCache>
            </c:strRef>
          </c:cat>
          <c:val>
            <c:numRef>
              <c:f>Planilha1!$B$14:$G$14</c:f>
              <c:numCache>
                <c:formatCode>0.0</c:formatCode>
                <c:ptCount val="6"/>
                <c:pt idx="0">
                  <c:v>47.54</c:v>
                </c:pt>
                <c:pt idx="1">
                  <c:v>18.82</c:v>
                </c:pt>
                <c:pt idx="2">
                  <c:v>16.63</c:v>
                </c:pt>
                <c:pt idx="3">
                  <c:v>1.9000000000000001</c:v>
                </c:pt>
                <c:pt idx="4">
                  <c:v>4.66</c:v>
                </c:pt>
                <c:pt idx="5">
                  <c:v>14.3</c:v>
                </c:pt>
              </c:numCache>
            </c:numRef>
          </c:val>
          <c:extLst>
            <c:ext xmlns:c16="http://schemas.microsoft.com/office/drawing/2014/chart" uri="{C3380CC4-5D6E-409C-BE32-E72D297353CC}">
              <c16:uniqueId val="{00000002-4B74-484A-B8DA-E98255D51D89}"/>
            </c:ext>
          </c:extLst>
        </c:ser>
        <c:dLbls>
          <c:showLegendKey val="0"/>
          <c:showVal val="0"/>
          <c:showCatName val="0"/>
          <c:showSerName val="0"/>
          <c:showPercent val="0"/>
          <c:showBubbleSize val="0"/>
        </c:dLbls>
        <c:gapWidth val="150"/>
        <c:overlap val="100"/>
        <c:axId val="1001986016"/>
        <c:axId val="1001973120"/>
      </c:barChart>
      <c:catAx>
        <c:axId val="10019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01973120"/>
        <c:crosses val="autoZero"/>
        <c:auto val="1"/>
        <c:lblAlgn val="ctr"/>
        <c:lblOffset val="100"/>
        <c:noMultiLvlLbl val="0"/>
      </c:catAx>
      <c:valAx>
        <c:axId val="100197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0198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Matrículas</a:t>
            </a:r>
            <a:endParaRPr lang="pt-BR"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Planilha2!$N$10</c:f>
              <c:strCache>
                <c:ptCount val="1"/>
                <c:pt idx="0">
                  <c:v>Doutorado</c:v>
                </c:pt>
              </c:strCache>
            </c:strRef>
          </c:tx>
          <c:spPr>
            <a:solidFill>
              <a:schemeClr val="accent1"/>
            </a:solidFill>
            <a:ln>
              <a:noFill/>
            </a:ln>
            <a:effectLst/>
          </c:spPr>
          <c:invertIfNegative val="0"/>
          <c:cat>
            <c:multiLvlStrRef>
              <c:f>Planilha2!$O$8:$S$9</c:f>
              <c:multiLvlStrCache>
                <c:ptCount val="5"/>
                <c:lvl>
                  <c:pt idx="0">
                    <c:v>2015</c:v>
                  </c:pt>
                  <c:pt idx="1">
                    <c:v>2016</c:v>
                  </c:pt>
                  <c:pt idx="2">
                    <c:v>2017</c:v>
                  </c:pt>
                  <c:pt idx="3">
                    <c:v>2018</c:v>
                  </c:pt>
                  <c:pt idx="4">
                    <c:v>2019</c:v>
                  </c:pt>
                </c:lvl>
                <c:lvl>
                  <c:pt idx="0">
                    <c:v>Ano</c:v>
                  </c:pt>
                </c:lvl>
              </c:multiLvlStrCache>
            </c:multiLvlStrRef>
          </c:cat>
          <c:val>
            <c:numRef>
              <c:f>Planilha2!$O$10:$S$10</c:f>
              <c:numCache>
                <c:formatCode>General</c:formatCode>
                <c:ptCount val="5"/>
                <c:pt idx="0">
                  <c:v>777</c:v>
                </c:pt>
                <c:pt idx="1">
                  <c:v>837</c:v>
                </c:pt>
                <c:pt idx="2">
                  <c:v>844</c:v>
                </c:pt>
                <c:pt idx="3">
                  <c:v>863</c:v>
                </c:pt>
                <c:pt idx="4">
                  <c:v>841</c:v>
                </c:pt>
              </c:numCache>
            </c:numRef>
          </c:val>
          <c:extLst>
            <c:ext xmlns:c16="http://schemas.microsoft.com/office/drawing/2014/chart" uri="{C3380CC4-5D6E-409C-BE32-E72D297353CC}">
              <c16:uniqueId val="{00000000-2433-4565-BF2E-2BDD7142640E}"/>
            </c:ext>
          </c:extLst>
        </c:ser>
        <c:ser>
          <c:idx val="1"/>
          <c:order val="1"/>
          <c:tx>
            <c:strRef>
              <c:f>Planilha2!$N$11</c:f>
              <c:strCache>
                <c:ptCount val="1"/>
                <c:pt idx="0">
                  <c:v>Mestrado</c:v>
                </c:pt>
              </c:strCache>
            </c:strRef>
          </c:tx>
          <c:spPr>
            <a:solidFill>
              <a:schemeClr val="accent5">
                <a:lumMod val="75000"/>
                <a:alpha val="65000"/>
              </a:schemeClr>
            </a:solidFill>
            <a:ln>
              <a:noFill/>
            </a:ln>
            <a:effectLst/>
          </c:spPr>
          <c:invertIfNegative val="0"/>
          <c:cat>
            <c:multiLvlStrRef>
              <c:f>Planilha2!$O$8:$S$9</c:f>
              <c:multiLvlStrCache>
                <c:ptCount val="5"/>
                <c:lvl>
                  <c:pt idx="0">
                    <c:v>2015</c:v>
                  </c:pt>
                  <c:pt idx="1">
                    <c:v>2016</c:v>
                  </c:pt>
                  <c:pt idx="2">
                    <c:v>2017</c:v>
                  </c:pt>
                  <c:pt idx="3">
                    <c:v>2018</c:v>
                  </c:pt>
                  <c:pt idx="4">
                    <c:v>2019</c:v>
                  </c:pt>
                </c:lvl>
                <c:lvl>
                  <c:pt idx="0">
                    <c:v>Ano</c:v>
                  </c:pt>
                </c:lvl>
              </c:multiLvlStrCache>
            </c:multiLvlStrRef>
          </c:cat>
          <c:val>
            <c:numRef>
              <c:f>Planilha2!$O$11:$S$11</c:f>
              <c:numCache>
                <c:formatCode>General</c:formatCode>
                <c:ptCount val="5"/>
                <c:pt idx="0">
                  <c:v>888</c:v>
                </c:pt>
                <c:pt idx="1">
                  <c:v>875</c:v>
                </c:pt>
                <c:pt idx="2">
                  <c:v>958</c:v>
                </c:pt>
                <c:pt idx="3">
                  <c:v>886</c:v>
                </c:pt>
                <c:pt idx="4">
                  <c:v>817</c:v>
                </c:pt>
              </c:numCache>
            </c:numRef>
          </c:val>
          <c:extLst>
            <c:ext xmlns:c16="http://schemas.microsoft.com/office/drawing/2014/chart" uri="{C3380CC4-5D6E-409C-BE32-E72D297353CC}">
              <c16:uniqueId val="{00000001-2433-4565-BF2E-2BDD7142640E}"/>
            </c:ext>
          </c:extLst>
        </c:ser>
        <c:ser>
          <c:idx val="2"/>
          <c:order val="2"/>
          <c:tx>
            <c:strRef>
              <c:f>Planilha2!$N$12</c:f>
              <c:strCache>
                <c:ptCount val="1"/>
                <c:pt idx="0">
                  <c:v>Mestrado Profissional</c:v>
                </c:pt>
              </c:strCache>
            </c:strRef>
          </c:tx>
          <c:spPr>
            <a:solidFill>
              <a:srgbClr val="0070C0">
                <a:alpha val="25000"/>
              </a:srgbClr>
            </a:solidFill>
            <a:ln>
              <a:noFill/>
            </a:ln>
            <a:effectLst/>
          </c:spPr>
          <c:invertIfNegative val="0"/>
          <c:cat>
            <c:multiLvlStrRef>
              <c:f>Planilha2!$O$8:$S$9</c:f>
              <c:multiLvlStrCache>
                <c:ptCount val="5"/>
                <c:lvl>
                  <c:pt idx="0">
                    <c:v>2015</c:v>
                  </c:pt>
                  <c:pt idx="1">
                    <c:v>2016</c:v>
                  </c:pt>
                  <c:pt idx="2">
                    <c:v>2017</c:v>
                  </c:pt>
                  <c:pt idx="3">
                    <c:v>2018</c:v>
                  </c:pt>
                  <c:pt idx="4">
                    <c:v>2019</c:v>
                  </c:pt>
                </c:lvl>
                <c:lvl>
                  <c:pt idx="0">
                    <c:v>Ano</c:v>
                  </c:pt>
                </c:lvl>
              </c:multiLvlStrCache>
            </c:multiLvlStrRef>
          </c:cat>
          <c:val>
            <c:numRef>
              <c:f>Planilha2!$O$12:$S$12</c:f>
              <c:numCache>
                <c:formatCode>General</c:formatCode>
                <c:ptCount val="5"/>
                <c:pt idx="0">
                  <c:v>138</c:v>
                </c:pt>
                <c:pt idx="1">
                  <c:v>115</c:v>
                </c:pt>
                <c:pt idx="2">
                  <c:v>143</c:v>
                </c:pt>
                <c:pt idx="3">
                  <c:v>153</c:v>
                </c:pt>
                <c:pt idx="4">
                  <c:v>131</c:v>
                </c:pt>
              </c:numCache>
            </c:numRef>
          </c:val>
          <c:extLst>
            <c:ext xmlns:c16="http://schemas.microsoft.com/office/drawing/2014/chart" uri="{C3380CC4-5D6E-409C-BE32-E72D297353CC}">
              <c16:uniqueId val="{00000002-2433-4565-BF2E-2BDD7142640E}"/>
            </c:ext>
          </c:extLst>
        </c:ser>
        <c:ser>
          <c:idx val="3"/>
          <c:order val="3"/>
          <c:tx>
            <c:strRef>
              <c:f>Planilha2!$N$13</c:f>
              <c:strCache>
                <c:ptCount val="1"/>
                <c:pt idx="0">
                  <c:v>Total</c:v>
                </c:pt>
              </c:strCache>
            </c:strRef>
          </c:tx>
          <c:spPr>
            <a:solidFill>
              <a:srgbClr val="002060"/>
            </a:solidFill>
            <a:ln>
              <a:noFill/>
            </a:ln>
            <a:effectLst/>
          </c:spPr>
          <c:invertIfNegative val="0"/>
          <c:cat>
            <c:multiLvlStrRef>
              <c:f>Planilha2!$O$8:$S$9</c:f>
              <c:multiLvlStrCache>
                <c:ptCount val="5"/>
                <c:lvl>
                  <c:pt idx="0">
                    <c:v>2015</c:v>
                  </c:pt>
                  <c:pt idx="1">
                    <c:v>2016</c:v>
                  </c:pt>
                  <c:pt idx="2">
                    <c:v>2017</c:v>
                  </c:pt>
                  <c:pt idx="3">
                    <c:v>2018</c:v>
                  </c:pt>
                  <c:pt idx="4">
                    <c:v>2019</c:v>
                  </c:pt>
                </c:lvl>
                <c:lvl>
                  <c:pt idx="0">
                    <c:v>Ano</c:v>
                  </c:pt>
                </c:lvl>
              </c:multiLvlStrCache>
            </c:multiLvlStrRef>
          </c:cat>
          <c:val>
            <c:numRef>
              <c:f>Planilha2!$O$13:$S$13</c:f>
              <c:numCache>
                <c:formatCode>General</c:formatCode>
                <c:ptCount val="5"/>
                <c:pt idx="0">
                  <c:v>1803</c:v>
                </c:pt>
                <c:pt idx="1">
                  <c:v>1827</c:v>
                </c:pt>
                <c:pt idx="2">
                  <c:v>1945</c:v>
                </c:pt>
                <c:pt idx="3">
                  <c:v>1902</c:v>
                </c:pt>
                <c:pt idx="4">
                  <c:v>1789</c:v>
                </c:pt>
              </c:numCache>
            </c:numRef>
          </c:val>
          <c:extLst>
            <c:ext xmlns:c16="http://schemas.microsoft.com/office/drawing/2014/chart" uri="{C3380CC4-5D6E-409C-BE32-E72D297353CC}">
              <c16:uniqueId val="{00000003-2433-4565-BF2E-2BDD7142640E}"/>
            </c:ext>
          </c:extLst>
        </c:ser>
        <c:dLbls>
          <c:showLegendKey val="0"/>
          <c:showVal val="0"/>
          <c:showCatName val="0"/>
          <c:showSerName val="0"/>
          <c:showPercent val="0"/>
          <c:showBubbleSize val="0"/>
        </c:dLbls>
        <c:gapWidth val="219"/>
        <c:overlap val="-27"/>
        <c:axId val="410781247"/>
        <c:axId val="410781663"/>
      </c:barChart>
      <c:catAx>
        <c:axId val="41078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0781663"/>
        <c:crosses val="autoZero"/>
        <c:auto val="1"/>
        <c:lblAlgn val="ctr"/>
        <c:lblOffset val="100"/>
        <c:noMultiLvlLbl val="0"/>
      </c:catAx>
      <c:valAx>
        <c:axId val="41078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10781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Matrículas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Planilha4!$I$2</c:f>
              <c:strCache>
                <c:ptCount val="1"/>
                <c:pt idx="0">
                  <c:v>Áreas Afins</c:v>
                </c:pt>
              </c:strCache>
            </c:strRef>
          </c:tx>
          <c:spPr>
            <a:solidFill>
              <a:schemeClr val="accent1"/>
            </a:solidFill>
            <a:ln>
              <a:noFill/>
            </a:ln>
            <a:effectLst/>
          </c:spPr>
          <c:invertIfNegative val="0"/>
          <c:cat>
            <c:numRef>
              <c:f>Planilha4!$H$3:$H$7</c:f>
              <c:numCache>
                <c:formatCode>General</c:formatCode>
                <c:ptCount val="5"/>
                <c:pt idx="0">
                  <c:v>2015</c:v>
                </c:pt>
                <c:pt idx="1">
                  <c:v>2016</c:v>
                </c:pt>
                <c:pt idx="2">
                  <c:v>2017</c:v>
                </c:pt>
                <c:pt idx="3">
                  <c:v>2018</c:v>
                </c:pt>
                <c:pt idx="4">
                  <c:v>2019</c:v>
                </c:pt>
              </c:numCache>
            </c:numRef>
          </c:cat>
          <c:val>
            <c:numRef>
              <c:f>Planilha4!$I$3:$I$7</c:f>
              <c:numCache>
                <c:formatCode>General</c:formatCode>
                <c:ptCount val="5"/>
                <c:pt idx="0">
                  <c:v>1803</c:v>
                </c:pt>
                <c:pt idx="1">
                  <c:v>1827</c:v>
                </c:pt>
                <c:pt idx="2">
                  <c:v>1945</c:v>
                </c:pt>
                <c:pt idx="3">
                  <c:v>1902</c:v>
                </c:pt>
                <c:pt idx="4">
                  <c:v>1789</c:v>
                </c:pt>
              </c:numCache>
            </c:numRef>
          </c:val>
          <c:extLst>
            <c:ext xmlns:c16="http://schemas.microsoft.com/office/drawing/2014/chart" uri="{C3380CC4-5D6E-409C-BE32-E72D297353CC}">
              <c16:uniqueId val="{00000000-2069-4AE9-90DB-C6B6EE628EC3}"/>
            </c:ext>
          </c:extLst>
        </c:ser>
        <c:ser>
          <c:idx val="1"/>
          <c:order val="1"/>
          <c:tx>
            <c:strRef>
              <c:f>Planilha4!$J$2</c:f>
              <c:strCache>
                <c:ptCount val="1"/>
                <c:pt idx="0">
                  <c:v>Outras Áreas</c:v>
                </c:pt>
              </c:strCache>
            </c:strRef>
          </c:tx>
          <c:spPr>
            <a:solidFill>
              <a:srgbClr val="0070C0">
                <a:alpha val="50000"/>
              </a:srgbClr>
            </a:solidFill>
            <a:ln>
              <a:noFill/>
            </a:ln>
            <a:effectLst/>
          </c:spPr>
          <c:invertIfNegative val="0"/>
          <c:cat>
            <c:numRef>
              <c:f>Planilha4!$H$3:$H$7</c:f>
              <c:numCache>
                <c:formatCode>General</c:formatCode>
                <c:ptCount val="5"/>
                <c:pt idx="0">
                  <c:v>2015</c:v>
                </c:pt>
                <c:pt idx="1">
                  <c:v>2016</c:v>
                </c:pt>
                <c:pt idx="2">
                  <c:v>2017</c:v>
                </c:pt>
                <c:pt idx="3">
                  <c:v>2018</c:v>
                </c:pt>
                <c:pt idx="4">
                  <c:v>2019</c:v>
                </c:pt>
              </c:numCache>
            </c:numRef>
          </c:cat>
          <c:val>
            <c:numRef>
              <c:f>Planilha4!$J$3:$J$7</c:f>
              <c:numCache>
                <c:formatCode>General</c:formatCode>
                <c:ptCount val="5"/>
                <c:pt idx="0">
                  <c:v>5415</c:v>
                </c:pt>
                <c:pt idx="1">
                  <c:v>5901</c:v>
                </c:pt>
                <c:pt idx="2">
                  <c:v>6158</c:v>
                </c:pt>
                <c:pt idx="3">
                  <c:v>6695</c:v>
                </c:pt>
                <c:pt idx="4">
                  <c:v>6360</c:v>
                </c:pt>
              </c:numCache>
            </c:numRef>
          </c:val>
          <c:extLst>
            <c:ext xmlns:c16="http://schemas.microsoft.com/office/drawing/2014/chart" uri="{C3380CC4-5D6E-409C-BE32-E72D297353CC}">
              <c16:uniqueId val="{00000001-2069-4AE9-90DB-C6B6EE628EC3}"/>
            </c:ext>
          </c:extLst>
        </c:ser>
        <c:dLbls>
          <c:showLegendKey val="0"/>
          <c:showVal val="0"/>
          <c:showCatName val="0"/>
          <c:showSerName val="0"/>
          <c:showPercent val="0"/>
          <c:showBubbleSize val="0"/>
        </c:dLbls>
        <c:gapWidth val="219"/>
        <c:overlap val="-27"/>
        <c:axId val="562825871"/>
        <c:axId val="562826287"/>
      </c:barChart>
      <c:catAx>
        <c:axId val="56282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62826287"/>
        <c:crosses val="autoZero"/>
        <c:auto val="1"/>
        <c:lblAlgn val="ctr"/>
        <c:lblOffset val="100"/>
        <c:noMultiLvlLbl val="0"/>
      </c:catAx>
      <c:valAx>
        <c:axId val="56282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6282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Percentual de matrículas.</a:t>
            </a:r>
            <a:r>
              <a:rPr lang="pt-BR"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cat>
            <c:numRef>
              <c:f>Planilha4!$I$21:$I$25</c:f>
              <c:numCache>
                <c:formatCode>General</c:formatCode>
                <c:ptCount val="5"/>
                <c:pt idx="0">
                  <c:v>2015</c:v>
                </c:pt>
                <c:pt idx="1">
                  <c:v>2016</c:v>
                </c:pt>
                <c:pt idx="2">
                  <c:v>2017</c:v>
                </c:pt>
                <c:pt idx="3">
                  <c:v>2018</c:v>
                </c:pt>
                <c:pt idx="4">
                  <c:v>2019</c:v>
                </c:pt>
              </c:numCache>
            </c:numRef>
          </c:cat>
          <c:val>
            <c:numRef>
              <c:f>Planilha4!$J$21:$J$25</c:f>
              <c:numCache>
                <c:formatCode>0.00%</c:formatCode>
                <c:ptCount val="5"/>
                <c:pt idx="0">
                  <c:v>0.24979218620116375</c:v>
                </c:pt>
                <c:pt idx="1">
                  <c:v>0.23641304347826086</c:v>
                </c:pt>
                <c:pt idx="2">
                  <c:v>0.24003455510304825</c:v>
                </c:pt>
                <c:pt idx="3">
                  <c:v>0.22123996743049901</c:v>
                </c:pt>
                <c:pt idx="4">
                  <c:v>0.21953613940360781</c:v>
                </c:pt>
              </c:numCache>
            </c:numRef>
          </c:val>
          <c:extLst>
            <c:ext xmlns:c16="http://schemas.microsoft.com/office/drawing/2014/chart" uri="{C3380CC4-5D6E-409C-BE32-E72D297353CC}">
              <c16:uniqueId val="{00000000-501C-4BB4-9E32-E0A98F5C8801}"/>
            </c:ext>
          </c:extLst>
        </c:ser>
        <c:dLbls>
          <c:showLegendKey val="0"/>
          <c:showVal val="0"/>
          <c:showCatName val="0"/>
          <c:showSerName val="0"/>
          <c:showPercent val="0"/>
          <c:showBubbleSize val="0"/>
        </c:dLbls>
        <c:gapWidth val="219"/>
        <c:overlap val="-27"/>
        <c:axId val="535165087"/>
        <c:axId val="535165503"/>
      </c:barChart>
      <c:catAx>
        <c:axId val="53516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5165503"/>
        <c:crosses val="autoZero"/>
        <c:auto val="1"/>
        <c:lblAlgn val="ctr"/>
        <c:lblOffset val="100"/>
        <c:noMultiLvlLbl val="0"/>
      </c:catAx>
      <c:valAx>
        <c:axId val="5351655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35165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Sheet4!$J$17</c:f>
              <c:strCache>
                <c:ptCount val="1"/>
                <c:pt idx="0">
                  <c:v>Universidades</c:v>
                </c:pt>
              </c:strCache>
            </c:strRef>
          </c:tx>
          <c:spPr>
            <a:ln w="28575" cap="rnd">
              <a:solidFill>
                <a:schemeClr val="accent1"/>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Sheet4!$J$18:$J$27</c:f>
              <c:numCache>
                <c:formatCode>0.00%</c:formatCode>
                <c:ptCount val="10"/>
                <c:pt idx="0">
                  <c:v>0.30856528187077897</c:v>
                </c:pt>
                <c:pt idx="1">
                  <c:v>0.37300071488780501</c:v>
                </c:pt>
                <c:pt idx="2">
                  <c:v>0.28956335299226799</c:v>
                </c:pt>
                <c:pt idx="3">
                  <c:v>0.380152039109866</c:v>
                </c:pt>
                <c:pt idx="4">
                  <c:v>0.38656673392908603</c:v>
                </c:pt>
                <c:pt idx="5">
                  <c:v>0.42926055282923398</c:v>
                </c:pt>
                <c:pt idx="6">
                  <c:v>0.38901596658409099</c:v>
                </c:pt>
                <c:pt idx="7">
                  <c:v>0.38717538648998501</c:v>
                </c:pt>
                <c:pt idx="8">
                  <c:v>0.37998510393391599</c:v>
                </c:pt>
                <c:pt idx="9">
                  <c:v>0.37143913674962298</c:v>
                </c:pt>
              </c:numCache>
            </c:numRef>
          </c:val>
          <c:smooth val="0"/>
          <c:extLst>
            <c:ext xmlns:c16="http://schemas.microsoft.com/office/drawing/2014/chart" uri="{C3380CC4-5D6E-409C-BE32-E72D297353CC}">
              <c16:uniqueId val="{00000000-A4AD-4888-A0E0-68404B4C1E67}"/>
            </c:ext>
          </c:extLst>
        </c:ser>
        <c:ser>
          <c:idx val="1"/>
          <c:order val="1"/>
          <c:tx>
            <c:strRef>
              <c:f>Sheet4!$K$17</c:f>
              <c:strCache>
                <c:ptCount val="1"/>
                <c:pt idx="0">
                  <c:v>Centros Universitários</c:v>
                </c:pt>
              </c:strCache>
            </c:strRef>
          </c:tx>
          <c:spPr>
            <a:ln w="28575" cap="rnd">
              <a:solidFill>
                <a:schemeClr val="accent2"/>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Sheet4!$K$18:$K$27</c:f>
              <c:numCache>
                <c:formatCode>0.00%</c:formatCode>
                <c:ptCount val="10"/>
                <c:pt idx="0">
                  <c:v>0.22642590270572999</c:v>
                </c:pt>
                <c:pt idx="1">
                  <c:v>0.259963081913338</c:v>
                </c:pt>
                <c:pt idx="2">
                  <c:v>0.32146306205623099</c:v>
                </c:pt>
                <c:pt idx="3">
                  <c:v>0.30465539610578601</c:v>
                </c:pt>
                <c:pt idx="4">
                  <c:v>0.32752222634032901</c:v>
                </c:pt>
                <c:pt idx="5">
                  <c:v>0.37795658517175801</c:v>
                </c:pt>
                <c:pt idx="6">
                  <c:v>0.37447787642623398</c:v>
                </c:pt>
                <c:pt idx="7">
                  <c:v>0.38149507004081001</c:v>
                </c:pt>
                <c:pt idx="8">
                  <c:v>0.41554156228135503</c:v>
                </c:pt>
                <c:pt idx="9">
                  <c:v>0.43277464424781897</c:v>
                </c:pt>
              </c:numCache>
            </c:numRef>
          </c:val>
          <c:smooth val="0"/>
          <c:extLst>
            <c:ext xmlns:c16="http://schemas.microsoft.com/office/drawing/2014/chart" uri="{C3380CC4-5D6E-409C-BE32-E72D297353CC}">
              <c16:uniqueId val="{00000001-A4AD-4888-A0E0-68404B4C1E67}"/>
            </c:ext>
          </c:extLst>
        </c:ser>
        <c:ser>
          <c:idx val="2"/>
          <c:order val="2"/>
          <c:tx>
            <c:strRef>
              <c:f>Sheet4!$L$17</c:f>
              <c:strCache>
                <c:ptCount val="1"/>
                <c:pt idx="0">
                  <c:v>Faculdades</c:v>
                </c:pt>
              </c:strCache>
            </c:strRef>
          </c:tx>
          <c:spPr>
            <a:ln w="28575" cap="rnd">
              <a:solidFill>
                <a:schemeClr val="accent3"/>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Sheet4!$L$18:$L$27</c:f>
              <c:numCache>
                <c:formatCode>0.00%</c:formatCode>
                <c:ptCount val="10"/>
                <c:pt idx="0">
                  <c:v>0.46444870187319798</c:v>
                </c:pt>
                <c:pt idx="1">
                  <c:v>0.36601188634350901</c:v>
                </c:pt>
                <c:pt idx="2">
                  <c:v>0.38583949320035699</c:v>
                </c:pt>
                <c:pt idx="3">
                  <c:v>0.311995895634672</c:v>
                </c:pt>
                <c:pt idx="4">
                  <c:v>0.281490937876063</c:v>
                </c:pt>
                <c:pt idx="5">
                  <c:v>0.18625442720230301</c:v>
                </c:pt>
                <c:pt idx="6">
                  <c:v>0.22820642641448</c:v>
                </c:pt>
                <c:pt idx="7">
                  <c:v>0.22029593194371599</c:v>
                </c:pt>
                <c:pt idx="8">
                  <c:v>0.190547768975557</c:v>
                </c:pt>
                <c:pt idx="9">
                  <c:v>0.17875377582934601</c:v>
                </c:pt>
              </c:numCache>
            </c:numRef>
          </c:val>
          <c:smooth val="0"/>
          <c:extLst>
            <c:ext xmlns:c16="http://schemas.microsoft.com/office/drawing/2014/chart" uri="{C3380CC4-5D6E-409C-BE32-E72D297353CC}">
              <c16:uniqueId val="{00000002-A4AD-4888-A0E0-68404B4C1E67}"/>
            </c:ext>
          </c:extLst>
        </c:ser>
        <c:ser>
          <c:idx val="3"/>
          <c:order val="3"/>
          <c:tx>
            <c:strRef>
              <c:f>Sheet4!$M$17</c:f>
              <c:strCache>
                <c:ptCount val="1"/>
                <c:pt idx="0">
                  <c:v>Institutos Federais</c:v>
                </c:pt>
              </c:strCache>
            </c:strRef>
          </c:tx>
          <c:spPr>
            <a:ln w="28575" cap="rnd">
              <a:solidFill>
                <a:schemeClr val="accent4"/>
              </a:solidFill>
              <a:round/>
            </a:ln>
            <a:effectLst/>
          </c:spPr>
          <c:marker>
            <c:symbol val="none"/>
          </c:marker>
          <c:cat>
            <c:numRef>
              <c:f>Sheet4!$I$18:$I$27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Sheet4!$M$18:$M$27</c:f>
              <c:numCache>
                <c:formatCode>0.00%</c:formatCode>
                <c:ptCount val="10"/>
                <c:pt idx="0">
                  <c:v>5.6011355029246795E-4</c:v>
                </c:pt>
                <c:pt idx="1">
                  <c:v>1.02431685534725E-3</c:v>
                </c:pt>
                <c:pt idx="2">
                  <c:v>3.1340917511434E-3</c:v>
                </c:pt>
                <c:pt idx="3">
                  <c:v>3.19666914967614E-3</c:v>
                </c:pt>
                <c:pt idx="4">
                  <c:v>4.4201018545209896E-3</c:v>
                </c:pt>
                <c:pt idx="5">
                  <c:v>6.5284347967048302E-3</c:v>
                </c:pt>
                <c:pt idx="6">
                  <c:v>8.2997305751948292E-3</c:v>
                </c:pt>
                <c:pt idx="7">
                  <c:v>1.1033611525487499E-2</c:v>
                </c:pt>
                <c:pt idx="8">
                  <c:v>1.3925564809172401E-2</c:v>
                </c:pt>
                <c:pt idx="9">
                  <c:v>1.7032443173211401E-2</c:v>
                </c:pt>
              </c:numCache>
            </c:numRef>
          </c:val>
          <c:smooth val="0"/>
          <c:extLst>
            <c:ext xmlns:c16="http://schemas.microsoft.com/office/drawing/2014/chart" uri="{C3380CC4-5D6E-409C-BE32-E72D297353CC}">
              <c16:uniqueId val="{00000003-A4AD-4888-A0E0-68404B4C1E67}"/>
            </c:ext>
          </c:extLst>
        </c:ser>
        <c:dLbls>
          <c:showLegendKey val="0"/>
          <c:showVal val="0"/>
          <c:showCatName val="0"/>
          <c:showSerName val="0"/>
          <c:showPercent val="0"/>
          <c:showBubbleSize val="0"/>
        </c:dLbls>
        <c:smooth val="0"/>
        <c:axId val="-372786416"/>
        <c:axId val="-295123456"/>
      </c:lineChart>
      <c:catAx>
        <c:axId val="-37278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95123456"/>
        <c:crosses val="autoZero"/>
        <c:auto val="1"/>
        <c:lblAlgn val="ctr"/>
        <c:lblOffset val="100"/>
        <c:noMultiLvlLbl val="0"/>
      </c:catAx>
      <c:valAx>
        <c:axId val="-295123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278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Incremento no Número Total de Matrículas </a:t>
            </a:r>
            <a:r>
              <a:rPr lang="pt-BR" sz="1400" b="1" i="0" u="none" strike="noStrike" baseline="0">
                <a:effectLst/>
              </a:rP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Planilha2!$B$1</c:f>
              <c:strCache>
                <c:ptCount val="1"/>
                <c:pt idx="0">
                  <c:v>Incremento no Número Total de Matrículas</c:v>
                </c:pt>
              </c:strCache>
            </c:strRef>
          </c:tx>
          <c:spPr>
            <a:solidFill>
              <a:schemeClr val="accent1"/>
            </a:solidFill>
            <a:ln>
              <a:noFill/>
            </a:ln>
            <a:effectLst/>
          </c:spPr>
          <c:invertIfNegative val="0"/>
          <c:dPt>
            <c:idx val="6"/>
            <c:invertIfNegative val="0"/>
            <c:bubble3D val="0"/>
            <c:spPr>
              <a:solidFill>
                <a:srgbClr val="00B050"/>
              </a:solidFill>
              <a:ln>
                <a:noFill/>
              </a:ln>
              <a:effectLst/>
            </c:spPr>
            <c:extLst>
              <c:ext xmlns:c16="http://schemas.microsoft.com/office/drawing/2014/chart" uri="{C3380CC4-5D6E-409C-BE32-E72D297353CC}">
                <c16:uniqueId val="{00000001-CA0C-426E-8734-9A5D7CF5A39E}"/>
              </c:ext>
            </c:extLst>
          </c:dPt>
          <c:dPt>
            <c:idx val="10"/>
            <c:invertIfNegative val="0"/>
            <c:bubble3D val="0"/>
            <c:spPr>
              <a:solidFill>
                <a:srgbClr val="002060"/>
              </a:solidFill>
              <a:ln>
                <a:noFill/>
              </a:ln>
              <a:effectLst/>
            </c:spPr>
            <c:extLst>
              <c:ext xmlns:c16="http://schemas.microsoft.com/office/drawing/2014/chart" uri="{C3380CC4-5D6E-409C-BE32-E72D297353CC}">
                <c16:uniqueId val="{00000003-CA0C-426E-8734-9A5D7CF5A39E}"/>
              </c:ext>
            </c:extLst>
          </c:dPt>
          <c:cat>
            <c:strRef>
              <c:f>Planilha2!$A$2:$A$13</c:f>
              <c:strCache>
                <c:ptCount val="12"/>
                <c:pt idx="0">
                  <c:v>PA</c:v>
                </c:pt>
                <c:pt idx="1">
                  <c:v>SE</c:v>
                </c:pt>
                <c:pt idx="2">
                  <c:v>MT</c:v>
                </c:pt>
                <c:pt idx="3">
                  <c:v>BA</c:v>
                </c:pt>
                <c:pt idx="4">
                  <c:v>RO</c:v>
                </c:pt>
                <c:pt idx="5">
                  <c:v>GO</c:v>
                </c:pt>
                <c:pt idx="6">
                  <c:v>BR</c:v>
                </c:pt>
                <c:pt idx="7">
                  <c:v>MG</c:v>
                </c:pt>
                <c:pt idx="8">
                  <c:v>SC</c:v>
                </c:pt>
                <c:pt idx="9">
                  <c:v>PR</c:v>
                </c:pt>
                <c:pt idx="10">
                  <c:v>DF</c:v>
                </c:pt>
                <c:pt idx="11">
                  <c:v>ES</c:v>
                </c:pt>
              </c:strCache>
            </c:strRef>
          </c:cat>
          <c:val>
            <c:numRef>
              <c:f>Planilha2!$B$2:$B$13</c:f>
              <c:numCache>
                <c:formatCode>0.00%</c:formatCode>
                <c:ptCount val="12"/>
                <c:pt idx="0">
                  <c:v>0.53656753285248493</c:v>
                </c:pt>
                <c:pt idx="1">
                  <c:v>0.31502530323720779</c:v>
                </c:pt>
                <c:pt idx="2">
                  <c:v>0.29176719761564246</c:v>
                </c:pt>
                <c:pt idx="3">
                  <c:v>0.27532624456259064</c:v>
                </c:pt>
                <c:pt idx="4">
                  <c:v>0.2147804853739971</c:v>
                </c:pt>
                <c:pt idx="5">
                  <c:v>0.15841921816384688</c:v>
                </c:pt>
                <c:pt idx="6">
                  <c:v>0.12927591978154271</c:v>
                </c:pt>
                <c:pt idx="7">
                  <c:v>0.11594915699842434</c:v>
                </c:pt>
                <c:pt idx="8">
                  <c:v>9.1140108208681181E-2</c:v>
                </c:pt>
                <c:pt idx="9">
                  <c:v>8.2504481021643108E-2</c:v>
                </c:pt>
                <c:pt idx="10">
                  <c:v>7.5551680022404546E-2</c:v>
                </c:pt>
                <c:pt idx="11">
                  <c:v>7.0445632094204111E-2</c:v>
                </c:pt>
              </c:numCache>
            </c:numRef>
          </c:val>
          <c:extLst>
            <c:ext xmlns:c16="http://schemas.microsoft.com/office/drawing/2014/chart" uri="{C3380CC4-5D6E-409C-BE32-E72D297353CC}">
              <c16:uniqueId val="{00000004-CA0C-426E-8734-9A5D7CF5A39E}"/>
            </c:ext>
          </c:extLst>
        </c:ser>
        <c:dLbls>
          <c:showLegendKey val="0"/>
          <c:showVal val="0"/>
          <c:showCatName val="0"/>
          <c:showSerName val="0"/>
          <c:showPercent val="0"/>
          <c:showBubbleSize val="0"/>
        </c:dLbls>
        <c:gapWidth val="219"/>
        <c:overlap val="-27"/>
        <c:axId val="1567973407"/>
        <c:axId val="1567973823"/>
      </c:barChart>
      <c:catAx>
        <c:axId val="156797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7973823"/>
        <c:crosses val="autoZero"/>
        <c:auto val="1"/>
        <c:lblAlgn val="ctr"/>
        <c:lblOffset val="100"/>
        <c:noMultiLvlLbl val="0"/>
      </c:catAx>
      <c:valAx>
        <c:axId val="1567973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67973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Incremento no Número Total de Concluintes </a:t>
            </a:r>
            <a:r>
              <a:rPr lang="pt-B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pt-BR"/>
        </a:p>
      </c:txPr>
    </c:title>
    <c:autoTitleDeleted val="0"/>
    <c:plotArea>
      <c:layout/>
      <c:barChart>
        <c:barDir val="col"/>
        <c:grouping val="clustered"/>
        <c:varyColors val="0"/>
        <c:ser>
          <c:idx val="0"/>
          <c:order val="0"/>
          <c:tx>
            <c:strRef>
              <c:f>Planilha2!$E$1</c:f>
              <c:strCache>
                <c:ptCount val="1"/>
                <c:pt idx="0">
                  <c:v>Incremento no Número Total de Concluintes</c:v>
                </c:pt>
              </c:strCache>
            </c:strRef>
          </c:tx>
          <c:spPr>
            <a:solidFill>
              <a:schemeClr val="accent1"/>
            </a:solidFill>
            <a:ln>
              <a:noFill/>
            </a:ln>
            <a:effectLst/>
          </c:spPr>
          <c:invertIfNegative val="0"/>
          <c:dPt>
            <c:idx val="5"/>
            <c:invertIfNegative val="0"/>
            <c:bubble3D val="0"/>
            <c:spPr>
              <a:solidFill>
                <a:srgbClr val="002060"/>
              </a:solidFill>
              <a:ln>
                <a:noFill/>
              </a:ln>
              <a:effectLst/>
            </c:spPr>
            <c:extLst>
              <c:ext xmlns:c16="http://schemas.microsoft.com/office/drawing/2014/chart" uri="{C3380CC4-5D6E-409C-BE32-E72D297353CC}">
                <c16:uniqueId val="{00000001-C897-481D-B3E2-60E45D012928}"/>
              </c:ext>
            </c:extLst>
          </c:dPt>
          <c:dPt>
            <c:idx val="6"/>
            <c:invertIfNegative val="0"/>
            <c:bubble3D val="0"/>
            <c:spPr>
              <a:solidFill>
                <a:srgbClr val="00B050"/>
              </a:solidFill>
              <a:ln>
                <a:noFill/>
              </a:ln>
              <a:effectLst/>
            </c:spPr>
            <c:extLst>
              <c:ext xmlns:c16="http://schemas.microsoft.com/office/drawing/2014/chart" uri="{C3380CC4-5D6E-409C-BE32-E72D297353CC}">
                <c16:uniqueId val="{00000003-C897-481D-B3E2-60E45D012928}"/>
              </c:ext>
            </c:extLst>
          </c:dPt>
          <c:cat>
            <c:strRef>
              <c:f>Planilha2!$D$2:$D$13</c:f>
              <c:strCache>
                <c:ptCount val="12"/>
                <c:pt idx="0">
                  <c:v>PA</c:v>
                </c:pt>
                <c:pt idx="1">
                  <c:v>SE</c:v>
                </c:pt>
                <c:pt idx="2">
                  <c:v>MT</c:v>
                </c:pt>
                <c:pt idx="3">
                  <c:v>RO</c:v>
                </c:pt>
                <c:pt idx="4">
                  <c:v>BA</c:v>
                </c:pt>
                <c:pt idx="5">
                  <c:v>DF</c:v>
                </c:pt>
                <c:pt idx="6">
                  <c:v>BR</c:v>
                </c:pt>
                <c:pt idx="7">
                  <c:v>GO</c:v>
                </c:pt>
                <c:pt idx="8">
                  <c:v>ES</c:v>
                </c:pt>
                <c:pt idx="9">
                  <c:v>MG</c:v>
                </c:pt>
                <c:pt idx="10">
                  <c:v>SC</c:v>
                </c:pt>
                <c:pt idx="11">
                  <c:v>PR</c:v>
                </c:pt>
              </c:strCache>
            </c:strRef>
          </c:cat>
          <c:val>
            <c:numRef>
              <c:f>Planilha2!$E$2:$E$13</c:f>
              <c:numCache>
                <c:formatCode>0.00%</c:formatCode>
                <c:ptCount val="12"/>
                <c:pt idx="0">
                  <c:v>0.81542021197193615</c:v>
                </c:pt>
                <c:pt idx="1">
                  <c:v>0.50187387974580411</c:v>
                </c:pt>
                <c:pt idx="2">
                  <c:v>0.47011777113728248</c:v>
                </c:pt>
                <c:pt idx="3">
                  <c:v>0.4004278490859588</c:v>
                </c:pt>
                <c:pt idx="4">
                  <c:v>0.20788773835794716</c:v>
                </c:pt>
                <c:pt idx="5">
                  <c:v>0.18773256511823311</c:v>
                </c:pt>
                <c:pt idx="6">
                  <c:v>0.12631468516289918</c:v>
                </c:pt>
                <c:pt idx="7">
                  <c:v>0.12504848343805755</c:v>
                </c:pt>
                <c:pt idx="8">
                  <c:v>5.8091538181376717E-2</c:v>
                </c:pt>
                <c:pt idx="9">
                  <c:v>5.3085779707515178E-2</c:v>
                </c:pt>
                <c:pt idx="10">
                  <c:v>5.0546833380339065E-2</c:v>
                </c:pt>
                <c:pt idx="11">
                  <c:v>3.3532636658800984E-2</c:v>
                </c:pt>
              </c:numCache>
            </c:numRef>
          </c:val>
          <c:extLst>
            <c:ext xmlns:c16="http://schemas.microsoft.com/office/drawing/2014/chart" uri="{C3380CC4-5D6E-409C-BE32-E72D297353CC}">
              <c16:uniqueId val="{00000004-C897-481D-B3E2-60E45D012928}"/>
            </c:ext>
          </c:extLst>
        </c:ser>
        <c:dLbls>
          <c:showLegendKey val="0"/>
          <c:showVal val="0"/>
          <c:showCatName val="0"/>
          <c:showSerName val="0"/>
          <c:showPercent val="0"/>
          <c:showBubbleSize val="0"/>
        </c:dLbls>
        <c:gapWidth val="219"/>
        <c:overlap val="-27"/>
        <c:axId val="1484550063"/>
        <c:axId val="1484567119"/>
      </c:barChart>
      <c:catAx>
        <c:axId val="14845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1484567119"/>
        <c:crosses val="autoZero"/>
        <c:auto val="1"/>
        <c:lblAlgn val="ctr"/>
        <c:lblOffset val="100"/>
        <c:noMultiLvlLbl val="0"/>
      </c:catAx>
      <c:valAx>
        <c:axId val="14845671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148455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Matrícula</a:t>
            </a:r>
            <a:r>
              <a:rPr lang="pt-BR" baseline="0"/>
              <a:t> por sexo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Planilha3!$AB$6</c:f>
              <c:strCache>
                <c:ptCount val="1"/>
                <c:pt idx="0">
                  <c:v>Feminino</c:v>
                </c:pt>
              </c:strCache>
            </c:strRef>
          </c:tx>
          <c:spPr>
            <a:solidFill>
              <a:schemeClr val="accent1"/>
            </a:solidFill>
            <a:ln>
              <a:noFill/>
            </a:ln>
            <a:effectLst/>
          </c:spPr>
          <c:invertIfNegative val="0"/>
          <c:dPt>
            <c:idx val="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AF47-4755-A82F-3A8E73244BE4}"/>
              </c:ext>
            </c:extLst>
          </c:dPt>
          <c:dPt>
            <c:idx val="1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AF47-4755-A82F-3A8E73244BE4}"/>
              </c:ext>
            </c:extLst>
          </c:dPt>
          <c:cat>
            <c:multiLvlStrRef>
              <c:f>Planilha3!$Z$7:$AA$19</c:f>
              <c:multiLvlStrCache>
                <c:ptCount val="13"/>
                <c:lvl>
                  <c:pt idx="0">
                    <c:v>Norte</c:v>
                  </c:pt>
                  <c:pt idx="1">
                    <c:v>Nordeste</c:v>
                  </c:pt>
                  <c:pt idx="2">
                    <c:v>Sudeste</c:v>
                  </c:pt>
                  <c:pt idx="3">
                    <c:v>Sul</c:v>
                  </c:pt>
                  <c:pt idx="4">
                    <c:v>Centro-Oeste</c:v>
                  </c:pt>
                  <c:pt idx="5">
                    <c:v>Distrito Federal</c:v>
                  </c:pt>
                  <c:pt idx="7">
                    <c:v>Norte</c:v>
                  </c:pt>
                  <c:pt idx="8">
                    <c:v>Nordeste</c:v>
                  </c:pt>
                  <c:pt idx="9">
                    <c:v>Sudeste</c:v>
                  </c:pt>
                  <c:pt idx="10">
                    <c:v>Sul</c:v>
                  </c:pt>
                  <c:pt idx="11">
                    <c:v>Centro-Oeste</c:v>
                  </c:pt>
                  <c:pt idx="12">
                    <c:v>Distrito Federal</c:v>
                  </c:pt>
                </c:lvl>
                <c:lvl>
                  <c:pt idx="0">
                    <c:v>Pública</c:v>
                  </c:pt>
                  <c:pt idx="7">
                    <c:v>Privada</c:v>
                  </c:pt>
                </c:lvl>
              </c:multiLvlStrCache>
            </c:multiLvlStrRef>
          </c:cat>
          <c:val>
            <c:numRef>
              <c:f>Planilha3!$AB$7:$AB$19</c:f>
              <c:numCache>
                <c:formatCode>0.0%</c:formatCode>
                <c:ptCount val="13"/>
                <c:pt idx="0">
                  <c:v>0.51535805659795031</c:v>
                </c:pt>
                <c:pt idx="1">
                  <c:v>0.53448151245753694</c:v>
                </c:pt>
                <c:pt idx="2">
                  <c:v>0.55334005741329817</c:v>
                </c:pt>
                <c:pt idx="3">
                  <c:v>0.49586944914181363</c:v>
                </c:pt>
                <c:pt idx="4">
                  <c:v>0.51424708979487033</c:v>
                </c:pt>
                <c:pt idx="5">
                  <c:v>0.52407800639476698</c:v>
                </c:pt>
                <c:pt idx="6" formatCode="General">
                  <c:v>0</c:v>
                </c:pt>
                <c:pt idx="7">
                  <c:v>0.60546914651360106</c:v>
                </c:pt>
                <c:pt idx="8">
                  <c:v>0.61198068887878587</c:v>
                </c:pt>
                <c:pt idx="9">
                  <c:v>0.58565708444488773</c:v>
                </c:pt>
                <c:pt idx="10">
                  <c:v>0.5917623105319999</c:v>
                </c:pt>
                <c:pt idx="11">
                  <c:v>0.59374225631799593</c:v>
                </c:pt>
                <c:pt idx="12">
                  <c:v>0.56784007237727741</c:v>
                </c:pt>
              </c:numCache>
            </c:numRef>
          </c:val>
          <c:extLst>
            <c:ext xmlns:c16="http://schemas.microsoft.com/office/drawing/2014/chart" uri="{C3380CC4-5D6E-409C-BE32-E72D297353CC}">
              <c16:uniqueId val="{00000004-AF47-4755-A82F-3A8E73244BE4}"/>
            </c:ext>
          </c:extLst>
        </c:ser>
        <c:ser>
          <c:idx val="1"/>
          <c:order val="1"/>
          <c:tx>
            <c:strRef>
              <c:f>Planilha3!$AC$6</c:f>
              <c:strCache>
                <c:ptCount val="1"/>
                <c:pt idx="0">
                  <c:v>Masculino</c:v>
                </c:pt>
              </c:strCache>
            </c:strRef>
          </c:tx>
          <c:spPr>
            <a:solidFill>
              <a:schemeClr val="accent2"/>
            </a:solidFill>
            <a:ln>
              <a:noFill/>
            </a:ln>
            <a:effectLst/>
          </c:spPr>
          <c:invertIfNegative val="0"/>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6-AF47-4755-A82F-3A8E73244BE4}"/>
              </c:ext>
            </c:extLst>
          </c:dPt>
          <c:dPt>
            <c:idx val="1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8-AF47-4755-A82F-3A8E73244BE4}"/>
              </c:ext>
            </c:extLst>
          </c:dPt>
          <c:cat>
            <c:multiLvlStrRef>
              <c:f>Planilha3!$Z$7:$AA$19</c:f>
              <c:multiLvlStrCache>
                <c:ptCount val="13"/>
                <c:lvl>
                  <c:pt idx="0">
                    <c:v>Norte</c:v>
                  </c:pt>
                  <c:pt idx="1">
                    <c:v>Nordeste</c:v>
                  </c:pt>
                  <c:pt idx="2">
                    <c:v>Sudeste</c:v>
                  </c:pt>
                  <c:pt idx="3">
                    <c:v>Sul</c:v>
                  </c:pt>
                  <c:pt idx="4">
                    <c:v>Centro-Oeste</c:v>
                  </c:pt>
                  <c:pt idx="5">
                    <c:v>Distrito Federal</c:v>
                  </c:pt>
                  <c:pt idx="7">
                    <c:v>Norte</c:v>
                  </c:pt>
                  <c:pt idx="8">
                    <c:v>Nordeste</c:v>
                  </c:pt>
                  <c:pt idx="9">
                    <c:v>Sudeste</c:v>
                  </c:pt>
                  <c:pt idx="10">
                    <c:v>Sul</c:v>
                  </c:pt>
                  <c:pt idx="11">
                    <c:v>Centro-Oeste</c:v>
                  </c:pt>
                  <c:pt idx="12">
                    <c:v>Distrito Federal</c:v>
                  </c:pt>
                </c:lvl>
                <c:lvl>
                  <c:pt idx="0">
                    <c:v>Pública</c:v>
                  </c:pt>
                  <c:pt idx="7">
                    <c:v>Privada</c:v>
                  </c:pt>
                </c:lvl>
              </c:multiLvlStrCache>
            </c:multiLvlStrRef>
          </c:cat>
          <c:val>
            <c:numRef>
              <c:f>Planilha3!$AC$7:$AC$19</c:f>
              <c:numCache>
                <c:formatCode>0.0%</c:formatCode>
                <c:ptCount val="13"/>
                <c:pt idx="0">
                  <c:v>0.48464194340204969</c:v>
                </c:pt>
                <c:pt idx="1">
                  <c:v>0.465518487542463</c:v>
                </c:pt>
                <c:pt idx="2">
                  <c:v>0.44665994258670183</c:v>
                </c:pt>
                <c:pt idx="3">
                  <c:v>0.50413055085818637</c:v>
                </c:pt>
                <c:pt idx="4">
                  <c:v>0.48575291020512962</c:v>
                </c:pt>
                <c:pt idx="5">
                  <c:v>0.47592199360523296</c:v>
                </c:pt>
                <c:pt idx="6" formatCode="General">
                  <c:v>0</c:v>
                </c:pt>
                <c:pt idx="7">
                  <c:v>0.39453085348639894</c:v>
                </c:pt>
                <c:pt idx="8">
                  <c:v>0.38801931112121407</c:v>
                </c:pt>
                <c:pt idx="9">
                  <c:v>0.41434291555511232</c:v>
                </c:pt>
                <c:pt idx="10">
                  <c:v>0.40823768946800015</c:v>
                </c:pt>
                <c:pt idx="11">
                  <c:v>0.40625774368200412</c:v>
                </c:pt>
                <c:pt idx="12">
                  <c:v>0.43215992762272254</c:v>
                </c:pt>
              </c:numCache>
            </c:numRef>
          </c:val>
          <c:extLst>
            <c:ext xmlns:c16="http://schemas.microsoft.com/office/drawing/2014/chart" uri="{C3380CC4-5D6E-409C-BE32-E72D297353CC}">
              <c16:uniqueId val="{00000009-AF47-4755-A82F-3A8E73244BE4}"/>
            </c:ext>
          </c:extLst>
        </c:ser>
        <c:dLbls>
          <c:showLegendKey val="0"/>
          <c:showVal val="0"/>
          <c:showCatName val="0"/>
          <c:showSerName val="0"/>
          <c:showPercent val="0"/>
          <c:showBubbleSize val="0"/>
        </c:dLbls>
        <c:gapWidth val="219"/>
        <c:overlap val="-27"/>
        <c:axId val="854722687"/>
        <c:axId val="854738495"/>
      </c:barChart>
      <c:catAx>
        <c:axId val="85472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54738495"/>
        <c:crosses val="autoZero"/>
        <c:auto val="1"/>
        <c:lblAlgn val="ctr"/>
        <c:lblOffset val="100"/>
        <c:noMultiLvlLbl val="0"/>
      </c:catAx>
      <c:valAx>
        <c:axId val="854738495"/>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5472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Matrículas IES Públicas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Sheet2!$N$3</c:f>
              <c:strCache>
                <c:ptCount val="1"/>
                <c:pt idx="0">
                  <c:v>B</c:v>
                </c:pt>
              </c:strCache>
            </c:strRef>
          </c:tx>
          <c:spPr>
            <a:ln w="28575" cap="rnd">
              <a:solidFill>
                <a:schemeClr val="accent1"/>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Sheet2!$O$3:$W$3</c:f>
              <c:numCache>
                <c:formatCode>0.00%</c:formatCode>
                <c:ptCount val="9"/>
                <c:pt idx="0">
                  <c:v>4.1621489279843301E-3</c:v>
                </c:pt>
                <c:pt idx="1">
                  <c:v>4.8226488773185798E-2</c:v>
                </c:pt>
                <c:pt idx="2">
                  <c:v>0.29968386482919501</c:v>
                </c:pt>
                <c:pt idx="3">
                  <c:v>0.43483487093187501</c:v>
                </c:pt>
                <c:pt idx="4">
                  <c:v>0.41339581036383699</c:v>
                </c:pt>
                <c:pt idx="5">
                  <c:v>0.39709006804184699</c:v>
                </c:pt>
                <c:pt idx="6">
                  <c:v>0.39002371662458901</c:v>
                </c:pt>
                <c:pt idx="7">
                  <c:v>0.37295984780214297</c:v>
                </c:pt>
                <c:pt idx="8">
                  <c:v>0.36896829464743303</c:v>
                </c:pt>
              </c:numCache>
            </c:numRef>
          </c:val>
          <c:smooth val="0"/>
          <c:extLst>
            <c:ext xmlns:c16="http://schemas.microsoft.com/office/drawing/2014/chart" uri="{C3380CC4-5D6E-409C-BE32-E72D297353CC}">
              <c16:uniqueId val="{00000000-97B6-49D3-9E31-E91A87B95E0D}"/>
            </c:ext>
          </c:extLst>
        </c:ser>
        <c:ser>
          <c:idx val="1"/>
          <c:order val="1"/>
          <c:tx>
            <c:strRef>
              <c:f>Sheet2!$N$4</c:f>
              <c:strCache>
                <c:ptCount val="1"/>
                <c:pt idx="0">
                  <c:v>P</c:v>
                </c:pt>
              </c:strCache>
            </c:strRef>
          </c:tx>
          <c:spPr>
            <a:ln w="28575" cap="rnd">
              <a:solidFill>
                <a:schemeClr val="accent2"/>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Sheet2!$O$4:$W$4</c:f>
              <c:numCache>
                <c:formatCode>0.00%</c:formatCode>
                <c:ptCount val="9"/>
                <c:pt idx="0">
                  <c:v>0.12220628869224601</c:v>
                </c:pt>
                <c:pt idx="1">
                  <c:v>0.103904978848031</c:v>
                </c:pt>
                <c:pt idx="2">
                  <c:v>6.5099290997820802E-2</c:v>
                </c:pt>
                <c:pt idx="3">
                  <c:v>0.10457673468161199</c:v>
                </c:pt>
                <c:pt idx="4">
                  <c:v>9.8401323042998895E-2</c:v>
                </c:pt>
                <c:pt idx="5">
                  <c:v>0.103568835220396</c:v>
                </c:pt>
                <c:pt idx="6">
                  <c:v>0.106571800168312</c:v>
                </c:pt>
                <c:pt idx="7">
                  <c:v>9.6625613297286403E-2</c:v>
                </c:pt>
                <c:pt idx="8">
                  <c:v>9.7507993458787898E-2</c:v>
                </c:pt>
              </c:numCache>
            </c:numRef>
          </c:val>
          <c:smooth val="0"/>
          <c:extLst>
            <c:ext xmlns:c16="http://schemas.microsoft.com/office/drawing/2014/chart" uri="{C3380CC4-5D6E-409C-BE32-E72D297353CC}">
              <c16:uniqueId val="{00000001-97B6-49D3-9E31-E91A87B95E0D}"/>
            </c:ext>
          </c:extLst>
        </c:ser>
        <c:ser>
          <c:idx val="2"/>
          <c:order val="2"/>
          <c:tx>
            <c:strRef>
              <c:f>Sheet2!$N$5</c:f>
              <c:strCache>
                <c:ptCount val="1"/>
                <c:pt idx="0">
                  <c:v>Pa</c:v>
                </c:pt>
              </c:strCache>
            </c:strRef>
          </c:tx>
          <c:spPr>
            <a:ln w="28575" cap="rnd">
              <a:solidFill>
                <a:schemeClr val="accent3"/>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Sheet2!$O$5:$W$5</c:f>
              <c:numCache>
                <c:formatCode>0.00%</c:formatCode>
                <c:ptCount val="9"/>
                <c:pt idx="0">
                  <c:v>3.5675562239865701E-3</c:v>
                </c:pt>
                <c:pt idx="1">
                  <c:v>1.8320859095346601E-2</c:v>
                </c:pt>
                <c:pt idx="2">
                  <c:v>0.20585617384365101</c:v>
                </c:pt>
                <c:pt idx="3">
                  <c:v>0.31571355590948702</c:v>
                </c:pt>
                <c:pt idx="4">
                  <c:v>0.31493936052921701</c:v>
                </c:pt>
                <c:pt idx="5">
                  <c:v>0.34160772395987399</c:v>
                </c:pt>
                <c:pt idx="6">
                  <c:v>0.36786269859485399</c:v>
                </c:pt>
                <c:pt idx="7">
                  <c:v>0.38274757184339597</c:v>
                </c:pt>
                <c:pt idx="8">
                  <c:v>0.388640745893437</c:v>
                </c:pt>
              </c:numCache>
            </c:numRef>
          </c:val>
          <c:smooth val="0"/>
          <c:extLst>
            <c:ext xmlns:c16="http://schemas.microsoft.com/office/drawing/2014/chart" uri="{C3380CC4-5D6E-409C-BE32-E72D297353CC}">
              <c16:uniqueId val="{00000002-97B6-49D3-9E31-E91A87B95E0D}"/>
            </c:ext>
          </c:extLst>
        </c:ser>
        <c:ser>
          <c:idx val="3"/>
          <c:order val="3"/>
          <c:tx>
            <c:strRef>
              <c:f>Sheet2!$N$6</c:f>
              <c:strCache>
                <c:ptCount val="1"/>
                <c:pt idx="0">
                  <c:v>A</c:v>
                </c:pt>
              </c:strCache>
            </c:strRef>
          </c:tx>
          <c:spPr>
            <a:ln w="28575" cap="rnd">
              <a:solidFill>
                <a:schemeClr val="accent4"/>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Sheet2!$O$6:$W$6</c:f>
              <c:numCache>
                <c:formatCode>0.00%</c:formatCode>
                <c:ptCount val="9"/>
                <c:pt idx="0">
                  <c:v>1.74880207058165E-4</c:v>
                </c:pt>
                <c:pt idx="1">
                  <c:v>1.17149365440937E-3</c:v>
                </c:pt>
                <c:pt idx="2">
                  <c:v>1.6973082471378999E-2</c:v>
                </c:pt>
                <c:pt idx="3">
                  <c:v>2.8698500465787199E-2</c:v>
                </c:pt>
                <c:pt idx="4">
                  <c:v>2.50826901874311E-2</c:v>
                </c:pt>
                <c:pt idx="5">
                  <c:v>2.19186187236102E-2</c:v>
                </c:pt>
                <c:pt idx="6">
                  <c:v>1.8896794430418501E-2</c:v>
                </c:pt>
                <c:pt idx="7">
                  <c:v>1.6396315209772701E-2</c:v>
                </c:pt>
                <c:pt idx="8">
                  <c:v>1.5645212467355001E-2</c:v>
                </c:pt>
              </c:numCache>
            </c:numRef>
          </c:val>
          <c:smooth val="0"/>
          <c:extLst>
            <c:ext xmlns:c16="http://schemas.microsoft.com/office/drawing/2014/chart" uri="{C3380CC4-5D6E-409C-BE32-E72D297353CC}">
              <c16:uniqueId val="{00000003-97B6-49D3-9E31-E91A87B95E0D}"/>
            </c:ext>
          </c:extLst>
        </c:ser>
        <c:ser>
          <c:idx val="4"/>
          <c:order val="4"/>
          <c:tx>
            <c:strRef>
              <c:f>Sheet2!$N$7</c:f>
              <c:strCache>
                <c:ptCount val="1"/>
                <c:pt idx="0">
                  <c:v>In</c:v>
                </c:pt>
              </c:strCache>
            </c:strRef>
          </c:tx>
          <c:spPr>
            <a:ln w="28575" cap="rnd">
              <a:solidFill>
                <a:schemeClr val="accent5"/>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Sheet2!$O$7:$W$7</c:f>
              <c:numCache>
                <c:formatCode>0.00%</c:formatCode>
                <c:ptCount val="9"/>
                <c:pt idx="0">
                  <c:v>1.71382602917002E-3</c:v>
                </c:pt>
                <c:pt idx="1">
                  <c:v>1.5945330296127599E-3</c:v>
                </c:pt>
                <c:pt idx="2">
                  <c:v>2.4554188023694799E-3</c:v>
                </c:pt>
                <c:pt idx="3">
                  <c:v>6.58112209634282E-3</c:v>
                </c:pt>
                <c:pt idx="4">
                  <c:v>5.2370452039691298E-3</c:v>
                </c:pt>
                <c:pt idx="5">
                  <c:v>4.4644057768334997E-3</c:v>
                </c:pt>
                <c:pt idx="6">
                  <c:v>3.4682375742738402E-3</c:v>
                </c:pt>
                <c:pt idx="7">
                  <c:v>3.77991388805447E-3</c:v>
                </c:pt>
                <c:pt idx="8">
                  <c:v>4.6130189646335197E-3</c:v>
                </c:pt>
              </c:numCache>
            </c:numRef>
          </c:val>
          <c:smooth val="0"/>
          <c:extLst>
            <c:ext xmlns:c16="http://schemas.microsoft.com/office/drawing/2014/chart" uri="{C3380CC4-5D6E-409C-BE32-E72D297353CC}">
              <c16:uniqueId val="{00000004-97B6-49D3-9E31-E91A87B95E0D}"/>
            </c:ext>
          </c:extLst>
        </c:ser>
        <c:ser>
          <c:idx val="5"/>
          <c:order val="5"/>
          <c:tx>
            <c:strRef>
              <c:f>Sheet2!$N$8</c:f>
              <c:strCache>
                <c:ptCount val="1"/>
                <c:pt idx="0">
                  <c:v>SI</c:v>
                </c:pt>
              </c:strCache>
            </c:strRef>
          </c:tx>
          <c:spPr>
            <a:ln w="28575" cap="rnd">
              <a:solidFill>
                <a:schemeClr val="accent6"/>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Sheet2!$O$8:$W$8</c:f>
              <c:numCache>
                <c:formatCode>0.00%</c:formatCode>
                <c:ptCount val="9"/>
                <c:pt idx="0">
                  <c:v>0.85324053023678803</c:v>
                </c:pt>
                <c:pt idx="1">
                  <c:v>0.78350146436706802</c:v>
                </c:pt>
                <c:pt idx="2">
                  <c:v>7.7499155949786694E-2</c:v>
                </c:pt>
                <c:pt idx="3">
                  <c:v>1.9022147429155301E-2</c:v>
                </c:pt>
                <c:pt idx="4">
                  <c:v>1.18798235942668E-2</c:v>
                </c:pt>
                <c:pt idx="5">
                  <c:v>1.45227657800608E-3</c:v>
                </c:pt>
                <c:pt idx="6">
                  <c:v>6.1204192487185403E-4</c:v>
                </c:pt>
                <c:pt idx="7">
                  <c:v>3.5045559226995102E-4</c:v>
                </c:pt>
                <c:pt idx="8">
                  <c:v>2.9289009299260398E-4</c:v>
                </c:pt>
              </c:numCache>
            </c:numRef>
          </c:val>
          <c:smooth val="0"/>
          <c:extLst>
            <c:ext xmlns:c16="http://schemas.microsoft.com/office/drawing/2014/chart" uri="{C3380CC4-5D6E-409C-BE32-E72D297353CC}">
              <c16:uniqueId val="{00000005-97B6-49D3-9E31-E91A87B95E0D}"/>
            </c:ext>
          </c:extLst>
        </c:ser>
        <c:ser>
          <c:idx val="6"/>
          <c:order val="6"/>
          <c:tx>
            <c:strRef>
              <c:f>Sheet2!$N$9</c:f>
              <c:strCache>
                <c:ptCount val="1"/>
                <c:pt idx="0">
                  <c:v>ND</c:v>
                </c:pt>
              </c:strCache>
            </c:strRef>
          </c:tx>
          <c:spPr>
            <a:ln w="28575" cap="rnd">
              <a:solidFill>
                <a:schemeClr val="accent1">
                  <a:lumMod val="60000"/>
                </a:schemeClr>
              </a:solidFill>
              <a:round/>
            </a:ln>
            <a:effectLst/>
          </c:spPr>
          <c:marker>
            <c:symbol val="none"/>
          </c:marker>
          <c:cat>
            <c:numRef>
              <c:f>Sheet2!$O$2:$W$2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Sheet2!$O$9:$W$9</c:f>
              <c:numCache>
                <c:formatCode>0.00%</c:formatCode>
                <c:ptCount val="9"/>
                <c:pt idx="0">
                  <c:v>1.49347696827673E-2</c:v>
                </c:pt>
                <c:pt idx="1">
                  <c:v>4.3280182232346198E-2</c:v>
                </c:pt>
                <c:pt idx="2">
                  <c:v>0.33243301310579798</c:v>
                </c:pt>
                <c:pt idx="3">
                  <c:v>9.0573068485740899E-2</c:v>
                </c:pt>
                <c:pt idx="4">
                  <c:v>0.13106394707828001</c:v>
                </c:pt>
                <c:pt idx="5">
                  <c:v>0.12989807169943299</c:v>
                </c:pt>
                <c:pt idx="6">
                  <c:v>0.11256471068268201</c:v>
                </c:pt>
                <c:pt idx="7">
                  <c:v>0.127140282367077</c:v>
                </c:pt>
                <c:pt idx="8">
                  <c:v>0.124331844475361</c:v>
                </c:pt>
              </c:numCache>
            </c:numRef>
          </c:val>
          <c:smooth val="0"/>
          <c:extLst>
            <c:ext xmlns:c16="http://schemas.microsoft.com/office/drawing/2014/chart" uri="{C3380CC4-5D6E-409C-BE32-E72D297353CC}">
              <c16:uniqueId val="{00000006-97B6-49D3-9E31-E91A87B95E0D}"/>
            </c:ext>
          </c:extLst>
        </c:ser>
        <c:dLbls>
          <c:showLegendKey val="0"/>
          <c:showVal val="0"/>
          <c:showCatName val="0"/>
          <c:showSerName val="0"/>
          <c:showPercent val="0"/>
          <c:showBubbleSize val="0"/>
        </c:dLbls>
        <c:smooth val="0"/>
        <c:axId val="-293644016"/>
        <c:axId val="-294738608"/>
      </c:lineChart>
      <c:catAx>
        <c:axId val="-2936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94738608"/>
        <c:crosses val="autoZero"/>
        <c:auto val="1"/>
        <c:lblAlgn val="ctr"/>
        <c:lblOffset val="100"/>
        <c:noMultiLvlLbl val="0"/>
      </c:catAx>
      <c:valAx>
        <c:axId val="-294738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9364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Matrículas IES Privadas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Sheet2!$N$12</c:f>
              <c:strCache>
                <c:ptCount val="1"/>
                <c:pt idx="0">
                  <c:v>B</c:v>
                </c:pt>
              </c:strCache>
            </c:strRef>
          </c:tx>
          <c:spPr>
            <a:ln w="28575" cap="rnd">
              <a:solidFill>
                <a:schemeClr val="accent1"/>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Sheet2!$O$12:$W$12</c:f>
              <c:numCache>
                <c:formatCode>0.00%</c:formatCode>
                <c:ptCount val="9"/>
                <c:pt idx="0">
                  <c:v>0.22483962958999301</c:v>
                </c:pt>
                <c:pt idx="1">
                  <c:v>0.25007639681440902</c:v>
                </c:pt>
                <c:pt idx="2">
                  <c:v>0.199142718656381</c:v>
                </c:pt>
                <c:pt idx="3">
                  <c:v>0.216531735751295</c:v>
                </c:pt>
                <c:pt idx="4">
                  <c:v>0.26309095337320398</c:v>
                </c:pt>
                <c:pt idx="5">
                  <c:v>0.27896753158538201</c:v>
                </c:pt>
                <c:pt idx="6">
                  <c:v>0.295587612292117</c:v>
                </c:pt>
                <c:pt idx="7">
                  <c:v>0.31767398108775702</c:v>
                </c:pt>
                <c:pt idx="8">
                  <c:v>0.32975807022994003</c:v>
                </c:pt>
              </c:numCache>
            </c:numRef>
          </c:val>
          <c:smooth val="0"/>
          <c:extLst>
            <c:ext xmlns:c16="http://schemas.microsoft.com/office/drawing/2014/chart" uri="{C3380CC4-5D6E-409C-BE32-E72D297353CC}">
              <c16:uniqueId val="{00000000-4A75-4B4B-B44C-29861530279D}"/>
            </c:ext>
          </c:extLst>
        </c:ser>
        <c:ser>
          <c:idx val="1"/>
          <c:order val="1"/>
          <c:tx>
            <c:strRef>
              <c:f>Sheet2!$N$13</c:f>
              <c:strCache>
                <c:ptCount val="1"/>
                <c:pt idx="0">
                  <c:v>P</c:v>
                </c:pt>
              </c:strCache>
            </c:strRef>
          </c:tx>
          <c:spPr>
            <a:ln w="28575" cap="rnd">
              <a:solidFill>
                <a:schemeClr val="accent2"/>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Sheet2!$O$13:$W$13</c:f>
              <c:numCache>
                <c:formatCode>0.00%</c:formatCode>
                <c:ptCount val="9"/>
                <c:pt idx="0">
                  <c:v>2.52186010789986E-2</c:v>
                </c:pt>
                <c:pt idx="1">
                  <c:v>2.93176673090235E-2</c:v>
                </c:pt>
                <c:pt idx="2">
                  <c:v>3.3654716507337701E-2</c:v>
                </c:pt>
                <c:pt idx="3">
                  <c:v>4.9282167530224498E-2</c:v>
                </c:pt>
                <c:pt idx="4">
                  <c:v>5.9518848266717203E-2</c:v>
                </c:pt>
                <c:pt idx="5">
                  <c:v>6.1448172802608302E-2</c:v>
                </c:pt>
                <c:pt idx="6">
                  <c:v>6.3942688927752803E-2</c:v>
                </c:pt>
                <c:pt idx="7">
                  <c:v>6.8866310572263098E-2</c:v>
                </c:pt>
                <c:pt idx="8">
                  <c:v>7.2922287078366899E-2</c:v>
                </c:pt>
              </c:numCache>
            </c:numRef>
          </c:val>
          <c:smooth val="0"/>
          <c:extLst>
            <c:ext xmlns:c16="http://schemas.microsoft.com/office/drawing/2014/chart" uri="{C3380CC4-5D6E-409C-BE32-E72D297353CC}">
              <c16:uniqueId val="{00000001-4A75-4B4B-B44C-29861530279D}"/>
            </c:ext>
          </c:extLst>
        </c:ser>
        <c:ser>
          <c:idx val="2"/>
          <c:order val="2"/>
          <c:tx>
            <c:strRef>
              <c:f>Sheet2!$N$14</c:f>
              <c:strCache>
                <c:ptCount val="1"/>
                <c:pt idx="0">
                  <c:v>Pa</c:v>
                </c:pt>
              </c:strCache>
            </c:strRef>
          </c:tx>
          <c:spPr>
            <a:ln w="28575" cap="rnd">
              <a:solidFill>
                <a:schemeClr val="accent3"/>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Sheet2!$O$14:$W$14</c:f>
              <c:numCache>
                <c:formatCode>0.00%</c:formatCode>
                <c:ptCount val="9"/>
                <c:pt idx="0">
                  <c:v>0.123134257889469</c:v>
                </c:pt>
                <c:pt idx="1">
                  <c:v>0.14575888541725099</c:v>
                </c:pt>
                <c:pt idx="2">
                  <c:v>0.18352711707029401</c:v>
                </c:pt>
                <c:pt idx="3">
                  <c:v>0.26674222797927499</c:v>
                </c:pt>
                <c:pt idx="4">
                  <c:v>0.32666901198820097</c:v>
                </c:pt>
                <c:pt idx="5">
                  <c:v>0.34364896073903001</c:v>
                </c:pt>
                <c:pt idx="6">
                  <c:v>0.35473446376780099</c:v>
                </c:pt>
                <c:pt idx="7">
                  <c:v>0.37835488786326799</c:v>
                </c:pt>
                <c:pt idx="8">
                  <c:v>0.40139413460647599</c:v>
                </c:pt>
              </c:numCache>
            </c:numRef>
          </c:val>
          <c:smooth val="0"/>
          <c:extLst>
            <c:ext xmlns:c16="http://schemas.microsoft.com/office/drawing/2014/chart" uri="{C3380CC4-5D6E-409C-BE32-E72D297353CC}">
              <c16:uniqueId val="{00000002-4A75-4B4B-B44C-29861530279D}"/>
            </c:ext>
          </c:extLst>
        </c:ser>
        <c:ser>
          <c:idx val="3"/>
          <c:order val="3"/>
          <c:tx>
            <c:strRef>
              <c:f>Sheet2!$N$15</c:f>
              <c:strCache>
                <c:ptCount val="1"/>
                <c:pt idx="0">
                  <c:v>A</c:v>
                </c:pt>
              </c:strCache>
            </c:strRef>
          </c:tx>
          <c:spPr>
            <a:ln w="28575" cap="rnd">
              <a:solidFill>
                <a:schemeClr val="accent4"/>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Sheet2!$O$15:$W$15</c:f>
              <c:numCache>
                <c:formatCode>0.00%</c:formatCode>
                <c:ptCount val="9"/>
                <c:pt idx="0">
                  <c:v>1.18349900220962E-2</c:v>
                </c:pt>
                <c:pt idx="1">
                  <c:v>1.232327389973E-2</c:v>
                </c:pt>
                <c:pt idx="2">
                  <c:v>1.4727953328389E-2</c:v>
                </c:pt>
                <c:pt idx="3">
                  <c:v>1.82318652849741E-2</c:v>
                </c:pt>
                <c:pt idx="4">
                  <c:v>2.0447595594403699E-2</c:v>
                </c:pt>
                <c:pt idx="5">
                  <c:v>1.9915772313544401E-2</c:v>
                </c:pt>
                <c:pt idx="6">
                  <c:v>2.2768007473468101E-2</c:v>
                </c:pt>
                <c:pt idx="7">
                  <c:v>2.2366835912358999E-2</c:v>
                </c:pt>
                <c:pt idx="8">
                  <c:v>2.3637067194236E-2</c:v>
                </c:pt>
              </c:numCache>
            </c:numRef>
          </c:val>
          <c:smooth val="0"/>
          <c:extLst>
            <c:ext xmlns:c16="http://schemas.microsoft.com/office/drawing/2014/chart" uri="{C3380CC4-5D6E-409C-BE32-E72D297353CC}">
              <c16:uniqueId val="{00000003-4A75-4B4B-B44C-29861530279D}"/>
            </c:ext>
          </c:extLst>
        </c:ser>
        <c:ser>
          <c:idx val="4"/>
          <c:order val="4"/>
          <c:tx>
            <c:strRef>
              <c:f>Sheet2!$N$16</c:f>
              <c:strCache>
                <c:ptCount val="1"/>
                <c:pt idx="0">
                  <c:v>In</c:v>
                </c:pt>
              </c:strCache>
            </c:strRef>
          </c:tx>
          <c:spPr>
            <a:ln w="28575" cap="rnd">
              <a:solidFill>
                <a:schemeClr val="accent5"/>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Sheet2!$O$16:$W$16</c:f>
              <c:numCache>
                <c:formatCode>0.00%</c:formatCode>
                <c:ptCount val="9"/>
                <c:pt idx="0">
                  <c:v>1.53603061988908E-3</c:v>
                </c:pt>
                <c:pt idx="1">
                  <c:v>1.4094432699083899E-3</c:v>
                </c:pt>
                <c:pt idx="2">
                  <c:v>1.8278546359182201E-3</c:v>
                </c:pt>
                <c:pt idx="3">
                  <c:v>2.4071675302245201E-3</c:v>
                </c:pt>
                <c:pt idx="4">
                  <c:v>3.0362893405136201E-3</c:v>
                </c:pt>
                <c:pt idx="5">
                  <c:v>3.0702350224154299E-3</c:v>
                </c:pt>
                <c:pt idx="6">
                  <c:v>3.1555850052683602E-3</c:v>
                </c:pt>
                <c:pt idx="7">
                  <c:v>5.41842926061819E-3</c:v>
                </c:pt>
                <c:pt idx="8">
                  <c:v>5.6299493686063498E-3</c:v>
                </c:pt>
              </c:numCache>
            </c:numRef>
          </c:val>
          <c:smooth val="0"/>
          <c:extLst>
            <c:ext xmlns:c16="http://schemas.microsoft.com/office/drawing/2014/chart" uri="{C3380CC4-5D6E-409C-BE32-E72D297353CC}">
              <c16:uniqueId val="{00000004-4A75-4B4B-B44C-29861530279D}"/>
            </c:ext>
          </c:extLst>
        </c:ser>
        <c:ser>
          <c:idx val="5"/>
          <c:order val="5"/>
          <c:tx>
            <c:strRef>
              <c:f>Sheet2!$N$17</c:f>
              <c:strCache>
                <c:ptCount val="1"/>
                <c:pt idx="0">
                  <c:v>SI</c:v>
                </c:pt>
              </c:strCache>
            </c:strRef>
          </c:tx>
          <c:spPr>
            <a:ln w="28575" cap="rnd">
              <a:solidFill>
                <a:schemeClr val="accent6"/>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Sheet2!$O$17:$W$17</c:f>
              <c:numCache>
                <c:formatCode>0.00%</c:formatCode>
                <c:ptCount val="9"/>
                <c:pt idx="0">
                  <c:v>0.35141107075183697</c:v>
                </c:pt>
                <c:pt idx="1">
                  <c:v>0.34340523988599703</c:v>
                </c:pt>
                <c:pt idx="2">
                  <c:v>0.34890416318712397</c:v>
                </c:pt>
                <c:pt idx="3">
                  <c:v>4.2227979274611402E-2</c:v>
                </c:pt>
                <c:pt idx="4">
                  <c:v>1.4835060752848199E-2</c:v>
                </c:pt>
                <c:pt idx="5">
                  <c:v>6.7599510936014098E-3</c:v>
                </c:pt>
                <c:pt idx="6">
                  <c:v>1.8249166295527901E-3</c:v>
                </c:pt>
                <c:pt idx="7">
                  <c:v>7.7563302106311205E-4</c:v>
                </c:pt>
                <c:pt idx="8">
                  <c:v>1.8530327060272599E-4</c:v>
                </c:pt>
              </c:numCache>
            </c:numRef>
          </c:val>
          <c:smooth val="0"/>
          <c:extLst>
            <c:ext xmlns:c16="http://schemas.microsoft.com/office/drawing/2014/chart" uri="{C3380CC4-5D6E-409C-BE32-E72D297353CC}">
              <c16:uniqueId val="{00000005-4A75-4B4B-B44C-29861530279D}"/>
            </c:ext>
          </c:extLst>
        </c:ser>
        <c:ser>
          <c:idx val="6"/>
          <c:order val="6"/>
          <c:tx>
            <c:strRef>
              <c:f>Sheet2!$N$18</c:f>
              <c:strCache>
                <c:ptCount val="1"/>
                <c:pt idx="0">
                  <c:v>ND</c:v>
                </c:pt>
              </c:strCache>
            </c:strRef>
          </c:tx>
          <c:spPr>
            <a:ln w="28575" cap="rnd">
              <a:solidFill>
                <a:schemeClr val="accent1">
                  <a:lumMod val="60000"/>
                </a:schemeClr>
              </a:solidFill>
              <a:round/>
            </a:ln>
            <a:effectLst/>
          </c:spPr>
          <c:marker>
            <c:symbol val="none"/>
          </c:marker>
          <c:cat>
            <c:numRef>
              <c:f>Sheet2!$O$11:$W$11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Sheet2!$O$18:$W$18</c:f>
              <c:numCache>
                <c:formatCode>0.00%</c:formatCode>
                <c:ptCount val="9"/>
                <c:pt idx="0">
                  <c:v>0.26202542004771801</c:v>
                </c:pt>
                <c:pt idx="1">
                  <c:v>0.217709093403681</c:v>
                </c:pt>
                <c:pt idx="2">
                  <c:v>0.21821547661455601</c:v>
                </c:pt>
                <c:pt idx="3">
                  <c:v>0.40457685664939502</c:v>
                </c:pt>
                <c:pt idx="4">
                  <c:v>0.31240224068411199</c:v>
                </c:pt>
                <c:pt idx="5">
                  <c:v>0.28618937644341802</c:v>
                </c:pt>
                <c:pt idx="6">
                  <c:v>0.25798672590403998</c:v>
                </c:pt>
                <c:pt idx="7">
                  <c:v>0.20654392228267099</c:v>
                </c:pt>
                <c:pt idx="8">
                  <c:v>0.16647318825177301</c:v>
                </c:pt>
              </c:numCache>
            </c:numRef>
          </c:val>
          <c:smooth val="0"/>
          <c:extLst>
            <c:ext xmlns:c16="http://schemas.microsoft.com/office/drawing/2014/chart" uri="{C3380CC4-5D6E-409C-BE32-E72D297353CC}">
              <c16:uniqueId val="{00000006-4A75-4B4B-B44C-29861530279D}"/>
            </c:ext>
          </c:extLst>
        </c:ser>
        <c:dLbls>
          <c:showLegendKey val="0"/>
          <c:showVal val="0"/>
          <c:showCatName val="0"/>
          <c:showSerName val="0"/>
          <c:showPercent val="0"/>
          <c:showBubbleSize val="0"/>
        </c:dLbls>
        <c:smooth val="0"/>
        <c:axId val="-599689024"/>
        <c:axId val="-307029776"/>
      </c:lineChart>
      <c:catAx>
        <c:axId val="-5996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07029776"/>
        <c:crosses val="autoZero"/>
        <c:auto val="1"/>
        <c:lblAlgn val="ctr"/>
        <c:lblOffset val="100"/>
        <c:noMultiLvlLbl val="0"/>
      </c:catAx>
      <c:valAx>
        <c:axId val="-307029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96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de </a:t>
            </a:r>
            <a:r>
              <a:rPr lang="en-US"/>
              <a:t>Matrículas 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Sheet2!$N$21</c:f>
              <c:strCache>
                <c:ptCount val="1"/>
                <c:pt idx="0">
                  <c:v>B</c:v>
                </c:pt>
              </c:strCache>
            </c:strRef>
          </c:tx>
          <c:spPr>
            <a:ln w="28575" cap="rnd">
              <a:solidFill>
                <a:schemeClr val="accent1"/>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Sheet2!$O$21:$W$21</c:f>
              <c:numCache>
                <c:formatCode>0.00%</c:formatCode>
                <c:ptCount val="9"/>
                <c:pt idx="0">
                  <c:v>0.191179138080046</c:v>
                </c:pt>
                <c:pt idx="1">
                  <c:v>0.21761384154032101</c:v>
                </c:pt>
                <c:pt idx="2">
                  <c:v>0.21521440486703999</c:v>
                </c:pt>
                <c:pt idx="3">
                  <c:v>0.24977008286167901</c:v>
                </c:pt>
                <c:pt idx="4">
                  <c:v>0.287760410776086</c:v>
                </c:pt>
                <c:pt idx="5">
                  <c:v>0.29882282738418098</c:v>
                </c:pt>
                <c:pt idx="6">
                  <c:v>0.312168933108256</c:v>
                </c:pt>
                <c:pt idx="7">
                  <c:v>0.32763433828669403</c:v>
                </c:pt>
                <c:pt idx="8">
                  <c:v>0.33691535904907</c:v>
                </c:pt>
              </c:numCache>
            </c:numRef>
          </c:val>
          <c:smooth val="0"/>
          <c:extLst>
            <c:ext xmlns:c16="http://schemas.microsoft.com/office/drawing/2014/chart" uri="{C3380CC4-5D6E-409C-BE32-E72D297353CC}">
              <c16:uniqueId val="{00000000-C9E2-48AB-84DE-BEA9938C8021}"/>
            </c:ext>
          </c:extLst>
        </c:ser>
        <c:ser>
          <c:idx val="1"/>
          <c:order val="1"/>
          <c:tx>
            <c:strRef>
              <c:f>Sheet2!$N$22</c:f>
              <c:strCache>
                <c:ptCount val="1"/>
                <c:pt idx="0">
                  <c:v>P</c:v>
                </c:pt>
              </c:strCache>
            </c:strRef>
          </c:tx>
          <c:spPr>
            <a:ln w="28575" cap="rnd">
              <a:solidFill>
                <a:schemeClr val="accent2"/>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Sheet2!$O$22:$W$22</c:f>
              <c:numCache>
                <c:formatCode>0.00%</c:formatCode>
                <c:ptCount val="9"/>
                <c:pt idx="0">
                  <c:v>4.0012377162002101E-2</c:v>
                </c:pt>
                <c:pt idx="1">
                  <c:v>4.1313187877138502E-2</c:v>
                </c:pt>
                <c:pt idx="2">
                  <c:v>3.8681189284662902E-2</c:v>
                </c:pt>
                <c:pt idx="3">
                  <c:v>5.7701194654026199E-2</c:v>
                </c:pt>
                <c:pt idx="4">
                  <c:v>6.5900608473387801E-2</c:v>
                </c:pt>
                <c:pt idx="5">
                  <c:v>6.8528262992296807E-2</c:v>
                </c:pt>
                <c:pt idx="6">
                  <c:v>7.1427611930273902E-2</c:v>
                </c:pt>
                <c:pt idx="7">
                  <c:v>7.3867454393758303E-2</c:v>
                </c:pt>
                <c:pt idx="8">
                  <c:v>7.7410070660358002E-2</c:v>
                </c:pt>
              </c:numCache>
            </c:numRef>
          </c:val>
          <c:smooth val="0"/>
          <c:extLst>
            <c:ext xmlns:c16="http://schemas.microsoft.com/office/drawing/2014/chart" uri="{C3380CC4-5D6E-409C-BE32-E72D297353CC}">
              <c16:uniqueId val="{00000001-C9E2-48AB-84DE-BEA9938C8021}"/>
            </c:ext>
          </c:extLst>
        </c:ser>
        <c:ser>
          <c:idx val="2"/>
          <c:order val="2"/>
          <c:tx>
            <c:strRef>
              <c:f>Sheet2!$N$23</c:f>
              <c:strCache>
                <c:ptCount val="1"/>
                <c:pt idx="0">
                  <c:v>Pa</c:v>
                </c:pt>
              </c:strCache>
            </c:strRef>
          </c:tx>
          <c:spPr>
            <a:ln w="28575" cap="rnd">
              <a:solidFill>
                <a:schemeClr val="accent3"/>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Sheet2!$O$23:$W$23</c:f>
              <c:numCache>
                <c:formatCode>0.00%</c:formatCode>
                <c:ptCount val="9"/>
                <c:pt idx="0">
                  <c:v>0.104896447967905</c:v>
                </c:pt>
                <c:pt idx="1">
                  <c:v>0.12526363717244901</c:v>
                </c:pt>
                <c:pt idx="2">
                  <c:v>0.18709645765871799</c:v>
                </c:pt>
                <c:pt idx="3">
                  <c:v>0.27419849284168402</c:v>
                </c:pt>
                <c:pt idx="4">
                  <c:v>0.32474383044176502</c:v>
                </c:pt>
                <c:pt idx="5">
                  <c:v>0.34330584788976898</c:v>
                </c:pt>
                <c:pt idx="6">
                  <c:v>0.35703955115948999</c:v>
                </c:pt>
                <c:pt idx="7">
                  <c:v>0.37914627821498598</c:v>
                </c:pt>
                <c:pt idx="8">
                  <c:v>0.39906617837062403</c:v>
                </c:pt>
              </c:numCache>
            </c:numRef>
          </c:val>
          <c:smooth val="0"/>
          <c:extLst>
            <c:ext xmlns:c16="http://schemas.microsoft.com/office/drawing/2014/chart" uri="{C3380CC4-5D6E-409C-BE32-E72D297353CC}">
              <c16:uniqueId val="{00000002-C9E2-48AB-84DE-BEA9938C8021}"/>
            </c:ext>
          </c:extLst>
        </c:ser>
        <c:ser>
          <c:idx val="3"/>
          <c:order val="3"/>
          <c:tx>
            <c:strRef>
              <c:f>Sheet2!$N$24</c:f>
              <c:strCache>
                <c:ptCount val="1"/>
                <c:pt idx="0">
                  <c:v>A</c:v>
                </c:pt>
              </c:strCache>
            </c:strRef>
          </c:tx>
          <c:spPr>
            <a:ln w="28575" cap="rnd">
              <a:solidFill>
                <a:schemeClr val="accent4"/>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Sheet2!$O$24:$W$24</c:f>
              <c:numCache>
                <c:formatCode>0.00%</c:formatCode>
                <c:ptCount val="9"/>
                <c:pt idx="0">
                  <c:v>1.00564441267165E-2</c:v>
                </c:pt>
                <c:pt idx="1">
                  <c:v>1.0529786421181001E-2</c:v>
                </c:pt>
                <c:pt idx="2">
                  <c:v>1.50868413305858E-2</c:v>
                </c:pt>
                <c:pt idx="3">
                  <c:v>1.98254917481481E-2</c:v>
                </c:pt>
                <c:pt idx="4">
                  <c:v>2.1208351240697601E-2</c:v>
                </c:pt>
                <c:pt idx="5">
                  <c:v>2.0252432100104901E-2</c:v>
                </c:pt>
                <c:pt idx="6">
                  <c:v>2.20882904746766E-2</c:v>
                </c:pt>
                <c:pt idx="7">
                  <c:v>2.1291180914154301E-2</c:v>
                </c:pt>
                <c:pt idx="8">
                  <c:v>2.2178263697684199E-2</c:v>
                </c:pt>
              </c:numCache>
            </c:numRef>
          </c:val>
          <c:smooth val="0"/>
          <c:extLst>
            <c:ext xmlns:c16="http://schemas.microsoft.com/office/drawing/2014/chart" uri="{C3380CC4-5D6E-409C-BE32-E72D297353CC}">
              <c16:uniqueId val="{00000003-C9E2-48AB-84DE-BEA9938C8021}"/>
            </c:ext>
          </c:extLst>
        </c:ser>
        <c:ser>
          <c:idx val="4"/>
          <c:order val="4"/>
          <c:tx>
            <c:strRef>
              <c:f>Sheet2!$N$25</c:f>
              <c:strCache>
                <c:ptCount val="1"/>
                <c:pt idx="0">
                  <c:v>In</c:v>
                </c:pt>
              </c:strCache>
            </c:strRef>
          </c:tx>
          <c:spPr>
            <a:ln w="28575" cap="rnd">
              <a:solidFill>
                <a:schemeClr val="accent5"/>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Sheet2!$O$25:$W$25</c:f>
              <c:numCache>
                <c:formatCode>0.00%</c:formatCode>
                <c:ptCount val="9"/>
                <c:pt idx="0">
                  <c:v>1.56315020112888E-3</c:v>
                </c:pt>
                <c:pt idx="1">
                  <c:v>1.43921037068826E-3</c:v>
                </c:pt>
                <c:pt idx="2">
                  <c:v>1.92817191639682E-3</c:v>
                </c:pt>
                <c:pt idx="3">
                  <c:v>3.0426845170825E-3</c:v>
                </c:pt>
                <c:pt idx="4">
                  <c:v>3.3974982469632902E-3</c:v>
                </c:pt>
                <c:pt idx="5">
                  <c:v>3.3045821127626498E-3</c:v>
                </c:pt>
                <c:pt idx="6">
                  <c:v>3.21048130353601E-3</c:v>
                </c:pt>
                <c:pt idx="7">
                  <c:v>5.1232326876677102E-3</c:v>
                </c:pt>
                <c:pt idx="8">
                  <c:v>5.4443226674507897E-3</c:v>
                </c:pt>
              </c:numCache>
            </c:numRef>
          </c:val>
          <c:smooth val="0"/>
          <c:extLst>
            <c:ext xmlns:c16="http://schemas.microsoft.com/office/drawing/2014/chart" uri="{C3380CC4-5D6E-409C-BE32-E72D297353CC}">
              <c16:uniqueId val="{00000004-C9E2-48AB-84DE-BEA9938C8021}"/>
            </c:ext>
          </c:extLst>
        </c:ser>
        <c:ser>
          <c:idx val="5"/>
          <c:order val="5"/>
          <c:tx>
            <c:strRef>
              <c:f>Sheet2!$N$26</c:f>
              <c:strCache>
                <c:ptCount val="1"/>
                <c:pt idx="0">
                  <c:v>SI</c:v>
                </c:pt>
              </c:strCache>
            </c:strRef>
          </c:tx>
          <c:spPr>
            <a:ln w="28575" cap="rnd">
              <a:solidFill>
                <a:schemeClr val="accent6"/>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Sheet2!$O$26:$W$26</c:f>
              <c:numCache>
                <c:formatCode>0.00%</c:formatCode>
                <c:ptCount val="9"/>
                <c:pt idx="0">
                  <c:v>0.42795638117390999</c:v>
                </c:pt>
                <c:pt idx="1">
                  <c:v>0.414183810715052</c:v>
                </c:pt>
                <c:pt idx="2">
                  <c:v>0.305519576096556</c:v>
                </c:pt>
                <c:pt idx="3">
                  <c:v>3.8694711219498801E-2</c:v>
                </c:pt>
                <c:pt idx="4">
                  <c:v>1.43500192268543E-2</c:v>
                </c:pt>
                <c:pt idx="5">
                  <c:v>5.8677805504321699E-3</c:v>
                </c:pt>
                <c:pt idx="6">
                  <c:v>1.61195713985071E-3</c:v>
                </c:pt>
                <c:pt idx="7">
                  <c:v>6.9903262903916802E-4</c:v>
                </c:pt>
                <c:pt idx="8">
                  <c:v>2.0494176980583999E-4</c:v>
                </c:pt>
              </c:numCache>
            </c:numRef>
          </c:val>
          <c:smooth val="0"/>
          <c:extLst>
            <c:ext xmlns:c16="http://schemas.microsoft.com/office/drawing/2014/chart" uri="{C3380CC4-5D6E-409C-BE32-E72D297353CC}">
              <c16:uniqueId val="{00000005-C9E2-48AB-84DE-BEA9938C8021}"/>
            </c:ext>
          </c:extLst>
        </c:ser>
        <c:ser>
          <c:idx val="6"/>
          <c:order val="6"/>
          <c:tx>
            <c:strRef>
              <c:f>Sheet2!$N$27</c:f>
              <c:strCache>
                <c:ptCount val="1"/>
                <c:pt idx="0">
                  <c:v>ND</c:v>
                </c:pt>
              </c:strCache>
            </c:strRef>
          </c:tx>
          <c:spPr>
            <a:ln w="28575" cap="rnd">
              <a:solidFill>
                <a:schemeClr val="accent1">
                  <a:lumMod val="60000"/>
                </a:schemeClr>
              </a:solidFill>
              <a:round/>
            </a:ln>
            <a:effectLst/>
          </c:spPr>
          <c:marker>
            <c:symbol val="none"/>
          </c:marker>
          <c:cat>
            <c:numRef>
              <c:f>Sheet2!$O$20:$W$20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Sheet2!$O$27:$W$27</c:f>
              <c:numCache>
                <c:formatCode>0.00%</c:formatCode>
                <c:ptCount val="9"/>
                <c:pt idx="0">
                  <c:v>0.224336061288292</c:v>
                </c:pt>
                <c:pt idx="1">
                  <c:v>0.18965652590317</c:v>
                </c:pt>
                <c:pt idx="2">
                  <c:v>0.23647335884604101</c:v>
                </c:pt>
                <c:pt idx="3">
                  <c:v>0.35676734215788097</c:v>
                </c:pt>
                <c:pt idx="4">
                  <c:v>0.28263928159424501</c:v>
                </c:pt>
                <c:pt idx="5">
                  <c:v>0.259918266970453</c:v>
                </c:pt>
                <c:pt idx="6">
                  <c:v>0.23245317488391701</c:v>
                </c:pt>
                <c:pt idx="7">
                  <c:v>0.19223848287370099</c:v>
                </c:pt>
                <c:pt idx="8">
                  <c:v>0.158780863785007</c:v>
                </c:pt>
              </c:numCache>
            </c:numRef>
          </c:val>
          <c:smooth val="0"/>
          <c:extLst>
            <c:ext xmlns:c16="http://schemas.microsoft.com/office/drawing/2014/chart" uri="{C3380CC4-5D6E-409C-BE32-E72D297353CC}">
              <c16:uniqueId val="{00000006-C9E2-48AB-84DE-BEA9938C8021}"/>
            </c:ext>
          </c:extLst>
        </c:ser>
        <c:dLbls>
          <c:showLegendKey val="0"/>
          <c:showVal val="0"/>
          <c:showCatName val="0"/>
          <c:showSerName val="0"/>
          <c:showPercent val="0"/>
          <c:showBubbleSize val="0"/>
        </c:dLbls>
        <c:smooth val="0"/>
        <c:axId val="-208373168"/>
        <c:axId val="-208371392"/>
      </c:lineChart>
      <c:catAx>
        <c:axId val="-20837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371392"/>
        <c:crosses val="autoZero"/>
        <c:auto val="1"/>
        <c:lblAlgn val="ctr"/>
        <c:lblOffset val="100"/>
        <c:noMultiLvlLbl val="0"/>
      </c:catAx>
      <c:valAx>
        <c:axId val="-208371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37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pt-BR"/>
              <a:t>Distribuição percentual média </a:t>
            </a:r>
          </a:p>
          <a:p>
            <a:pPr>
              <a:defRPr/>
            </a:pPr>
            <a:r>
              <a:rPr lang="pt-BR"/>
              <a:t>de matrículas por cor ou raça.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tx>
            <c:strRef>
              <c:f>Planilha3!$C$1</c:f>
              <c:strCache>
                <c:ptCount val="1"/>
                <c:pt idx="0">
                  <c:v>Branca</c:v>
                </c:pt>
              </c:strCache>
            </c:strRef>
          </c:tx>
          <c:spPr>
            <a:solidFill>
              <a:schemeClr val="accent1"/>
            </a:solidFill>
            <a:ln>
              <a:no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Planilha3!$C$2:$C$13</c:f>
              <c:numCache>
                <c:formatCode>0.00%</c:formatCode>
                <c:ptCount val="12"/>
                <c:pt idx="0">
                  <c:v>0.33248858815183213</c:v>
                </c:pt>
                <c:pt idx="1">
                  <c:v>0.23816391125009867</c:v>
                </c:pt>
                <c:pt idx="2">
                  <c:v>0.14280618551605759</c:v>
                </c:pt>
                <c:pt idx="3">
                  <c:v>0.13255759114404259</c:v>
                </c:pt>
                <c:pt idx="4">
                  <c:v>9.4048437850076813E-2</c:v>
                </c:pt>
                <c:pt idx="5">
                  <c:v>0.33083262762121124</c:v>
                </c:pt>
                <c:pt idx="6">
                  <c:v>0.28073613801429032</c:v>
                </c:pt>
                <c:pt idx="7">
                  <c:v>0.46290027486420043</c:v>
                </c:pt>
                <c:pt idx="8">
                  <c:v>0.64151636176586857</c:v>
                </c:pt>
                <c:pt idx="9">
                  <c:v>0.29676728722601997</c:v>
                </c:pt>
                <c:pt idx="10">
                  <c:v>0.23010650460621107</c:v>
                </c:pt>
                <c:pt idx="11">
                  <c:v>0.27071796412397214</c:v>
                </c:pt>
              </c:numCache>
            </c:numRef>
          </c:val>
          <c:extLst>
            <c:ext xmlns:c16="http://schemas.microsoft.com/office/drawing/2014/chart" uri="{C3380CC4-5D6E-409C-BE32-E72D297353CC}">
              <c16:uniqueId val="{00000000-B7C9-46C6-9499-53C1378933EC}"/>
            </c:ext>
          </c:extLst>
        </c:ser>
        <c:ser>
          <c:idx val="1"/>
          <c:order val="1"/>
          <c:tx>
            <c:strRef>
              <c:f>Planilha3!$D$1</c:f>
              <c:strCache>
                <c:ptCount val="1"/>
                <c:pt idx="0">
                  <c:v>Preta</c:v>
                </c:pt>
              </c:strCache>
            </c:strRef>
          </c:tx>
          <c:spPr>
            <a:solidFill>
              <a:schemeClr val="bg2">
                <a:lumMod val="10000"/>
              </a:schemeClr>
            </a:solidFill>
            <a:ln>
              <a:no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Planilha3!$D$2:$D$13</c:f>
              <c:numCache>
                <c:formatCode>0.00%</c:formatCode>
                <c:ptCount val="12"/>
                <c:pt idx="0">
                  <c:v>4.9291454367177696E-2</c:v>
                </c:pt>
                <c:pt idx="1">
                  <c:v>5.5254314033681001E-2</c:v>
                </c:pt>
                <c:pt idx="2">
                  <c:v>4.4610039324875103E-2</c:v>
                </c:pt>
                <c:pt idx="3">
                  <c:v>7.5156211918891158E-2</c:v>
                </c:pt>
                <c:pt idx="4">
                  <c:v>9.6275235895532482E-2</c:v>
                </c:pt>
                <c:pt idx="5">
                  <c:v>5.6611958858347342E-2</c:v>
                </c:pt>
                <c:pt idx="6">
                  <c:v>5.6974056441678411E-2</c:v>
                </c:pt>
                <c:pt idx="7">
                  <c:v>1.816642573380952E-2</c:v>
                </c:pt>
                <c:pt idx="8">
                  <c:v>2.2219658936997889E-2</c:v>
                </c:pt>
                <c:pt idx="9">
                  <c:v>6.8586865510530184E-2</c:v>
                </c:pt>
                <c:pt idx="10">
                  <c:v>4.7736366304867016E-2</c:v>
                </c:pt>
                <c:pt idx="11">
                  <c:v>5.9434573581935456E-2</c:v>
                </c:pt>
              </c:numCache>
            </c:numRef>
          </c:val>
          <c:extLst>
            <c:ext xmlns:c16="http://schemas.microsoft.com/office/drawing/2014/chart" uri="{C3380CC4-5D6E-409C-BE32-E72D297353CC}">
              <c16:uniqueId val="{00000001-B7C9-46C6-9499-53C1378933EC}"/>
            </c:ext>
          </c:extLst>
        </c:ser>
        <c:ser>
          <c:idx val="2"/>
          <c:order val="2"/>
          <c:tx>
            <c:strRef>
              <c:f>Planilha3!$E$1</c:f>
              <c:strCache>
                <c:ptCount val="1"/>
                <c:pt idx="0">
                  <c:v>Parda</c:v>
                </c:pt>
              </c:strCache>
            </c:strRef>
          </c:tx>
          <c:spPr>
            <a:solidFill>
              <a:schemeClr val="accent4">
                <a:lumMod val="50000"/>
              </a:schemeClr>
            </a:solidFill>
            <a:ln>
              <a:no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Planilha3!$E$2:$E$13</c:f>
              <c:numCache>
                <c:formatCode>0.00%</c:formatCode>
                <c:ptCount val="12"/>
                <c:pt idx="0">
                  <c:v>0.20222802235929357</c:v>
                </c:pt>
                <c:pt idx="1">
                  <c:v>0.37680028345366928</c:v>
                </c:pt>
                <c:pt idx="2">
                  <c:v>0.44723089515601644</c:v>
                </c:pt>
                <c:pt idx="3">
                  <c:v>0.38080394628118119</c:v>
                </c:pt>
                <c:pt idx="4">
                  <c:v>0.25928942044793368</c:v>
                </c:pt>
                <c:pt idx="5">
                  <c:v>0.23540622067186284</c:v>
                </c:pt>
                <c:pt idx="6">
                  <c:v>0.24765114076793004</c:v>
                </c:pt>
                <c:pt idx="7">
                  <c:v>9.067474601195176E-2</c:v>
                </c:pt>
                <c:pt idx="8">
                  <c:v>5.7008973737387857E-2</c:v>
                </c:pt>
                <c:pt idx="9">
                  <c:v>0.30867418897856091</c:v>
                </c:pt>
                <c:pt idx="10">
                  <c:v>0.25394796802276526</c:v>
                </c:pt>
                <c:pt idx="11">
                  <c:v>0.2772318989100318</c:v>
                </c:pt>
              </c:numCache>
            </c:numRef>
          </c:val>
          <c:extLst>
            <c:ext xmlns:c16="http://schemas.microsoft.com/office/drawing/2014/chart" uri="{C3380CC4-5D6E-409C-BE32-E72D297353CC}">
              <c16:uniqueId val="{00000002-B7C9-46C6-9499-53C1378933EC}"/>
            </c:ext>
          </c:extLst>
        </c:ser>
        <c:ser>
          <c:idx val="3"/>
          <c:order val="3"/>
          <c:tx>
            <c:strRef>
              <c:f>Planilha3!$F$1</c:f>
              <c:strCache>
                <c:ptCount val="1"/>
                <c:pt idx="0">
                  <c:v>Amarela</c:v>
                </c:pt>
              </c:strCache>
            </c:strRef>
          </c:tx>
          <c:spPr>
            <a:solidFill>
              <a:srgbClr val="FFC000"/>
            </a:solidFill>
            <a:ln>
              <a:no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Planilha3!$F$2:$F$13</c:f>
              <c:numCache>
                <c:formatCode>0.00%</c:formatCode>
                <c:ptCount val="12"/>
                <c:pt idx="0">
                  <c:v>1.357275139123479E-2</c:v>
                </c:pt>
                <c:pt idx="1">
                  <c:v>1.5792152741801721E-2</c:v>
                </c:pt>
                <c:pt idx="2">
                  <c:v>2.1747671823792294E-2</c:v>
                </c:pt>
                <c:pt idx="3">
                  <c:v>1.6821568659140758E-2</c:v>
                </c:pt>
                <c:pt idx="4">
                  <c:v>1.3753133890438574E-2</c:v>
                </c:pt>
                <c:pt idx="5">
                  <c:v>1.326064695410548E-2</c:v>
                </c:pt>
                <c:pt idx="6">
                  <c:v>1.0380940330796264E-2</c:v>
                </c:pt>
                <c:pt idx="7">
                  <c:v>1.5478607904759696E-2</c:v>
                </c:pt>
                <c:pt idx="8">
                  <c:v>7.4935919652152749E-3</c:v>
                </c:pt>
                <c:pt idx="9">
                  <c:v>2.4215854652381168E-2</c:v>
                </c:pt>
                <c:pt idx="10">
                  <c:v>1.979986692265405E-2</c:v>
                </c:pt>
                <c:pt idx="11">
                  <c:v>1.8059507402574181E-2</c:v>
                </c:pt>
              </c:numCache>
            </c:numRef>
          </c:val>
          <c:extLst>
            <c:ext xmlns:c16="http://schemas.microsoft.com/office/drawing/2014/chart" uri="{C3380CC4-5D6E-409C-BE32-E72D297353CC}">
              <c16:uniqueId val="{00000003-B7C9-46C6-9499-53C1378933EC}"/>
            </c:ext>
          </c:extLst>
        </c:ser>
        <c:ser>
          <c:idx val="4"/>
          <c:order val="4"/>
          <c:tx>
            <c:strRef>
              <c:f>Planilha3!$G$1</c:f>
              <c:strCache>
                <c:ptCount val="1"/>
                <c:pt idx="0">
                  <c:v>Indígena</c:v>
                </c:pt>
              </c:strCache>
            </c:strRef>
          </c:tx>
          <c:spPr>
            <a:solidFill>
              <a:srgbClr val="C00000"/>
            </a:solidFill>
            <a:ln>
              <a:no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Planilha3!$G$2:$G$13</c:f>
              <c:numCache>
                <c:formatCode>0.00%</c:formatCode>
                <c:ptCount val="12"/>
                <c:pt idx="0">
                  <c:v>4.2116491673730248E-3</c:v>
                </c:pt>
                <c:pt idx="1">
                  <c:v>4.2718868938108438E-3</c:v>
                </c:pt>
                <c:pt idx="2">
                  <c:v>1.6435750958600753E-2</c:v>
                </c:pt>
                <c:pt idx="3">
                  <c:v>6.0116165501895363E-3</c:v>
                </c:pt>
                <c:pt idx="4">
                  <c:v>4.4664423327286564E-3</c:v>
                </c:pt>
                <c:pt idx="5">
                  <c:v>1.9672201518383453E-3</c:v>
                </c:pt>
                <c:pt idx="6">
                  <c:v>2.2929175101301501E-3</c:v>
                </c:pt>
                <c:pt idx="7">
                  <c:v>1.2749286989973138E-3</c:v>
                </c:pt>
                <c:pt idx="8">
                  <c:v>1.77023378128541E-3</c:v>
                </c:pt>
                <c:pt idx="9">
                  <c:v>3.4614219503966027E-3</c:v>
                </c:pt>
                <c:pt idx="10">
                  <c:v>2.9855311840269218E-3</c:v>
                </c:pt>
                <c:pt idx="11">
                  <c:v>3.1619829885092192E-3</c:v>
                </c:pt>
              </c:numCache>
            </c:numRef>
          </c:val>
          <c:extLst>
            <c:ext xmlns:c16="http://schemas.microsoft.com/office/drawing/2014/chart" uri="{C3380CC4-5D6E-409C-BE32-E72D297353CC}">
              <c16:uniqueId val="{00000004-B7C9-46C6-9499-53C1378933EC}"/>
            </c:ext>
          </c:extLst>
        </c:ser>
        <c:ser>
          <c:idx val="5"/>
          <c:order val="5"/>
          <c:tx>
            <c:strRef>
              <c:f>Planilha3!$J$1</c:f>
              <c:strCache>
                <c:ptCount val="1"/>
                <c:pt idx="0">
                  <c:v>Não declarado ou sem informação</c:v>
                </c:pt>
              </c:strCache>
            </c:strRef>
          </c:tx>
          <c:spPr>
            <a:solidFill>
              <a:srgbClr val="002060">
                <a:alpha val="18000"/>
              </a:srgbClr>
            </a:solidFill>
            <a:ln>
              <a:solidFill>
                <a:schemeClr val="bg2">
                  <a:lumMod val="90000"/>
                </a:schemeClr>
              </a:solidFill>
            </a:ln>
            <a:effectLst/>
          </c:spPr>
          <c:invertIfNegative val="0"/>
          <c:cat>
            <c:strRef>
              <c:f>Planilha3!$B$2:$B$13</c:f>
              <c:strCache>
                <c:ptCount val="12"/>
                <c:pt idx="0">
                  <c:v>BR</c:v>
                </c:pt>
                <c:pt idx="1">
                  <c:v>RO</c:v>
                </c:pt>
                <c:pt idx="2">
                  <c:v>PA</c:v>
                </c:pt>
                <c:pt idx="3">
                  <c:v>SE</c:v>
                </c:pt>
                <c:pt idx="4">
                  <c:v>BA</c:v>
                </c:pt>
                <c:pt idx="5">
                  <c:v>MG</c:v>
                </c:pt>
                <c:pt idx="6">
                  <c:v>ES</c:v>
                </c:pt>
                <c:pt idx="7">
                  <c:v>PR</c:v>
                </c:pt>
                <c:pt idx="8">
                  <c:v>SC</c:v>
                </c:pt>
                <c:pt idx="9">
                  <c:v>MT</c:v>
                </c:pt>
                <c:pt idx="10">
                  <c:v>GO</c:v>
                </c:pt>
                <c:pt idx="11">
                  <c:v>DF</c:v>
                </c:pt>
              </c:strCache>
            </c:strRef>
          </c:cat>
          <c:val>
            <c:numRef>
              <c:f>Planilha3!$J$2:$J$13</c:f>
              <c:numCache>
                <c:formatCode>0.00%</c:formatCode>
                <c:ptCount val="12"/>
                <c:pt idx="0">
                  <c:v>0.39820753456308877</c:v>
                </c:pt>
                <c:pt idx="1">
                  <c:v>0.30971745162693842</c:v>
                </c:pt>
                <c:pt idx="2">
                  <c:v>0.32716945722065782</c:v>
                </c:pt>
                <c:pt idx="3">
                  <c:v>0.38864906544655475</c:v>
                </c:pt>
                <c:pt idx="4">
                  <c:v>0.53216732958328972</c:v>
                </c:pt>
                <c:pt idx="5">
                  <c:v>0.36192132574263469</c:v>
                </c:pt>
                <c:pt idx="6">
                  <c:v>0.40196480693517483</c:v>
                </c:pt>
                <c:pt idx="7">
                  <c:v>0.41150501678628126</c:v>
                </c:pt>
                <c:pt idx="8">
                  <c:v>0.26999117981324483</c:v>
                </c:pt>
                <c:pt idx="9">
                  <c:v>0.29829438168211131</c:v>
                </c:pt>
                <c:pt idx="10">
                  <c:v>0.44542376295947578</c:v>
                </c:pt>
                <c:pt idx="11">
                  <c:v>0.37139407299297722</c:v>
                </c:pt>
              </c:numCache>
            </c:numRef>
          </c:val>
          <c:extLst>
            <c:ext xmlns:c16="http://schemas.microsoft.com/office/drawing/2014/chart" uri="{C3380CC4-5D6E-409C-BE32-E72D297353CC}">
              <c16:uniqueId val="{00000005-B7C9-46C6-9499-53C1378933EC}"/>
            </c:ext>
          </c:extLst>
        </c:ser>
        <c:dLbls>
          <c:showLegendKey val="0"/>
          <c:showVal val="0"/>
          <c:showCatName val="0"/>
          <c:showSerName val="0"/>
          <c:showPercent val="0"/>
          <c:showBubbleSize val="0"/>
        </c:dLbls>
        <c:gapWidth val="150"/>
        <c:overlap val="100"/>
        <c:axId val="1498728527"/>
        <c:axId val="1498731023"/>
      </c:barChart>
      <c:catAx>
        <c:axId val="149872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1498731023"/>
        <c:crosses val="autoZero"/>
        <c:auto val="1"/>
        <c:lblAlgn val="ctr"/>
        <c:lblOffset val="100"/>
        <c:noMultiLvlLbl val="0"/>
      </c:catAx>
      <c:valAx>
        <c:axId val="1498731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149872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ln>
            <a:noFill/>
          </a:ln>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E3E22-4E47-4090-A112-2F2838E80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122</Pages>
  <Words>41289</Words>
  <Characters>222964</Characters>
  <Application>Microsoft Office Word</Application>
  <DocSecurity>0</DocSecurity>
  <Lines>1858</Lines>
  <Paragraphs>527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Rafael Baldow</cp:lastModifiedBy>
  <cp:revision>51</cp:revision>
  <dcterms:created xsi:type="dcterms:W3CDTF">2021-03-29T16:46:00Z</dcterms:created>
  <dcterms:modified xsi:type="dcterms:W3CDTF">2021-04-02T14:14:00Z</dcterms:modified>
</cp:coreProperties>
</file>